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image/png" PartName="/word/media/document_image_rId17.png"/>
  <Override ContentType="image/png" PartName="/word/media/document_image_rId18.png"/>
  <Override ContentType="image/png" PartName="/word/media/document_image_rId19.png"/>
  <Override ContentType="image/png" PartName="/word/media/document_image_rId20.png"/>
  <Override ContentType="image/png" PartName="/word/media/document_image_rId21.png"/>
  <Override ContentType="image/png" PartName="/word/media/document_image_rId22.png"/>
  <Override ContentType="image/png" PartName="/word/media/document_image_rId23.png"/>
  <Override ContentType="image/png" PartName="/word/media/document_image_rId24.png"/>
  <Override ContentType="image/png" PartName="/word/media/document_image_rId25.png"/>
  <Override ContentType="image/png" PartName="/word/media/document_image_rId26.png"/>
  <Override ContentType="image/png" PartName="/word/media/document_image_rId27.png"/>
  <Override ContentType="image/png" PartName="/word/media/document_image_rId28.png"/>
  <Override ContentType="image/png" PartName="/word/media/document_image_rId29.png"/>
  <Override ContentType="image/png" PartName="/word/media/document_image_rId30.png"/>
  <Override ContentType="image/png" PartName="/word/media/document_image_rId31.png"/>
  <Override ContentType="image/png" PartName="/word/media/document_image_rId32.png"/>
  <Override ContentType="image/png" PartName="/word/media/document_image_rId33.png"/>
  <Override ContentType="image/png" PartName="/word/media/document_image_rId34.png"/>
  <Override ContentType="image/png" PartName="/word/media/document_image_rId35.png"/>
  <Override ContentType="image/png" PartName="/word/media/document_image_rId36.png"/>
  <Override ContentType="image/png" PartName="/word/media/document_image_rId37.png"/>
  <Override ContentType="image/png" PartName="/word/media/document_image_rId38.png"/>
  <Override ContentType="image/png" PartName="/word/media/document_image_rId39.png"/>
  <Override ContentType="image/png" PartName="/word/media/document_image_rId40.png"/>
  <Override ContentType="image/png" PartName="/word/media/document_image_rId41.png"/>
  <Override ContentType="image/png" PartName="/word/media/document_image_rId42.png"/>
  <Override ContentType="image/png" PartName="/word/media/document_image_rId44.png"/>
  <Override ContentType="image/png" PartName="/word/media/document_image_rId45.png"/>
  <Override ContentType="image/png" PartName="/word/media/document_image_rId46.png"/>
  <Override ContentType="image/png" PartName="/word/media/document_image_rId47.png"/>
  <Override ContentType="image/png" PartName="/word/media/document_image_rId48.png"/>
  <Override ContentType="image/png" PartName="/word/media/document_image_rId49.png"/>
  <Override ContentType="image/png" PartName="/word/media/document_image_rId50.png"/>
  <Override ContentType="image/png" PartName="/word/media/document_image_rId51.png"/>
  <Override ContentType="image/png" PartName="/word/media/document_image_rId52.png"/>
  <Override ContentType="image/png" PartName="/word/media/document_image_rId53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MP2980学习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YmWp6" w:id="0"/>
      <w:r>
        <w:rPr>
          <w:rFonts w:ascii="宋体" w:hAnsi="Times New Roman" w:eastAsia="宋体"/>
        </w:rPr>
        <w:t>一，文档简读</w:t>
      </w:r>
    </w:p>
    <w:bookmarkEnd w:id="0"/>
    <w:bookmarkStart w:name="u513fda7f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基本数据</w:t>
      </w:r>
      <w:bookmarkStart w:name="uba18d8e5" w:id="2"/>
      <w:r>
        <w:rPr>
          <w:rFonts w:eastAsia="宋体" w:ascii="宋体"/>
        </w:rPr>
        <w:drawing>
          <wp:inline distT="0" distB="0" distL="0" distR="0">
            <wp:extent cx="2167467" cy="33436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7467" cy="33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bookmarkEnd w:id="1"/>
    <w:bookmarkStart w:name="u7c5c83be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典型应用简图</w:t>
      </w:r>
    </w:p>
    <w:bookmarkEnd w:id="3"/>
    <w:bookmarkStart w:name="ue32acd5e" w:id="4"/>
    <w:p>
      <w:pPr>
        <w:spacing w:after="50" w:line="360" w:lineRule="auto" w:beforeLines="100"/>
        <w:ind w:left="0"/>
        <w:jc w:val="left"/>
      </w:pPr>
      <w:bookmarkStart w:name="u244637eb" w:id="5"/>
      <w:r>
        <w:rPr>
          <w:rFonts w:eastAsia="宋体" w:ascii="宋体"/>
        </w:rPr>
        <w:drawing>
          <wp:inline distT="0" distB="0" distL="0" distR="0">
            <wp:extent cx="3657600" cy="25050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0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bookmarkEnd w:id="4"/>
    <w:bookmarkStart w:name="uc8d3dc22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芯片封装</w:t>
      </w:r>
    </w:p>
    <w:bookmarkEnd w:id="6"/>
    <w:bookmarkStart w:name="u743e4de0" w:id="7"/>
    <w:p>
      <w:pPr>
        <w:spacing w:after="50" w:line="360" w:lineRule="auto" w:beforeLines="100"/>
        <w:ind w:left="0"/>
        <w:jc w:val="left"/>
      </w:pPr>
      <w:bookmarkStart w:name="u15e0e7c7" w:id="8"/>
      <w:r>
        <w:rPr>
          <w:rFonts w:eastAsia="宋体" w:ascii="宋体"/>
        </w:rPr>
        <w:drawing>
          <wp:inline distT="0" distB="0" distL="0" distR="0">
            <wp:extent cx="4622800" cy="48231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48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bookmarkEnd w:id="7"/>
    <w:bookmarkStart w:name="MQVOt" w:id="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引脚定义</w:t>
      </w:r>
    </w:p>
    <w:bookmarkEnd w:id="9"/>
    <w:bookmarkStart w:name="u38560a68" w:id="10"/>
    <w:p>
      <w:pPr>
        <w:spacing w:after="50" w:line="360" w:lineRule="auto" w:beforeLines="100"/>
        <w:ind w:left="0"/>
        <w:jc w:val="left"/>
      </w:pPr>
      <w:hyperlink r:id="rId7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SCL和SDA是I2C总线中的两根信号线，用于串行通信协议。SCL代表串行时钟线，用于提供时钟信号，控制数据的传输速率。SDA代表串行数据线，用于传输数据。在I2C通信中，主设备通过控制SCL和SDA信号线的电平变化来发送和接收数据。</w:t>
        </w:r>
      </w:hyperlink>
    </w:p>
    <w:bookmarkEnd w:id="10"/>
    <w:bookmarkStart w:name="u42dfcc2b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INT 特殊状态判断引脚，常态为开漏输出（无驱动能力的高电平），发生特殊状态切换成低电平，恢复后又变回开漏输出</w:t>
      </w:r>
    </w:p>
    <w:bookmarkEnd w:id="11"/>
    <w:bookmarkStart w:name="ua1fed35a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IMON CSP CSN 电流检测方面的引脚，其中IMON引脚可以与电流检测电阻分压对应</w:t>
      </w:r>
    </w:p>
    <w:bookmarkEnd w:id="12"/>
    <w:bookmarkStart w:name="uf028c1cf" w:id="13"/>
    <w:p>
      <w:pPr>
        <w:spacing w:after="50" w:line="360" w:lineRule="auto" w:beforeLines="100"/>
        <w:ind w:left="0"/>
        <w:jc w:val="left"/>
      </w:pPr>
      <w:bookmarkStart w:name="u9878abad" w:id="14"/>
      <w:r>
        <w:rPr>
          <w:rFonts w:eastAsia="宋体" w:ascii="宋体"/>
        </w:rPr>
        <w:drawing>
          <wp:inline distT="0" distB="0" distL="0" distR="0">
            <wp:extent cx="3962400" cy="1803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bookmarkEnd w:id="13"/>
    <w:bookmarkStart w:name="u41d2fd65" w:id="15"/>
    <w:bookmarkEnd w:id="15"/>
    <w:bookmarkStart w:name="u100022ef" w:id="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FS 通过电阻分压设定电源频率</w:t>
      </w:r>
    </w:p>
    <w:bookmarkEnd w:id="16"/>
    <w:bookmarkStart w:name="uba73e1b7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AVDD 为内部逻辑运放电路等提供相对隔离稳定的电源，加上大于2.2Uf电容减小负载电压变化对电源低阻态影响（去耦）</w:t>
      </w:r>
    </w:p>
    <w:bookmarkEnd w:id="17"/>
    <w:bookmarkStart w:name="ub8c9b119" w:id="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AGND 模拟地，为信号提供一个纯净的参考电位</w:t>
      </w:r>
    </w:p>
    <w:bookmarkEnd w:id="18"/>
    <w:bookmarkStart w:name="u34825854" w:id="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COMP</w:t>
      </w:r>
      <w:bookmarkStart w:name="uc8d0a747" w:id="20"/>
      <w:r>
        <w:rPr>
          <w:rFonts w:eastAsia="宋体" w:ascii="宋体"/>
        </w:rPr>
        <w:drawing>
          <wp:inline distT="0" distB="0" distL="0" distR="0">
            <wp:extent cx="5113867" cy="36670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867" cy="36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bookmarkEnd w:id="19"/>
    <w:bookmarkStart w:name="u9551f3d6" w:id="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FB FEEDBACK引脚 同车赛DCDC FB引脚功能 需要注意信号最好避开干扰源</w:t>
      </w:r>
    </w:p>
    <w:bookmarkEnd w:id="21"/>
    <w:bookmarkStart w:name="u05b151fe" w:id="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SS 电源缓启动引脚，文档中的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hiccup</w:t>
      </w:r>
      <w:bookmarkStart w:name="u5cb703ca" w:id="23"/>
      <w:r>
        <w:rPr>
          <w:rFonts w:eastAsia="宋体" w:ascii="宋体"/>
        </w:rPr>
        <w:drawing>
          <wp:inline distT="0" distB="0" distL="0" distR="0">
            <wp:extent cx="5841999" cy="59001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4266" cy="71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bookmarkEnd w:id="22"/>
    <w:bookmarkStart w:name="u9edeee6d" w:id="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周期性开断，降低短路状态的电流，减小功率，配合软启动形成电源保护</w:t>
      </w:r>
    </w:p>
    <w:bookmarkEnd w:id="24"/>
    <w:bookmarkStart w:name="u314ab4f6" w:id="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ILIM与FB引脚类似，电阻分压后得到的电压与限流电阻的压降进行对比 控制限制电流</w:t>
      </w:r>
    </w:p>
    <w:bookmarkEnd w:id="25"/>
    <w:bookmarkStart w:name="u48caa668" w:id="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IAGVN IAGVP 连接电源检测电阻两端</w:t>
      </w:r>
    </w:p>
    <w:bookmarkEnd w:id="26"/>
    <w:bookmarkStart w:name="ube8bd5b6" w:id="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VOUT 电源输出 进行滤波</w:t>
      </w:r>
    </w:p>
    <w:bookmarkEnd w:id="27"/>
    <w:bookmarkStart w:name="uac519090" w:id="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SW12 HG12 BST12 LG12 控制MOS管实现升压降压</w:t>
      </w:r>
    </w:p>
    <w:bookmarkEnd w:id="28"/>
    <w:bookmarkStart w:name="u6f2d84f8" w:id="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PGND 功率地 为栅极驱动电流提供回路</w:t>
      </w:r>
    </w:p>
    <w:bookmarkEnd w:id="29"/>
    <w:bookmarkStart w:name="u97db10fc" w:id="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VCC</w:t>
      </w:r>
      <w:bookmarkStart w:name="u806170ba" w:id="31"/>
      <w:r>
        <w:rPr>
          <w:rFonts w:eastAsia="宋体" w:ascii="宋体"/>
        </w:rPr>
        <w:drawing>
          <wp:inline distT="0" distB="0" distL="0" distR="0">
            <wp:extent cx="5571066" cy="44869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1066" cy="44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"/>
    </w:p>
    <w:bookmarkEnd w:id="30"/>
    <w:bookmarkStart w:name="u4e7c1ddd" w:id="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用于给芯片供电，</w:t>
      </w:r>
    </w:p>
    <w:bookmarkEnd w:id="32"/>
    <w:bookmarkStart w:name="u43b79d3c" w:id="33"/>
    <w:bookmarkEnd w:id="33"/>
    <w:bookmarkStart w:name="u8e4e72ae" w:id="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VIN 输入电压并进行检测</w:t>
      </w:r>
    </w:p>
    <w:bookmarkEnd w:id="34"/>
    <w:bookmarkStart w:name="u7d53a303" w:id="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EN 使能引脚，不要使此引脚浮空</w:t>
      </w:r>
    </w:p>
    <w:bookmarkEnd w:id="35"/>
    <w:bookmarkStart w:name="ub09ae4af" w:id="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VINREG 规定最小输入电压，如不使用，直接连接AVDD</w:t>
      </w:r>
    </w:p>
    <w:bookmarkEnd w:id="36"/>
    <w:bookmarkStart w:name="u14c5c6a9" w:id="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ADDR 设置某寄存器默认值</w:t>
      </w:r>
    </w:p>
    <w:bookmarkEnd w:id="37"/>
    <w:bookmarkStart w:name="a1R5R" w:id="3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拓扑类型</w:t>
      </w:r>
    </w:p>
    <w:bookmarkEnd w:id="38"/>
    <w:bookmarkStart w:name="uc850855b" w:id="39"/>
    <w:p>
      <w:pPr>
        <w:spacing w:after="50" w:line="360" w:lineRule="auto" w:beforeLines="100"/>
        <w:ind w:left="0"/>
        <w:jc w:val="left"/>
      </w:pPr>
      <w:bookmarkStart w:name="u753ccaf5" w:id="40"/>
      <w:r>
        <w:rPr>
          <w:rFonts w:eastAsia="宋体" w:ascii="宋体"/>
        </w:rPr>
        <w:drawing>
          <wp:inline distT="0" distB="0" distL="0" distR="0">
            <wp:extent cx="2726267" cy="434435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6267" cy="434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"/>
    </w:p>
    <w:bookmarkEnd w:id="39"/>
    <w:bookmarkStart w:name="u0c3ae5ca" w:id="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采用四开关，单电感升压降压结构</w:t>
      </w:r>
    </w:p>
    <w:bookmarkEnd w:id="41"/>
    <w:bookmarkStart w:name="uaf96a127" w:id="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该芯片根据设定Vout的值与Vin作比较自动切换电压模式</w:t>
      </w:r>
    </w:p>
    <w:bookmarkEnd w:id="42"/>
    <w:bookmarkStart w:name="ucedf8e93" w:id="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out小于in自动BUCK模式</w:t>
      </w:r>
    </w:p>
    <w:bookmarkEnd w:id="43"/>
    <w:bookmarkStart w:name="ue87c8946" w:id="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反之BOOST模式</w:t>
      </w:r>
    </w:p>
    <w:bookmarkEnd w:id="44"/>
    <w:bookmarkStart w:name="u133d0388" w:id="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在阈值之间则是BUCK-BOOST模式</w:t>
      </w:r>
    </w:p>
    <w:bookmarkEnd w:id="45"/>
    <w:bookmarkStart w:name="llcpu" w:id="4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二，任务一</w:t>
      </w:r>
    </w:p>
    <w:bookmarkEnd w:id="46"/>
    <w:bookmarkStart w:name="Bh8eY" w:id="4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1.VCC引脚和AVDD引脚有</w:t>
      </w:r>
      <w:r>
        <w:rPr>
          <w:rFonts w:ascii="宋体" w:hAnsi="Times New Roman" w:eastAsia="宋体"/>
        </w:rPr>
        <w:t>何作</w:t>
      </w:r>
      <w:r>
        <w:rPr>
          <w:rFonts w:ascii="宋体" w:hAnsi="Times New Roman" w:eastAsia="宋体"/>
        </w:rPr>
        <w:t>用？它们如何工作？它们的电压是多少？能否用于</w:t>
      </w:r>
      <w:r>
        <w:rPr>
          <w:rFonts w:ascii="宋体" w:hAnsi="Times New Roman" w:eastAsia="宋体"/>
        </w:rPr>
        <w:t>外部供电</w:t>
      </w:r>
      <w:r>
        <w:rPr>
          <w:rFonts w:ascii="宋体" w:hAnsi="Times New Roman" w:eastAsia="宋体"/>
        </w:rPr>
        <w:t>？</w:t>
      </w:r>
    </w:p>
    <w:bookmarkEnd w:id="47"/>
    <w:bookmarkStart w:name="u1f686e2d" w:id="48"/>
    <w:p>
      <w:pPr>
        <w:spacing w:after="50" w:line="360" w:lineRule="auto" w:beforeLines="100"/>
        <w:ind w:left="0"/>
        <w:jc w:val="left"/>
      </w:pPr>
      <w:bookmarkStart w:name="ued00c245" w:id="49"/>
      <w:r>
        <w:rPr>
          <w:rFonts w:eastAsia="宋体" w:ascii="宋体"/>
        </w:rPr>
        <w:drawing>
          <wp:inline distT="0" distB="0" distL="0" distR="0">
            <wp:extent cx="3132667" cy="484741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2667" cy="48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9"/>
      <w:bookmarkStart w:name="u7aa488ff" w:id="50"/>
      <w:r>
        <w:rPr>
          <w:rFonts w:eastAsia="宋体" w:ascii="宋体"/>
        </w:rPr>
        <w:drawing>
          <wp:inline distT="0" distB="0" distL="0" distR="0">
            <wp:extent cx="2624667" cy="388483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4667" cy="388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0"/>
    </w:p>
    <w:bookmarkEnd w:id="48"/>
    <w:bookmarkStart w:name="u92df9f94" w:id="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VCC能够给栅极驱动供电，电压电流如图所示，由VIN和VOUT共同调节供电，两者都大于8.8V，则取较低供电反之取较高供电，以产生足够VCC，过流能力弱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不能外部供电？</w:t>
      </w:r>
      <w:bookmarkStart w:name="u2a8e9af5" w:id="52"/>
      <w:r>
        <w:rPr>
          <w:rFonts w:eastAsia="宋体" w:ascii="宋体"/>
        </w:rPr>
        <w:drawing>
          <wp:inline distT="0" distB="0" distL="0" distR="0">
            <wp:extent cx="5842000" cy="86456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107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2"/>
    </w:p>
    <w:bookmarkEnd w:id="51"/>
    <w:bookmarkStart w:name="u7450a7c6" w:id="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AVDD电压电流如图，它由VCC供电，为MP2980内部电路供电，不能用于外部供电</w:t>
      </w:r>
      <w:bookmarkStart w:name="u9690859e" w:id="54"/>
      <w:r>
        <w:rPr>
          <w:rFonts w:eastAsia="宋体" w:ascii="宋体"/>
        </w:rPr>
        <w:drawing>
          <wp:inline distT="0" distB="0" distL="0" distR="0">
            <wp:extent cx="5842000" cy="27783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2934" cy="29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"/>
    </w:p>
    <w:bookmarkEnd w:id="53"/>
    <w:bookmarkStart w:name="ZR0jQ" w:id="5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2.当芯片检测到过流后，会如何响应？</w:t>
      </w:r>
    </w:p>
    <w:bookmarkEnd w:id="55"/>
    <w:bookmarkStart w:name="u7f248a2d" w:id="56"/>
    <w:p>
      <w:pPr>
        <w:spacing w:after="50" w:line="360" w:lineRule="auto" w:beforeLines="100"/>
        <w:ind w:left="0"/>
        <w:jc w:val="left"/>
      </w:pPr>
      <w:bookmarkStart w:name="ucba70e8f" w:id="57"/>
      <w:r>
        <w:rPr>
          <w:rFonts w:eastAsia="宋体" w:ascii="宋体"/>
        </w:rPr>
        <w:drawing>
          <wp:inline distT="0" distB="0" distL="0" distR="0">
            <wp:extent cx="2929467" cy="219854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9467" cy="21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7"/>
      <w:bookmarkStart w:name="yiZjL" w:id="58"/>
      <w:r>
        <w:rPr>
          <w:rFonts w:eastAsia="宋体" w:ascii="宋体"/>
        </w:rPr>
        <w:drawing>
          <wp:inline distT="0" distB="0" distL="0" distR="0">
            <wp:extent cx="2641600" cy="358953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58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8"/>
    </w:p>
    <w:bookmarkEnd w:id="56"/>
    <w:bookmarkStart w:name="u5e3883fe" w:id="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芯片检测到过流时，达到了逐周期电流限值，出发HICCUP（周期性开断）和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latch-off保护（关闭输出）</w:t>
      </w:r>
    </w:p>
    <w:bookmarkEnd w:id="59"/>
    <w:bookmarkStart w:name="u1bf3b3a3" w:id="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HICCUP模式下，当VFB小于参考电压的60%，IC(电路)关闭，SS引脚的缓启动结束后又达到额定电流，反复触发HICCUP模式，降低过流后的发热。</w:t>
      </w:r>
    </w:p>
    <w:bookmarkEnd w:id="60"/>
    <w:bookmarkStart w:name="QymaA" w:id="6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3.两个电流采样电阻各有什么用？</w:t>
      </w:r>
    </w:p>
    <w:bookmarkEnd w:id="61"/>
    <w:bookmarkStart w:name="u6f4039f9" w:id="62"/>
    <w:p>
      <w:pPr>
        <w:spacing w:after="50" w:line="360" w:lineRule="auto" w:beforeLines="100"/>
        <w:ind w:left="0"/>
        <w:jc w:val="left"/>
      </w:pPr>
      <w:bookmarkStart w:name="u6f4039f9" w:id="63"/>
      <w:bookmarkStart w:name="uda35c26d" w:id="64"/>
      <w:r>
        <w:rPr>
          <w:rFonts w:eastAsia="宋体" w:ascii="宋体"/>
        </w:rPr>
        <w:drawing>
          <wp:inline distT="0" distB="0" distL="0" distR="0">
            <wp:extent cx="5841999" cy="271062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108267" cy="515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4"/>
    </w:p>
    <w:bookmarkEnd w:id="63"/>
    <w:p>
      <w:pPr>
        <w:spacing w:after="50" w:line="360" w:lineRule="auto" w:beforeLines="100"/>
        <w:ind w:left="0"/>
        <w:jc w:val="center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两个电流采样电阻</w:t>
      </w:r>
    </w:p>
    <w:bookmarkEnd w:id="62"/>
    <w:bookmarkStart w:name="u772addfb" w:id="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Rsens1：使CSN CSP引脚能够检测低端MOS（SWB）电流，为BUCK模式提供最低限流，为BOOST模式提供峰值限流，调整每个周期轮流开启</w:t>
      </w:r>
    </w:p>
    <w:bookmarkEnd w:id="65"/>
    <w:bookmarkStart w:name="u063c1bb7" w:id="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sens2：检测输出电流，当电流超过限制电流，芯片内部拉低SS引脚电平，代替VREF控制COMP引脚，减少输出能量，同时电源缓启动电平降低，实现电流的降低，限制。同时检测电阻的压降与ILIM进行对比，应小于ILIM的限制电压</w:t>
      </w:r>
    </w:p>
    <w:bookmarkEnd w:id="66"/>
    <w:bookmarkStart w:name="ccWfg" w:id="6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4.ILIM,FS，SS引脚的作用是什么?该如何设置？</w:t>
      </w:r>
    </w:p>
    <w:bookmarkEnd w:id="67"/>
    <w:bookmarkStart w:name="YhAqg" w:id="6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ILIM</w:t>
      </w:r>
    </w:p>
    <w:bookmarkEnd w:id="68"/>
    <w:bookmarkStart w:name="ucb18d8e2" w:id="69"/>
    <w:p>
      <w:pPr>
        <w:spacing w:after="50" w:line="360" w:lineRule="auto" w:beforeLines="100"/>
        <w:ind w:left="0"/>
        <w:jc w:val="left"/>
      </w:pPr>
      <w:bookmarkStart w:name="ufb64cb5f" w:id="70"/>
      <w:r>
        <w:rPr>
          <w:rFonts w:eastAsia="宋体" w:ascii="宋体"/>
        </w:rPr>
        <w:drawing>
          <wp:inline distT="0" distB="0" distL="0" distR="0">
            <wp:extent cx="5841999" cy="15597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0" cy="309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0"/>
    </w:p>
    <w:bookmarkEnd w:id="69"/>
    <w:bookmarkStart w:name="uafd194eb" w:id="71"/>
    <w:p>
      <w:pPr>
        <w:spacing w:after="50" w:line="360" w:lineRule="auto" w:beforeLines="100"/>
        <w:ind w:left="0"/>
        <w:jc w:val="left"/>
      </w:pPr>
      <w:bookmarkStart w:name="uc3ca1536" w:id="72"/>
      <w:r>
        <w:rPr>
          <w:rFonts w:eastAsia="宋体" w:ascii="宋体"/>
        </w:rPr>
        <w:drawing>
          <wp:inline distT="0" distB="0" distL="0" distR="0">
            <wp:extent cx="4165600" cy="13625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13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2"/>
    </w:p>
    <w:bookmarkEnd w:id="71"/>
    <w:bookmarkStart w:name="u26b30db6" w:id="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浮空ILIM引脚以改变状态001</w:t>
      </w:r>
    </w:p>
    <w:bookmarkEnd w:id="73"/>
    <w:bookmarkStart w:name="ue5d32209" w:id="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ILIM引脚的状态决定了电流检测电阻的阈值电阻，10mΩ电阻欲过6A电流时压降为60mV，此时即要设置ILIM的电平为60mV,又典型状态下AVDD引脚为5.2V，计算电阻使ILIM引脚分压为60mV即可</w:t>
      </w:r>
    </w:p>
    <w:bookmarkEnd w:id="74"/>
    <w:bookmarkStart w:name="rN6XJ" w:id="7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FS引脚</w:t>
      </w:r>
    </w:p>
    <w:bookmarkEnd w:id="75"/>
    <w:bookmarkStart w:name="ued3d4b70" w:id="76"/>
    <w:p>
      <w:pPr>
        <w:spacing w:after="50" w:line="360" w:lineRule="auto" w:beforeLines="100"/>
        <w:ind w:left="0"/>
        <w:jc w:val="left"/>
      </w:pPr>
      <w:bookmarkStart w:name="u21aa3333" w:id="77"/>
      <w:r>
        <w:rPr>
          <w:rFonts w:eastAsia="宋体" w:ascii="宋体"/>
        </w:rPr>
        <w:drawing>
          <wp:inline distT="0" distB="0" distL="0" distR="0">
            <wp:extent cx="3251200" cy="9776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97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7"/>
    </w:p>
    <w:bookmarkEnd w:id="76"/>
    <w:bookmarkStart w:name="u7c55b9d5" w:id="78"/>
    <w:p>
      <w:pPr>
        <w:spacing w:after="50" w:line="360" w:lineRule="auto" w:beforeLines="100"/>
        <w:ind w:left="0"/>
        <w:jc w:val="left"/>
      </w:pPr>
      <w:bookmarkStart w:name="u5bfdf7b9" w:id="79"/>
      <w:r>
        <w:rPr>
          <w:rFonts w:eastAsia="宋体" w:ascii="宋体"/>
        </w:rPr>
        <w:drawing>
          <wp:inline distT="0" distB="0" distL="0" distR="0">
            <wp:extent cx="5841999" cy="124994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14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9"/>
    </w:p>
    <w:bookmarkEnd w:id="78"/>
    <w:bookmarkStart w:name="uc1f94327" w:id="80"/>
    <w:p>
      <w:pPr>
        <w:spacing w:after="50" w:line="360" w:lineRule="auto" w:beforeLines="100"/>
        <w:ind w:left="0"/>
        <w:jc w:val="left"/>
      </w:pPr>
      <w:bookmarkStart w:name="uf0985070" w:id="81"/>
      <w:r>
        <w:rPr>
          <w:rFonts w:eastAsia="宋体" w:ascii="宋体"/>
        </w:rPr>
        <w:drawing>
          <wp:inline distT="0" distB="0" distL="0" distR="0">
            <wp:extent cx="5842000" cy="125009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465734" cy="202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1"/>
    </w:p>
    <w:bookmarkEnd w:id="80"/>
    <w:bookmarkStart w:name="u74497e60" w:id="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通过分压电阻调整FS引脚的电压设置电源频率，想要获得400KHz的开关频率，直接上拉引脚或调整电阻分压即可</w:t>
      </w:r>
    </w:p>
    <w:bookmarkEnd w:id="82"/>
    <w:bookmarkStart w:name="uBVTy" w:id="8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SS引脚</w:t>
      </w:r>
    </w:p>
    <w:bookmarkEnd w:id="83"/>
    <w:bookmarkStart w:name="uc6c168f6" w:id="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作为缓启动引脚，SS引脚外接电容实现HICCOP模式</w:t>
      </w:r>
    </w:p>
    <w:bookmarkEnd w:id="84"/>
    <w:bookmarkStart w:name="u902304f6" w:id="85"/>
    <w:p>
      <w:pPr>
        <w:spacing w:after="50" w:line="360" w:lineRule="auto" w:beforeLines="100"/>
        <w:ind w:left="0"/>
        <w:jc w:val="left"/>
      </w:pPr>
      <w:bookmarkStart w:name="ucdc0d7d5" w:id="86"/>
      <w:r>
        <w:rPr>
          <w:rFonts w:eastAsia="宋体" w:ascii="宋体"/>
        </w:rPr>
        <w:drawing>
          <wp:inline distT="0" distB="0" distL="0" distR="0">
            <wp:extent cx="1083733" cy="428110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83733" cy="428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6"/>
    </w:p>
    <w:bookmarkEnd w:id="85"/>
    <w:bookmarkStart w:name="GsCpg" w:id="8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5.电路参数该如何设置？计算公式是什么？</w:t>
      </w:r>
    </w:p>
    <w:bookmarkEnd w:id="87"/>
    <w:bookmarkStart w:name="u5618ae6d" w:id="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输出电压设定</w:t>
      </w:r>
    </w:p>
    <w:bookmarkEnd w:id="88"/>
    <w:bookmarkStart w:name="u258b57c4" w:id="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VREF一般情况默认为0.5V</w:t>
      </w:r>
    </w:p>
    <w:bookmarkEnd w:id="89"/>
    <w:bookmarkStart w:name="u2f0cc2ef" w:id="90"/>
    <w:p>
      <w:pPr>
        <w:spacing w:after="50" w:line="360" w:lineRule="auto" w:beforeLines="100"/>
        <w:ind w:left="0"/>
        <w:jc w:val="left"/>
      </w:pPr>
      <w:bookmarkStart w:name="u7d53bfca" w:id="91"/>
      <w:r>
        <w:rPr>
          <w:rFonts w:eastAsia="宋体" w:ascii="宋体"/>
        </w:rPr>
        <w:drawing>
          <wp:inline distT="0" distB="0" distL="0" distR="0">
            <wp:extent cx="4487333" cy="284902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7333" cy="284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1"/>
    </w:p>
    <w:bookmarkEnd w:id="90"/>
    <w:bookmarkStart w:name="u9e8c5d9b" w:id="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欲输出</w:t>
      </w:r>
    </w:p>
    <w:bookmarkEnd w:id="92"/>
    <w:bookmarkStart w:name="u0901c7bb" w:id="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19V，R2=10K，则R1=370K</w:t>
      </w:r>
    </w:p>
    <w:bookmarkEnd w:id="93"/>
    <w:bookmarkStart w:name="ud774c59e" w:id="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5V R2=10K，则R1=90K</w:t>
      </w:r>
    </w:p>
    <w:bookmarkEnd w:id="94"/>
    <w:bookmarkStart w:name="u2e6aaad6" w:id="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3.3V R2=10K，则R1=56K</w:t>
      </w:r>
    </w:p>
    <w:bookmarkEnd w:id="95"/>
    <w:bookmarkStart w:name="u21bacb53" w:id="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设计PCB时，各预留两个0603电阻位置组合出想要使用的电阻,或者使用电位器配合电阻改变阻值</w:t>
      </w:r>
    </w:p>
    <w:bookmarkEnd w:id="96"/>
    <w:bookmarkStart w:name="B1GpT" w:id="9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三，任务二</w:t>
      </w:r>
    </w:p>
    <w:bookmarkEnd w:id="97"/>
    <w:bookmarkStart w:name="Bjh4T" w:id="9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根据手册计算出输入电容，输出电容以及电感的感值，并绘制原理图</w:t>
      </w:r>
    </w:p>
    <w:bookmarkEnd w:id="98"/>
    <w:bookmarkStart w:name="dpXXh" w:id="9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输出电容计算</w:t>
      </w:r>
    </w:p>
    <w:bookmarkEnd w:id="99"/>
    <w:bookmarkStart w:name="u0205b73b" w:id="1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升压模式下，输出电流（IOUT）不连续状态，为了降低电源输出纹波</w:t>
      </w:r>
      <w:bookmarkStart w:name="ubdbafee4" w:id="101"/>
      <w:r>
        <w:rPr>
          <w:rFonts w:eastAsia="宋体" w:ascii="宋体"/>
        </w:rPr>
        <w:drawing>
          <wp:inline distT="0" distB="0" distL="0" distR="0">
            <wp:extent cx="2167467" cy="27964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7467" cy="27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1"/>
      <w:r>
        <w:rPr>
          <w:rFonts w:ascii="宋体" w:hAnsi="Times New Roman" w:eastAsia="宋体"/>
          <w:b w:val="false"/>
          <w:i w:val="false"/>
          <w:color w:val="000000"/>
          <w:sz w:val="22"/>
        </w:rPr>
        <w:t>，</w:t>
      </w:r>
    </w:p>
    <w:bookmarkEnd w:id="100"/>
    <w:bookmarkStart w:name="uaa406d08" w:id="1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使用陶瓷电容时</w:t>
      </w:r>
      <w:bookmarkStart w:name="u2cf5f8ee" w:id="103"/>
      <w:r>
        <w:rPr>
          <w:rFonts w:eastAsia="宋体" w:ascii="宋体"/>
        </w:rPr>
        <w:drawing>
          <wp:inline distT="0" distB="0" distL="0" distR="0">
            <wp:extent cx="4538133" cy="21756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8133" cy="21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3"/>
    </w:p>
    <w:bookmarkEnd w:id="102"/>
    <w:bookmarkStart w:name="ucd1f7e55" w:id="1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fSW是开关频率，ILOAD是负荷电流</w:t>
      </w:r>
    </w:p>
    <w:bookmarkEnd w:id="104"/>
    <w:bookmarkStart w:name="u3eb95b48" w:id="1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以25V-&gt;30V，电子负载5A，开关频率400KHz为例</w:t>
      </w:r>
    </w:p>
    <w:bookmarkEnd w:id="105"/>
    <w:bookmarkStart w:name="u96c48ec0" w:id="1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此时的输出滤波电容约为400nf。</w:t>
      </w:r>
    </w:p>
    <w:bookmarkEnd w:id="106"/>
    <w:bookmarkStart w:name="u77a57e39" w:id="107"/>
    <w:bookmarkEnd w:id="107"/>
    <w:bookmarkStart w:name="ufaabe968" w:id="108"/>
    <w:bookmarkEnd w:id="108"/>
    <w:bookmarkStart w:name="u5408ce19" w:id="109"/>
    <w:p>
      <w:pPr>
        <w:spacing w:after="50" w:line="360" w:lineRule="auto" w:beforeLines="100"/>
        <w:ind w:left="0"/>
        <w:jc w:val="left"/>
      </w:pPr>
      <w:bookmarkStart w:name="u4fe8a528" w:id="110"/>
      <w:r>
        <w:rPr>
          <w:rFonts w:eastAsia="宋体" w:ascii="宋体"/>
        </w:rPr>
        <w:drawing>
          <wp:inline distT="0" distB="0" distL="0" distR="0">
            <wp:extent cx="4724400" cy="21833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18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0"/>
    </w:p>
    <w:bookmarkEnd w:id="109"/>
    <w:bookmarkStart w:name="cklCp" w:id="11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输入电容计算</w:t>
      </w:r>
    </w:p>
    <w:bookmarkEnd w:id="111"/>
    <w:bookmarkStart w:name="u5bfa7fa7" w:id="1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降压模式下，输入电流不连续（Iin），电容靠近Vin放置</w:t>
      </w:r>
    </w:p>
    <w:bookmarkEnd w:id="112"/>
    <w:bookmarkStart w:name="u70d4e3ed" w:id="113"/>
    <w:p>
      <w:pPr>
        <w:spacing w:after="50" w:line="360" w:lineRule="auto" w:beforeLines="100"/>
        <w:ind w:left="0"/>
        <w:jc w:val="left"/>
      </w:pPr>
      <w:bookmarkStart w:name="u5fde320d" w:id="114"/>
      <w:r>
        <w:rPr>
          <w:rFonts w:eastAsia="宋体" w:ascii="宋体"/>
        </w:rPr>
        <w:drawing>
          <wp:inline distT="0" distB="0" distL="0" distR="0">
            <wp:extent cx="4724400" cy="36674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66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4"/>
    </w:p>
    <w:bookmarkEnd w:id="113"/>
    <w:bookmarkStart w:name="u7484788c" w:id="1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在最极端情况下，其中Icin_rms指的是输入电容的均方根</w:t>
      </w:r>
    </w:p>
    <w:bookmarkEnd w:id="115"/>
    <w:bookmarkStart w:name="u482053cd" w:id="1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对输出电压纹波有要求时，则按照以下公式计算输入电容</w:t>
      </w:r>
    </w:p>
    <w:bookmarkEnd w:id="116"/>
    <w:bookmarkStart w:name="u45542c34" w:id="117"/>
    <w:p>
      <w:pPr>
        <w:spacing w:after="50" w:line="360" w:lineRule="auto" w:beforeLines="100"/>
        <w:ind w:left="0"/>
        <w:jc w:val="left"/>
      </w:pPr>
      <w:bookmarkStart w:name="u674f9777" w:id="118"/>
      <w:r>
        <w:rPr>
          <w:rFonts w:eastAsia="宋体" w:ascii="宋体"/>
        </w:rPr>
        <w:drawing>
          <wp:inline distT="0" distB="0" distL="0" distR="0">
            <wp:extent cx="3911600" cy="431511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431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8"/>
    </w:p>
    <w:bookmarkEnd w:id="117"/>
    <w:bookmarkStart w:name="ZWwwZ" w:id="11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电感的计算</w:t>
      </w:r>
    </w:p>
    <w:bookmarkEnd w:id="119"/>
    <w:bookmarkStart w:name="u0f7b4295" w:id="1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电感的选择取决于芯片工作模式</w:t>
      </w:r>
    </w:p>
    <w:bookmarkEnd w:id="120"/>
    <w:bookmarkStart w:name="ub4ed38db" w:id="121"/>
    <w:p>
      <w:pPr>
        <w:spacing w:after="50" w:line="360" w:lineRule="auto" w:beforeLines="100"/>
        <w:ind w:left="0"/>
        <w:jc w:val="left"/>
      </w:pPr>
      <w:bookmarkStart w:name="ud636301d" w:id="122"/>
      <w:r>
        <w:rPr>
          <w:rFonts w:eastAsia="宋体" w:ascii="宋体"/>
        </w:rPr>
        <w:drawing>
          <wp:inline distT="0" distB="0" distL="0" distR="0">
            <wp:extent cx="3776133" cy="530158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76133" cy="530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2"/>
    </w:p>
    <w:bookmarkEnd w:id="121"/>
    <w:bookmarkStart w:name="u9f2bcaac" w:id="1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以25V-&gt;19V，电子负载5A，开关频率400KHz为例</w:t>
      </w:r>
    </w:p>
    <w:bookmarkEnd w:id="123"/>
    <w:bookmarkStart w:name="ue16b4639" w:id="1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计算得5.7uH</w:t>
      </w:r>
      <w:bookmarkStart w:name="ufadd2c47" w:id="125"/>
      <w:r>
        <w:rPr>
          <w:rFonts w:eastAsia="宋体" w:ascii="宋体"/>
        </w:rPr>
        <w:drawing>
          <wp:inline distT="0" distB="0" distL="0" distR="0">
            <wp:extent cx="2489200" cy="7754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7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5"/>
    </w:p>
    <w:bookmarkEnd w:id="124"/>
    <w:bookmarkStart w:name="u67625156" w:id="1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根据MPS电感计算工具</w:t>
      </w:r>
    </w:p>
    <w:bookmarkEnd w:id="126"/>
    <w:bookmarkStart w:name="u50399749" w:id="1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计算得</w:t>
      </w:r>
    </w:p>
    <w:bookmarkEnd w:id="127"/>
    <w:bookmarkStart w:name="uc339a5ce" w:id="128"/>
    <w:p>
      <w:pPr>
        <w:spacing w:after="50" w:line="360" w:lineRule="auto" w:beforeLines="100"/>
        <w:ind w:left="0"/>
        <w:jc w:val="left"/>
      </w:pPr>
      <w:bookmarkStart w:name="ubd19666b" w:id="129"/>
      <w:r>
        <w:rPr>
          <w:rFonts w:eastAsia="宋体" w:ascii="宋体"/>
        </w:rPr>
        <w:drawing>
          <wp:inline distT="0" distB="0" distL="0" distR="0">
            <wp:extent cx="5841999" cy="218473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701867" cy="400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9"/>
    </w:p>
    <w:bookmarkEnd w:id="128"/>
    <w:bookmarkStart w:name="u0c493011" w:id="1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结果相符</w:t>
      </w:r>
    </w:p>
    <w:bookmarkEnd w:id="130"/>
    <w:bookmarkStart w:name="u988bb372" w:id="1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但根据车赛电感选择，这里应该选择大一些的电感</w:t>
      </w:r>
    </w:p>
    <w:bookmarkEnd w:id="131"/>
    <w:bookmarkStart w:name="x9hFW" w:id="13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原理图绘制</w:t>
      </w:r>
    </w:p>
    <w:bookmarkEnd w:id="132"/>
    <w:bookmarkStart w:name="ua9e7fe57" w:id="1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根据INT引脚在异常状态会被拉低的特性，设计了相应的指示灯,MOS管选择车赛红外指示灯的MOS--AD3400</w:t>
      </w:r>
    </w:p>
    <w:bookmarkEnd w:id="133"/>
    <w:bookmarkStart w:name="uc82cc2f4" w:id="134"/>
    <w:p>
      <w:pPr>
        <w:spacing w:after="50" w:line="360" w:lineRule="auto" w:beforeLines="100"/>
        <w:ind w:left="0"/>
        <w:jc w:val="left"/>
      </w:pPr>
      <w:bookmarkStart w:name="u2f39ae04" w:id="135"/>
      <w:r>
        <w:rPr>
          <w:rFonts w:eastAsia="宋体" w:ascii="宋体"/>
        </w:rPr>
        <w:drawing>
          <wp:inline distT="0" distB="0" distL="0" distR="0">
            <wp:extent cx="5841999" cy="491756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8934" cy="493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5"/>
    </w:p>
    <w:bookmarkEnd w:id="134"/>
    <w:bookmarkStart w:name="u55769790" w:id="1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FB引脚处设置多个电阻位置方便焊接</w:t>
      </w:r>
    </w:p>
    <w:bookmarkEnd w:id="136"/>
    <w:bookmarkStart w:name="u4f418767" w:id="137"/>
    <w:p>
      <w:pPr>
        <w:spacing w:after="50" w:line="360" w:lineRule="auto" w:beforeLines="100"/>
        <w:ind w:left="0"/>
        <w:jc w:val="left"/>
      </w:pPr>
      <w:bookmarkStart w:name="u86cfddc7" w:id="138"/>
      <w:r>
        <w:rPr>
          <w:rFonts w:eastAsia="宋体" w:ascii="宋体"/>
        </w:rPr>
        <w:drawing>
          <wp:inline distT="0" distB="0" distL="0" distR="0">
            <wp:extent cx="1676400" cy="53997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539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8"/>
      <w:r>
        <w:rPr>
          <w:rFonts w:ascii="宋体" w:hAnsi="Times New Roman" w:eastAsia="宋体"/>
          <w:b w:val="false"/>
          <w:i w:val="false"/>
          <w:color w:val="000000"/>
          <w:sz w:val="22"/>
        </w:rPr>
        <w:t>放置两个可变电阻便于改变电压</w:t>
      </w:r>
    </w:p>
    <w:bookmarkEnd w:id="137"/>
    <w:bookmarkStart w:name="u4c9b82a9" w:id="139"/>
    <w:bookmarkEnd w:id="139"/>
    <w:bookmarkStart w:name="KPY1v" w:id="14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四，PCB设计</w:t>
      </w:r>
    </w:p>
    <w:bookmarkEnd w:id="140"/>
    <w:bookmarkStart w:name="ub06905d6" w:id="1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电路图中元件下面的NS表示</w:t>
      </w:r>
      <w:r>
        <w:rPr>
          <w:rFonts w:ascii="宋体" w:hAnsi="Times New Roman" w:eastAsia="宋体"/>
          <w:b w:val="false"/>
          <w:i w:val="false"/>
          <w:color w:val="4d4d4d"/>
          <w:sz w:val="24"/>
        </w:rPr>
        <w:t>NO STUFF，即设计但是不焊接</w:t>
      </w:r>
    </w:p>
    <w:bookmarkEnd w:id="141"/>
    <w:bookmarkStart w:name="u022ad10c" w:id="1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d4d4d"/>
          <w:sz w:val="24"/>
        </w:rPr>
        <w:t>在关键信号周围增加测试点，测试关键阻值，电压</w:t>
      </w:r>
    </w:p>
    <w:bookmarkEnd w:id="142"/>
    <w:bookmarkStart w:name="u7ec0de98" w:id="1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d4d4d"/>
          <w:sz w:val="24"/>
        </w:rPr>
        <w:t>数据手册里给出了PCCB布局建议</w:t>
      </w:r>
    </w:p>
    <w:bookmarkEnd w:id="143"/>
    <w:bookmarkStart w:name="ua023ebb3" w:id="144"/>
    <w:p>
      <w:pPr>
        <w:spacing w:after="50" w:line="360" w:lineRule="auto" w:beforeLines="100"/>
        <w:ind w:left="0"/>
        <w:jc w:val="left"/>
      </w:pPr>
      <w:bookmarkStart w:name="ude236b2f" w:id="145"/>
      <w:r>
        <w:rPr>
          <w:rFonts w:eastAsia="宋体" w:ascii="宋体"/>
        </w:rPr>
        <w:drawing>
          <wp:inline distT="0" distB="0" distL="0" distR="0">
            <wp:extent cx="5249334" cy="253139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49334" cy="25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5"/>
    </w:p>
    <w:bookmarkEnd w:id="144"/>
    <w:bookmarkStart w:name="u840ecb2f" w:id="1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相近的元件靠近布局</w:t>
      </w:r>
    </w:p>
    <w:bookmarkEnd w:id="146"/>
    <w:bookmarkStart w:name="u058a5c72" w:id="147"/>
    <w:p>
      <w:pPr>
        <w:spacing w:after="50" w:line="360" w:lineRule="auto" w:beforeLines="100"/>
        <w:ind w:left="0"/>
        <w:jc w:val="left"/>
      </w:pPr>
      <w:bookmarkStart w:name="u8526efd2" w:id="148"/>
      <w:r>
        <w:rPr>
          <w:rFonts w:eastAsia="宋体" w:ascii="宋体"/>
        </w:rPr>
        <w:drawing>
          <wp:inline distT="0" distB="0" distL="0" distR="0">
            <wp:extent cx="4351867" cy="98869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51867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8"/>
    </w:p>
    <w:bookmarkEnd w:id="147"/>
    <w:bookmarkStart w:name="ucae720bf" w:id="1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无信号焊盘接地打孔散热</w:t>
      </w:r>
    </w:p>
    <w:bookmarkEnd w:id="149"/>
    <w:bookmarkStart w:name="u6987d736" w:id="1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如芯片EP引脚</w:t>
      </w:r>
      <w:bookmarkStart w:name="u5aa4af8d" w:id="151"/>
      <w:r>
        <w:rPr>
          <w:rFonts w:eastAsia="宋体" w:ascii="宋体"/>
        </w:rPr>
        <w:drawing>
          <wp:inline distT="0" distB="0" distL="0" distR="0">
            <wp:extent cx="1727200" cy="323741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32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1"/>
    </w:p>
    <w:bookmarkEnd w:id="150"/>
    <w:bookmarkStart w:name="ue8b87998" w:id="152"/>
    <w:p>
      <w:pPr>
        <w:spacing w:after="50" w:line="360" w:lineRule="auto" w:beforeLines="100"/>
        <w:ind w:left="0"/>
        <w:jc w:val="left"/>
      </w:pPr>
      <w:bookmarkStart w:name="u493271f1" w:id="153"/>
      <w:r>
        <w:rPr>
          <w:rFonts w:eastAsia="宋体" w:ascii="宋体"/>
        </w:rPr>
        <w:drawing>
          <wp:inline distT="0" distB="0" distL="0" distR="0">
            <wp:extent cx="4233333" cy="46602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33333" cy="46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3"/>
    </w:p>
    <w:bookmarkEnd w:id="152"/>
    <w:bookmarkStart w:name="ue1372002" w:id="1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滤波电容靠近防止</w:t>
      </w:r>
    </w:p>
    <w:bookmarkEnd w:id="154"/>
    <w:bookmarkStart w:name="ub405e4fe" w:id="155"/>
    <w:p>
      <w:pPr>
        <w:spacing w:after="50" w:line="360" w:lineRule="auto" w:beforeLines="100"/>
        <w:ind w:left="0"/>
        <w:jc w:val="left"/>
      </w:pPr>
      <w:bookmarkStart w:name="ucda659d6" w:id="156"/>
      <w:r>
        <w:rPr>
          <w:rFonts w:eastAsia="宋体" w:ascii="宋体"/>
        </w:rPr>
        <w:drawing>
          <wp:inline distT="0" distB="0" distL="0" distR="0">
            <wp:extent cx="4504267" cy="196454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04267" cy="196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6"/>
    </w:p>
    <w:bookmarkEnd w:id="155"/>
    <w:bookmarkStart w:name="u71eb8292" w:id="1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栅极驱动走线要点，是重要信号线</w:t>
      </w:r>
    </w:p>
    <w:bookmarkEnd w:id="157"/>
    <w:bookmarkStart w:name="u30d5e13e" w:id="158"/>
    <w:p>
      <w:pPr>
        <w:spacing w:after="50" w:line="360" w:lineRule="auto" w:beforeLines="100"/>
        <w:ind w:left="0"/>
        <w:jc w:val="left"/>
      </w:pPr>
      <w:bookmarkStart w:name="u61fe7794" w:id="159"/>
      <w:r>
        <w:rPr>
          <w:rFonts w:eastAsia="宋体" w:ascii="宋体"/>
        </w:rPr>
        <w:drawing>
          <wp:inline distT="0" distB="0" distL="0" distR="0">
            <wp:extent cx="5063067" cy="71548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63067" cy="71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9"/>
    </w:p>
    <w:bookmarkEnd w:id="158"/>
    <w:bookmarkStart w:name="cREdS" w:id="16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KELVIN接法</w:t>
      </w:r>
    </w:p>
    <w:bookmarkEnd w:id="160"/>
    <w:bookmarkStart w:name="u1fe17398" w:id="161"/>
    <w:p>
      <w:pPr>
        <w:spacing w:after="50" w:line="360" w:lineRule="auto" w:beforeLines="100"/>
        <w:ind w:left="0"/>
        <w:jc w:val="left"/>
      </w:pPr>
      <w:bookmarkStart w:name="ciWh2" w:id="162"/>
      <w:bookmarkEnd w:id="162"/>
      <w:hyperlink r:id="rId43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电子设计教程28：电流采样电阻与开尔文接法_开尔文 采样电阻-CSDN博客</w:t>
        </w:r>
      </w:hyperlink>
      <w:bookmarkStart w:name="ciWh2" w:id="163"/>
      <w:bookmarkEnd w:id="163"/>
    </w:p>
    <w:bookmarkEnd w:id="161"/>
    <w:bookmarkStart w:name="uf77ac5f2" w:id="1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提高了测量精度</w:t>
      </w:r>
    </w:p>
    <w:bookmarkEnd w:id="164"/>
    <w:bookmarkStart w:name="uc6a535e9" w:id="1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原理</w:t>
      </w:r>
    </w:p>
    <w:bookmarkEnd w:id="165"/>
    <w:bookmarkStart w:name="u8168592b" w:id="166"/>
    <w:p>
      <w:pPr>
        <w:spacing w:after="50" w:line="360" w:lineRule="auto" w:beforeLines="100"/>
        <w:ind w:left="0"/>
        <w:jc w:val="left"/>
      </w:pPr>
      <w:bookmarkStart w:name="u1c517252" w:id="167"/>
      <w:r>
        <w:rPr>
          <w:rFonts w:eastAsia="宋体" w:ascii="宋体"/>
        </w:rPr>
        <w:drawing>
          <wp:inline distT="0" distB="0" distL="0" distR="0">
            <wp:extent cx="5841999" cy="176385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22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7"/>
    </w:p>
    <w:bookmarkEnd w:id="166"/>
    <w:bookmarkStart w:name="u37d3464b" w:id="1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由于阻值极小的电阻，焊料会对阻值产生影响</w:t>
      </w:r>
    </w:p>
    <w:bookmarkEnd w:id="168"/>
    <w:bookmarkStart w:name="u8fee588a" w:id="169"/>
    <w:p>
      <w:pPr>
        <w:spacing w:after="50" w:line="360" w:lineRule="auto" w:beforeLines="100"/>
        <w:ind w:left="0"/>
        <w:jc w:val="left"/>
      </w:pPr>
      <w:bookmarkStart w:name="u82441ad3" w:id="170"/>
      <w:r>
        <w:rPr>
          <w:rFonts w:eastAsia="宋体" w:ascii="宋体"/>
        </w:rPr>
        <w:drawing>
          <wp:inline distT="0" distB="0" distL="0" distR="0">
            <wp:extent cx="5841999" cy="238408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484534" cy="305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0"/>
    </w:p>
    <w:bookmarkEnd w:id="169"/>
    <w:bookmarkStart w:name="ud9532ca0" w:id="1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如此布局PCB，能使检测电路绕开焊料，可以一定程度上提高精度。</w:t>
      </w:r>
    </w:p>
    <w:bookmarkEnd w:id="171"/>
    <w:bookmarkStart w:name="fR496" w:id="17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布局注意事项</w:t>
      </w:r>
    </w:p>
    <w:bookmarkEnd w:id="172"/>
    <w:bookmarkStart w:name="uafb56a37" w:id="173"/>
    <w:p>
      <w:pPr>
        <w:spacing w:after="50" w:line="360" w:lineRule="auto" w:beforeLines="100"/>
        <w:ind w:left="0"/>
        <w:jc w:val="left"/>
      </w:pPr>
      <w:bookmarkStart w:name="uf1638da4" w:id="174"/>
      <w:r>
        <w:rPr>
          <w:rFonts w:eastAsia="宋体" w:ascii="宋体"/>
        </w:rPr>
        <w:drawing>
          <wp:inline distT="0" distB="0" distL="0" distR="0">
            <wp:extent cx="4453467" cy="46947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53467" cy="46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4"/>
    </w:p>
    <w:bookmarkEnd w:id="173"/>
    <w:bookmarkStart w:name="u127c653f" w:id="1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使用平行布线</w:t>
      </w:r>
    </w:p>
    <w:bookmarkEnd w:id="175"/>
    <w:bookmarkStart w:name="ubf532f8e" w:id="176"/>
    <w:p>
      <w:pPr>
        <w:spacing w:after="50" w:line="360" w:lineRule="auto" w:beforeLines="100"/>
        <w:ind w:left="0"/>
        <w:jc w:val="left"/>
      </w:pPr>
      <w:bookmarkStart w:name="u02c8b356" w:id="177"/>
      <w:r>
        <w:rPr>
          <w:rFonts w:eastAsia="宋体" w:ascii="宋体"/>
        </w:rPr>
        <w:drawing>
          <wp:inline distT="0" distB="0" distL="0" distR="0">
            <wp:extent cx="4572000" cy="58010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8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7"/>
    </w:p>
    <w:bookmarkEnd w:id="176"/>
    <w:bookmarkStart w:name="u99ad82c9" w:id="1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栅极走线和SW走线，需要避开干扰源</w:t>
      </w:r>
    </w:p>
    <w:bookmarkEnd w:id="178"/>
    <w:bookmarkStart w:name="u8a6d089d" w:id="179"/>
    <w:p>
      <w:pPr>
        <w:spacing w:after="50" w:line="360" w:lineRule="auto" w:beforeLines="100"/>
        <w:ind w:left="0"/>
        <w:jc w:val="left"/>
      </w:pPr>
      <w:bookmarkStart w:name="u33ec779a" w:id="180"/>
      <w:r>
        <w:rPr>
          <w:rFonts w:eastAsia="宋体" w:ascii="宋体"/>
        </w:rPr>
        <w:drawing>
          <wp:inline distT="0" distB="0" distL="0" distR="0">
            <wp:extent cx="4487333" cy="128600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87333" cy="128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0"/>
    </w:p>
    <w:bookmarkEnd w:id="179"/>
    <w:bookmarkStart w:name="u319be8a2" w:id="1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对应的滤波电容靠近对应引脚 </w:t>
      </w:r>
    </w:p>
    <w:bookmarkEnd w:id="181"/>
    <w:bookmarkStart w:name="udf80c4c0" w:id="182"/>
    <w:p>
      <w:pPr>
        <w:spacing w:after="50" w:line="360" w:lineRule="auto" w:beforeLines="100"/>
        <w:ind w:left="0"/>
        <w:jc w:val="left"/>
      </w:pPr>
      <w:bookmarkStart w:name="ub2df9c68" w:id="183"/>
      <w:r>
        <w:rPr>
          <w:rFonts w:eastAsia="宋体" w:ascii="宋体"/>
        </w:rPr>
        <w:drawing>
          <wp:inline distT="0" distB="0" distL="0" distR="0">
            <wp:extent cx="5181600" cy="69770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9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3"/>
    </w:p>
    <w:bookmarkEnd w:id="182"/>
    <w:bookmarkStart w:name="u249fdfbb" w:id="1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自举电容靠近放置，直接连接，</w:t>
      </w:r>
    </w:p>
    <w:bookmarkEnd w:id="184"/>
    <w:bookmarkStart w:name="u226eb76d" w:id="18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FB的电阻及其信号线靠近IC和GND放置</w:t>
      </w:r>
    </w:p>
    <w:bookmarkEnd w:id="185"/>
    <w:bookmarkStart w:name="u8579748a" w:id="186"/>
    <w:p>
      <w:pPr>
        <w:spacing w:after="50" w:line="360" w:lineRule="auto" w:beforeLines="100"/>
        <w:ind w:left="0"/>
        <w:jc w:val="left"/>
      </w:pPr>
      <w:bookmarkStart w:name="uc16f987b" w:id="187"/>
      <w:r>
        <w:rPr>
          <w:rFonts w:eastAsia="宋体" w:ascii="宋体"/>
        </w:rPr>
        <w:drawing>
          <wp:inline distT="0" distB="0" distL="0" distR="0">
            <wp:extent cx="5842000" cy="22121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2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7"/>
    </w:p>
    <w:bookmarkEnd w:id="186"/>
    <w:bookmarkStart w:name="u0a703b75" w:id="1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如果分地则需要注意</w:t>
      </w:r>
    </w:p>
    <w:bookmarkEnd w:id="188"/>
    <w:bookmarkStart w:name="ua8a1190e" w:id="189"/>
    <w:bookmarkEnd w:id="189"/>
    <w:bookmarkStart w:name="uad7349c2" w:id="1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IMON引脚输出了干路电流检测的结果</w:t>
      </w:r>
    </w:p>
    <w:bookmarkEnd w:id="190"/>
    <w:bookmarkStart w:name="u48494dae" w:id="1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给该引脚引出一个焊盘方便测试</w:t>
      </w:r>
    </w:p>
    <w:bookmarkEnd w:id="191"/>
    <w:bookmarkStart w:name="u85ec493a" w:id="192"/>
    <w:bookmarkEnd w:id="192"/>
    <w:bookmarkStart w:name="ue96220b1" w:id="1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COMP引脚使用两个电阻串联配2.61K阻值</w:t>
      </w:r>
    </w:p>
    <w:bookmarkEnd w:id="193"/>
    <w:bookmarkStart w:name="Axw4M" w:id="19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官方测试版学习</w:t>
      </w:r>
    </w:p>
    <w:bookmarkEnd w:id="194"/>
    <w:bookmarkStart w:name="u4bf3c03a" w:id="1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官方EV2980采用了六层板设计，其中2，5层完全铺地，甚至正反面也是地铜，有一些看不懂的操作</w:t>
      </w:r>
    </w:p>
    <w:bookmarkEnd w:id="195"/>
    <w:bookmarkStart w:name="ubb1efdea" w:id="1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鉴于本次采用四层半，遂删去2，5层的大面积地铜，在正反面放置地铜，同时在2，3层分别布局功率和信号部分</w:t>
      </w:r>
    </w:p>
    <w:bookmarkEnd w:id="196"/>
    <w:bookmarkStart w:name="uadfe6156" w:id="1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电源输入和信号隔离，</w:t>
      </w:r>
    </w:p>
    <w:bookmarkEnd w:id="197"/>
    <w:bookmarkStart w:name="u829b5ba0" w:id="198"/>
    <w:p>
      <w:pPr>
        <w:spacing w:after="50" w:line="360" w:lineRule="auto" w:beforeLines="100"/>
        <w:ind w:left="0"/>
        <w:jc w:val="left"/>
      </w:pPr>
      <w:bookmarkStart w:name="u03fd4120" w:id="199"/>
      <w:r>
        <w:rPr>
          <w:rFonts w:eastAsia="宋体" w:ascii="宋体"/>
        </w:rPr>
        <w:drawing>
          <wp:inline distT="0" distB="0" distL="0" distR="0">
            <wp:extent cx="5841999" cy="245674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7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9"/>
    </w:p>
    <w:bookmarkEnd w:id="198"/>
    <w:bookmarkStart w:name="u8890e10c" w:id="200"/>
    <w:p>
      <w:pPr>
        <w:spacing w:after="50" w:line="360" w:lineRule="auto" w:beforeLines="100"/>
        <w:ind w:left="0"/>
        <w:jc w:val="left"/>
      </w:pPr>
      <w:bookmarkStart w:name="u4a5dfd40" w:id="201"/>
      <w:r>
        <w:rPr>
          <w:rFonts w:eastAsia="宋体" w:ascii="宋体"/>
        </w:rPr>
        <w:drawing>
          <wp:inline distT="0" distB="0" distL="0" distR="0">
            <wp:extent cx="4724400" cy="278352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78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1"/>
    </w:p>
    <w:bookmarkEnd w:id="200"/>
    <w:bookmarkStart w:name="uedfe4f36" w:id="2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电感MOS区域采用了大面积铺铜加打孔</w:t>
      </w:r>
    </w:p>
    <w:bookmarkEnd w:id="202"/>
    <w:bookmarkStart w:name="u28fe0c31" w:id="203"/>
    <w:p>
      <w:pPr>
        <w:spacing w:after="50" w:line="360" w:lineRule="auto" w:beforeLines="100"/>
        <w:ind w:left="0"/>
        <w:jc w:val="left"/>
      </w:pPr>
      <w:bookmarkStart w:name="u5683bfe0" w:id="204"/>
      <w:r>
        <w:rPr>
          <w:rFonts w:eastAsia="宋体" w:ascii="宋体"/>
        </w:rPr>
        <w:drawing>
          <wp:inline distT="0" distB="0" distL="0" distR="0">
            <wp:extent cx="5283200" cy="34229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4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4"/>
    </w:p>
    <w:bookmarkEnd w:id="203"/>
    <w:bookmarkStart w:name="u63724009" w:id="2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MOSG极走线尽量选择最短路径，使电感最小</w:t>
      </w:r>
    </w:p>
    <w:bookmarkEnd w:id="205"/>
    <w:bookmarkStart w:name="ub5f2c71f" w:id="2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两个检测电阻的两端都直接连接了最短回路，地线更是与周围地隔离</w:t>
      </w:r>
    </w:p>
    <w:bookmarkEnd w:id="206"/>
    <w:bookmarkStart w:name="fbj3i" w:id="20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bde28"/>
        </w:rPr>
        <w:t>PCB绘制</w:t>
      </w:r>
    </w:p>
    <w:bookmarkEnd w:id="207"/>
    <w:bookmarkStart w:name="u80289f30" w:id="2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四层均大面积地铜覆盖，增强信号抗干扰能力</w:t>
      </w:r>
    </w:p>
    <w:bookmarkEnd w:id="208"/>
    <w:bookmarkStart w:name="uf414e9fb" w:id="2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PCB文件</w:t>
      </w:r>
    </w:p>
    <w:bookmarkEnd w:id="209"/>
    <w:bookmarkStart w:name="uf97ee59f" w:id="210"/>
    <w:bookmarkEnd w:id="210"/>
    <w:bookmarkStart w:name="Kn11h" w:id="2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  <w:hyperlink r:id="rId5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PCB3.zip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End w:id="211"/>
    <w:bookmarkStart w:name="u6b4bca9a" w:id="2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优化了检测电阻走线以及地孔</w:t>
      </w:r>
    </w:p>
    <w:bookmarkEnd w:id="212"/>
    <w:bookmarkStart w:name="u8c920678" w:id="213"/>
    <w:bookmarkEnd w:id="213"/>
    <w:bookmarkStart w:name="v9odg" w:id="2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  <w:hyperlink r:id="rId5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11.36.zip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End w:id="214"/>
    <w:bookmarkStart w:name="u54788fb8" w:id="215"/>
    <w:bookmarkEnd w:id="215"/>
    <w:bookmarkStart w:name="ueedeb6ea" w:id="216"/>
    <w:bookmarkEnd w:id="216"/>
    <w:bookmarkStart w:name="GWoM5" w:id="217"/>
    <w:bookmarkEnd w:id="217"/>
    <w:bookmarkStart w:name="ube81aa66" w:id="218"/>
    <w:bookmarkEnd w:id="218"/>
    <w:bookmarkStart w:name="u6f28c89f" w:id="219"/>
    <w:bookmarkEnd w:id="219"/>
    <w:bookmarkStart w:name="u8985cef1" w:id="220"/>
    <w:bookmarkEnd w:id="220"/>
    <w:bookmarkStart w:name="u22f36559" w:id="221"/>
    <w:bookmarkEnd w:id="221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17" Target="media/document_image_rId17.png" Type="http://schemas.openxmlformats.org/officeDocument/2006/relationships/image"/><Relationship Id="rId18" Target="media/document_image_rId18.png" Type="http://schemas.openxmlformats.org/officeDocument/2006/relationships/image"/><Relationship Id="rId19" Target="media/document_image_rId19.png" Type="http://schemas.openxmlformats.org/officeDocument/2006/relationships/image"/><Relationship Id="rId2" Target="settings.xml" Type="http://schemas.openxmlformats.org/officeDocument/2006/relationships/settings"/><Relationship Id="rId20" Target="media/document_image_rId20.png" Type="http://schemas.openxmlformats.org/officeDocument/2006/relationships/image"/><Relationship Id="rId21" Target="media/document_image_rId21.png" Type="http://schemas.openxmlformats.org/officeDocument/2006/relationships/image"/><Relationship Id="rId22" Target="media/document_image_rId22.png" Type="http://schemas.openxmlformats.org/officeDocument/2006/relationships/image"/><Relationship Id="rId23" Target="media/document_image_rId23.png" Type="http://schemas.openxmlformats.org/officeDocument/2006/relationships/image"/><Relationship Id="rId24" Target="media/document_image_rId24.png" Type="http://schemas.openxmlformats.org/officeDocument/2006/relationships/image"/><Relationship Id="rId25" Target="media/document_image_rId25.png" Type="http://schemas.openxmlformats.org/officeDocument/2006/relationships/image"/><Relationship Id="rId26" Target="media/document_image_rId26.png" Type="http://schemas.openxmlformats.org/officeDocument/2006/relationships/image"/><Relationship Id="rId27" Target="media/document_image_rId27.png" Type="http://schemas.openxmlformats.org/officeDocument/2006/relationships/image"/><Relationship Id="rId28" Target="media/document_image_rId28.png" Type="http://schemas.openxmlformats.org/officeDocument/2006/relationships/image"/><Relationship Id="rId29" Target="media/document_image_rId29.png" Type="http://schemas.openxmlformats.org/officeDocument/2006/relationships/image"/><Relationship Id="rId3" Target="numbering.xml" Type="http://schemas.openxmlformats.org/officeDocument/2006/relationships/numbering"/><Relationship Id="rId30" Target="media/document_image_rId30.png" Type="http://schemas.openxmlformats.org/officeDocument/2006/relationships/image"/><Relationship Id="rId31" Target="media/document_image_rId31.png" Type="http://schemas.openxmlformats.org/officeDocument/2006/relationships/image"/><Relationship Id="rId32" Target="media/document_image_rId32.png" Type="http://schemas.openxmlformats.org/officeDocument/2006/relationships/image"/><Relationship Id="rId33" Target="media/document_image_rId33.png" Type="http://schemas.openxmlformats.org/officeDocument/2006/relationships/image"/><Relationship Id="rId34" Target="media/document_image_rId34.png" Type="http://schemas.openxmlformats.org/officeDocument/2006/relationships/image"/><Relationship Id="rId35" Target="media/document_image_rId35.png" Type="http://schemas.openxmlformats.org/officeDocument/2006/relationships/image"/><Relationship Id="rId36" Target="media/document_image_rId36.png" Type="http://schemas.openxmlformats.org/officeDocument/2006/relationships/image"/><Relationship Id="rId37" Target="media/document_image_rId37.png" Type="http://schemas.openxmlformats.org/officeDocument/2006/relationships/image"/><Relationship Id="rId38" Target="media/document_image_rId38.png" Type="http://schemas.openxmlformats.org/officeDocument/2006/relationships/image"/><Relationship Id="rId39" Target="media/document_image_rId39.png" Type="http://schemas.openxmlformats.org/officeDocument/2006/relationships/image"/><Relationship Id="rId4" Target="media/document_image_rId4.png" Type="http://schemas.openxmlformats.org/officeDocument/2006/relationships/image"/><Relationship Id="rId40" Target="media/document_image_rId40.png" Type="http://schemas.openxmlformats.org/officeDocument/2006/relationships/image"/><Relationship Id="rId41" Target="media/document_image_rId41.png" Type="http://schemas.openxmlformats.org/officeDocument/2006/relationships/image"/><Relationship Id="rId42" Target="media/document_image_rId42.png" Type="http://schemas.openxmlformats.org/officeDocument/2006/relationships/image"/><Relationship Id="rId43" Target="https://blog.csdn.net/geek_monkey/article/details/104856007" TargetMode="External" Type="http://schemas.openxmlformats.org/officeDocument/2006/relationships/hyperlink"/><Relationship Id="rId44" Target="media/document_image_rId44.png" Type="http://schemas.openxmlformats.org/officeDocument/2006/relationships/image"/><Relationship Id="rId45" Target="media/document_image_rId45.png" Type="http://schemas.openxmlformats.org/officeDocument/2006/relationships/image"/><Relationship Id="rId46" Target="media/document_image_rId46.png" Type="http://schemas.openxmlformats.org/officeDocument/2006/relationships/image"/><Relationship Id="rId47" Target="media/document_image_rId47.png" Type="http://schemas.openxmlformats.org/officeDocument/2006/relationships/image"/><Relationship Id="rId48" Target="media/document_image_rId48.png" Type="http://schemas.openxmlformats.org/officeDocument/2006/relationships/image"/><Relationship Id="rId49" Target="media/document_image_rId49.png" Type="http://schemas.openxmlformats.org/officeDocument/2006/relationships/image"/><Relationship Id="rId5" Target="media/document_image_rId5.png" Type="http://schemas.openxmlformats.org/officeDocument/2006/relationships/image"/><Relationship Id="rId50" Target="media/document_image_rId50.png" Type="http://schemas.openxmlformats.org/officeDocument/2006/relationships/image"/><Relationship Id="rId51" Target="media/document_image_rId51.png" Type="http://schemas.openxmlformats.org/officeDocument/2006/relationships/image"/><Relationship Id="rId52" Target="media/document_image_rId52.png" Type="http://schemas.openxmlformats.org/officeDocument/2006/relationships/image"/><Relationship Id="rId53" Target="media/document_image_rId53.png" Type="http://schemas.openxmlformats.org/officeDocument/2006/relationships/image"/><Relationship Id="rId54" Target="https://www.yuque.com/attachments/yuque/0/2025/zip/49171028/1751945693051-2a238d1e-a89b-413c-bbf7-c8db024d8d2f.zip" TargetMode="External" Type="http://schemas.openxmlformats.org/officeDocument/2006/relationships/hyperlink"/><Relationship Id="rId55" Target="https://www.yuque.com/attachments/yuque/0/2025/zip/49171028/1751945693010-066ceeb5-8b22-4d11-9bf5-caafe2862dc1.zip" TargetMode="External" Type="http://schemas.openxmlformats.org/officeDocument/2006/relationships/hyperlink"/><Relationship Id="rId6" Target="media/document_image_rId6.png" Type="http://schemas.openxmlformats.org/officeDocument/2006/relationships/image"/><Relationship Id="rId7" Target="https://wenku.baidu.com/view/eea74eacb62acfc789eb172ded630b1c58ee9b5c.html" TargetMode="External" Type="http://schemas.openxmlformats.org/officeDocument/2006/relationships/hyperlink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