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MP2980测试文档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ptsek" w:id="0"/>
      <w:r>
        <w:rPr>
          <w:rFonts w:ascii="宋体" w:hAnsi="Times New Roman" w:eastAsia="宋体"/>
        </w:rPr>
        <w:t>效率测试</w:t>
      </w:r>
    </w:p>
    <w:bookmarkEnd w:id="0"/>
    <w:bookmarkStart w:name="ua7c7a6d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19V 5A负载下</w:t>
      </w:r>
    </w:p>
    <w:bookmarkEnd w:id="1"/>
    <w:bookmarkStart w:name="uc04c42a5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输出效率约为93.63%</w:t>
      </w:r>
    </w:p>
    <w:bookmarkEnd w:id="2"/>
    <w:bookmarkStart w:name="ucf6000cb" w:id="3"/>
    <w:p>
      <w:pPr>
        <w:spacing w:after="50" w:line="360" w:lineRule="auto" w:beforeLines="100"/>
        <w:ind w:left="0"/>
        <w:jc w:val="left"/>
      </w:pPr>
      <w:bookmarkStart w:name="ud5df54fe" w:id="4"/>
      <w:r>
        <w:rPr>
          <w:rFonts w:eastAsia="宋体" w:ascii="宋体"/>
        </w:rPr>
        <w:drawing>
          <wp:inline distT="0" distB="0" distL="0" distR="0">
            <wp:extent cx="2777067" cy="20827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7067" cy="20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Start w:name="ucf9507c8" w:id="5"/>
      <w:r>
        <w:rPr>
          <w:rFonts w:eastAsia="宋体" w:ascii="宋体"/>
        </w:rPr>
        <w:drawing>
          <wp:inline distT="0" distB="0" distL="0" distR="0">
            <wp:extent cx="2963333" cy="22222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2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3"/>
    <w:bookmarkStart w:name="SQjww" w:id="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静态纹波测试</w:t>
      </w:r>
    </w:p>
    <w:bookmarkEnd w:id="6"/>
    <w:bookmarkStart w:name="wYxyo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19V</w:t>
      </w:r>
    </w:p>
    <w:bookmarkEnd w:id="7"/>
    <w:bookmarkStart w:name="u91b23037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5A输出使静态纹波测试 由于探头十倍放大，纹波为 62mV,频率约为360KHz、</w:t>
      </w:r>
      <w:bookmarkStart w:name="W5mvP" w:id="9"/>
      <w:r>
        <w:rPr>
          <w:rFonts w:eastAsia="宋体" w:ascii="宋体"/>
        </w:rPr>
        <w:drawing>
          <wp:inline distT="0" distB="0" distL="0" distR="0">
            <wp:extent cx="5841999" cy="43813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02533" cy="88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u8b8e2431" w:id="10"/>
    <w:bookmarkEnd w:id="10"/>
    <w:bookmarkStart w:name="u87c7cd3c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添加干路电感，10uF电容，470uF电容</w:t>
      </w:r>
    </w:p>
    <w:bookmarkEnd w:id="11"/>
    <w:bookmarkStart w:name="u1c562bcb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再次测量纹波</w:t>
      </w:r>
    </w:p>
    <w:bookmarkEnd w:id="12"/>
    <w:bookmarkStart w:name="uaad7fd1e" w:id="13"/>
    <w:bookmarkEnd w:id="13"/>
    <w:bookmarkStart w:name="cJ2kr" w:id="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5V</w:t>
      </w:r>
    </w:p>
    <w:bookmarkEnd w:id="14"/>
    <w:bookmarkStart w:name="ua6ec7c63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探头十倍放大，实际纹波62mV,频率未变</w:t>
      </w:r>
    </w:p>
    <w:bookmarkEnd w:id="15"/>
    <w:bookmarkStart w:name="ua7aaefa2" w:id="16"/>
    <w:p>
      <w:pPr>
        <w:spacing w:after="50" w:line="360" w:lineRule="auto" w:beforeLines="100"/>
        <w:ind w:left="0"/>
        <w:jc w:val="left"/>
      </w:pPr>
      <w:bookmarkStart w:name="ufdc8da6c" w:id="17"/>
      <w:r>
        <w:rPr>
          <w:rFonts w:eastAsia="宋体" w:ascii="宋体"/>
        </w:rPr>
        <w:drawing>
          <wp:inline distT="0" distB="0" distL="0" distR="0">
            <wp:extent cx="5842000" cy="43814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0" cy="212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joRkZ" w:id="1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3V3</w:t>
      </w:r>
    </w:p>
    <w:bookmarkEnd w:id="18"/>
    <w:bookmarkStart w:name="ua81d3f95" w:id="19"/>
    <w:p>
      <w:pPr>
        <w:spacing w:after="50" w:line="360" w:lineRule="auto" w:beforeLines="100"/>
        <w:ind w:left="0"/>
        <w:jc w:val="left"/>
      </w:pPr>
      <w:bookmarkStart w:name="u302dfc41" w:id="20"/>
      <w:r>
        <w:rPr>
          <w:rFonts w:eastAsia="宋体" w:ascii="宋体"/>
        </w:rPr>
        <w:drawing>
          <wp:inline distT="0" distB="0" distL="0" distR="0">
            <wp:extent cx="5842000" cy="438144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0" cy="239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ucdc1a5b4" w:id="21"/>
    <w:p>
      <w:pPr>
        <w:spacing w:after="50" w:line="360" w:lineRule="auto" w:beforeLines="100"/>
        <w:ind w:left="0"/>
        <w:jc w:val="left"/>
      </w:pPr>
      <w:bookmarkStart w:name="u8a60c8f0" w:id="22"/>
      <w:r>
        <w:rPr>
          <w:rFonts w:eastAsia="宋体" w:ascii="宋体"/>
        </w:rPr>
        <w:drawing>
          <wp:inline distT="0" distB="0" distL="0" distR="0">
            <wp:extent cx="5842000" cy="438144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0" cy="239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bookmarkStart w:name="WqUgS" w:id="2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动态纹波测试</w:t>
      </w:r>
    </w:p>
    <w:bookmarkEnd w:id="23"/>
    <w:bookmarkStart w:name="u8bc3ddc3" w:id="24"/>
    <w:p>
      <w:pPr>
        <w:spacing w:after="50" w:line="360" w:lineRule="auto" w:beforeLines="100"/>
        <w:ind w:left="0"/>
        <w:jc w:val="left"/>
      </w:pPr>
      <w:bookmarkStart w:name="c0jhE" w:id="25"/>
      <w:r>
        <w:rPr>
          <w:rFonts w:eastAsia="宋体" w:ascii="宋体"/>
        </w:rPr>
        <w:drawing>
          <wp:inline distT="0" distB="0" distL="0" distR="0">
            <wp:extent cx="4114800" cy="3085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4"/>
    <w:bookmarkStart w:name="ub6d039ca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加入部分滤波电容后，纹波控制在50mV，频率360KHz</w:t>
      </w:r>
    </w:p>
    <w:bookmarkEnd w:id="26"/>
    <w:bookmarkStart w:name="uee587a23" w:id="27"/>
    <w:bookmarkEnd w:id="27"/>
    <w:bookmarkStart w:name="u694e1549" w:id="28"/>
    <w:bookmarkEnd w:id="28"/>
    <w:bookmarkStart w:name="DwSXY" w:id="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上电波形测试</w:t>
      </w:r>
    </w:p>
    <w:bookmarkEnd w:id="29"/>
    <w:bookmarkStart w:name="ub5d3ce41" w:id="30"/>
    <w:p>
      <w:pPr>
        <w:spacing w:after="50" w:line="360" w:lineRule="auto" w:beforeLines="100"/>
        <w:ind w:left="0"/>
        <w:jc w:val="left"/>
      </w:pPr>
      <w:bookmarkStart w:name="u17d2f63b" w:id="31"/>
      <w:r>
        <w:rPr>
          <w:rFonts w:eastAsia="宋体" w:ascii="宋体"/>
        </w:rPr>
        <w:drawing>
          <wp:inline distT="0" distB="0" distL="0" distR="0">
            <wp:extent cx="5842000" cy="43814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0" cy="212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bookmarkEnd w:id="30"/>
    <w:bookmarkStart w:name="u4fe63adb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缓启动时间约为9ms，</w:t>
      </w:r>
      <w:bookmarkStart w:name="udbb383a0" w:id="33"/>
      <w:r>
        <w:rPr>
          <w:rFonts w:eastAsia="宋体" w:ascii="宋体"/>
        </w:rPr>
        <w:drawing>
          <wp:inline distT="0" distB="0" distL="0" distR="0">
            <wp:extent cx="2726267" cy="13217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13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2"/>
    <w:bookmarkStart w:name="uac21b34c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比参考时间大了一倍，原因未知</w:t>
      </w:r>
    </w:p>
    <w:bookmarkEnd w:id="34"/>
    <w:bookmarkStart w:name="DsfTa" w:id="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SW引脚波形</w:t>
      </w:r>
    </w:p>
    <w:bookmarkEnd w:id="35"/>
    <w:bookmarkStart w:name="ua1be5cee" w:id="36"/>
    <w:p>
      <w:pPr>
        <w:spacing w:after="50" w:line="360" w:lineRule="auto" w:beforeLines="100"/>
        <w:ind w:left="0"/>
        <w:jc w:val="left"/>
      </w:pPr>
      <w:bookmarkStart w:name="u378b9bd5" w:id="37"/>
      <w:r>
        <w:rPr>
          <w:rFonts w:eastAsia="宋体" w:ascii="宋体"/>
        </w:rPr>
        <w:drawing>
          <wp:inline distT="0" distB="0" distL="0" distR="0">
            <wp:extent cx="5842000" cy="43814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0" cy="212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bookmarkEnd w:id="36"/>
    <w:bookmarkStart w:name="YycMj" w:id="3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电流限制</w:t>
      </w:r>
    </w:p>
    <w:bookmarkEnd w:id="38"/>
    <w:bookmarkStart w:name="u11ebad5d" w:id="39"/>
    <w:p>
      <w:pPr>
        <w:spacing w:after="50" w:line="360" w:lineRule="auto" w:beforeLines="100"/>
        <w:ind w:left="0"/>
        <w:jc w:val="left"/>
      </w:pPr>
      <w:bookmarkStart w:name="u85cab598" w:id="40"/>
      <w:r>
        <w:rPr>
          <w:rFonts w:eastAsia="宋体" w:ascii="宋体"/>
        </w:rPr>
        <w:drawing>
          <wp:inline distT="0" distB="0" distL="0" distR="0">
            <wp:extent cx="2641600" cy="35204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52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  <w:bookmarkStart w:name="u6d43df6d" w:id="41"/>
      <w:r>
        <w:rPr>
          <w:rFonts w:eastAsia="宋体" w:ascii="宋体"/>
        </w:rPr>
        <w:drawing>
          <wp:inline distT="0" distB="0" distL="0" distR="0">
            <wp:extent cx="2726267" cy="36337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36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39"/>
    <w:bookmarkStart w:name="u924b5305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额定电流在6.7-6.8A</w:t>
      </w:r>
    </w:p>
    <w:bookmarkEnd w:id="42"/>
    <w:bookmarkStart w:name="K3KGI" w:id="4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半小时负载温度</w:t>
      </w:r>
    </w:p>
    <w:bookmarkEnd w:id="43"/>
    <w:bookmarkStart w:name="u75b160df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达到了90摄氏度</w:t>
      </w:r>
    </w:p>
    <w:bookmarkEnd w:id="44"/>
    <w:bookmarkStart w:name="u90075004" w:id="45"/>
    <w:bookmarkEnd w:id="4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