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Style w:val="Heading1"/>
        <w:jc w:val="center"/>
      </w:pPr>
      <w:r>
        <w:t>ABHA</w:t>
      </w:r>
    </w:p>
    <w:p>
      <w:pPr>
        <w:jc w:val="center"/>
      </w:pPr>
      <w:r>
        <w:t>📞 +91 7015117004 | ✉️ er.abhagera@gmail.com | 🌍 Noida, India | Immediate Joiner | Remote (Global)</w:t>
      </w:r>
    </w:p>
    <w:p w14:paraId="3AC3D027">
      <w:pPr>
        <w:jc w:val="center"/>
      </w:pPr>
      <w:r>
        <w:t>SENIOR AWS CLOUD ENGINEER | CLOUD OPERATIONS &amp; SECURITY | CLOUD ADMINISTRATOR | L2 CLOUD ENGINEER</w:t>
      </w:r>
    </w:p>
    <w:p w14:paraId="2FD0848A">
      <w:pPr>
        <w:pStyle w:val="Heading2"/>
      </w:pPr>
      <w:r>
        <w:t>Professional Summary</w:t>
      </w:r>
    </w:p>
    <w:p w14:paraId="2450F861">
      <w:r>
        <w:t>AWS Certified Solutions Architect – Professional with over 8 years of hands-on experience managing AWS cloud infrastructure, security, and operations. Skilled in deploying, maintaining, and securing AWS environments across multiple enterprise projects. Experienced in automation, patch management, and cost optimization using AWS native services. Recognized for strong problem-solving, teamwork, and a proactive learning approach. Currently seeking an L2 opportunity as a Senior Cloud Engineer, Cloud Administrator, or AWS Security Engineer.</w:t>
      </w:r>
    </w:p>
    <w:p w14:paraId="25AD11C4">
      <w:pPr>
        <w:pStyle w:val="Heading2"/>
      </w:pPr>
      <w:r>
        <w:t>Core Competencies</w:t>
      </w:r>
    </w:p>
    <w:p>
      <w:r>
        <w:t>• AWS Cloud Administration (EC2, S3, IAM, VPC, Route53)</w:t>
      </w:r>
    </w:p>
    <w:p>
      <w:r>
        <w:t>• Cloud Security &amp; Compliance – GuardDuty, Security Hub, IAM, KMS</w:t>
      </w:r>
    </w:p>
    <w:p w14:paraId="6C2D969F">
      <w:r>
        <w:t>• Incident &amp; Change Management (ITSM, BMC Remedy)</w:t>
      </w:r>
    </w:p>
    <w:p>
      <w:r>
        <w:t>• Patch Automation using AWS Systems Manager (SSM)</w:t>
      </w:r>
    </w:p>
    <w:p w14:paraId="5B5A9120">
      <w:r>
        <w:t>• Cloud Monitoring &amp; Optimization – CloudWatch, Trusted Advisor</w:t>
      </w:r>
    </w:p>
    <w:p>
      <w:r>
        <w:t>• Backup &amp; Disaster Recovery using AWS Backup &amp; S3 Lifecycle</w:t>
      </w:r>
    </w:p>
    <w:p>
      <w:r>
        <w:t>• Infrastructure Automation with CloudFormation &amp; Lambda</w:t>
      </w:r>
    </w:p>
    <w:p w14:paraId="3231DDEC">
      <w:r>
        <w:t>• Cost Optimization, Budget Management &amp; Governance</w:t>
      </w:r>
    </w:p>
    <w:p>
      <w:r>
        <w:t>• Server Administration (Linux &amp; Windows)</w:t>
      </w:r>
    </w:p>
    <w:p>
      <w:r>
        <w:t>• Networking &amp; Access Control (VPC, Subnets, Security Groups)</w:t>
      </w:r>
    </w:p>
    <w:p>
      <w:pPr>
        <w:pStyle w:val="Heading2"/>
      </w:pPr>
      <w:r>
        <w:t>Certifications</w:t>
      </w:r>
    </w:p>
    <w:p>
      <w:r>
        <w:t>• AWS Certified Solutions Architect – Professional</w:t>
      </w:r>
      <w:r>
        <w:br/>
      </w:r>
      <w:r>
        <w:t>• AWS Certified Solutions Architect – Associate</w:t>
      </w:r>
      <w:r>
        <w:br/>
      </w:r>
      <w:r>
        <w:t>• Aviatrix Certified Multi-Cloud Network Associate</w:t>
      </w:r>
    </w:p>
    <w:p>
      <w:pPr>
        <w:pStyle w:val="Heading2"/>
      </w:pPr>
      <w:r>
        <w:t>Professional Experience</w:t>
      </w:r>
    </w:p>
    <w:p>
      <w:r>
        <w:rPr>
          <w:b/>
        </w:rPr>
        <w:t xml:space="preserve">Velocis Systems Pvt. Ltd. | </w:t>
      </w:r>
      <w:r>
        <w:rPr>
          <w:i/>
        </w:rPr>
        <w:t>Associate Cloud Engineer (L1 Cloud Operations) – Jan 2023 – Sept 2025 | Noida</w:t>
      </w:r>
      <w:r>
        <w:rPr>
          <w:i/>
        </w:rPr>
        <w:br/>
      </w:r>
    </w:p>
    <w:p w14:paraId="432B4A86">
      <w:pPr>
        <w:pStyle w:val="ListBullet"/>
      </w:pPr>
      <w:r>
        <w:t>Handled AWS cloud infrastructure (EC2, S3, VPC, IAM, CloudWatch) to maintain reliability and performance.</w:t>
      </w:r>
    </w:p>
    <w:p w14:paraId="48752497">
      <w:pPr>
        <w:pStyle w:val="ListBullet"/>
      </w:pPr>
      <w:r>
        <w:t>Automated EC2 instance scheduling and backup routines using Lambda and CloudFormation.</w:t>
      </w:r>
    </w:p>
    <w:p>
      <w:pPr>
        <w:pStyle w:val="ListBullet"/>
      </w:pPr>
      <w:r>
        <w:t>Conducted Well-Architected Reviews (WAR) to assess workloads and recommend improvements.</w:t>
      </w:r>
    </w:p>
    <w:p w14:paraId="4C28F35D">
      <w:pPr>
        <w:pStyle w:val="ListBullet"/>
      </w:pPr>
      <w:r>
        <w:t>Implemented GuardDuty and Security Hub for threat detection and continuous security monitoring.</w:t>
      </w:r>
    </w:p>
    <w:p>
      <w:pPr>
        <w:pStyle w:val="ListBullet"/>
      </w:pPr>
      <w:r>
        <w:t>Used Systems Manager for patching and compliance automation, reducing manual work by 60%.</w:t>
      </w:r>
    </w:p>
    <w:p w14:paraId="25BE5BEA">
      <w:pPr>
        <w:pStyle w:val="ListBullet"/>
      </w:pPr>
      <w:r>
        <w:t>Created monthly AWS cost and performance reports with recommendations for optimization.</w:t>
      </w:r>
    </w:p>
    <w:p w14:paraId="0C93A3D3">
      <w:r>
        <w:rPr>
          <w:b/>
        </w:rPr>
        <w:t xml:space="preserve">MothersonSumi Infotech &amp; Designs Ltd. | </w:t>
      </w:r>
      <w:r>
        <w:rPr>
          <w:i/>
        </w:rPr>
        <w:t>Software Engineer (Cloud Support &amp; Administration) – Mar 2021 – Jan 2023 | Noida</w:t>
      </w:r>
      <w:r>
        <w:rPr>
          <w:i/>
        </w:rPr>
        <w:br/>
      </w:r>
    </w:p>
    <w:p>
      <w:pPr>
        <w:pStyle w:val="ListBullet"/>
      </w:pPr>
      <w:r>
        <w:t>Configured and supported AWS environments with EC2, IAM, S3, and VPC for multiple client projects.</w:t>
      </w:r>
    </w:p>
    <w:p w14:paraId="66977307">
      <w:pPr>
        <w:pStyle w:val="ListBullet"/>
      </w:pPr>
      <w:r>
        <w:t>Built CloudFormation templates for consistent provisioning and environment replication.</w:t>
      </w:r>
    </w:p>
    <w:p>
      <w:pPr>
        <w:pStyle w:val="ListBullet"/>
      </w:pPr>
      <w:r>
        <w:t>Set up CloudWatch alarms and SNS alerts for proactive issue detection.</w:t>
      </w:r>
    </w:p>
    <w:p w14:paraId="7C91EB07">
      <w:pPr>
        <w:pStyle w:val="ListBullet"/>
      </w:pPr>
      <w:r>
        <w:rPr>
          <w:lang w:val="en-US"/>
        </w:rPr>
        <w:t xml:space="preserve">Updated security Patches and resolve security vulnerabilities on server as per best practies. </w:t>
      </w:r>
    </w:p>
    <w:p w14:paraId="76A95E87">
      <w:pPr>
        <w:pStyle w:val="ListBullet"/>
      </w:pPr>
      <w:r>
        <w:t>Implemented IAM policies and managed user access following security best practices.</w:t>
      </w:r>
    </w:p>
    <w:p w14:paraId="40516ADF">
      <w:pPr>
        <w:pStyle w:val="ListBullet"/>
      </w:pPr>
      <w:r>
        <w:t>Investigated incidents and service requests while coordinating with global support teams.</w:t>
      </w:r>
    </w:p>
    <w:p>
      <w:r>
        <w:rPr>
          <w:b/>
        </w:rPr>
        <w:t xml:space="preserve">Wipro Technologies | </w:t>
      </w:r>
      <w:r>
        <w:rPr>
          <w:i/>
        </w:rPr>
        <w:t>Network Engineer – L1 Operations – Dec 2019 – Mar 2021 | Manesar</w:t>
      </w:r>
      <w:r>
        <w:rPr>
          <w:i/>
        </w:rPr>
        <w:br/>
      </w:r>
    </w:p>
    <w:p>
      <w:pPr>
        <w:pStyle w:val="ListBullet"/>
      </w:pPr>
      <w:r>
        <w:t>Monitored network infrastructure, resolved user-reported issues, and coordinated with escalation teams.</w:t>
      </w:r>
    </w:p>
    <w:p>
      <w:pPr>
        <w:pStyle w:val="ListBullet"/>
      </w:pPr>
      <w:r>
        <w:t>Supported incident management processes, RCA documentation, and change control activities.</w:t>
      </w:r>
    </w:p>
    <w:p w14:paraId="557A9161">
      <w:r>
        <w:rPr>
          <w:b/>
        </w:rPr>
        <w:t xml:space="preserve">Edge Telecom Pvt. Ltd. | </w:t>
      </w:r>
      <w:r>
        <w:rPr>
          <w:i/>
        </w:rPr>
        <w:t>Sr. Executive – NMS Operations – Sep 2018 – Oct 2019 | Gurgaon</w:t>
      </w:r>
      <w:r>
        <w:rPr>
          <w:i/>
        </w:rPr>
        <w:br/>
      </w:r>
    </w:p>
    <w:p>
      <w:pPr>
        <w:pStyle w:val="ListBullet"/>
      </w:pPr>
      <w:r>
        <w:t>Supervised daily NOC operations and ensured SLA compliance for network uptime.</w:t>
      </w:r>
    </w:p>
    <w:p>
      <w:pPr>
        <w:pStyle w:val="ListBullet"/>
      </w:pPr>
      <w:r>
        <w:t>Prepared daily and weekly network health reports for management review.</w:t>
      </w:r>
    </w:p>
    <w:p>
      <w:r>
        <w:rPr>
          <w:b/>
        </w:rPr>
        <w:t xml:space="preserve">Nokia Siemens Networks | </w:t>
      </w:r>
      <w:r>
        <w:rPr>
          <w:i/>
        </w:rPr>
        <w:t>GNOC Technician – Oct 2016 – May 2018 | Noida</w:t>
      </w:r>
      <w:r>
        <w:rPr>
          <w:i/>
        </w:rPr>
        <w:br/>
      </w:r>
    </w:p>
    <w:p>
      <w:pPr>
        <w:pStyle w:val="ListBullet"/>
      </w:pPr>
      <w:r>
        <w:t>Monitored network alarms and carried out troubleshooting for GSM/LTE networks.</w:t>
      </w:r>
    </w:p>
    <w:p>
      <w:pPr>
        <w:pStyle w:val="ListBullet"/>
      </w:pPr>
      <w:r>
        <w:t>Coordinated with field teams to resolve network faults within SLA timelines.</w:t>
      </w:r>
    </w:p>
    <w:p>
      <w:r>
        <w:rPr>
          <w:b/>
        </w:rPr>
        <w:t xml:space="preserve">Ericsson India Pvt. Ltd. | </w:t>
      </w:r>
      <w:r>
        <w:rPr>
          <w:i/>
        </w:rPr>
        <w:t>Graduate Engineer Trainee (Network Operations) – Sep 2015 – Oct 2016 | Chandigarh</w:t>
      </w:r>
      <w:r>
        <w:rPr>
          <w:i/>
        </w:rPr>
        <w:br/>
      </w:r>
    </w:p>
    <w:p>
      <w:pPr>
        <w:pStyle w:val="ListBullet"/>
      </w:pPr>
      <w:r>
        <w:t>Performed daily network monitoring and troubleshooting of 2G/3G infrastructure.</w:t>
      </w:r>
    </w:p>
    <w:p w14:paraId="383A8B06">
      <w:pPr>
        <w:pStyle w:val="ListBullet"/>
      </w:pPr>
      <w:r>
        <w:t>Compiled performance and alarm reports to assist in outage analysis and preventive maintenance.</w:t>
      </w:r>
    </w:p>
    <w:p w14:paraId="11AE6B99">
      <w:pPr>
        <w:pStyle w:val="Heading2"/>
      </w:pPr>
      <w:r>
        <w:t>Technical Skills</w:t>
      </w:r>
    </w:p>
    <w:p w14:paraId="724A380E">
      <w:r>
        <w:t>• AWS Services: EC2, S3, IAM, VPC, Lambda, CloudFormation, CloudWatch, CloudTrail, Route53, GuardDuty, Security Hub, Systems Manager, AWS Backup</w:t>
      </w:r>
      <w:r>
        <w:br/>
      </w:r>
      <w:r>
        <w:t>• Monitoring Tools: AWS CloudWatch, New Relic</w:t>
      </w:r>
      <w:r>
        <w:br/>
      </w:r>
      <w:r>
        <w:t>• ITSM Tools: BMC Remedy, ECRM, Global Helpdesk</w:t>
      </w:r>
      <w:r>
        <w:br/>
      </w:r>
      <w:r>
        <w:t>• Operating Systems: Linux, Windows Server</w:t>
      </w:r>
      <w:r>
        <w:br/>
      </w:r>
      <w:r>
        <w:t>• Networking: OSI Model, TCP/IP, DNS, Security Groups, Routing</w:t>
      </w:r>
      <w:r>
        <w:br/>
      </w:r>
      <w:r>
        <w:t>• Scripting: Python (basic automation and AWS SDK usage)</w:t>
      </w:r>
      <w:r>
        <w:br/>
      </w:r>
    </w:p>
    <w:p>
      <w:pPr>
        <w:pStyle w:val="Heading2"/>
      </w:pPr>
      <w:r>
        <w:t>Education</w:t>
      </w:r>
    </w:p>
    <w:p w14:paraId="4FE731B2">
      <w:r>
        <w:t>M.Tech (ECE) – Vaish College of Engineering, MDU, 2016 – 81%</w:t>
      </w:r>
      <w:r>
        <w:br/>
      </w:r>
      <w:r>
        <w:t>B.Tech (ECE) – Satpriya Institute of Engg. &amp; Tech., MDU, 2013 – 75%</w:t>
      </w:r>
    </w:p>
    <w:p w14:paraId="533E8615">
      <w:pPr>
        <w:pStyle w:val="Heading2"/>
      </w:pPr>
      <w:r>
        <w:t>Achievements &amp; Awards</w:t>
      </w:r>
    </w:p>
    <w:p>
      <w:r>
        <w:t>• 'Best All-Rounder' Award – Edge Telecom Pvt. Ltd.</w:t>
      </w:r>
      <w:r>
        <w:br/>
      </w:r>
      <w:r>
        <w:t>• 'Outstanding Performance &amp; Contribution' – ROBO AGE-2013, CETPA Infotech Pvt. Ltd.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singleLevel"/>
    <w:tmpl w:val="C310EC42"/>
    <w:lvl w:ilvl="0">
      <w:start w:val="1"/>
      <w:numFmt w:val="decimal"/>
      <w:lvlText w:val="%1."/>
      <w:lvlJc w:val="left"/>
      <w:pPr>
        <w:tabs>
          <w:tab w:val="left" w:pos="1800"/>
        </w:tabs>
        <w:ind w:left="1800" w:hanging="360"/>
      </w:pPr>
    </w:lvl>
  </w:abstractNum>
  <w:abstractNum w:abstractNumId="1">
    <w:nsid w:val="00000001"/>
    <w:multiLevelType w:val="singleLevel"/>
    <w:tmpl w:val="E4089024"/>
    <w:lvl w:ilvl="0">
      <w:start w:val="1"/>
      <w:numFmt w:val="decimal"/>
      <w:lvlText w:val="%1."/>
      <w:lvlJc w:val="left"/>
      <w:pPr>
        <w:tabs>
          <w:tab w:val="left" w:pos="1440"/>
        </w:tabs>
        <w:ind w:left="1440" w:hanging="360"/>
      </w:pPr>
    </w:lvl>
  </w:abstractNum>
  <w:abstractNum w:abstractNumId="2">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ＭＳ 明朝" w:hAnsi="Cambria" w:cs="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8d1caebd-0b20-45d6-a743-bb2c3c53df58"/>
    <w:uiPriority w:val="9"/>
    <w:qFormat/>
    <w:pPr>
      <w:keepNext/>
      <w:keepLines/>
      <w:spacing w:before="480" w:after="0"/>
      <w:outlineLvl w:val="0"/>
    </w:pPr>
    <w:rPr>
      <w:rFonts w:ascii="Calibri" w:eastAsia="ＭＳ ゴシック" w:hAnsi="Calibri" w:cs="宋体"/>
      <w:b/>
      <w:bCs/>
      <w:color w:val="365F91"/>
      <w:sz w:val="28"/>
      <w:szCs w:val="28"/>
    </w:rPr>
  </w:style>
  <w:style w:type="paragraph" w:styleId="Heading2">
    <w:name w:val="heading 2"/>
    <w:basedOn w:val="Normal"/>
    <w:next w:val="Normal"/>
    <w:link w:val="Heading2Char8091cac9-2af8-41b9-b72b-a1e342dbdc28"/>
    <w:uiPriority w:val="9"/>
    <w:qFormat/>
    <w:pPr>
      <w:keepNext/>
      <w:keepLines/>
      <w:spacing w:before="200" w:after="0"/>
      <w:outlineLvl w:val="1"/>
    </w:pPr>
    <w:rPr>
      <w:rFonts w:ascii="Calibri" w:eastAsia="ＭＳ ゴシック" w:hAnsi="Calibri" w:cs="宋体"/>
      <w:b/>
      <w:bCs/>
      <w:color w:val="4F81BD"/>
      <w:sz w:val="26"/>
      <w:szCs w:val="26"/>
    </w:rPr>
  </w:style>
  <w:style w:type="paragraph" w:styleId="Heading3">
    <w:name w:val="heading 3"/>
    <w:basedOn w:val="Normal"/>
    <w:next w:val="Normal"/>
    <w:link w:val="Heading3Char9a1f3eed-7994-4b77-a61c-b9bad462a770"/>
    <w:uiPriority w:val="9"/>
    <w:qFormat/>
    <w:pPr>
      <w:keepNext/>
      <w:keepLines/>
      <w:spacing w:before="200" w:after="0"/>
      <w:outlineLvl w:val="2"/>
    </w:pPr>
    <w:rPr>
      <w:rFonts w:ascii="Calibri" w:eastAsia="ＭＳ ゴシック" w:hAnsi="Calibri" w:cs="宋体"/>
      <w:b/>
      <w:bCs/>
      <w:color w:val="4F81BD"/>
    </w:rPr>
  </w:style>
  <w:style w:type="paragraph" w:styleId="Heading4">
    <w:name w:val="heading 4"/>
    <w:basedOn w:val="Normal"/>
    <w:next w:val="Normal"/>
    <w:link w:val="Heading4Charcf5c18bc-dba4-4550-9871-54323c48c569"/>
    <w:uiPriority w:val="9"/>
    <w:qFormat/>
    <w:pPr>
      <w:keepNext/>
      <w:keepLines/>
      <w:spacing w:before="200" w:after="0"/>
      <w:outlineLvl w:val="3"/>
    </w:pPr>
    <w:rPr>
      <w:rFonts w:ascii="Calibri" w:eastAsia="ＭＳ ゴシック" w:hAnsi="Calibri" w:cs="宋体"/>
      <w:b/>
      <w:bCs/>
      <w:i/>
      <w:iCs/>
      <w:color w:val="4F81BD"/>
    </w:rPr>
  </w:style>
  <w:style w:type="paragraph" w:styleId="Heading5">
    <w:name w:val="heading 5"/>
    <w:basedOn w:val="Normal"/>
    <w:next w:val="Normal"/>
    <w:link w:val="Heading5Charcad690e3-cc9f-4291-b92f-7f380f955068"/>
    <w:uiPriority w:val="9"/>
    <w:qFormat/>
    <w:pPr>
      <w:keepNext/>
      <w:keepLines/>
      <w:spacing w:before="200" w:after="0"/>
      <w:outlineLvl w:val="4"/>
    </w:pPr>
    <w:rPr>
      <w:rFonts w:ascii="Calibri" w:eastAsia="ＭＳ ゴシック" w:hAnsi="Calibri" w:cs="宋体"/>
      <w:color w:val="243F60"/>
    </w:rPr>
  </w:style>
  <w:style w:type="paragraph" w:styleId="Heading6">
    <w:name w:val="heading 6"/>
    <w:basedOn w:val="Normal"/>
    <w:next w:val="Normal"/>
    <w:link w:val="Heading6Char793f8c17-4851-4df8-9ae1-ffca5b838197"/>
    <w:uiPriority w:val="9"/>
    <w:qFormat/>
    <w:pPr>
      <w:keepNext/>
      <w:keepLines/>
      <w:spacing w:before="200" w:after="0"/>
      <w:outlineLvl w:val="5"/>
    </w:pPr>
    <w:rPr>
      <w:rFonts w:ascii="Calibri" w:eastAsia="ＭＳ ゴシック" w:hAnsi="Calibri" w:cs="宋体"/>
      <w:i/>
      <w:iCs/>
      <w:color w:val="243F60"/>
    </w:rPr>
  </w:style>
  <w:style w:type="paragraph" w:styleId="Heading7">
    <w:name w:val="heading 7"/>
    <w:basedOn w:val="Normal"/>
    <w:next w:val="Normal"/>
    <w:link w:val="Heading7Char654bcd1a-c870-4621-97bd-a36e41747b1a"/>
    <w:uiPriority w:val="9"/>
    <w:qFormat/>
    <w:pPr>
      <w:keepNext/>
      <w:keepLines/>
      <w:spacing w:before="200" w:after="0"/>
      <w:outlineLvl w:val="6"/>
    </w:pPr>
    <w:rPr>
      <w:rFonts w:ascii="Calibri" w:eastAsia="ＭＳ ゴシック" w:hAnsi="Calibri" w:cs="宋体"/>
      <w:i/>
      <w:iCs/>
      <w:color w:val="404040"/>
    </w:rPr>
  </w:style>
  <w:style w:type="paragraph" w:styleId="Heading8">
    <w:name w:val="heading 8"/>
    <w:basedOn w:val="Normal"/>
    <w:next w:val="Normal"/>
    <w:link w:val="Heading8Char6947671f-d11e-401d-9103-f91e39145660"/>
    <w:uiPriority w:val="9"/>
    <w:qFormat/>
    <w:pPr>
      <w:keepNext/>
      <w:keepLines/>
      <w:spacing w:before="200" w:after="0"/>
      <w:outlineLvl w:val="7"/>
    </w:pPr>
    <w:rPr>
      <w:rFonts w:ascii="Calibri" w:eastAsia="ＭＳ ゴシック" w:hAnsi="Calibri" w:cs="宋体"/>
      <w:color w:val="4F81BD"/>
      <w:sz w:val="20"/>
      <w:szCs w:val="20"/>
    </w:rPr>
  </w:style>
  <w:style w:type="paragraph" w:styleId="Heading9">
    <w:name w:val="heading 9"/>
    <w:basedOn w:val="Normal"/>
    <w:next w:val="Normal"/>
    <w:link w:val="Heading9Char3e3e7bb3-43d1-40ae-9b1a-94837470bb00"/>
    <w:uiPriority w:val="9"/>
    <w:qFormat/>
    <w:pPr>
      <w:keepNext/>
      <w:keepLines/>
      <w:spacing w:before="200" w:after="0"/>
      <w:outlineLvl w:val="8"/>
    </w:pPr>
    <w:rPr>
      <w:rFonts w:ascii="Calibri" w:eastAsia="ＭＳ ゴシック" w:hAnsi="Calibri" w:cs="宋体"/>
      <w:i/>
      <w:iCs/>
      <w:color w:val="404040"/>
      <w:sz w:val="20"/>
      <w:szCs w:val="20"/>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paragraph" w:styleId="Header">
    <w:name w:val="header"/>
    <w:basedOn w:val="Normal"/>
    <w:link w:val="HeaderChar147d5365-07aa-4f4f-8b41-b873ee1f6883"/>
    <w:uiPriority w:val="99"/>
    <w:pPr>
      <w:tabs>
        <w:tab w:val="center" w:pos="4680"/>
        <w:tab w:val="right" w:pos="9360"/>
      </w:tabs>
      <w:spacing w:after="0" w:line="240" w:lineRule="auto"/>
    </w:pPr>
  </w:style>
  <w:style w:type="character" w:customStyle="1" w:styleId="HeaderChar147d5365-07aa-4f4f-8b41-b873ee1f6883">
    <w:name w:val="Header Char_147d5365-07aa-4f4f-8b41-b873ee1f6883"/>
    <w:basedOn w:val="DefaultParagraphFont"/>
    <w:link w:val="Header"/>
    <w:uiPriority w:val="99"/>
  </w:style>
  <w:style w:type="paragraph" w:styleId="Footer">
    <w:name w:val="footer"/>
    <w:basedOn w:val="Normal"/>
    <w:link w:val="FooterChar4783b7bc-c52f-49a5-bb16-498b3884f1a6"/>
    <w:uiPriority w:val="99"/>
    <w:pPr>
      <w:tabs>
        <w:tab w:val="center" w:pos="4680"/>
        <w:tab w:val="right" w:pos="9360"/>
      </w:tabs>
      <w:spacing w:after="0" w:line="240" w:lineRule="auto"/>
    </w:pPr>
  </w:style>
  <w:style w:type="character" w:customStyle="1" w:styleId="FooterChar4783b7bc-c52f-49a5-bb16-498b3884f1a6">
    <w:name w:val="Footer Char_4783b7bc-c52f-49a5-bb16-498b3884f1a6"/>
    <w:basedOn w:val="DefaultParagraphFont"/>
    <w:link w:val="Footer"/>
    <w:uiPriority w:val="99"/>
  </w:style>
  <w:style w:type="paragraph" w:styleId="NoSpacing">
    <w:name w:val="No Spacing"/>
    <w:uiPriority w:val="1"/>
    <w:qFormat/>
    <w:pPr>
      <w:spacing w:after="0" w:line="240" w:lineRule="auto"/>
    </w:pPr>
  </w:style>
  <w:style w:type="character" w:customStyle="1" w:styleId="Heading1Char8d1caebd-0b20-45d6-a743-bb2c3c53df58">
    <w:name w:val="Heading 1 Char_8d1caebd-0b20-45d6-a743-bb2c3c53df58"/>
    <w:basedOn w:val="DefaultParagraphFont"/>
    <w:link w:val="Heading1"/>
    <w:uiPriority w:val="9"/>
    <w:rPr>
      <w:rFonts w:ascii="Calibri" w:eastAsia="ＭＳ ゴシック" w:hAnsi="Calibri" w:cs="宋体"/>
      <w:b/>
      <w:bCs/>
      <w:color w:val="365F91"/>
      <w:sz w:val="28"/>
      <w:szCs w:val="28"/>
    </w:rPr>
  </w:style>
  <w:style w:type="character" w:customStyle="1" w:styleId="Heading2Char8091cac9-2af8-41b9-b72b-a1e342dbdc28">
    <w:name w:val="Heading 2 Char_8091cac9-2af8-41b9-b72b-a1e342dbdc28"/>
    <w:basedOn w:val="DefaultParagraphFont"/>
    <w:link w:val="Heading2"/>
    <w:uiPriority w:val="9"/>
    <w:rPr>
      <w:rFonts w:ascii="Calibri" w:eastAsia="ＭＳ ゴシック" w:hAnsi="Calibri" w:cs="宋体"/>
      <w:b/>
      <w:bCs/>
      <w:color w:val="4F81BD"/>
      <w:sz w:val="26"/>
      <w:szCs w:val="26"/>
    </w:rPr>
  </w:style>
  <w:style w:type="character" w:customStyle="1" w:styleId="Heading3Char9a1f3eed-7994-4b77-a61c-b9bad462a770">
    <w:name w:val="Heading 3 Char_9a1f3eed-7994-4b77-a61c-b9bad462a770"/>
    <w:basedOn w:val="DefaultParagraphFont"/>
    <w:link w:val="Heading3"/>
    <w:uiPriority w:val="9"/>
    <w:rPr>
      <w:rFonts w:ascii="Calibri" w:eastAsia="ＭＳ ゴシック" w:hAnsi="Calibri" w:cs="宋体"/>
      <w:b/>
      <w:bCs/>
      <w:color w:val="4F81BD"/>
    </w:rPr>
  </w:style>
  <w:style w:type="paragraph" w:styleId="Title">
    <w:name w:val="Title"/>
    <w:basedOn w:val="Normal"/>
    <w:next w:val="Normal"/>
    <w:link w:val="TitleChare8e121c0-a426-4f08-89eb-765f2545904f"/>
    <w:uiPriority w:val="10"/>
    <w:qFormat/>
    <w:pPr>
      <w:pBdr>
        <w:bottom w:val="single" w:sz="8" w:space="4" w:color="4F81BD"/>
      </w:pBdr>
      <w:spacing w:after="300" w:line="240" w:lineRule="auto"/>
      <w:contextualSpacing/>
    </w:pPr>
    <w:rPr>
      <w:rFonts w:ascii="Calibri" w:eastAsia="ＭＳ ゴシック" w:hAnsi="Calibri" w:cs="宋体"/>
      <w:color w:val="17365D"/>
      <w:spacing w:val="5"/>
      <w:kern w:val="28"/>
      <w:sz w:val="52"/>
      <w:szCs w:val="52"/>
    </w:rPr>
  </w:style>
  <w:style w:type="character" w:customStyle="1" w:styleId="TitleChare8e121c0-a426-4f08-89eb-765f2545904f">
    <w:name w:val="Title Char_e8e121c0-a426-4f08-89eb-765f2545904f"/>
    <w:basedOn w:val="DefaultParagraphFont"/>
    <w:link w:val="Title"/>
    <w:uiPriority w:val="10"/>
    <w:rPr>
      <w:rFonts w:ascii="Calibri" w:eastAsia="ＭＳ ゴシック" w:hAnsi="Calibri" w:cs="宋体"/>
      <w:color w:val="17365D"/>
      <w:spacing w:val="5"/>
      <w:kern w:val="28"/>
      <w:sz w:val="52"/>
      <w:szCs w:val="52"/>
    </w:rPr>
  </w:style>
  <w:style w:type="paragraph" w:styleId="Subtitle">
    <w:name w:val="Subtitle"/>
    <w:basedOn w:val="Normal"/>
    <w:next w:val="Normal"/>
    <w:link w:val="SubtitleChar"/>
    <w:uiPriority w:val="11"/>
    <w:qFormat/>
    <w:pPr>
      <w:numPr>
        <w:ilvl w:val="1"/>
        <w:numId w:val="0"/>
      </w:numPr>
    </w:pPr>
    <w:rPr>
      <w:rFonts w:ascii="Calibri" w:eastAsia="ＭＳ ゴシック" w:hAnsi="Calibri" w:cs="宋体"/>
      <w:i/>
      <w:iCs/>
      <w:color w:val="4F81BD"/>
      <w:spacing w:val="15"/>
      <w:sz w:val="24"/>
      <w:szCs w:val="24"/>
    </w:rPr>
  </w:style>
  <w:style w:type="character" w:customStyle="1" w:styleId="SubtitleChar">
    <w:name w:val="Subtitle Char"/>
    <w:basedOn w:val="DefaultParagraphFont"/>
    <w:link w:val="Subtitle"/>
    <w:uiPriority w:val="11"/>
    <w:rPr>
      <w:rFonts w:ascii="Calibri" w:eastAsia="ＭＳ ゴシック" w:hAnsi="Calibri" w:cs="宋体"/>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4"/>
      </w:numPr>
      <w:contextualSpacing/>
    </w:pPr>
  </w:style>
  <w:style w:type="paragraph" w:styleId="ListNumber2">
    <w:name w:val="List Number 2"/>
    <w:basedOn w:val="Normal"/>
    <w:uiPriority w:val="99"/>
    <w:pPr>
      <w:numPr>
        <w:ilvl w:val="0"/>
        <w:numId w:val="5"/>
      </w:numPr>
      <w:contextualSpacing/>
    </w:pPr>
  </w:style>
  <w:style w:type="paragraph" w:styleId="ListNumber3">
    <w:name w:val="List Number 3"/>
    <w:basedOn w:val="Normal"/>
    <w:uiPriority w:val="99"/>
    <w:pPr>
      <w:numPr>
        <w:ilvl w:val="0"/>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9a39c54b-0af6-4dd3-b35f-09b2bcb0cf8e"/>
    <w:uiPriority w:val="29"/>
    <w:qFormat/>
    <w:rPr>
      <w:i/>
      <w:iCs/>
      <w:color w:val="000000"/>
    </w:rPr>
  </w:style>
  <w:style w:type="character" w:customStyle="1" w:styleId="QuoteChar9a39c54b-0af6-4dd3-b35f-09b2bcb0cf8e">
    <w:name w:val="Quote Char_9a39c54b-0af6-4dd3-b35f-09b2bcb0cf8e"/>
    <w:basedOn w:val="DefaultParagraphFont"/>
    <w:link w:val="Quote"/>
    <w:uiPriority w:val="29"/>
    <w:rPr>
      <w:i/>
      <w:iCs/>
      <w:color w:val="000000"/>
    </w:rPr>
  </w:style>
  <w:style w:type="character" w:customStyle="1" w:styleId="Heading4Charcf5c18bc-dba4-4550-9871-54323c48c569">
    <w:name w:val="Heading 4 Char_cf5c18bc-dba4-4550-9871-54323c48c569"/>
    <w:basedOn w:val="DefaultParagraphFont"/>
    <w:link w:val="Heading4"/>
    <w:uiPriority w:val="9"/>
    <w:rPr>
      <w:rFonts w:ascii="Calibri" w:eastAsia="ＭＳ ゴシック" w:hAnsi="Calibri" w:cs="宋体"/>
      <w:b/>
      <w:bCs/>
      <w:i/>
      <w:iCs/>
      <w:color w:val="4F81BD"/>
    </w:rPr>
  </w:style>
  <w:style w:type="character" w:customStyle="1" w:styleId="Heading5Charcad690e3-cc9f-4291-b92f-7f380f955068">
    <w:name w:val="Heading 5 Char_cad690e3-cc9f-4291-b92f-7f380f955068"/>
    <w:basedOn w:val="DefaultParagraphFont"/>
    <w:link w:val="Heading5"/>
    <w:uiPriority w:val="9"/>
    <w:rPr>
      <w:rFonts w:ascii="Calibri" w:eastAsia="ＭＳ ゴシック" w:hAnsi="Calibri" w:cs="宋体"/>
      <w:color w:val="243F60"/>
    </w:rPr>
  </w:style>
  <w:style w:type="character" w:customStyle="1" w:styleId="Heading6Char793f8c17-4851-4df8-9ae1-ffca5b838197">
    <w:name w:val="Heading 6 Char_793f8c17-4851-4df8-9ae1-ffca5b838197"/>
    <w:basedOn w:val="DefaultParagraphFont"/>
    <w:link w:val="Heading6"/>
    <w:uiPriority w:val="9"/>
    <w:rPr>
      <w:rFonts w:ascii="Calibri" w:eastAsia="ＭＳ ゴシック" w:hAnsi="Calibri" w:cs="宋体"/>
      <w:i/>
      <w:iCs/>
      <w:color w:val="243F60"/>
    </w:rPr>
  </w:style>
  <w:style w:type="character" w:customStyle="1" w:styleId="Heading7Char654bcd1a-c870-4621-97bd-a36e41747b1a">
    <w:name w:val="Heading 7 Char_654bcd1a-c870-4621-97bd-a36e41747b1a"/>
    <w:basedOn w:val="DefaultParagraphFont"/>
    <w:link w:val="Heading7"/>
    <w:uiPriority w:val="9"/>
    <w:rPr>
      <w:rFonts w:ascii="Calibri" w:eastAsia="ＭＳ ゴシック" w:hAnsi="Calibri" w:cs="宋体"/>
      <w:i/>
      <w:iCs/>
      <w:color w:val="404040"/>
    </w:rPr>
  </w:style>
  <w:style w:type="character" w:customStyle="1" w:styleId="Heading8Char6947671f-d11e-401d-9103-f91e39145660">
    <w:name w:val="Heading 8 Char_6947671f-d11e-401d-9103-f91e39145660"/>
    <w:basedOn w:val="DefaultParagraphFont"/>
    <w:link w:val="Heading8"/>
    <w:uiPriority w:val="9"/>
    <w:rPr>
      <w:rFonts w:ascii="Calibri" w:eastAsia="ＭＳ ゴシック" w:hAnsi="Calibri" w:cs="宋体"/>
      <w:color w:val="4F81BD"/>
      <w:sz w:val="20"/>
      <w:szCs w:val="20"/>
    </w:rPr>
  </w:style>
  <w:style w:type="character" w:customStyle="1" w:styleId="Heading9Char3e3e7bb3-43d1-40ae-9b1a-94837470bb00">
    <w:name w:val="Heading 9 Char_3e3e7bb3-43d1-40ae-9b1a-94837470bb00"/>
    <w:basedOn w:val="DefaultParagraphFont"/>
    <w:link w:val="Heading9"/>
    <w:uiPriority w:val="9"/>
    <w:rPr>
      <w:rFonts w:ascii="Calibri" w:eastAsia="ＭＳ ゴシック" w:hAnsi="Calibri" w:cs="宋体"/>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eed5c295-39a7-4406-aa58-3f39f34c579b"/>
    <w:uiPriority w:val="30"/>
    <w:qFormat/>
    <w:pPr>
      <w:pBdr>
        <w:bottom w:val="single" w:sz="4" w:space="4" w:color="4F81BD"/>
      </w:pBdr>
      <w:spacing w:before="200" w:after="280"/>
      <w:ind w:left="936" w:right="936"/>
    </w:pPr>
    <w:rPr>
      <w:b/>
      <w:bCs/>
      <w:i/>
      <w:iCs/>
      <w:color w:val="4F81BD"/>
    </w:rPr>
  </w:style>
  <w:style w:type="character" w:customStyle="1" w:styleId="IntenseQuoteChareed5c295-39a7-4406-aa58-3f39f34c579b">
    <w:name w:val="Intense Quote Char_eed5c295-39a7-4406-aa58-3f39f34c579b"/>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band1Horz">
      <w:tblPr/>
      <w:tcPr>
        <w:tcBorders>
          <w:left w:val="nil"/>
          <w:right w:val="nil"/>
          <w:insideH w:val="nil"/>
          <w:insideV w:val="nil"/>
        </w:tcBorders>
        <w:shd w:val="clear" w:color="auto" w:fill="C0C0C0"/>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band1Horz">
      <w:tblPr/>
      <w:tcPr>
        <w:tcBorders>
          <w:left w:val="nil"/>
          <w:right w:val="nil"/>
          <w:insideH w:val="nil"/>
          <w:insideV w:val="nil"/>
        </w:tcBorders>
        <w:shd w:val="clear" w:color="auto" w:fill="D3DFEE"/>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band1Horz">
      <w:tblPr/>
      <w:tcPr>
        <w:tcBorders>
          <w:left w:val="nil"/>
          <w:right w:val="nil"/>
          <w:insideH w:val="nil"/>
          <w:insideV w:val="nil"/>
        </w:tcBorders>
        <w:shd w:val="clear" w:color="auto" w:fill="EFD3D2"/>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band1Horz">
      <w:tblPr/>
      <w:tcPr>
        <w:tcBorders>
          <w:left w:val="nil"/>
          <w:right w:val="nil"/>
          <w:insideH w:val="nil"/>
          <w:insideV w:val="nil"/>
        </w:tcBorders>
        <w:shd w:val="clear" w:color="auto" w:fill="E6EED5"/>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band1Horz">
      <w:tblPr/>
      <w:tcPr>
        <w:tcBorders>
          <w:left w:val="nil"/>
          <w:right w:val="nil"/>
          <w:insideH w:val="nil"/>
          <w:insideV w:val="nil"/>
        </w:tcBorders>
        <w:shd w:val="clear" w:color="auto" w:fill="DFD8E8"/>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band1Horz">
      <w:tblPr/>
      <w:tcPr>
        <w:tcBorders>
          <w:left w:val="nil"/>
          <w:right w:val="nil"/>
          <w:insideH w:val="nil"/>
          <w:insideV w:val="nil"/>
        </w:tcBorders>
        <w:shd w:val="clear" w:color="auto" w:fill="D2EAF1"/>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band1Horz">
      <w:tblPr/>
      <w:tcPr>
        <w:tcBorders>
          <w:left w:val="nil"/>
          <w:right w:val="nil"/>
          <w:insideH w:val="nil"/>
          <w:insideV w:val="nil"/>
        </w:tcBorders>
        <w:shd w:val="clear" w:color="auto" w:fill="FDE4D0"/>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ＭＳ ゴシック"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ＭＳ ゴシック"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ＭＳ ゴシック"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ＭＳ ゴシック"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ＭＳ ゴシック"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ＭＳ ゴシック"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ＭＳ ゴシック"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D3DFEE"/>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EFD3D2"/>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E6EED5"/>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DFD8E8"/>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D2EAF1"/>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FDE4D0"/>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band1Horz">
      <w:tblPr/>
      <w:tcPr>
        <w:shd w:val="clear" w:color="auto" w:fill="C0C0C0"/>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band1Horz">
      <w:tblPr/>
      <w:tcPr>
        <w:shd w:val="clear" w:color="auto" w:fill="D3DFEE"/>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band1Horz">
      <w:tblPr/>
      <w:tcPr>
        <w:shd w:val="clear" w:color="auto" w:fill="EFD3D2"/>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band1Horz">
      <w:tblPr/>
      <w:tcPr>
        <w:shd w:val="clear" w:color="auto" w:fill="E6EED5"/>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band1Horz">
      <w:tblPr/>
      <w:tcPr>
        <w:shd w:val="clear" w:color="auto" w:fill="DFD8E8"/>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band1Horz">
      <w:tblPr/>
      <w:tcPr>
        <w:shd w:val="clear" w:color="auto" w:fill="D2EAF1"/>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band1Horz">
      <w:tblPr/>
      <w:tcPr>
        <w:shd w:val="clear" w:color="auto" w:fill="FDE4D0"/>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style>
  <w:style w:type="table" w:styleId="MediumList2">
    <w:name w:val="Medium List 2"/>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C0C0C0"/>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3DFEE"/>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FD3D2"/>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6EED5"/>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FD8E8"/>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2EAF1"/>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DE4D0"/>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band1Horz">
      <w:tblPr/>
      <w:tcPr>
        <w:shd w:val="clear" w:color="auto" w:fill="808080"/>
      </w:tcPr>
    </w:tblStylePr>
    <w:tblStylePr w:type="firstCol">
      <w:rPr>
        <w:b/>
        <w:bCs/>
      </w:rPr>
    </w:tblStylePr>
    <w:tblStylePr w:type="lastCol">
      <w:rPr>
        <w:b/>
        <w:bCs/>
      </w:rPr>
    </w:tblStylePr>
    <w:tblStylePr w:type="band1Vert">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band1Horz">
      <w:tblPr/>
      <w:tcPr>
        <w:shd w:val="clear" w:color="auto" w:fill="A7BFDE"/>
      </w:tcPr>
    </w:tblStylePr>
    <w:tblStylePr w:type="firstCol">
      <w:rPr>
        <w:b/>
        <w:bCs/>
      </w:rPr>
    </w:tblStylePr>
    <w:tblStylePr w:type="lastCol">
      <w:rPr>
        <w:b/>
        <w:bCs/>
      </w:rPr>
    </w:tblStylePr>
    <w:tblStylePr w:type="band1Vert">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band1Horz">
      <w:tblPr/>
      <w:tcPr>
        <w:shd w:val="clear" w:color="auto" w:fill="DFA7A6"/>
      </w:tcPr>
    </w:tblStylePr>
    <w:tblStylePr w:type="firstCol">
      <w:rPr>
        <w:b/>
        <w:bCs/>
      </w:rPr>
    </w:tblStylePr>
    <w:tblStylePr w:type="lastCol">
      <w:rPr>
        <w:b/>
        <w:bCs/>
      </w:rPr>
    </w:tblStylePr>
    <w:tblStylePr w:type="band1Vert">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band1Horz">
      <w:tblPr/>
      <w:tcPr>
        <w:shd w:val="clear" w:color="auto" w:fill="CDDDAC"/>
      </w:tcPr>
    </w:tblStylePr>
    <w:tblStylePr w:type="firstCol">
      <w:rPr>
        <w:b/>
        <w:bCs/>
      </w:rPr>
    </w:tblStylePr>
    <w:tblStylePr w:type="lastCol">
      <w:rPr>
        <w:b/>
        <w:bCs/>
      </w:rPr>
    </w:tblStylePr>
    <w:tblStylePr w:type="band1Vert">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band1Horz">
      <w:tblPr/>
      <w:tcPr>
        <w:shd w:val="clear" w:color="auto" w:fill="BFB1D0"/>
      </w:tcPr>
    </w:tblStylePr>
    <w:tblStylePr w:type="firstCol">
      <w:rPr>
        <w:b/>
        <w:bCs/>
      </w:rPr>
    </w:tblStylePr>
    <w:tblStylePr w:type="lastCol">
      <w:rPr>
        <w:b/>
        <w:bCs/>
      </w:rPr>
    </w:tblStylePr>
    <w:tblStylePr w:type="band1Vert">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band1Horz">
      <w:tblPr/>
      <w:tcPr>
        <w:shd w:val="clear" w:color="auto" w:fill="A5D5E2"/>
      </w:tcPr>
    </w:tblStylePr>
    <w:tblStylePr w:type="firstCol">
      <w:rPr>
        <w:b/>
        <w:bCs/>
      </w:rPr>
    </w:tblStylePr>
    <w:tblStylePr w:type="lastCol">
      <w:rPr>
        <w:b/>
        <w:bCs/>
      </w:rPr>
    </w:tblStylePr>
    <w:tblStylePr w:type="band1Vert">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band1Horz">
      <w:tblPr/>
      <w:tcPr>
        <w:shd w:val="clear" w:color="auto" w:fill="FBCAA2"/>
      </w:tcPr>
    </w:tblStylePr>
    <w:tblStylePr w:type="firstCol">
      <w:rPr>
        <w:b/>
        <w:bCs/>
      </w:rPr>
    </w:tblStylePr>
    <w:tblStylePr w:type="lastCol">
      <w:rPr>
        <w:b/>
        <w:bCs/>
      </w:rPr>
    </w:tblStylePr>
    <w:tblStylePr w:type="band1Vert">
      <w:tblPr/>
      <w:tcPr>
        <w:shd w:val="clear" w:color="auto" w:fill="FBCAA2"/>
      </w:tcPr>
    </w:tblStylePr>
  </w:style>
  <w:style w:type="table" w:styleId="MediumGrid2">
    <w:name w:val="Medium Grid 2"/>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000000"/>
          <w:insideV w:val="single" w:sz="6" w:space="0" w:color="000000"/>
        </w:tcBorders>
        <w:shd w:val="clear" w:color="auto" w:fill="80808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4F81BD"/>
          <w:insideV w:val="single" w:sz="6" w:space="0" w:color="4F81BD"/>
        </w:tcBorders>
        <w:shd w:val="clear" w:color="auto" w:fill="A7BFDE"/>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C0504D"/>
          <w:insideV w:val="single" w:sz="6" w:space="0" w:color="C0504D"/>
        </w:tcBorders>
        <w:shd w:val="clear" w:color="auto" w:fill="DFA7A6"/>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9BBB59"/>
          <w:insideV w:val="single" w:sz="6" w:space="0" w:color="9BBB59"/>
        </w:tcBorders>
        <w:shd w:val="clear" w:color="auto" w:fill="CDDDAC"/>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8064A2"/>
          <w:insideV w:val="single" w:sz="6" w:space="0" w:color="8064A2"/>
        </w:tcBorders>
        <w:shd w:val="clear" w:color="auto" w:fill="BFB1D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4BACC6"/>
          <w:insideV w:val="single" w:sz="6" w:space="0" w:color="4BACC6"/>
        </w:tcBorders>
        <w:shd w:val="clear" w:color="auto" w:fill="A5D5E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F79646"/>
          <w:insideV w:val="single" w:sz="6" w:space="0" w:color="F79646"/>
        </w:tcBorders>
        <w:shd w:val="clear" w:color="auto" w:fill="FBCAA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band1Horz">
      <w:tblPr/>
      <w:tcPr>
        <w:tcBorders>
          <w:top w:val="nil"/>
          <w:left w:val="nil"/>
          <w:bottom w:val="nil"/>
          <w:right w:val="nil"/>
          <w:insideH w:val="nil"/>
          <w:insideV w:val="nil"/>
        </w:tcBorders>
        <w:shd w:val="clear" w:color="auto" w:fill="365F91"/>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band1Horz">
      <w:tblPr/>
      <w:tcPr>
        <w:tcBorders>
          <w:top w:val="nil"/>
          <w:left w:val="nil"/>
          <w:bottom w:val="nil"/>
          <w:right w:val="nil"/>
          <w:insideH w:val="nil"/>
          <w:insideV w:val="nil"/>
        </w:tcBorders>
        <w:shd w:val="clear" w:color="auto" w:fill="943634"/>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band1Horz">
      <w:tblPr/>
      <w:tcPr>
        <w:tcBorders>
          <w:top w:val="nil"/>
          <w:left w:val="nil"/>
          <w:bottom w:val="nil"/>
          <w:right w:val="nil"/>
          <w:insideH w:val="nil"/>
          <w:insideV w:val="nil"/>
        </w:tcBorders>
        <w:shd w:val="clear" w:color="auto" w:fill="76923C"/>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band1Horz">
      <w:tblPr/>
      <w:tcPr>
        <w:tcBorders>
          <w:top w:val="nil"/>
          <w:left w:val="nil"/>
          <w:bottom w:val="nil"/>
          <w:right w:val="nil"/>
          <w:insideH w:val="nil"/>
          <w:insideV w:val="nil"/>
        </w:tcBorders>
        <w:shd w:val="clear" w:color="auto" w:fill="5F497A"/>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band1Horz">
      <w:tblPr/>
      <w:tcPr>
        <w:tcBorders>
          <w:top w:val="nil"/>
          <w:left w:val="nil"/>
          <w:bottom w:val="nil"/>
          <w:right w:val="nil"/>
          <w:insideH w:val="nil"/>
          <w:insideV w:val="nil"/>
        </w:tcBorders>
        <w:shd w:val="clear" w:color="auto" w:fill="31849B"/>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band1Horz">
      <w:tblPr/>
      <w:tcPr>
        <w:tcBorders>
          <w:top w:val="nil"/>
          <w:left w:val="nil"/>
          <w:bottom w:val="nil"/>
          <w:right w:val="nil"/>
          <w:insideH w:val="nil"/>
          <w:insideV w:val="nil"/>
        </w:tcBorders>
        <w:shd w:val="clear" w:color="auto" w:fill="E36C0A"/>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band1Horz">
      <w:tblPr/>
      <w:tcPr>
        <w:shd w:val="clear" w:color="auto" w:fill="80808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band1Horz">
      <w:tblPr/>
      <w:tcPr>
        <w:shd w:val="clear" w:color="auto" w:fill="A7BFDE"/>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band1Horz">
      <w:tblPr/>
      <w:tcPr>
        <w:shd w:val="clear" w:color="auto" w:fill="DFA7A6"/>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band1Horz">
      <w:tblPr/>
      <w:tcPr>
        <w:shd w:val="clear" w:color="auto" w:fill="CDDDAC"/>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band1Horz">
      <w:tblPr/>
      <w:tcPr>
        <w:shd w:val="clear" w:color="auto" w:fill="BFB1D0"/>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band1Horz">
      <w:tblPr/>
      <w:tcPr>
        <w:shd w:val="clear" w:color="auto" w:fill="A5D5E2"/>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band1Horz">
      <w:tblPr/>
      <w:tcPr>
        <w:shd w:val="clear" w:color="auto" w:fill="FBCAA2"/>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band1Horz">
      <w:tblPr/>
      <w:tcPr>
        <w:shd w:val="clear" w:color="auto" w:fill="CCCCCC"/>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band1Horz">
      <w:tblPr/>
      <w:tcPr>
        <w:shd w:val="clear" w:color="auto" w:fill="DBE5F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band1Horz">
      <w:tblPr/>
      <w:tcPr>
        <w:shd w:val="clear" w:color="auto" w:fill="F2DBDB"/>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band1Horz">
      <w:tblPr/>
      <w:tcPr>
        <w:shd w:val="clear" w:color="auto" w:fill="EAF1DD"/>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band1Horz">
      <w:tblPr/>
      <w:tcPr>
        <w:shd w:val="clear" w:color="auto" w:fill="E5DFEC"/>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band1Horz">
      <w:tblPr/>
      <w:tcPr>
        <w:shd w:val="clear" w:color="auto" w:fill="DAEEF3"/>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band1Horz">
      <w:tblPr/>
      <w:tcPr>
        <w:shd w:val="clear" w:color="auto" w:fill="FDE9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band1Horz">
      <w:tblPr/>
      <w:tcPr>
        <w:shd w:val="clear" w:color="auto" w:fill="808080"/>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band1Horz">
      <w:tblPr/>
      <w:tcPr>
        <w:shd w:val="clear" w:color="auto" w:fill="A7BFDE"/>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band1Horz">
      <w:tblPr/>
      <w:tcPr>
        <w:shd w:val="clear" w:color="auto" w:fill="DFA7A6"/>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band1Horz">
      <w:tblPr/>
      <w:tcPr>
        <w:shd w:val="clear" w:color="auto" w:fill="CDDDA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band1Horz">
      <w:tblPr/>
      <w:tcPr>
        <w:shd w:val="clear" w:color="auto" w:fill="BFB1D0"/>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band1Horz">
      <w:tblPr/>
      <w:tcPr>
        <w:shd w:val="clear" w:color="auto" w:fill="A5D5E2"/>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band1Horz">
      <w:tblPr/>
      <w:tcPr>
        <w:shd w:val="clear" w:color="auto" w:fill="FBCAA2"/>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08264dddf78aaa626fda1a01a9db3680134f4b0419514c4847440321091b5b58120b140111465f5f0c435601514841481f0f2b561358191b195115495d0c00584e4209430247460c590858184508105042445b0c0f054e4108120211474a411b02154e49405d58380c4f0343421b0015061953444f530e18705c4458440321091b5b581401160614465c551b4d58505045111b53505b00514e160b160219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658</Words>
  <Characters>3937</Characters>
  <Application>Microsoft Office Word</Application>
  <DocSecurity>0</DocSecurity>
  <Lines>0</Lines>
  <Paragraphs>51</Paragraphs>
  <ScaleCrop>false</ScaleCrop>
  <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SM-S918B</cp:lastModifiedBy>
  <cp:revision>1</cp:revision>
  <dcterms:created xsi:type="dcterms:W3CDTF">2026-07-09T13:22:18Z</dcterms:created>
  <dcterms:modified xsi:type="dcterms:W3CDTF">2026-07-09T13:22:18Z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87a274715ec14a88b0729e492b6e6bdb_23</vt:lpwstr>
  </property>
</Properties>
</file>