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CBBDB">
      <w:pPr>
        <w:pStyle w:val="36"/>
      </w:pPr>
      <w:r>
        <w:t>Srinivas Ankam</w:t>
      </w:r>
    </w:p>
    <w:p w14:paraId="0AD6FEED">
      <w:r>
        <w:t>New Relic Engineer | Site Reliability Engineer | Hyderabad</w:t>
      </w:r>
    </w:p>
    <w:p w14:paraId="0E7FA2C5">
      <w:r>
        <w:t>Email: srinivasankam205@gmail.com | Phone: +91-9848809584</w:t>
      </w:r>
    </w:p>
    <w:p w14:paraId="7C4513FE">
      <w:r>
        <w:t>Location: Hyderabad, India</w:t>
      </w:r>
    </w:p>
    <w:p w14:paraId="601D3598">
      <w:r>
        <w:t>LinkedIn: https://www.linkedin.com/in/srinivas-ankam-35961626a/</w:t>
      </w:r>
    </w:p>
    <w:p w14:paraId="757077A8">
      <w:pPr>
        <w:pStyle w:val="3"/>
      </w:pPr>
      <w:r>
        <w:t>Professional Summary</w:t>
      </w:r>
    </w:p>
    <w:p w14:paraId="37CD7B48">
      <w:r>
        <w:t>New Relic Engineer / Site Reliability Engineer with 5+ years of experience in implementing enterprise observability solutions, Production Support, Application Performance Monitoring (APM), Infrastructure Monitoring, Browser Monitoring, Synthetic Monitoring, Incident Management, and Reliability Engineering. Experienced in requirement gathering, monitoring feasibility assessment, Proof of Concept (POC) implementation, onboarding enterprise applications into New Relic, configuring dashboards, alerts, and NRQL queries. Strong expertise in Dynatrace, Splunk, AWS CloudWatch, ServiceNow, Linux, Kubernetes, and Shell Scripting. Proven ability to improve application availability, reduce MTTR, optimize monitoring strategies, and deliver proactive monitoring solutions for mission-critical applications.</w:t>
      </w:r>
    </w:p>
    <w:p w14:paraId="0696F223">
      <w:pPr>
        <w:pStyle w:val="3"/>
      </w:pPr>
      <w:r>
        <w:t>Core Skills</w:t>
      </w:r>
    </w:p>
    <w:p w14:paraId="64247CDB">
      <w:pPr>
        <w:pStyle w:val="23"/>
      </w:pPr>
      <w:r>
        <w:t>New Relic APM, Browser Monitoring, Infrastructure Monitoring, Synthetic Monitoring</w:t>
      </w:r>
    </w:p>
    <w:p w14:paraId="2079F8FF">
      <w:pPr>
        <w:pStyle w:val="23"/>
      </w:pPr>
      <w:r>
        <w:t>NRQL, Dashboard Development, Alert Configuration, POC Implementation</w:t>
      </w:r>
    </w:p>
    <w:p w14:paraId="1C94FEB5">
      <w:pPr>
        <w:pStyle w:val="23"/>
      </w:pPr>
      <w:r>
        <w:t>Dynatrace, Splunk, AWS CloudWatch, Grafana, ServiceNow</w:t>
      </w:r>
    </w:p>
    <w:p w14:paraId="2D05A645">
      <w:pPr>
        <w:pStyle w:val="23"/>
      </w:pPr>
      <w:r>
        <w:t>Linux, Kubernetes, Azure, AWS, Shell Scripting, Python (Basic)</w:t>
      </w:r>
    </w:p>
    <w:p w14:paraId="2B90589F">
      <w:pPr>
        <w:pStyle w:val="23"/>
      </w:pPr>
      <w:r>
        <w:t>Incident Management, RCA, SLA/SLI/SLO, MTTD, MTTR</w:t>
      </w:r>
    </w:p>
    <w:p w14:paraId="00D19E61">
      <w:pPr>
        <w:pStyle w:val="3"/>
      </w:pPr>
      <w:r>
        <w:t>Professional Experience</w:t>
      </w:r>
    </w:p>
    <w:p w14:paraId="2A1E8B78">
      <w:pPr>
        <w:pStyle w:val="4"/>
      </w:pPr>
      <w:r>
        <w:t>Tech Mahindra (Client: IFS) – Senior Site Reliability Engineer | Nov 2025 – Present</w:t>
      </w:r>
    </w:p>
    <w:p w14:paraId="083B6A6E">
      <w:pPr>
        <w:pStyle w:val="23"/>
      </w:pPr>
      <w:r>
        <w:t>Supported enterprise applications hosted on Azure and Kubernetes.</w:t>
      </w:r>
    </w:p>
    <w:p w14:paraId="22C6C498">
      <w:pPr>
        <w:pStyle w:val="23"/>
      </w:pPr>
      <w:r>
        <w:t>Managed 60–100 production alerts daily using Grafana, Dynatrace, and ServiceNow.</w:t>
      </w:r>
    </w:p>
    <w:p w14:paraId="737BD1DF">
      <w:pPr>
        <w:pStyle w:val="23"/>
      </w:pPr>
      <w:r>
        <w:t>Built operational dashboards for infrastructure and application monitoring.</w:t>
      </w:r>
    </w:p>
    <w:p w14:paraId="08A44F89">
      <w:pPr>
        <w:pStyle w:val="23"/>
      </w:pPr>
      <w:r>
        <w:t>Configured monitoring alerts based on business KPIs and SLA requirements.</w:t>
      </w:r>
    </w:p>
    <w:p w14:paraId="71199B4A">
      <w:pPr>
        <w:pStyle w:val="23"/>
      </w:pPr>
      <w:r>
        <w:t>Performed Kubernetes pod, namespace, node, and cluster health monitoring.</w:t>
      </w:r>
    </w:p>
    <w:p w14:paraId="1CAA711A">
      <w:pPr>
        <w:pStyle w:val="23"/>
      </w:pPr>
      <w:r>
        <w:t>Coordinated with application, infrastructure, network, and database teams during production incidents.</w:t>
      </w:r>
    </w:p>
    <w:p w14:paraId="30B711A9">
      <w:pPr>
        <w:pStyle w:val="23"/>
      </w:pPr>
      <w:r>
        <w:t>Participated in major incident bridge calls and war-room sessions.</w:t>
      </w:r>
    </w:p>
    <w:p w14:paraId="6B316B86">
      <w:pPr>
        <w:pStyle w:val="23"/>
      </w:pPr>
      <w:r>
        <w:t>Conducted Root Cause Analysis (RCA) and documented preventive actions.</w:t>
      </w:r>
    </w:p>
    <w:p w14:paraId="1ABB2C26">
      <w:pPr>
        <w:pStyle w:val="23"/>
      </w:pPr>
      <w:r>
        <w:t>Performed alert tuning to reduce false positives.</w:t>
      </w:r>
    </w:p>
    <w:p w14:paraId="0A402DAE">
      <w:pPr>
        <w:pStyle w:val="23"/>
      </w:pPr>
      <w:r>
        <w:t>Improved monitoring efficiency through automation and dashboard optimization.</w:t>
      </w:r>
    </w:p>
    <w:p w14:paraId="49138312">
      <w:pPr>
        <w:pStyle w:val="23"/>
      </w:pPr>
      <w:r>
        <w:t>Maintained SLA/SLO compliance for business-critical applications.</w:t>
      </w:r>
    </w:p>
    <w:p w14:paraId="66465E59">
      <w:pPr>
        <w:pStyle w:val="4"/>
      </w:pPr>
      <w:r>
        <w:t>LTIMindtree (Client: Informa) – Site Reliability Engineer | Mar 2021 – Nov 2025</w:t>
      </w:r>
    </w:p>
    <w:p w14:paraId="66E0706E">
      <w:pPr>
        <w:pStyle w:val="23"/>
      </w:pPr>
      <w:r>
        <w:t>Implemented enterprise monitoring solutions using New Relic for over 400+ production applications.</w:t>
      </w:r>
    </w:p>
    <w:p w14:paraId="39731736">
      <w:pPr>
        <w:pStyle w:val="23"/>
      </w:pPr>
      <w:r>
        <w:t>Performed application assessment and monitoring feasibility analysis before onboarding applications into New Relic.</w:t>
      </w:r>
    </w:p>
    <w:p w14:paraId="2A1BAB43">
      <w:pPr>
        <w:pStyle w:val="23"/>
      </w:pPr>
      <w:r>
        <w:t>Configured New Relic APM to monitor application transactions, response times, throughput, JVM metrics, and error rates.</w:t>
      </w:r>
    </w:p>
    <w:p w14:paraId="09EC6126">
      <w:pPr>
        <w:pStyle w:val="23"/>
      </w:pPr>
      <w:r>
        <w:t>Implemented Browser Monitoring to monitor real-user experience, page load time, JavaScript errors, and frontend performance.</w:t>
      </w:r>
    </w:p>
    <w:p w14:paraId="083D3E53">
      <w:pPr>
        <w:pStyle w:val="23"/>
      </w:pPr>
      <w:r>
        <w:t>Configured Infrastructure Monitoring for Linux servers, EC2 instances, Kubernetes nodes, and cloud resources.</w:t>
      </w:r>
    </w:p>
    <w:p w14:paraId="69C53BDD">
      <w:pPr>
        <w:pStyle w:val="23"/>
      </w:pPr>
      <w:r>
        <w:t>Implemented Synthetic Monitoring for critical business transactions and application availability.</w:t>
      </w:r>
    </w:p>
    <w:p w14:paraId="13CFC214">
      <w:pPr>
        <w:pStyle w:val="23"/>
      </w:pPr>
      <w:r>
        <w:t>Designed customized dashboards using NRQL to visualize application health and infrastructure KPIs.</w:t>
      </w:r>
    </w:p>
    <w:p w14:paraId="35AA518D">
      <w:pPr>
        <w:pStyle w:val="23"/>
      </w:pPr>
      <w:r>
        <w:t>Configured alert policies, notification channels, and intelligent thresholds to minimize alert fatigue.</w:t>
      </w:r>
    </w:p>
    <w:p w14:paraId="06D190F9">
      <w:pPr>
        <w:pStyle w:val="23"/>
      </w:pPr>
      <w:r>
        <w:t>Worked closely with application owners to identify business-critical KPIs and monitoring requirements.</w:t>
      </w:r>
    </w:p>
    <w:p w14:paraId="6BC0B571">
      <w:pPr>
        <w:pStyle w:val="23"/>
      </w:pPr>
      <w:r>
        <w:t>Supported initial Proof of Concept (POC) implementation for newly onboarded applications.</w:t>
      </w:r>
    </w:p>
    <w:p w14:paraId="3BFF5955">
      <w:pPr>
        <w:pStyle w:val="23"/>
      </w:pPr>
      <w:r>
        <w:t>Created technical documentation including monitoring standards, onboarding guides, dashboard documentation, and recommendations.</w:t>
      </w:r>
    </w:p>
    <w:p w14:paraId="4A6BE4E1">
      <w:pPr>
        <w:pStyle w:val="23"/>
      </w:pPr>
      <w:r>
        <w:t>Performed proactive monitoring to detect application performance degradation before customer impact.</w:t>
      </w:r>
    </w:p>
    <w:p w14:paraId="37A7D70D">
      <w:pPr>
        <w:pStyle w:val="23"/>
      </w:pPr>
      <w:r>
        <w:t>Used Dynatrace Davis AI for anomaly detection and automated root cause analysis.</w:t>
      </w:r>
    </w:p>
    <w:p w14:paraId="0C3CDF2D">
      <w:pPr>
        <w:pStyle w:val="23"/>
      </w:pPr>
      <w:r>
        <w:t>Integrated monitoring alerts with ServiceNow for automated incident creation.</w:t>
      </w:r>
    </w:p>
    <w:p w14:paraId="3060B63B">
      <w:pPr>
        <w:pStyle w:val="23"/>
      </w:pPr>
      <w:r>
        <w:t>Reduced MTTD and improved MTTR by proactive monitoring and optimized alerting.</w:t>
      </w:r>
    </w:p>
    <w:p w14:paraId="09DDE4BE">
      <w:pPr>
        <w:pStyle w:val="23"/>
      </w:pPr>
      <w:r>
        <w:t>Automated repetitive monitoring activities using Shell scripting.</w:t>
      </w:r>
    </w:p>
    <w:p w14:paraId="66234F00">
      <w:pPr>
        <w:pStyle w:val="23"/>
      </w:pPr>
      <w:r>
        <w:t>Supported 24×7 production environments while maintaining 99.5% application availability.</w:t>
      </w:r>
    </w:p>
    <w:p w14:paraId="79438382">
      <w:pPr>
        <w:pStyle w:val="3"/>
      </w:pPr>
      <w:r>
        <w:t>Projects</w:t>
      </w:r>
    </w:p>
    <w:p w14:paraId="003A5BB1">
      <w:pPr>
        <w:pStyle w:val="4"/>
      </w:pPr>
      <w:r>
        <w:t>Enterprise Monitoring Implementation using New Relic</w:t>
      </w:r>
    </w:p>
    <w:p w14:paraId="7B78E0CD">
      <w:pPr>
        <w:pStyle w:val="23"/>
      </w:pPr>
      <w:r>
        <w:t>Implemented monitoring for multiple enterprise applications.</w:t>
      </w:r>
    </w:p>
    <w:p w14:paraId="3087E023">
      <w:pPr>
        <w:pStyle w:val="23"/>
      </w:pPr>
      <w:r>
        <w:t>Configured APM, Browser Monitoring, Infrastructure Monitoring, and Synthetic Monitoring.</w:t>
      </w:r>
    </w:p>
    <w:p w14:paraId="3E01933D">
      <w:pPr>
        <w:pStyle w:val="23"/>
      </w:pPr>
      <w:r>
        <w:t>Developed custom NRQL dashboards for business stakeholders.</w:t>
      </w:r>
    </w:p>
    <w:p w14:paraId="66B49F53">
      <w:pPr>
        <w:pStyle w:val="23"/>
      </w:pPr>
      <w:r>
        <w:t>Configured alert policies and notification workflows.</w:t>
      </w:r>
    </w:p>
    <w:p w14:paraId="38F79DED">
      <w:pPr>
        <w:pStyle w:val="23"/>
      </w:pPr>
      <w:r>
        <w:t>Integrated ServiceNow for automatic ticket creation.</w:t>
      </w:r>
    </w:p>
    <w:p w14:paraId="244B048D">
      <w:pPr>
        <w:pStyle w:val="23"/>
      </w:pPr>
      <w:r>
        <w:t>Created onboarding documentation and monitoring standards.</w:t>
      </w:r>
    </w:p>
    <w:p w14:paraId="2996011A">
      <w:pPr>
        <w:pStyle w:val="23"/>
      </w:pPr>
      <w:r>
        <w:t>Improved application visibility and operational efficiency.</w:t>
      </w:r>
    </w:p>
    <w:p w14:paraId="1DE51CD6">
      <w:pPr>
        <w:pStyle w:val="3"/>
      </w:pPr>
      <w:r>
        <w:t>Key Achievements</w:t>
      </w:r>
    </w:p>
    <w:p w14:paraId="6D72C6B8">
      <w:pPr>
        <w:pStyle w:val="23"/>
      </w:pPr>
      <w:r>
        <w:t>Successfully implemented monitoring for 400+ applications.</w:t>
      </w:r>
    </w:p>
    <w:p w14:paraId="4BE12186">
      <w:pPr>
        <w:pStyle w:val="23"/>
      </w:pPr>
      <w:r>
        <w:t>Reduced MTTR by 30% through proactive monitoring.</w:t>
      </w:r>
    </w:p>
    <w:p w14:paraId="3DA0BC84">
      <w:pPr>
        <w:pStyle w:val="23"/>
      </w:pPr>
      <w:r>
        <w:t>Improved monitoring coverage using New Relic Synthetic Monitoring.</w:t>
      </w:r>
    </w:p>
    <w:p w14:paraId="04AC86D8">
      <w:pPr>
        <w:pStyle w:val="23"/>
      </w:pPr>
      <w:r>
        <w:t>Reduced alert noise by 40% through alert tuning.</w:t>
      </w:r>
    </w:p>
    <w:p w14:paraId="532DF715">
      <w:pPr>
        <w:pStyle w:val="23"/>
      </w:pPr>
      <w:r>
        <w:t>Achieved 99.5% application availability.</w:t>
      </w:r>
    </w:p>
    <w:p w14:paraId="75971930">
      <w:pPr>
        <w:pStyle w:val="23"/>
      </w:pPr>
      <w:r>
        <w:t>Automated monitoring tasks saving 10+ hours/week.</w:t>
      </w:r>
      <w:bookmarkStart w:id="0" w:name="_GoBack"/>
      <w:bookmarkEnd w:id="0"/>
    </w:p>
    <w:p w14:paraId="238EB7FF">
      <w:pPr>
        <w:pStyle w:val="23"/>
      </w:pPr>
      <w:r>
        <w:t>Improved production stability through proactive RCA and monitoring optimization.</w:t>
      </w:r>
    </w:p>
    <w:p w14:paraId="2428686C">
      <w:pPr>
        <w:pStyle w:val="3"/>
      </w:pPr>
      <w:r>
        <w:t>Education</w:t>
      </w:r>
    </w:p>
    <w:p w14:paraId="050F8B51">
      <w:pPr>
        <w:rPr>
          <w:rFonts w:hint="default"/>
          <w:lang w:val="en-IN"/>
        </w:rPr>
      </w:pPr>
      <w:r>
        <w:t>B.Tech – Electronics &amp; Communication Engineering | JNTUH</w:t>
      </w:r>
      <w:r>
        <w:rPr>
          <w:rFonts w:hint="default"/>
          <w:lang w:val="en-IN"/>
        </w:rPr>
        <w:t xml:space="preserve"> -8.4</w:t>
      </w:r>
    </w:p>
    <w:p w14:paraId="50D16C6D">
      <w:pPr>
        <w:pStyle w:val="3"/>
      </w:pPr>
      <w:r>
        <w:t>Certifications</w:t>
      </w:r>
    </w:p>
    <w:p w14:paraId="62F9202F">
      <w:pPr>
        <w:pStyle w:val="23"/>
      </w:pPr>
      <w:r>
        <w:t>AI/ML White Belt Certification</w:t>
      </w:r>
    </w:p>
    <w:p w14:paraId="61E566FE">
      <w:pPr>
        <w:pStyle w:val="23"/>
      </w:pPr>
      <w:r>
        <w:t>AI/ML Fundamentals Certification</w:t>
      </w:r>
    </w:p>
    <w:p w14:paraId="5A0AC962">
      <w:pPr>
        <w:pStyle w:val="23"/>
      </w:pPr>
      <w:r>
        <w:t>SRE Best Practices</w:t>
      </w:r>
    </w:p>
    <w:p w14:paraId="12C02785">
      <w:pPr>
        <w:pStyle w:val="23"/>
      </w:pPr>
      <w:r>
        <w:t>ServiceNow Dashboards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B048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ankam</cp:lastModifiedBy>
  <dcterms:modified xsi:type="dcterms:W3CDTF">2026-07-14T12:51:09Z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4FE29729A7504B3394C060D1482F2F11_13</vt:lpwstr>
  </property>
</Properties>
</file>