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"/>
        <w:jc w:val="center"/>
        <w:rPr/>
      </w:pPr>
      <w:r>
        <w:rPr>
          <w:rFonts w:eastAsia="Arial" w:cs="Arial"/>
          <w:b/>
          <w:bCs/>
          <w:color w:val="1F3864"/>
          <w:sz w:val="38"/>
          <w:szCs w:val="38"/>
        </w:rPr>
        <w:t>APEKSHA UMATE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333333"/>
          <w:sz w:val="23"/>
          <w:szCs w:val="23"/>
        </w:rPr>
        <w:t>QA ENGINEER | AUTOMATION TESTING SPECIALIST</w:t>
      </w:r>
    </w:p>
    <w:p>
      <w:pPr>
        <w:pStyle w:val="Normal"/>
        <w:pBdr>
          <w:bottom w:val="single" w:sz="8" w:space="4" w:color="1F3864"/>
        </w:pBdr>
        <w:spacing w:before="0" w:after="100"/>
        <w:jc w:val="center"/>
        <w:rPr/>
      </w:pPr>
      <w:r>
        <w:rPr>
          <w:rFonts w:eastAsia="Arial" w:cs="Arial"/>
          <w:color w:val="555555"/>
          <w:sz w:val="20"/>
          <w:szCs w:val="20"/>
        </w:rPr>
        <w:t>Pune, India  |  7507730220  |  appi.umate@gmail.com</w:t>
      </w:r>
    </w:p>
    <w:p>
      <w:pPr>
        <w:pStyle w:val="Heading20"/>
        <w:pBdr>
          <w:bottom w:val="single" w:sz="6" w:space="2" w:color="1F3864"/>
        </w:pBdr>
        <w:spacing w:before="180" w:after="9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PROFESSIONAL SUMMARY</w:t>
      </w:r>
    </w:p>
    <w:p>
      <w:pPr>
        <w:pStyle w:val="Normal"/>
        <w:spacing w:before="0" w:after="100"/>
        <w:rPr/>
      </w:pPr>
      <w:r>
        <w:rPr>
          <w:rFonts w:eastAsia="Arial" w:cs="Arial"/>
          <w:color w:val="333333"/>
          <w:sz w:val="21"/>
          <w:szCs w:val="21"/>
        </w:rPr>
        <w:t>Detail-oriented QA Engineer with 5.5+ years of experience in manual and automation testing for enterprise applications. Specialized in Behavior Driven Development (BDD) automation frameworks for Siemens Opcenter Execution Core, a Manufacturing Execution System (MES), with strong exposure to .NET-based systems. Proven track record in end-to-end functional and regression testing, root cause analysis, defect triage, and Agile sprint collaboration. Recognized as a University Gold Medalist with a strong foundation in computer science.</w:t>
      </w:r>
    </w:p>
    <w:p>
      <w:pPr>
        <w:pStyle w:val="Heading20"/>
        <w:pBdr>
          <w:bottom w:val="single" w:sz="6" w:space="2" w:color="1F3864"/>
        </w:pBdr>
        <w:spacing w:before="180" w:after="9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CORE COMPETENCIES</w:t>
      </w:r>
    </w:p>
    <w:p>
      <w:pPr>
        <w:pStyle w:val="ListParagraph"/>
        <w:numPr>
          <w:ilvl w:val="0"/>
          <w:numId w:val="3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Manual Testing &amp; Automation Testing  •  BDD Framework (Behavior Driven Development)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Selenium WebDriver  •  Playwright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Functional Testing &amp; Regression Testing  •  Test Case Design &amp; Execution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Root Cause Analysis (RCA) &amp; Defect Triage  •  Agile / Scrum Methodology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Jira Defect &amp; Project Tracking  •  Sprint Planning &amp; Requirement Analysis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Programming: C#  •  .NET / .NET Core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HTML, CSS, JavaScript  •  Azure Dashboard</w:t>
      </w:r>
    </w:p>
    <w:p>
      <w:pPr>
        <w:pStyle w:val="Heading20"/>
        <w:pBdr>
          <w:bottom w:val="single" w:sz="6" w:space="2" w:color="1F3864"/>
        </w:pBdr>
        <w:spacing w:before="180" w:after="9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PROFESSIONAL EXPERIENCE</w:t>
      </w:r>
    </w:p>
    <w:p>
      <w:pPr>
        <w:pStyle w:val="Normal"/>
        <w:tabs>
          <w:tab w:val="clear" w:pos="720"/>
          <w:tab w:val="right" w:pos="9026" w:leader="none"/>
        </w:tabs>
        <w:spacing w:before="100" w:after="1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Senior Software Engineer (QA Automation)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HCL Technologies (Client: Siemens)</w:t>
      </w:r>
    </w:p>
    <w:p>
      <w:pPr>
        <w:pStyle w:val="Normal"/>
        <w:tabs>
          <w:tab w:val="clear" w:pos="720"/>
          <w:tab w:val="right" w:pos="9026" w:leader="none"/>
        </w:tabs>
        <w:spacing w:before="0" w:after="10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November 2021 – Present  (4 Years 7 Months)</w:t>
        <w:tab/>
        <w:t>Pune, India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555555"/>
          <w:sz w:val="21"/>
          <w:szCs w:val="21"/>
        </w:rPr>
        <w:t>Project: Opcenter Execution Core (Manufacturing Execution System)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Designed, developed, and maintained BDD automation frameworks for the OpCenter Core application, improving test coverage and execution efficiency.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Automated test scenarios using the Behavior Driven Development (BDD), C# approach to validate complex MES workflows.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Executed end-to-end automation testing and functional validation across multiple application releases.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Analyzed test failures, performed root cause analysis (RCA), and collaborated with development teams to resolve defects; participated in requirement discussions, sprint planning, and defect triage calls within an Agile/Scrum environment.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Maintained and enhanced automation scripts, improving framework stability and reliability across multiple releases.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Presented automation testing work for the DM ExpoSmart Battery Manufacturing showcase by Opcenter Execution Core, Siemens.</w:t>
      </w:r>
    </w:p>
    <w:p>
      <w:pPr>
        <w:pStyle w:val="Normal"/>
        <w:tabs>
          <w:tab w:val="clear" w:pos="720"/>
          <w:tab w:val="right" w:pos="9026" w:leader="none"/>
        </w:tabs>
        <w:spacing w:before="100" w:after="1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Software Engineer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WAI Technology</w:t>
      </w:r>
    </w:p>
    <w:p>
      <w:pPr>
        <w:pStyle w:val="Normal"/>
        <w:tabs>
          <w:tab w:val="clear" w:pos="720"/>
          <w:tab w:val="right" w:pos="9026" w:leader="none"/>
        </w:tabs>
        <w:spacing w:before="0" w:after="10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November 2020 – August 2021  (10 Months)</w:t>
        <w:tab/>
        <w:t>Pune, India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Performed bug fixing and enhancements across backend and frontend modules.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Resolved issues in APIs and UI components during the development phase.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Implemented Azure AD B2C integration for Single Sign-On (SSO) authentication.</w:t>
      </w:r>
    </w:p>
    <w:p>
      <w:pPr>
        <w:pStyle w:val="Heading20"/>
        <w:pBdr>
          <w:bottom w:val="single" w:sz="6" w:space="2" w:color="1F3864"/>
        </w:pBdr>
        <w:spacing w:before="180" w:after="9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EDUCATION</w:t>
      </w:r>
    </w:p>
    <w:p>
      <w:pPr>
        <w:pStyle w:val="Normal"/>
        <w:spacing w:before="0" w:after="20"/>
        <w:rPr/>
      </w:pPr>
      <w:r>
        <w:rPr>
          <w:rFonts w:eastAsia="Arial" w:cs="Arial"/>
          <w:b/>
          <w:bCs/>
          <w:color w:val="333333"/>
          <w:sz w:val="21"/>
          <w:szCs w:val="21"/>
        </w:rPr>
        <w:t>Bachelor of Engineering, Computer Science &amp; Engineering</w:t>
      </w:r>
    </w:p>
    <w:p>
      <w:pPr>
        <w:pStyle w:val="Normal"/>
        <w:spacing w:before="0" w:after="10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P. R. Pote College of Engineering and Technology, Amravati  |  July 2014 – May 2017  |  82%</w:t>
      </w:r>
    </w:p>
    <w:p>
      <w:pPr>
        <w:pStyle w:val="Normal"/>
        <w:spacing w:before="0" w:after="20"/>
        <w:rPr/>
      </w:pPr>
      <w:r>
        <w:rPr>
          <w:rFonts w:eastAsia="Arial" w:cs="Arial"/>
          <w:b/>
          <w:bCs/>
          <w:color w:val="333333"/>
          <w:sz w:val="21"/>
          <w:szCs w:val="21"/>
        </w:rPr>
        <w:t>Diploma in Computer Engineering</w:t>
      </w:r>
    </w:p>
    <w:p>
      <w:pPr>
        <w:pStyle w:val="Normal"/>
        <w:spacing w:before="0" w:after="10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P. R. Patil Institute of Polytechnic and Technology, Amravati  |  July 2011 – June 2014  |  78%</w:t>
      </w:r>
    </w:p>
    <w:p>
      <w:pPr>
        <w:pStyle w:val="Heading20"/>
        <w:pBdr>
          <w:bottom w:val="single" w:sz="6" w:space="2" w:color="1F3864"/>
        </w:pBdr>
        <w:spacing w:before="180" w:after="90"/>
        <w:rPr/>
      </w:pPr>
      <w:r>
        <w:rPr>
          <w:rFonts w:eastAsia="Arial" w:cs="Arial"/>
          <w:b/>
          <w:bCs/>
          <w:color w:val="1F3864"/>
          <w:sz w:val="23"/>
          <w:szCs w:val="23"/>
        </w:rPr>
        <w:t>HONORS &amp; AWARDS</w:t>
      </w:r>
    </w:p>
    <w:p>
      <w:pPr>
        <w:pStyle w:val="ListParagraph"/>
        <w:numPr>
          <w:ilvl w:val="0"/>
          <w:numId w:val="1"/>
        </w:numPr>
        <w:spacing w:before="0" w:after="30"/>
        <w:rPr/>
      </w:pPr>
      <w:r>
        <w:rPr>
          <w:rFonts w:eastAsia="Arial" w:cs="Arial"/>
          <w:color w:val="333333"/>
          <w:sz w:val="21"/>
          <w:szCs w:val="21"/>
        </w:rPr>
        <w:t>University Gold Medalist, 2017 — Sant Gadge Baba Amravati University, Maharashtra</w:t>
      </w:r>
    </w:p>
    <w:p>
      <w:pPr>
        <w:pStyle w:val="Normal"/>
        <w:spacing w:before="80" w:after="60"/>
        <w:rPr/>
      </w:pPr>
      <w:r>
        <w:rPr>
          <w:rFonts w:eastAsia="Arial" w:cs="Arial"/>
          <w:b/>
          <w:bCs/>
          <w:color w:val="333333"/>
          <w:sz w:val="21"/>
          <w:szCs w:val="21"/>
        </w:rPr>
        <w:t xml:space="preserve">Languages: </w:t>
      </w:r>
      <w:r>
        <w:rPr>
          <w:rFonts w:eastAsia="Arial" w:cs="Arial"/>
          <w:color w:val="333333"/>
          <w:sz w:val="21"/>
          <w:szCs w:val="21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rFonts w:eastAsia="Arial" w:cs="Arial"/>
          <w:color w:val="333333"/>
          <w:sz w:val="21"/>
          <w:szCs w:val="21"/>
        </w:rPr>
        <w:t>English (Full Professional)  |  Hindi (Full Professional)  |  Marathi (Native/Bilingual)</w:t>
      </w:r>
    </w:p>
    <w:sectPr>
      <w:type w:val="nextPage"/>
      <w:pgSz w:w="12240" w:h="15840"/>
      <w:pgMar w:left="1000" w:right="1000" w:header="0" w:top="560" w:footer="0" w:bottom="560" w:gutter="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sz w:val="21"/>
        <w:szCs w:val="21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b77b5"/>
    <w:pPr>
      <w:widowControl/>
      <w:bidi w:val="0"/>
      <w:spacing w:before="0" w:after="0"/>
      <w:jc w:val="left"/>
    </w:pPr>
    <w:rPr>
      <w:rFonts w:ascii="Arial" w:hAnsi="Arial" w:eastAsia="Arial" w:cs="Arial"/>
      <w:color w:val="333333"/>
      <w:kern w:val="0"/>
      <w:sz w:val="21"/>
      <w:szCs w:val="21"/>
      <w:lang w:val="en-US" w:eastAsia="en-US" w:bidi="ar-SA"/>
    </w:rPr>
  </w:style>
  <w:style w:type="paragraph" w:styleId="Heading1" w:customStyle="1">
    <w:name w:val="Heading 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32"/>
      <w:szCs w:val="32"/>
      <w:lang w:val="en-US" w:eastAsia="en-US" w:bidi="ar-SA"/>
    </w:rPr>
  </w:style>
  <w:style w:type="paragraph" w:styleId="Heading2" w:customStyle="1">
    <w:name w:val="Heading 2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26"/>
      <w:szCs w:val="26"/>
      <w:lang w:val="en-US" w:eastAsia="en-US" w:bidi="ar-SA"/>
    </w:rPr>
  </w:style>
  <w:style w:type="paragraph" w:styleId="Heading3" w:customStyle="1">
    <w:name w:val="Heading 3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F4D78"/>
      <w:kern w:val="0"/>
      <w:sz w:val="24"/>
      <w:szCs w:val="24"/>
      <w:lang w:val="en-US" w:eastAsia="en-US" w:bidi="ar-SA"/>
    </w:rPr>
  </w:style>
  <w:style w:type="paragraph" w:styleId="Heading4" w:customStyle="1">
    <w:name w:val="Heading 4"/>
    <w:qFormat/>
    <w:pPr>
      <w:widowControl/>
      <w:bidi w:val="0"/>
      <w:spacing w:before="0" w:after="0"/>
      <w:jc w:val="left"/>
    </w:pPr>
    <w:rPr>
      <w:rFonts w:ascii="Arial" w:hAnsi="Arial" w:eastAsia="Arial" w:cs="Arial"/>
      <w:i/>
      <w:iCs/>
      <w:color w:val="2E74B5"/>
      <w:kern w:val="0"/>
      <w:sz w:val="21"/>
      <w:szCs w:val="21"/>
      <w:lang w:val="en-US" w:eastAsia="en-US" w:bidi="ar-SA"/>
    </w:rPr>
  </w:style>
  <w:style w:type="paragraph" w:styleId="Heading5" w:customStyle="1">
    <w:name w:val="Heading 5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21"/>
      <w:szCs w:val="21"/>
      <w:lang w:val="en-US" w:eastAsia="en-US" w:bidi="ar-SA"/>
    </w:rPr>
  </w:style>
  <w:style w:type="paragraph" w:styleId="Heading6" w:customStyle="1">
    <w:name w:val="Heading 6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F4D78"/>
      <w:kern w:val="0"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333333"/>
      <w:kern w:val="0"/>
      <w:sz w:val="56"/>
      <w:szCs w:val="56"/>
      <w:lang w:val="en-US" w:eastAsia="en-US" w:bidi="ar-SA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333333"/>
      <w:kern w:val="0"/>
      <w:sz w:val="21"/>
      <w:szCs w:val="21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333333"/>
      <w:kern w:val="0"/>
      <w:sz w:val="21"/>
      <w:szCs w:val="21"/>
      <w:lang w:val="en-US" w:eastAsia="en-US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333333"/>
      <w:kern w:val="0"/>
      <w:sz w:val="20"/>
      <w:szCs w:val="20"/>
      <w:lang w:val="en-US" w:eastAsia="en-US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333333"/>
      <w:kern w:val="0"/>
      <w:sz w:val="20"/>
      <w:szCs w:val="20"/>
      <w:lang w:val="en-US" w:eastAsia="en-US" w:bidi="ar-SA"/>
    </w:rPr>
  </w:style>
  <w:style w:type="paragraph" w:styleId="Heading20" w:customStyle="1">
    <w:name w:val="Heading 2_0"/>
    <w:qFormat/>
    <w:pPr>
      <w:widowControl/>
      <w:bidi w:val="0"/>
      <w:spacing w:before="140" w:after="80"/>
      <w:jc w:val="left"/>
      <w:outlineLvl w:val="1"/>
    </w:pPr>
    <w:rPr>
      <w:rFonts w:ascii="Arial" w:hAnsi="Arial" w:eastAsia="Arial" w:cs="Arial"/>
      <w:b/>
      <w:bCs/>
      <w:color w:val="1F3864"/>
      <w:kern w:val="0"/>
      <w:sz w:val="23"/>
      <w:szCs w:val="23"/>
      <w:lang w:val="en-U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412</Words>
  <Characters>2551</Characters>
  <CharactersWithSpaces>2952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2026-06-23T13:13:13Z</dcterms:created>
  <dc:creator>Un-named</dc:creator>
  <dc:description/>
  <dc:language>en-IN</dc:language>
  <cp:lastModifiedBy/>
  <dcterms:modified xsi:type="dcterms:W3CDTF">2026-07-08T10:46:38Z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