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20EB2">
      <w:pPr>
        <w:spacing w:line="259" w:lineRule="auto"/>
        <w:rPr>
          <w:b/>
          <w:sz w:val="50"/>
        </w:rPr>
      </w:pPr>
      <w:bookmarkStart w:id="0" w:name="_GoBack"/>
      <w:bookmarkEnd w:id="0"/>
      <w:r>
        <w:rPr>
          <w:b/>
          <w:sz w:val="50"/>
        </w:rPr>
        <w:t>Bharath. V</w:t>
      </w:r>
    </w:p>
    <w:p w:rsidR="00020EB2">
      <w:pPr>
        <w:pStyle w:val="Heading5"/>
        <w:numPr>
          <w:ilvl w:val="4"/>
          <w:numId w:val="0"/>
        </w:numPr>
        <w:pBdr>
          <w:bottom w:val="single" w:sz="6" w:space="5" w:color="000000"/>
        </w:pBdr>
        <w:spacing w:after="40" w:line="276" w:lineRule="auto"/>
        <w:rPr>
          <w:rFonts w:ascii="Cambria" w:hAnsi="Cambria"/>
          <w:i/>
          <w:spacing w:val="2"/>
          <w:sz w:val="24"/>
        </w:rPr>
      </w:pPr>
    </w:p>
    <w:p w:rsidR="00020EB2">
      <w:pPr>
        <w:spacing w:line="276" w:lineRule="auto"/>
        <w:ind w:left="-284"/>
        <w:rPr>
          <w:rFonts w:ascii="Cambria" w:hAnsi="Cambria" w:cs="Times New Roman"/>
          <w:b/>
          <w:sz w:val="32"/>
          <w:szCs w:val="32"/>
        </w:rPr>
      </w:pPr>
      <w:r>
        <w:rPr>
          <w:rFonts w:ascii="Cambria" w:hAnsi="Cambria" w:cs="Times New Roman"/>
          <w:b/>
          <w:sz w:val="32"/>
          <w:szCs w:val="32"/>
        </w:rPr>
        <w:t xml:space="preserve">Snowflake Developer      </w:t>
      </w:r>
    </w:p>
    <w:p w:rsidR="00020EB2">
      <w:pPr>
        <w:numPr>
          <w:ilvl w:val="0"/>
          <w:numId w:val="2"/>
        </w:numPr>
        <w:spacing w:line="276" w:lineRule="auto"/>
        <w:ind w:left="90"/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  <w:t>+ 91-</w:t>
      </w:r>
      <w:r>
        <w:t xml:space="preserve"> </w:t>
      </w:r>
      <w:r>
        <w:rPr>
          <w:spacing w:val="-1"/>
        </w:rPr>
        <w:t>9148483022</w:t>
      </w:r>
    </w:p>
    <w:p w:rsidR="00020EB2">
      <w:pPr>
        <w:numPr>
          <w:ilvl w:val="0"/>
          <w:numId w:val="3"/>
        </w:numPr>
        <w:pBdr>
          <w:bottom w:val="single" w:sz="4" w:space="1" w:color="000000"/>
        </w:pBdr>
        <w:spacing w:line="276" w:lineRule="auto"/>
        <w:ind w:left="90"/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  <w:t>:  bharatshetty005@gmail.com</w:t>
      </w:r>
    </w:p>
    <w:p w:rsidR="00020EB2">
      <w:pPr>
        <w:pStyle w:val="Heading4"/>
        <w:shd w:val="clear" w:color="auto" w:fill="auto"/>
        <w:tabs>
          <w:tab w:val="clear" w:pos="864"/>
        </w:tabs>
        <w:spacing w:before="240" w:after="200" w:line="276" w:lineRule="auto"/>
        <w:ind w:left="0" w:firstLine="0"/>
        <w:rPr>
          <w:rFonts w:ascii="Cambria" w:hAnsi="Cambria"/>
          <w:sz w:val="22"/>
          <w:szCs w:val="22"/>
          <w:u w:val="single"/>
        </w:rPr>
      </w:pPr>
      <w:r>
        <w:rPr>
          <w:rFonts w:ascii="Cambria" w:hAnsi="Cambria"/>
          <w:sz w:val="22"/>
          <w:szCs w:val="22"/>
          <w:u w:val="single"/>
        </w:rPr>
        <w:t>PROFESSIONAL SUMMARY</w:t>
      </w:r>
    </w:p>
    <w:p w:rsidR="00020EB2">
      <w:pPr>
        <w:pStyle w:val="Default"/>
        <w:numPr>
          <w:ilvl w:val="0"/>
          <w:numId w:val="4"/>
        </w:numPr>
        <w:tabs>
          <w:tab w:val="clear" w:pos="432"/>
        </w:tabs>
        <w:spacing w:after="60" w:line="276" w:lineRule="auto"/>
        <w:ind w:left="709" w:hanging="431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  <w:lang w:val="en-US"/>
        </w:rPr>
        <w:t xml:space="preserve">Overall </w:t>
      </w:r>
      <w:r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  <w:lang w:val="en-US"/>
        </w:rPr>
        <w:t>10+</w:t>
      </w:r>
      <w:r>
        <w:rPr>
          <w:rFonts w:ascii="Cambria" w:hAnsi="Cambria"/>
          <w:sz w:val="22"/>
          <w:szCs w:val="22"/>
        </w:rPr>
        <w:t xml:space="preserve"> years of Professional Experience </w:t>
      </w:r>
      <w:r>
        <w:rPr>
          <w:rFonts w:ascii="Cambria" w:hAnsi="Cambria"/>
          <w:sz w:val="22"/>
          <w:szCs w:val="22"/>
          <w:lang w:val="en-US"/>
        </w:rPr>
        <w:t xml:space="preserve"> and relevant to 5+ years of working experience </w:t>
      </w:r>
      <w:r>
        <w:rPr>
          <w:rFonts w:ascii="Cambria" w:hAnsi="Cambria"/>
          <w:sz w:val="22"/>
          <w:szCs w:val="22"/>
        </w:rPr>
        <w:t>in working with SQL, Snowflake cloud data warehouse with</w:t>
      </w:r>
      <w:r>
        <w:rPr>
          <w:rFonts w:ascii="Cambria" w:hAnsi="Cambria"/>
          <w:sz w:val="22"/>
          <w:szCs w:val="22"/>
        </w:rPr>
        <w:t xml:space="preserve"> AWS/AZURE cloud</w:t>
      </w:r>
      <w:r>
        <w:rPr>
          <w:rFonts w:ascii="Cambria" w:hAnsi="Cambria"/>
          <w:sz w:val="22"/>
          <w:szCs w:val="22"/>
          <w:lang w:val="en-US"/>
        </w:rPr>
        <w:t xml:space="preserve"> along with DBT,ADF and matillion ETL tools.</w:t>
      </w:r>
    </w:p>
    <w:p w:rsidR="00020EB2">
      <w:pPr>
        <w:pStyle w:val="Default"/>
        <w:numPr>
          <w:ilvl w:val="0"/>
          <w:numId w:val="4"/>
        </w:numPr>
        <w:tabs>
          <w:tab w:val="clear" w:pos="432"/>
        </w:tabs>
        <w:spacing w:after="60" w:line="276" w:lineRule="auto"/>
        <w:ind w:left="709" w:hanging="431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Deep understanding of Snowflake architecture, Caching and Virtual data warehouse scaling. Expertise in bulk loading into Snowflake tables using COPY command.</w:t>
      </w:r>
    </w:p>
    <w:p w:rsidR="00020EB2">
      <w:pPr>
        <w:pStyle w:val="Default"/>
        <w:numPr>
          <w:ilvl w:val="0"/>
          <w:numId w:val="4"/>
        </w:numPr>
        <w:tabs>
          <w:tab w:val="clear" w:pos="432"/>
        </w:tabs>
        <w:spacing w:after="60" w:line="276" w:lineRule="auto"/>
        <w:ind w:left="709" w:hanging="431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Experience in Data Migration from SQL</w:t>
      </w:r>
      <w:r>
        <w:rPr>
          <w:rFonts w:ascii="Cambria" w:hAnsi="Cambria"/>
          <w:sz w:val="22"/>
          <w:szCs w:val="22"/>
        </w:rPr>
        <w:t xml:space="preserve"> Server to Snowflake cloud data warehouse Experience in implementing Data Lake on AWS/AZURE and Data Warehouse on Snowflake Data Cloud. </w:t>
      </w:r>
    </w:p>
    <w:p w:rsidR="00020EB2">
      <w:pPr>
        <w:pStyle w:val="Default"/>
        <w:numPr>
          <w:ilvl w:val="0"/>
          <w:numId w:val="4"/>
        </w:numPr>
        <w:tabs>
          <w:tab w:val="clear" w:pos="432"/>
        </w:tabs>
        <w:spacing w:after="60" w:line="276" w:lineRule="auto"/>
        <w:ind w:left="709" w:hanging="431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Hands-on experience in bulk loading and unloading data into Snowflake tables, implementation of hard rejects, committin</w:t>
      </w:r>
      <w:r>
        <w:rPr>
          <w:rFonts w:ascii="Cambria" w:hAnsi="Cambria"/>
          <w:sz w:val="22"/>
          <w:szCs w:val="22"/>
        </w:rPr>
        <w:t xml:space="preserve">g the codes using pycharm, recon function, deploying the code to other environment. </w:t>
      </w:r>
    </w:p>
    <w:p w:rsidR="00020EB2">
      <w:pPr>
        <w:pStyle w:val="Default"/>
        <w:numPr>
          <w:ilvl w:val="0"/>
          <w:numId w:val="4"/>
        </w:numPr>
        <w:tabs>
          <w:tab w:val="clear" w:pos="432"/>
        </w:tabs>
        <w:spacing w:after="60" w:line="276" w:lineRule="auto"/>
        <w:ind w:left="709" w:hanging="431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Experience in Snowflake features such as Data sharing, SnowPipe, Tasks, Zero copy clone and Time travel.</w:t>
      </w:r>
    </w:p>
    <w:p w:rsidR="00020EB2">
      <w:pPr>
        <w:pStyle w:val="Default"/>
        <w:numPr>
          <w:ilvl w:val="0"/>
          <w:numId w:val="4"/>
        </w:numPr>
        <w:tabs>
          <w:tab w:val="clear" w:pos="432"/>
        </w:tabs>
        <w:spacing w:after="60" w:line="276" w:lineRule="auto"/>
        <w:ind w:left="709" w:hanging="431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Experience in relational database SQL Server and developed procedu</w:t>
      </w:r>
      <w:r>
        <w:rPr>
          <w:rFonts w:ascii="Cambria" w:hAnsi="Cambria"/>
          <w:sz w:val="22"/>
          <w:szCs w:val="22"/>
        </w:rPr>
        <w:t xml:space="preserve">res, functions and views. Implemented SCD Type1 &amp; SCD Type 2 data loads with streams and tasks in snowflake. </w:t>
      </w:r>
    </w:p>
    <w:p w:rsidR="00020EB2">
      <w:pPr>
        <w:pStyle w:val="Default"/>
        <w:numPr>
          <w:ilvl w:val="0"/>
          <w:numId w:val="4"/>
        </w:numPr>
        <w:tabs>
          <w:tab w:val="clear" w:pos="432"/>
        </w:tabs>
        <w:spacing w:after="60" w:line="276" w:lineRule="auto"/>
        <w:ind w:left="709" w:hanging="431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Good exposure on implementing Snowflake stored procedures and automation functionalities such as Streams and Tasks. </w:t>
      </w:r>
    </w:p>
    <w:p w:rsidR="00020EB2">
      <w:pPr>
        <w:pStyle w:val="Default"/>
        <w:numPr>
          <w:ilvl w:val="0"/>
          <w:numId w:val="4"/>
        </w:numPr>
        <w:tabs>
          <w:tab w:val="clear" w:pos="432"/>
        </w:tabs>
        <w:spacing w:after="60" w:line="276" w:lineRule="auto"/>
        <w:ind w:left="709" w:hanging="431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Proficient in understanding b</w:t>
      </w:r>
      <w:r>
        <w:rPr>
          <w:rFonts w:ascii="Cambria" w:hAnsi="Cambria"/>
          <w:sz w:val="22"/>
          <w:szCs w:val="22"/>
        </w:rPr>
        <w:t xml:space="preserve">usiness processes/requirements and translating into technical requirements. </w:t>
      </w:r>
    </w:p>
    <w:p w:rsidR="00020EB2">
      <w:pPr>
        <w:pStyle w:val="Default"/>
        <w:numPr>
          <w:ilvl w:val="0"/>
          <w:numId w:val="4"/>
        </w:numPr>
        <w:tabs>
          <w:tab w:val="clear" w:pos="432"/>
        </w:tabs>
        <w:spacing w:after="60" w:line="276" w:lineRule="auto"/>
        <w:ind w:left="709" w:hanging="431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Ability to work independently and as a team with a sense of responsibility, dedication, commitment and with an urge of learning new technologies. </w:t>
      </w:r>
    </w:p>
    <w:p w:rsidR="00020EB2">
      <w:pPr>
        <w:pStyle w:val="Default"/>
        <w:numPr>
          <w:ilvl w:val="0"/>
          <w:numId w:val="4"/>
        </w:numPr>
        <w:tabs>
          <w:tab w:val="clear" w:pos="432"/>
        </w:tabs>
        <w:spacing w:after="60" w:line="276" w:lineRule="auto"/>
        <w:ind w:left="709" w:hanging="431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Good communication skills, problem solving skills and ability to analyse quickly and come-up with an efficient industry standard solution for a given problem. </w:t>
      </w:r>
    </w:p>
    <w:p w:rsidR="00020EB2">
      <w:pPr>
        <w:pStyle w:val="Default"/>
        <w:numPr>
          <w:ilvl w:val="0"/>
          <w:numId w:val="4"/>
        </w:numPr>
        <w:tabs>
          <w:tab w:val="clear" w:pos="432"/>
        </w:tabs>
        <w:spacing w:after="60" w:line="276" w:lineRule="auto"/>
        <w:ind w:left="709" w:hanging="431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Understanding the customer requirements specifications, analysis, design, development and implem</w:t>
      </w:r>
      <w:r>
        <w:rPr>
          <w:rFonts w:ascii="Cambria" w:hAnsi="Cambria"/>
          <w:sz w:val="22"/>
          <w:szCs w:val="22"/>
        </w:rPr>
        <w:t xml:space="preserve">entation into the system, gather and define business requirements and enhancing business processes. </w:t>
      </w:r>
    </w:p>
    <w:p w:rsidR="00020EB2">
      <w:pPr>
        <w:spacing w:before="200" w:after="120" w:line="276" w:lineRule="auto"/>
        <w:jc w:val="both"/>
        <w:rPr>
          <w:rFonts w:ascii="Cambria" w:hAnsi="Cambria" w:cs="Times New Roman"/>
          <w:b/>
          <w:sz w:val="22"/>
          <w:szCs w:val="22"/>
          <w:u w:val="single"/>
        </w:rPr>
      </w:pPr>
      <w:r>
        <w:rPr>
          <w:rFonts w:ascii="Cambria" w:hAnsi="Cambria" w:cs="Times New Roman"/>
          <w:b/>
          <w:sz w:val="22"/>
          <w:szCs w:val="22"/>
          <w:u w:val="single"/>
        </w:rPr>
        <w:t>PROFESSIONAL EXPERIENCE</w:t>
      </w:r>
    </w:p>
    <w:p w:rsidR="00020EB2">
      <w:pPr>
        <w:pStyle w:val="Default"/>
        <w:numPr>
          <w:ilvl w:val="0"/>
          <w:numId w:val="4"/>
        </w:numPr>
        <w:tabs>
          <w:tab w:val="clear" w:pos="432"/>
        </w:tabs>
        <w:spacing w:after="60" w:line="276" w:lineRule="auto"/>
        <w:ind w:left="709" w:hanging="431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  <w:lang w:val="en-US"/>
        </w:rPr>
        <w:t>Work</w:t>
      </w:r>
      <w:r>
        <w:rPr>
          <w:rFonts w:ascii="Cambria" w:hAnsi="Cambria"/>
          <w:sz w:val="22"/>
          <w:szCs w:val="22"/>
        </w:rPr>
        <w:t xml:space="preserve">ed </w:t>
      </w:r>
      <w:r>
        <w:rPr>
          <w:rFonts w:ascii="Cambria" w:hAnsi="Cambria"/>
          <w:sz w:val="22"/>
          <w:szCs w:val="22"/>
          <w:lang w:val="en-US"/>
        </w:rPr>
        <w:t xml:space="preserve"> as Snowflake developer at MODER SOLUTIONS from </w:t>
      </w:r>
      <w:r>
        <w:rPr>
          <w:rFonts w:ascii="Cambria" w:hAnsi="Cambria"/>
          <w:sz w:val="22"/>
          <w:szCs w:val="22"/>
        </w:rPr>
        <w:t>A</w:t>
      </w:r>
      <w:r>
        <w:rPr>
          <w:rFonts w:ascii="Cambria" w:hAnsi="Cambria"/>
          <w:sz w:val="22"/>
          <w:szCs w:val="22"/>
          <w:lang w:val="en-US"/>
        </w:rPr>
        <w:t>p</w:t>
      </w:r>
      <w:r>
        <w:rPr>
          <w:rFonts w:ascii="Cambria" w:hAnsi="Cambria"/>
          <w:sz w:val="22"/>
          <w:szCs w:val="22"/>
        </w:rPr>
        <w:t>ril</w:t>
      </w:r>
      <w:r>
        <w:rPr>
          <w:rFonts w:ascii="Cambria" w:hAnsi="Cambria"/>
          <w:sz w:val="22"/>
          <w:szCs w:val="22"/>
          <w:lang w:val="en-US"/>
        </w:rPr>
        <w:t xml:space="preserve"> 2022 to</w:t>
      </w:r>
      <w:r>
        <w:rPr>
          <w:rFonts w:ascii="Cambria" w:hAnsi="Cambria"/>
          <w:sz w:val="22"/>
          <w:szCs w:val="22"/>
        </w:rPr>
        <w:t xml:space="preserve"> Jan 2026</w:t>
      </w:r>
    </w:p>
    <w:p w:rsidR="00020EB2">
      <w:pPr>
        <w:pStyle w:val="Default"/>
        <w:numPr>
          <w:ilvl w:val="0"/>
          <w:numId w:val="4"/>
        </w:numPr>
        <w:tabs>
          <w:tab w:val="clear" w:pos="432"/>
        </w:tabs>
        <w:spacing w:after="60" w:line="276" w:lineRule="auto"/>
        <w:ind w:left="709" w:hanging="431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Worked as </w:t>
      </w:r>
      <w:r>
        <w:rPr>
          <w:rFonts w:ascii="Cambria" w:hAnsi="Cambria"/>
          <w:sz w:val="22"/>
          <w:szCs w:val="22"/>
          <w:lang w:val="en-US"/>
        </w:rPr>
        <w:t xml:space="preserve"> Software Engineer at COFORGE BUSINESS PROCESS SOLUTIONS LTD </w:t>
      </w:r>
      <w:r>
        <w:rPr>
          <w:rFonts w:ascii="Cambria" w:hAnsi="Cambria"/>
          <w:sz w:val="22"/>
          <w:szCs w:val="22"/>
        </w:rPr>
        <w:t>, Bangalore from</w:t>
      </w:r>
      <w:r>
        <w:rPr>
          <w:rFonts w:ascii="Cambria" w:hAnsi="Cambria"/>
          <w:sz w:val="22"/>
          <w:szCs w:val="22"/>
          <w:lang w:val="en-US"/>
        </w:rPr>
        <w:t xml:space="preserve"> FEB 2021  </w:t>
      </w:r>
      <w:r>
        <w:rPr>
          <w:rFonts w:ascii="Cambria" w:hAnsi="Cambria"/>
          <w:sz w:val="22"/>
          <w:szCs w:val="22"/>
        </w:rPr>
        <w:t xml:space="preserve">to </w:t>
      </w:r>
      <w:r>
        <w:rPr>
          <w:rFonts w:ascii="Cambria" w:hAnsi="Cambria"/>
          <w:sz w:val="22"/>
          <w:szCs w:val="22"/>
          <w:lang w:val="en-US"/>
        </w:rPr>
        <w:t>Jan 202</w:t>
      </w:r>
      <w:r>
        <w:rPr>
          <w:rFonts w:ascii="Cambria" w:hAnsi="Cambria"/>
          <w:sz w:val="22"/>
          <w:szCs w:val="22"/>
        </w:rPr>
        <w:t>2</w:t>
      </w:r>
      <w:r>
        <w:rPr>
          <w:rFonts w:ascii="Cambria" w:hAnsi="Cambria"/>
          <w:sz w:val="22"/>
          <w:szCs w:val="22"/>
          <w:lang w:val="en-US"/>
        </w:rPr>
        <w:t>.</w:t>
      </w:r>
    </w:p>
    <w:p w:rsidR="00020EB2">
      <w:pPr>
        <w:pStyle w:val="Default"/>
        <w:numPr>
          <w:ilvl w:val="0"/>
          <w:numId w:val="4"/>
        </w:numPr>
        <w:tabs>
          <w:tab w:val="clear" w:pos="432"/>
        </w:tabs>
        <w:spacing w:after="60" w:line="276" w:lineRule="auto"/>
        <w:ind w:left="709" w:hanging="431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  <w:lang w:val="en-US"/>
        </w:rPr>
        <w:t>Worked Sr. Analyist  at CONCENTRIX   from Aug 2015 to Dec 2020.</w:t>
      </w:r>
    </w:p>
    <w:p w:rsidR="00020EB2">
      <w:pPr>
        <w:pStyle w:val="Heading4"/>
        <w:shd w:val="clear" w:color="auto" w:fill="auto"/>
        <w:spacing w:line="276" w:lineRule="auto"/>
        <w:ind w:left="-357" w:firstLine="357"/>
        <w:rPr>
          <w:rFonts w:ascii="Cambria" w:hAnsi="Cambria"/>
          <w:sz w:val="22"/>
          <w:szCs w:val="22"/>
          <w:u w:val="single"/>
        </w:rPr>
      </w:pPr>
      <w:r>
        <w:rPr>
          <w:rFonts w:ascii="Cambria" w:hAnsi="Cambria"/>
          <w:sz w:val="22"/>
          <w:szCs w:val="22"/>
          <w:u w:val="single"/>
        </w:rPr>
        <w:t>TOOLS AND TECHNICAL SKILLS</w:t>
      </w:r>
    </w:p>
    <w:p w:rsidR="00020EB2">
      <w:pPr>
        <w:pStyle w:val="Default"/>
        <w:numPr>
          <w:ilvl w:val="0"/>
          <w:numId w:val="5"/>
        </w:numPr>
        <w:spacing w:after="6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Cloud Data Warehouse: Snowflake</w:t>
      </w:r>
    </w:p>
    <w:p w:rsidR="00020EB2">
      <w:pPr>
        <w:pStyle w:val="Default"/>
        <w:numPr>
          <w:ilvl w:val="0"/>
          <w:numId w:val="5"/>
        </w:numPr>
        <w:spacing w:after="6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Programming Language: SQL, Pytho</w:t>
      </w:r>
      <w:r>
        <w:rPr>
          <w:rFonts w:ascii="Cambria" w:hAnsi="Cambria"/>
          <w:sz w:val="22"/>
          <w:szCs w:val="22"/>
        </w:rPr>
        <w:t>n</w:t>
      </w:r>
    </w:p>
    <w:p w:rsidR="00020EB2">
      <w:pPr>
        <w:pStyle w:val="Default"/>
        <w:numPr>
          <w:ilvl w:val="0"/>
          <w:numId w:val="5"/>
        </w:numPr>
        <w:spacing w:after="6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Reporting Tools : PowerBI, Tableau</w:t>
      </w:r>
    </w:p>
    <w:p w:rsidR="00020EB2">
      <w:pPr>
        <w:pStyle w:val="Default"/>
        <w:numPr>
          <w:ilvl w:val="0"/>
          <w:numId w:val="5"/>
        </w:numPr>
        <w:spacing w:after="6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ETL Tools: SSIS, ADF, Matillion, dbt (data build tool)</w:t>
      </w:r>
    </w:p>
    <w:p w:rsidR="00020EB2">
      <w:pPr>
        <w:pStyle w:val="Default"/>
        <w:spacing w:after="6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sz w:val="22"/>
          <w:szCs w:val="22"/>
          <w:u w:val="single"/>
        </w:rPr>
        <w:t>PROJECT SUMMARY</w:t>
      </w:r>
    </w:p>
    <w:p w:rsidR="00020EB2">
      <w:pPr>
        <w:pStyle w:val="Objective"/>
        <w:spacing w:before="0" w:after="0" w:line="276" w:lineRule="auto"/>
        <w:rPr>
          <w:rFonts w:ascii="Cambria" w:hAnsi="Cambria" w:cs="Times New Roman"/>
          <w:b/>
          <w:color w:val="000000"/>
          <w:sz w:val="22"/>
          <w:szCs w:val="22"/>
          <w:lang w:val="en-GB"/>
        </w:rPr>
      </w:pPr>
      <w:r>
        <w:rPr>
          <w:rFonts w:ascii="Cambria" w:hAnsi="Cambria" w:cs="Times New Roman"/>
          <w:b/>
          <w:color w:val="000000"/>
          <w:sz w:val="22"/>
          <w:szCs w:val="22"/>
          <w:lang w:val="en-GB"/>
        </w:rPr>
        <w:t>Project #1</w:t>
      </w:r>
    </w:p>
    <w:p w:rsidR="00020EB2">
      <w:pPr>
        <w:pStyle w:val="Objective"/>
        <w:spacing w:before="0" w:after="0" w:line="276" w:lineRule="auto"/>
        <w:rPr>
          <w:rFonts w:ascii="Cambria" w:hAnsi="Cambria" w:cs="Times New Roman"/>
          <w:sz w:val="22"/>
          <w:szCs w:val="22"/>
        </w:rPr>
      </w:pPr>
      <w:r>
        <w:rPr>
          <w:rFonts w:ascii="Cambria" w:hAnsi="Cambria" w:cs="Times New Roman"/>
          <w:color w:val="000000"/>
          <w:sz w:val="22"/>
          <w:szCs w:val="22"/>
          <w:lang w:val="en-GB"/>
        </w:rPr>
        <w:t>Project Title</w:t>
      </w:r>
      <w:r>
        <w:rPr>
          <w:rFonts w:ascii="Cambria" w:hAnsi="Cambria" w:cs="Times New Roman"/>
          <w:color w:val="000000"/>
          <w:sz w:val="22"/>
          <w:szCs w:val="22"/>
          <w:lang w:val="en-GB"/>
        </w:rPr>
        <w:tab/>
      </w:r>
      <w:r>
        <w:rPr>
          <w:rFonts w:ascii="Cambria" w:hAnsi="Cambria" w:cs="Times New Roman"/>
          <w:color w:val="000000"/>
          <w:sz w:val="22"/>
          <w:szCs w:val="22"/>
          <w:lang w:val="en-GB"/>
        </w:rPr>
        <w:tab/>
        <w:t xml:space="preserve">: </w:t>
      </w:r>
      <w:r>
        <w:rPr>
          <w:rFonts w:ascii="Cambria" w:hAnsi="Cambria" w:cs="Times New Roman"/>
          <w:color w:val="000000"/>
          <w:sz w:val="22"/>
          <w:szCs w:val="22"/>
          <w:lang w:val="en-GB"/>
        </w:rPr>
        <w:tab/>
      </w:r>
      <w:r>
        <w:rPr>
          <w:rFonts w:ascii="Cambria" w:hAnsi="Cambria" w:cs="Times New Roman"/>
          <w:color w:val="000000"/>
          <w:sz w:val="22"/>
          <w:szCs w:val="22"/>
        </w:rPr>
        <w:t>Stock</w:t>
      </w:r>
      <w:r>
        <w:rPr>
          <w:rFonts w:ascii="Cambria" w:hAnsi="Cambria" w:cs="Times New Roman"/>
          <w:color w:val="000000"/>
          <w:sz w:val="22"/>
          <w:szCs w:val="22"/>
          <w:lang w:val="en-GB"/>
        </w:rPr>
        <w:t xml:space="preserve"> Data Mart </w:t>
      </w:r>
    </w:p>
    <w:p w:rsidR="00020EB2">
      <w:pPr>
        <w:spacing w:line="276" w:lineRule="auto"/>
        <w:rPr>
          <w:rFonts w:ascii="Cambria" w:hAnsi="Cambria" w:cs="Times New Roman"/>
          <w:color w:val="000000"/>
          <w:sz w:val="22"/>
          <w:szCs w:val="22"/>
        </w:rPr>
      </w:pPr>
      <w:r>
        <w:rPr>
          <w:rFonts w:ascii="Cambria" w:hAnsi="Cambria" w:cs="Times New Roman"/>
          <w:color w:val="000000"/>
        </w:rPr>
        <w:t>Client</w:t>
      </w:r>
      <w:r>
        <w:rPr>
          <w:rFonts w:ascii="Cambria" w:hAnsi="Cambria" w:cs="Times New Roman"/>
          <w:color w:val="000000"/>
        </w:rPr>
        <w:tab/>
        <w:t xml:space="preserve">        </w:t>
      </w:r>
      <w:r>
        <w:rPr>
          <w:rFonts w:ascii="Cambria" w:hAnsi="Cambria" w:cs="Times New Roman"/>
          <w:color w:val="000000"/>
        </w:rPr>
        <w:tab/>
      </w:r>
      <w:r>
        <w:rPr>
          <w:rFonts w:ascii="Cambria" w:hAnsi="Cambria" w:cs="Times New Roman"/>
          <w:color w:val="000000"/>
        </w:rPr>
        <w:tab/>
        <w:t>:</w:t>
      </w:r>
      <w:r>
        <w:rPr>
          <w:rFonts w:ascii="Cambria" w:hAnsi="Cambria" w:cs="Times New Roman"/>
          <w:color w:val="000000"/>
        </w:rPr>
        <w:tab/>
      </w:r>
      <w:r>
        <w:rPr>
          <w:rFonts w:cs="Times New Roman"/>
          <w:b/>
          <w:bCs/>
          <w:lang w:eastAsia="en-IN"/>
        </w:rPr>
        <w:t>Intercontinental Exchange (ICE</w:t>
      </w:r>
      <w:r>
        <w:rPr>
          <w:rFonts w:cs="Times New Roman"/>
          <w:b/>
          <w:bCs/>
          <w:lang w:eastAsia="en-IN"/>
        </w:rPr>
        <w:t>)</w:t>
      </w:r>
    </w:p>
    <w:p w:rsidR="00020EB2">
      <w:pPr>
        <w:spacing w:line="276" w:lineRule="auto"/>
        <w:ind w:left="2160" w:hanging="2160"/>
        <w:jc w:val="both"/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 xml:space="preserve">Environment </w:t>
      </w:r>
      <w:r>
        <w:rPr>
          <w:rFonts w:ascii="Cambria" w:hAnsi="Cambria" w:cs="Times New Roman"/>
          <w:color w:val="000000"/>
        </w:rPr>
        <w:tab/>
        <w:t>:</w:t>
      </w:r>
      <w:r>
        <w:rPr>
          <w:rFonts w:ascii="Cambria" w:hAnsi="Cambria" w:cs="Times New Roman"/>
          <w:color w:val="000000"/>
        </w:rPr>
        <w:tab/>
        <w:t xml:space="preserve">Snowflake Cloud data warehouse, </w:t>
      </w:r>
      <w:r>
        <w:rPr>
          <w:rFonts w:ascii="Cambria" w:hAnsi="Cambria" w:cs="Times New Roman"/>
          <w:color w:val="000000"/>
        </w:rPr>
        <w:t>azure Blob, SQL Server, dbt</w:t>
      </w:r>
    </w:p>
    <w:p w:rsidR="00020EB2">
      <w:pPr>
        <w:spacing w:line="276" w:lineRule="auto"/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>Role</w:t>
      </w:r>
      <w:r>
        <w:rPr>
          <w:rFonts w:ascii="Cambria" w:hAnsi="Cambria" w:cs="Times New Roman"/>
          <w:color w:val="000000"/>
        </w:rPr>
        <w:tab/>
      </w:r>
      <w:r>
        <w:rPr>
          <w:rFonts w:ascii="Cambria" w:hAnsi="Cambria" w:cs="Times New Roman"/>
          <w:color w:val="000000"/>
        </w:rPr>
        <w:tab/>
      </w:r>
      <w:r>
        <w:rPr>
          <w:rFonts w:ascii="Cambria" w:hAnsi="Cambria" w:cs="Times New Roman"/>
          <w:color w:val="000000"/>
        </w:rPr>
        <w:tab/>
        <w:t>:           Snowflake Developer.</w:t>
      </w:r>
    </w:p>
    <w:p w:rsidR="00020EB2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276" w:lineRule="auto"/>
        <w:rPr>
          <w:rFonts w:ascii="Cambria" w:hAnsi="Cambria" w:cs="Times New Roman"/>
          <w:b/>
          <w:color w:val="000000"/>
        </w:rPr>
      </w:pPr>
      <w:r>
        <w:rPr>
          <w:rFonts w:ascii="Cambria" w:hAnsi="Cambria" w:cs="Times New Roman"/>
          <w:b/>
          <w:color w:val="000000"/>
        </w:rPr>
        <w:t>Responsibilities: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Involved in Requirement Analysis &amp; preparation of Functional Design documents.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Implemented snow pipe for real-time data ingestion.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Establish and ensure adoption of best </w:t>
      </w:r>
      <w:r>
        <w:rPr>
          <w:rFonts w:ascii="Cambria" w:eastAsia="Calibri" w:hAnsi="Cambria" w:cs="Times New Roman"/>
        </w:rPr>
        <w:t>practices and development standards.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Designed and developed </w:t>
      </w:r>
      <w:r>
        <w:rPr>
          <w:rFonts w:ascii="Cambria" w:eastAsia="Calibri" w:hAnsi="Cambria" w:cs="Times New Roman"/>
          <w:b/>
          <w:bCs/>
        </w:rPr>
        <w:t>data transformation pipelines using dbt</w:t>
      </w:r>
      <w:r>
        <w:rPr>
          <w:rFonts w:ascii="Cambria" w:eastAsia="Calibri" w:hAnsi="Cambria" w:cs="Times New Roman"/>
        </w:rPr>
        <w:t xml:space="preserve"> to implement business logic, data cleansing, and enrichment for downstream analytics.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Built </w:t>
      </w:r>
      <w:r>
        <w:rPr>
          <w:rFonts w:ascii="Cambria" w:eastAsia="Calibri" w:hAnsi="Cambria" w:cs="Times New Roman"/>
          <w:b/>
          <w:bCs/>
        </w:rPr>
        <w:t>dbt models (staging, intermediate, mart layers)</w:t>
      </w:r>
      <w:r>
        <w:rPr>
          <w:rFonts w:ascii="Cambria" w:eastAsia="Calibri" w:hAnsi="Cambria" w:cs="Times New Roman"/>
        </w:rPr>
        <w:t xml:space="preserve"> following </w:t>
      </w:r>
      <w:r>
        <w:rPr>
          <w:rFonts w:ascii="Cambria" w:eastAsia="Calibri" w:hAnsi="Cambria" w:cs="Times New Roman"/>
          <w:b/>
          <w:bCs/>
        </w:rPr>
        <w:t>modular, SQL-based development</w:t>
      </w:r>
      <w:r>
        <w:rPr>
          <w:rFonts w:ascii="Cambria" w:eastAsia="Calibri" w:hAnsi="Cambria" w:cs="Times New Roman"/>
        </w:rPr>
        <w:t xml:space="preserve"> and </w:t>
      </w:r>
      <w:r>
        <w:rPr>
          <w:rFonts w:ascii="Cambria" w:eastAsia="Calibri" w:hAnsi="Cambria" w:cs="Times New Roman"/>
          <w:b/>
          <w:bCs/>
        </w:rPr>
        <w:t>best practices (DRY, Jinja macros, reusable CTEs)</w:t>
      </w:r>
      <w:r>
        <w:rPr>
          <w:rFonts w:ascii="Cambria" w:eastAsia="Calibri" w:hAnsi="Cambria" w:cs="Times New Roman"/>
        </w:rPr>
        <w:t>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Implemented </w:t>
      </w:r>
      <w:r>
        <w:rPr>
          <w:rFonts w:ascii="Cambria" w:eastAsia="Calibri" w:hAnsi="Cambria" w:cs="Times New Roman"/>
          <w:b/>
          <w:bCs/>
        </w:rPr>
        <w:t>Slowly Changing Dimensions (SCD Type 1 &amp; Type 2)</w:t>
      </w:r>
      <w:r>
        <w:rPr>
          <w:rFonts w:ascii="Cambria" w:eastAsia="Calibri" w:hAnsi="Cambria" w:cs="Times New Roman"/>
        </w:rPr>
        <w:t xml:space="preserve"> and incremental models in dbt to handle historical data and change tracking.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Developed and maintained </w:t>
      </w:r>
      <w:r>
        <w:rPr>
          <w:rFonts w:ascii="Cambria" w:eastAsia="Calibri" w:hAnsi="Cambria" w:cs="Times New Roman"/>
          <w:b/>
          <w:bCs/>
        </w:rPr>
        <w:t>dbt tes</w:t>
      </w:r>
      <w:r>
        <w:rPr>
          <w:rFonts w:ascii="Cambria" w:eastAsia="Calibri" w:hAnsi="Cambria" w:cs="Times New Roman"/>
          <w:b/>
          <w:bCs/>
        </w:rPr>
        <w:t>ts</w:t>
      </w:r>
      <w:r>
        <w:rPr>
          <w:rFonts w:ascii="Cambria" w:eastAsia="Calibri" w:hAnsi="Cambria" w:cs="Times New Roman"/>
        </w:rPr>
        <w:t xml:space="preserve"> (unique, not_null, relationships) to ensure </w:t>
      </w:r>
      <w:r>
        <w:rPr>
          <w:rFonts w:ascii="Cambria" w:eastAsia="Calibri" w:hAnsi="Cambria" w:cs="Times New Roman"/>
          <w:b/>
          <w:bCs/>
        </w:rPr>
        <w:t>data quality, consistency, and integrity</w:t>
      </w:r>
      <w:r>
        <w:rPr>
          <w:rFonts w:ascii="Cambria" w:eastAsia="Calibri" w:hAnsi="Cambria" w:cs="Times New Roman"/>
        </w:rPr>
        <w:t>.</w:t>
      </w:r>
    </w:p>
    <w:p w:rsidR="00020EB2">
      <w:pPr>
        <w:numPr>
          <w:ilvl w:val="0"/>
          <w:numId w:val="6"/>
        </w:numPr>
        <w:spacing w:line="276" w:lineRule="auto"/>
      </w:pPr>
      <w:r>
        <w:rPr>
          <w:rFonts w:ascii="Cambria" w:eastAsia="Calibri" w:hAnsi="Cambria" w:cs="Times New Roman"/>
        </w:rPr>
        <w:t>Communicate with peers and supervisors routinely, document work, meetings, and decisions.</w:t>
      </w:r>
    </w:p>
    <w:p w:rsidR="00020EB2">
      <w:pPr>
        <w:numPr>
          <w:ilvl w:val="0"/>
          <w:numId w:val="6"/>
        </w:numPr>
        <w:spacing w:line="276" w:lineRule="auto"/>
      </w:pPr>
      <w:r>
        <w:t xml:space="preserve">Designed and developed modular SQL models in </w:t>
      </w:r>
      <w:r>
        <w:rPr>
          <w:rStyle w:val="Strong"/>
        </w:rPr>
        <w:t>DBT</w:t>
      </w:r>
      <w:r>
        <w:t xml:space="preserve">, transforming raw data into </w:t>
      </w:r>
      <w:r>
        <w:t>analytics-ready datasets within Snowflake.</w:t>
      </w:r>
    </w:p>
    <w:p w:rsidR="00020EB2">
      <w:pPr>
        <w:numPr>
          <w:ilvl w:val="0"/>
          <w:numId w:val="6"/>
        </w:numPr>
        <w:spacing w:line="276" w:lineRule="auto"/>
      </w:pPr>
      <w:r>
        <w:t xml:space="preserve">Implemented </w:t>
      </w:r>
      <w:r>
        <w:rPr>
          <w:rStyle w:val="Strong"/>
        </w:rPr>
        <w:t>automated testing and source freshness checks</w:t>
      </w:r>
      <w:r>
        <w:t xml:space="preserve"> in DBT to ensure data quality and reliability across pipelines.</w:t>
      </w:r>
    </w:p>
    <w:p w:rsidR="00020EB2">
      <w:pPr>
        <w:numPr>
          <w:ilvl w:val="0"/>
          <w:numId w:val="6"/>
        </w:numPr>
        <w:spacing w:line="276" w:lineRule="auto"/>
      </w:pPr>
      <w:r>
        <w:t>Documented data lineage and created clear project documentation using DBT’s built-in tools,</w:t>
      </w:r>
      <w:r>
        <w:t xml:space="preserve"> improving transparency for analysts and stakeholders.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t>Integrated DBT with CI/CD workflows and orchestration tools (ADF/Airflow), enabling seamless deployment across development, test, and production environments.</w:t>
      </w:r>
      <w:r>
        <w:rPr>
          <w:rFonts w:ascii="SimSun" w:eastAsia="SimSun" w:hAnsi="SimSun" w:cs="SimSun" w:hint="eastAsia"/>
        </w:rPr>
        <w:t xml:space="preserve">  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Worked with streams for change data capt</w:t>
      </w:r>
      <w:r>
        <w:rPr>
          <w:rFonts w:ascii="Cambria" w:eastAsia="Calibri" w:hAnsi="Cambria" w:cs="Times New Roman"/>
        </w:rPr>
        <w:t>ure and implemented SCD.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Implemented solutions using snowflake’s data sharing, cloning and time travel.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Involved in unit testing and Integration Testing.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Perform troubleshooting analysis and resolution of critical issues.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Created database according to busi</w:t>
      </w:r>
      <w:r>
        <w:rPr>
          <w:rFonts w:ascii="Cambria" w:eastAsia="Calibri" w:hAnsi="Cambria" w:cs="Times New Roman"/>
        </w:rPr>
        <w:t>ness requirements.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Used COPY to bulk load the data.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Created Snowpipe for continuous data load.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Worked on Data validation between Oracle and Snowflake databases.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Loading data into Snowflake tables from internal stage and on local machine.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Table DDLs creatio</w:t>
      </w:r>
      <w:r>
        <w:rPr>
          <w:rFonts w:ascii="Cambria" w:eastAsia="Calibri" w:hAnsi="Cambria" w:cs="Times New Roman"/>
        </w:rPr>
        <w:t>n in snowflake development database.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Involved on Data cleansing, is the process of detecting and correcting or removing inaccurate data or records from a database. 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Have used COPY statements to ingest data from stage to Tables.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Used COPY, LIST, PUT and GET</w:t>
      </w:r>
      <w:r>
        <w:rPr>
          <w:rFonts w:ascii="Cambria" w:eastAsia="Calibri" w:hAnsi="Cambria" w:cs="Times New Roman"/>
        </w:rPr>
        <w:t xml:space="preserve"> commands for validating internal and external stage files.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Writing complex Snowflake sql scripts in Snowflake cloud data warehouse to Business Analysis and reporting.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Utilized Snowflake Cortex AI features such as </w:t>
      </w:r>
      <w:r>
        <w:rPr>
          <w:rFonts w:ascii="Cambria" w:eastAsia="Calibri" w:hAnsi="Cambria" w:cs="Times New Roman"/>
          <w:b/>
          <w:bCs/>
        </w:rPr>
        <w:t xml:space="preserve">AI_COMPLETE, AI_SUMMARIZE, AI_CLASSIFY, </w:t>
      </w:r>
      <w:r>
        <w:rPr>
          <w:rFonts w:ascii="Cambria" w:eastAsia="Calibri" w:hAnsi="Cambria" w:cs="Times New Roman"/>
          <w:b/>
          <w:bCs/>
        </w:rPr>
        <w:t>AI_EXTRACT</w:t>
      </w:r>
      <w:r>
        <w:rPr>
          <w:rFonts w:ascii="Cambria" w:eastAsia="Calibri" w:hAnsi="Cambria" w:cs="Times New Roman"/>
        </w:rPr>
        <w:t>, and Document AI to enable AI-powered data processing and analytics.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Work with multiple data sources.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Created data sharing out of snowflake with testing team.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Created internal, external stage and transformed data during load.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Shared sample data </w:t>
      </w:r>
      <w:r>
        <w:rPr>
          <w:rFonts w:ascii="Cambria" w:eastAsia="Calibri" w:hAnsi="Cambria" w:cs="Times New Roman"/>
        </w:rPr>
        <w:t>using grant access to customer for User Acceptance Testing (UAT).</w:t>
      </w:r>
    </w:p>
    <w:p w:rsidR="00020EB2">
      <w:pPr>
        <w:pStyle w:val="Objective"/>
        <w:spacing w:before="0" w:after="0" w:line="276" w:lineRule="auto"/>
        <w:rPr>
          <w:rFonts w:ascii="Cambria" w:hAnsi="Cambria" w:cs="Times New Roman"/>
          <w:b/>
          <w:color w:val="000000"/>
          <w:sz w:val="22"/>
          <w:szCs w:val="22"/>
          <w:lang w:val="en-GB"/>
        </w:rPr>
      </w:pPr>
      <w:r>
        <w:rPr>
          <w:rFonts w:ascii="Cambria" w:hAnsi="Cambria" w:cs="Times New Roman"/>
          <w:b/>
          <w:color w:val="000000"/>
          <w:sz w:val="22"/>
          <w:szCs w:val="22"/>
          <w:lang w:val="en-GB"/>
        </w:rPr>
        <w:t>Project #2</w:t>
      </w:r>
    </w:p>
    <w:p w:rsidR="00020EB2">
      <w:pPr>
        <w:pStyle w:val="Objective"/>
        <w:spacing w:before="0" w:after="0" w:line="276" w:lineRule="auto"/>
        <w:rPr>
          <w:rFonts w:ascii="Cambria" w:hAnsi="Cambria" w:cs="Times New Roman"/>
          <w:sz w:val="22"/>
          <w:szCs w:val="22"/>
        </w:rPr>
      </w:pPr>
      <w:r>
        <w:rPr>
          <w:rFonts w:ascii="Cambria" w:hAnsi="Cambria" w:cs="Times New Roman"/>
          <w:color w:val="000000"/>
          <w:sz w:val="22"/>
          <w:szCs w:val="22"/>
          <w:lang w:val="en-GB"/>
        </w:rPr>
        <w:t>Project Title</w:t>
      </w:r>
      <w:r>
        <w:rPr>
          <w:rFonts w:ascii="Cambria" w:hAnsi="Cambria" w:cs="Times New Roman"/>
          <w:color w:val="000000"/>
          <w:sz w:val="22"/>
          <w:szCs w:val="22"/>
          <w:lang w:val="en-GB"/>
        </w:rPr>
        <w:tab/>
      </w:r>
      <w:r>
        <w:rPr>
          <w:rFonts w:ascii="Cambria" w:hAnsi="Cambria" w:cs="Times New Roman"/>
          <w:color w:val="000000"/>
          <w:sz w:val="22"/>
          <w:szCs w:val="22"/>
          <w:lang w:val="en-GB"/>
        </w:rPr>
        <w:tab/>
        <w:t>:</w:t>
      </w:r>
      <w:r>
        <w:rPr>
          <w:rFonts w:ascii="Cambria" w:hAnsi="Cambria" w:cs="Times New Roman"/>
          <w:color w:val="000000"/>
          <w:sz w:val="22"/>
          <w:szCs w:val="22"/>
          <w:lang w:val="en-GB"/>
        </w:rPr>
        <w:tab/>
        <w:t>STAR - Healthcare</w:t>
      </w:r>
    </w:p>
    <w:p w:rsidR="00020EB2">
      <w:pPr>
        <w:spacing w:line="276" w:lineRule="auto"/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>Client</w:t>
      </w:r>
      <w:r>
        <w:rPr>
          <w:rFonts w:ascii="Cambria" w:hAnsi="Cambria" w:cs="Times New Roman"/>
          <w:color w:val="000000"/>
        </w:rPr>
        <w:tab/>
        <w:t xml:space="preserve">        </w:t>
      </w:r>
      <w:r>
        <w:rPr>
          <w:rFonts w:ascii="Cambria" w:hAnsi="Cambria" w:cs="Times New Roman"/>
          <w:color w:val="000000"/>
        </w:rPr>
        <w:tab/>
      </w:r>
      <w:r>
        <w:rPr>
          <w:rFonts w:ascii="Cambria" w:hAnsi="Cambria" w:cs="Times New Roman"/>
          <w:color w:val="000000"/>
        </w:rPr>
        <w:tab/>
        <w:t>:</w:t>
      </w:r>
      <w:r>
        <w:rPr>
          <w:rFonts w:ascii="Cambria" w:hAnsi="Cambria" w:cs="Times New Roman"/>
          <w:color w:val="000000"/>
        </w:rPr>
        <w:tab/>
        <w:t>STAR HEALTH INSURANCE</w:t>
      </w:r>
    </w:p>
    <w:p w:rsidR="00020EB2">
      <w:pPr>
        <w:spacing w:line="276" w:lineRule="auto"/>
        <w:ind w:left="2160" w:hanging="2160"/>
        <w:jc w:val="both"/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 xml:space="preserve">Environment </w:t>
      </w:r>
      <w:r>
        <w:rPr>
          <w:rFonts w:ascii="Cambria" w:hAnsi="Cambria" w:cs="Times New Roman"/>
          <w:color w:val="000000"/>
        </w:rPr>
        <w:tab/>
        <w:t>:</w:t>
      </w:r>
      <w:r>
        <w:rPr>
          <w:rFonts w:ascii="Cambria" w:hAnsi="Cambria" w:cs="Times New Roman"/>
          <w:color w:val="000000"/>
        </w:rPr>
        <w:tab/>
        <w:t>SNOWFLAKE, azure Blob, File systems</w:t>
      </w:r>
    </w:p>
    <w:p w:rsidR="00020EB2">
      <w:pPr>
        <w:spacing w:line="276" w:lineRule="auto"/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>Role</w:t>
      </w:r>
      <w:r>
        <w:rPr>
          <w:rFonts w:ascii="Cambria" w:hAnsi="Cambria" w:cs="Times New Roman"/>
          <w:color w:val="000000"/>
        </w:rPr>
        <w:tab/>
      </w:r>
      <w:r>
        <w:rPr>
          <w:rFonts w:ascii="Cambria" w:hAnsi="Cambria" w:cs="Times New Roman"/>
          <w:color w:val="000000"/>
        </w:rPr>
        <w:tab/>
      </w:r>
      <w:r>
        <w:rPr>
          <w:rFonts w:ascii="Cambria" w:hAnsi="Cambria" w:cs="Times New Roman"/>
          <w:color w:val="000000"/>
        </w:rPr>
        <w:tab/>
        <w:t>:           Snowflake Developer.</w:t>
      </w:r>
    </w:p>
    <w:p w:rsidR="00020EB2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276" w:lineRule="auto"/>
        <w:rPr>
          <w:rFonts w:ascii="Cambria" w:hAnsi="Cambria" w:cs="Times New Roman"/>
          <w:b/>
          <w:color w:val="000000"/>
        </w:rPr>
      </w:pPr>
      <w:r>
        <w:rPr>
          <w:rFonts w:ascii="Cambria" w:hAnsi="Cambria" w:cs="Times New Roman"/>
          <w:b/>
          <w:color w:val="000000"/>
        </w:rPr>
        <w:t>Responsibilities: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Understanding the business functionality of the system.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Involved in Migrating Objects from SQL to Snowflake.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Created Snowpipe for continuous data load and bulk data load purpose used COPY.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Created internal and external stage and transform</w:t>
      </w:r>
      <w:r>
        <w:rPr>
          <w:rFonts w:ascii="Cambria" w:eastAsia="Calibri" w:hAnsi="Cambria" w:cs="Times New Roman"/>
        </w:rPr>
        <w:t>ed data during load.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Cloned Production data for code modifications and testing.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Shared sample data using grant access to customer for UAT.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Historical data retrieved by using Time travel and also used for missed data to recover.</w:t>
      </w:r>
    </w:p>
    <w:p w:rsidR="00020EB2">
      <w:pPr>
        <w:numPr>
          <w:ilvl w:val="0"/>
          <w:numId w:val="6"/>
        </w:numPr>
        <w:spacing w:line="276" w:lineRule="auto"/>
      </w:pPr>
      <w:r>
        <w:rPr>
          <w:rFonts w:ascii="Cambria" w:hAnsi="Cambria" w:cs="Times New Roman"/>
        </w:rPr>
        <w:t xml:space="preserve">Heavily involved in testing </w:t>
      </w:r>
      <w:r>
        <w:rPr>
          <w:rFonts w:ascii="Cambria" w:hAnsi="Cambria" w:cs="Times New Roman"/>
        </w:rPr>
        <w:t>Snowflake to understand best possible way to use the cloud resources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Designed and implemented scalable data pipelines using Azure Data Factory (ADF) for seamless data ingestion and orchestration.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Developed complex SQL Server queries, stored procedures, and</w:t>
      </w:r>
      <w:r>
        <w:rPr>
          <w:rFonts w:ascii="Cambria" w:eastAsia="Calibri" w:hAnsi="Cambria" w:cs="Times New Roman"/>
        </w:rPr>
        <w:t xml:space="preserve"> optimized database performance for transactional systems.</w:t>
      </w:r>
    </w:p>
    <w:p w:rsidR="00020EB2">
      <w:pPr>
        <w:numPr>
          <w:ilvl w:val="0"/>
          <w:numId w:val="6"/>
        </w:numPr>
        <w:spacing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Built and maintained Snowflake Cloud Data Warehouse solutions for enterprise-scale analytics and reporting.</w:t>
      </w:r>
      <w:r>
        <w:rPr>
          <w:rFonts w:ascii="Cambria" w:eastAsia="Calibri" w:hAnsi="Cambria" w:cs="Times New Roman" w:hint="eastAsia"/>
        </w:rPr>
        <w:t xml:space="preserve">  </w:t>
      </w:r>
    </w:p>
    <w:p w:rsidR="00020EB2">
      <w:pPr>
        <w:pStyle w:val="Objective"/>
        <w:spacing w:before="0" w:after="0" w:line="240" w:lineRule="auto"/>
        <w:rPr>
          <w:rFonts w:ascii="Cambria" w:eastAsia="Arial" w:hAnsi="Cambria" w:cs="Times New Roman"/>
          <w:sz w:val="22"/>
          <w:szCs w:val="22"/>
          <w:lang w:val="en-IN" w:eastAsia="en-US"/>
        </w:rPr>
      </w:pPr>
    </w:p>
    <w:p w:rsidR="00020EB2">
      <w:pPr>
        <w:pStyle w:val="Objective"/>
        <w:spacing w:before="0" w:after="0" w:line="240" w:lineRule="auto"/>
        <w:rPr>
          <w:rFonts w:ascii="Cambria" w:hAnsi="Cambria" w:cs="Times New Roman"/>
          <w:sz w:val="22"/>
          <w:szCs w:val="22"/>
        </w:rPr>
      </w:pPr>
      <w:r>
        <w:rPr>
          <w:rFonts w:ascii="Cambria" w:hAnsi="Cambria" w:cs="Times New Roman"/>
          <w:b/>
          <w:color w:val="000000"/>
          <w:sz w:val="22"/>
          <w:szCs w:val="22"/>
          <w:lang w:val="en-GB"/>
        </w:rPr>
        <w:t>Project #</w:t>
      </w:r>
      <w:r>
        <w:rPr>
          <w:rFonts w:ascii="Cambria" w:hAnsi="Cambria" w:cs="Times New Roman"/>
          <w:b/>
          <w:color w:val="000000"/>
          <w:sz w:val="22"/>
          <w:szCs w:val="22"/>
        </w:rPr>
        <w:t>3</w:t>
      </w:r>
    </w:p>
    <w:p w:rsidR="00020EB2">
      <w:pPr>
        <w:pStyle w:val="Default"/>
        <w:spacing w:after="60" w:line="276" w:lineRule="auto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Client: TrueStage Financial</w:t>
      </w:r>
    </w:p>
    <w:p w:rsidR="00020EB2">
      <w:pPr>
        <w:pStyle w:val="Default"/>
        <w:spacing w:after="6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Role: SQL Developer </w:t>
      </w:r>
    </w:p>
    <w:p w:rsidR="00020EB2">
      <w:pPr>
        <w:pStyle w:val="Default"/>
        <w:spacing w:after="6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Tools used: SQL Server, SSIS </w:t>
      </w:r>
    </w:p>
    <w:p w:rsidR="00020EB2">
      <w:pPr>
        <w:spacing w:before="200" w:after="120" w:line="276" w:lineRule="auto"/>
        <w:rPr>
          <w:rFonts w:ascii="Cambria" w:hAnsi="Cambria" w:cs="Times New Roman"/>
          <w:b/>
          <w:sz w:val="22"/>
          <w:szCs w:val="22"/>
          <w:u w:val="single"/>
        </w:rPr>
      </w:pPr>
      <w:r>
        <w:rPr>
          <w:rFonts w:ascii="Cambria" w:hAnsi="Cambria" w:cs="Times New Roman"/>
          <w:b/>
          <w:sz w:val="22"/>
          <w:szCs w:val="22"/>
          <w:u w:val="single"/>
        </w:rPr>
        <w:t>KEY RESPONSIBILITIES</w:t>
      </w:r>
    </w:p>
    <w:p w:rsidR="00020EB2">
      <w:pPr>
        <w:pStyle w:val="Default"/>
        <w:numPr>
          <w:ilvl w:val="0"/>
          <w:numId w:val="5"/>
        </w:numPr>
        <w:spacing w:after="6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Developed SQL queries based on customer requirement using various joins. </w:t>
      </w:r>
    </w:p>
    <w:p w:rsidR="00020EB2">
      <w:pPr>
        <w:pStyle w:val="Default"/>
        <w:numPr>
          <w:ilvl w:val="0"/>
          <w:numId w:val="5"/>
        </w:numPr>
        <w:spacing w:after="6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Performing all SDLC phases to complete ETL development work (Requirement Gathering, Analysis, Design, Unit Testing, Deployment) </w:t>
      </w:r>
    </w:p>
    <w:p w:rsidR="00020EB2">
      <w:pPr>
        <w:pStyle w:val="Default"/>
        <w:numPr>
          <w:ilvl w:val="0"/>
          <w:numId w:val="5"/>
        </w:numPr>
        <w:spacing w:after="6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An</w:t>
      </w:r>
      <w:r>
        <w:rPr>
          <w:rFonts w:ascii="Cambria" w:hAnsi="Cambria"/>
          <w:sz w:val="22"/>
          <w:szCs w:val="22"/>
        </w:rPr>
        <w:t xml:space="preserve">alysing the areas of service improvements and implement fix for the same </w:t>
      </w:r>
    </w:p>
    <w:p w:rsidR="00020EB2">
      <w:pPr>
        <w:pStyle w:val="Default"/>
        <w:numPr>
          <w:ilvl w:val="0"/>
          <w:numId w:val="5"/>
        </w:numPr>
        <w:spacing w:after="6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Issues reporting/clarifications, raising bugs if product issues. </w:t>
      </w:r>
    </w:p>
    <w:p w:rsidR="00020EB2">
      <w:pPr>
        <w:pStyle w:val="Default"/>
        <w:numPr>
          <w:ilvl w:val="0"/>
          <w:numId w:val="5"/>
        </w:numPr>
        <w:spacing w:after="6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Attending daily stand-up meeting and give updates. </w:t>
      </w:r>
    </w:p>
    <w:p w:rsidR="00020EB2">
      <w:pPr>
        <w:pStyle w:val="Default"/>
        <w:numPr>
          <w:ilvl w:val="0"/>
          <w:numId w:val="5"/>
        </w:numPr>
        <w:spacing w:after="6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Involved in daily run for Regression. </w:t>
      </w:r>
    </w:p>
    <w:p w:rsidR="00020EB2">
      <w:pPr>
        <w:pStyle w:val="Default"/>
        <w:numPr>
          <w:ilvl w:val="0"/>
          <w:numId w:val="5"/>
        </w:numPr>
        <w:spacing w:after="6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Team Management in knowle</w:t>
      </w:r>
      <w:r>
        <w:rPr>
          <w:rFonts w:ascii="Cambria" w:hAnsi="Cambria"/>
          <w:sz w:val="22"/>
          <w:szCs w:val="22"/>
        </w:rPr>
        <w:t xml:space="preserve">dge transfer as well as mentoring activities </w:t>
      </w:r>
    </w:p>
    <w:p w:rsidR="00020EB2">
      <w:pPr>
        <w:pStyle w:val="Default"/>
        <w:numPr>
          <w:ilvl w:val="0"/>
          <w:numId w:val="5"/>
        </w:numPr>
        <w:spacing w:after="6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Providing weekly &amp; monthly report on project activities and performance. </w:t>
      </w:r>
    </w:p>
    <w:p w:rsidR="00020EB2">
      <w:pPr>
        <w:pStyle w:val="Default"/>
        <w:numPr>
          <w:ilvl w:val="0"/>
          <w:numId w:val="5"/>
        </w:numPr>
        <w:spacing w:after="6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Performing data analysis and resolution of issues as part of production support. </w:t>
      </w:r>
    </w:p>
    <w:p w:rsidR="00020EB2">
      <w:pPr>
        <w:spacing w:before="360" w:after="120" w:line="276" w:lineRule="auto"/>
        <w:jc w:val="both"/>
        <w:rPr>
          <w:rFonts w:ascii="Cambria" w:hAnsi="Cambria" w:cs="Times New Roman"/>
          <w:b/>
          <w:sz w:val="22"/>
          <w:szCs w:val="22"/>
          <w:u w:val="single"/>
        </w:rPr>
      </w:pPr>
      <w:r>
        <w:rPr>
          <w:rFonts w:ascii="Cambria" w:hAnsi="Cambria" w:cs="Times New Roman"/>
          <w:b/>
          <w:sz w:val="22"/>
          <w:szCs w:val="22"/>
          <w:u w:val="single"/>
        </w:rPr>
        <w:t>EDUCATIONAL BACKGROUND</w:t>
      </w:r>
    </w:p>
    <w:p w:rsidR="00020EB2">
      <w:pPr>
        <w:spacing w:before="360" w:after="120" w:line="276" w:lineRule="auto"/>
        <w:jc w:val="both"/>
        <w:rPr>
          <w:rFonts w:ascii="Cambria" w:hAnsi="Cambria" w:cs="Times New Roman"/>
          <w:b/>
          <w:sz w:val="22"/>
          <w:szCs w:val="22"/>
          <w:u w:val="single"/>
        </w:rPr>
      </w:pPr>
      <w:r>
        <w:rPr>
          <w:rFonts w:ascii="Cambria" w:hAnsi="Cambria" w:cs="Times New Roman"/>
          <w:bCs/>
          <w:sz w:val="22"/>
          <w:szCs w:val="22"/>
        </w:rPr>
        <w:t xml:space="preserve">Bachelor of Commerce from </w:t>
      </w:r>
      <w:r>
        <w:rPr>
          <w:rFonts w:ascii="Cambria" w:hAnsi="Cambria" w:cs="Times New Roman"/>
          <w:bCs/>
          <w:sz w:val="22"/>
          <w:szCs w:val="22"/>
        </w:rPr>
        <w:t>Kuvempu</w:t>
      </w:r>
      <w:r>
        <w:rPr>
          <w:rFonts w:ascii="Cambria" w:hAnsi="Cambria" w:cs="Times New Roman"/>
          <w:bCs/>
          <w:sz w:val="22"/>
          <w:szCs w:val="22"/>
        </w:rPr>
        <w:t xml:space="preserve"> Degree College, Bangalore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810" w:right="926" w:bottom="900" w:left="117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altName w:val="Segoe Print"/>
    <w:panose1 w:val="02050604050505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pStyle w:val="Heading4"/>
      <w:suff w:val="nothing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pStyle w:val="Heading5"/>
      <w:suff w:val="nothing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cs="Wingdings" w:hint="default"/>
        <w:color w:val="000000"/>
        <w:sz w:val="16"/>
        <w:szCs w:val="16"/>
        <w:lang w:val="en-GB"/>
      </w:rPr>
    </w:lvl>
    <w:lvl w:ilvl="1">
      <w:start w:val="0"/>
      <w:numFmt w:val="bullet"/>
      <w:lvlJc w:val="left"/>
    </w:lvl>
    <w:lvl w:ilvl="2">
      <w:start w:val="0"/>
      <w:numFmt w:val="bullet"/>
      <w:lvlJc w:val="left"/>
    </w:lvl>
    <w:lvl w:ilvl="3">
      <w:start w:val="0"/>
      <w:numFmt w:val="bullet"/>
      <w:lvlJc w:val="left"/>
    </w:lvl>
    <w:lvl w:ilvl="4">
      <w:start w:val="0"/>
      <w:numFmt w:val="bullet"/>
      <w:lvlJc w:val="left"/>
    </w:lvl>
    <w:lvl w:ilvl="5">
      <w:start w:val="0"/>
      <w:numFmt w:val="bullet"/>
      <w:lvlJc w:val="left"/>
    </w:lvl>
    <w:lvl w:ilvl="6">
      <w:start w:val="0"/>
      <w:numFmt w:val="bullet"/>
      <w:lvlJc w:val="left"/>
    </w:lvl>
    <w:lvl w:ilvl="7">
      <w:start w:val="0"/>
      <w:numFmt w:val="bullet"/>
      <w:lvlJc w:val="left"/>
    </w:lvl>
    <w:lvl w:ilvl="8">
      <w:start w:val="0"/>
      <w:numFmt w:val="bullet"/>
      <w:lvlJc w:val="left"/>
    </w:lvl>
  </w:abstractNum>
  <w:abstractNum w:abstractNumId="2">
    <w:nsid w:val="4C300C8A"/>
    <w:multiLevelType w:val="multilevel"/>
    <w:tmpl w:val="4C300C8A"/>
    <w:lvl w:ilvl="0">
      <w:start w:val="1"/>
      <w:numFmt w:val="bullet"/>
      <w:lvlText w:val="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3F87148"/>
    <w:multiLevelType w:val="multilevel"/>
    <w:tmpl w:val="63F87148"/>
    <w:lvl w:ilvl="0">
      <w:start w:val="0"/>
      <w:numFmt w:val="bullet"/>
      <w:lvlText w:val=""/>
      <w:lvlJc w:val="left"/>
      <w:pPr>
        <w:ind w:left="842" w:hanging="360"/>
      </w:pPr>
      <w:rPr>
        <w:rFonts w:ascii="Wingdings" w:eastAsia="Times New Roman" w:hAnsi="Wingdings" w:cs="Times New Roman" w:hint="default"/>
      </w:rPr>
    </w:lvl>
    <w:lvl w:ilvl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4">
    <w:nsid w:val="717C6E33"/>
    <w:multiLevelType w:val="multilevel"/>
    <w:tmpl w:val="717C6E3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Bookman Old Style" w:hAnsi="Bookman Old Style" w:eastAsiaTheme="minorHAnsi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B24CE8"/>
    <w:multiLevelType w:val="multilevel"/>
    <w:tmpl w:val="7AB24CE8"/>
    <w:lvl w:ilvl="0">
      <w:start w:val="1"/>
      <w:numFmt w:val="bullet"/>
      <w:lvlText w:val=""/>
      <w:lvlJc w:val="left"/>
      <w:pPr>
        <w:tabs>
          <w:tab w:val="left" w:pos="432"/>
        </w:tabs>
        <w:ind w:left="432" w:hanging="432"/>
      </w:pPr>
      <w:rPr>
        <w:rFonts w:ascii="Symbol" w:hAnsi="Symbol" w:hint="default"/>
      </w:rPr>
    </w:lvl>
    <w:lvl w:ilvl="1">
      <w:start w:val="1"/>
      <w:numFmt w:val="none"/>
      <w:suff w:val="nothing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EB2"/>
    <w:rsid w:val="00020EB2"/>
    <w:rsid w:val="007117D5"/>
    <w:rsid w:val="00DD27A7"/>
    <w:rsid w:val="00F04241"/>
    <w:rsid w:val="01E91B4A"/>
    <w:rsid w:val="397720D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8FB773C-653E-43C7-A979-C5D564E0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0" w:qFormat="1"/>
    <w:lsdException w:name="heading 5" w:uiPriority="0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 w:cs="Calibri"/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/>
      <w:numPr>
        <w:ilvl w:val="3"/>
        <w:numId w:val="1"/>
      </w:numPr>
      <w:shd w:val="clear" w:color="auto" w:fill="CCCCCC"/>
      <w:jc w:val="both"/>
      <w:outlineLvl w:val="3"/>
    </w:pPr>
    <w:rPr>
      <w:rFonts w:cs="Times New Roman"/>
      <w:b/>
      <w:sz w:val="20"/>
    </w:rPr>
  </w:style>
  <w:style w:type="paragraph" w:styleId="Heading5">
    <w:name w:val="heading 5"/>
    <w:basedOn w:val="Normal"/>
    <w:next w:val="Normal"/>
    <w:link w:val="Heading5Char"/>
    <w:qFormat/>
    <w:pPr>
      <w:keepNext/>
      <w:numPr>
        <w:ilvl w:val="4"/>
        <w:numId w:val="1"/>
      </w:numPr>
      <w:outlineLvl w:val="4"/>
    </w:pPr>
    <w:rPr>
      <w:rFonts w:cs="Times New Roman"/>
      <w:b/>
      <w:smallCaps/>
      <w:position w:val="20"/>
      <w:sz w:val="3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qFormat/>
    <w:pPr>
      <w:spacing w:after="120"/>
    </w:p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844"/>
        <w:tab w:val="right" w:pos="9689"/>
      </w:tabs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844"/>
        <w:tab w:val="right" w:pos="9689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qFormat/>
    <w:pPr>
      <w:spacing w:after="100"/>
      <w:ind w:left="1760"/>
    </w:pPr>
  </w:style>
  <w:style w:type="table" w:customStyle="1" w:styleId="TableGridLight1">
    <w:name w:val="Table Grid Light1"/>
    <w:basedOn w:val="TableNormal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TableNormal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 w:themeColor="text1" w:themeTint="0D" w:themeFill="text1" w:themeFillTint="0D"/>
      </w:tcPr>
    </w:tblStylePr>
    <w:tblStylePr w:type="band1Horz">
      <w:tblPr/>
      <w:tcPr>
        <w:shd w:val="clear" w:color="F2F2F2" w:fill="F2F2F2" w:themeColor="text1" w:themeTint="0D" w:themeFill="text1" w:themeFillTint="0D"/>
      </w:tcPr>
    </w:tblStylePr>
  </w:style>
  <w:style w:type="table" w:customStyle="1" w:styleId="PlainTable21">
    <w:name w:val="Plain Table 21"/>
    <w:basedOn w:val="TableNormal"/>
    <w:uiPriority w:val="59"/>
    <w:qFormat/>
    <w:tblPr>
      <w:tblBorders>
        <w:top w:val="single" w:sz="4" w:space="0" w:color="000000" w:themeColor="text1"/>
        <w:left w:val="nil"/>
        <w:bottom w:val="single" w:sz="4" w:space="0" w:color="000000" w:themeColor="text1"/>
        <w:right w:val="nil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Color="text1" w:themeTint="0D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Color="text1" w:themeTint="0D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Color="text1" w:themeTint="0D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Color="text1" w:themeTint="0D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Color="text1" w:themeTint="0D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Color="text1" w:themeTint="0D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qFormat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qFormat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Color="text1" w:themeTint="34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Color="text1" w:themeTint="34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qFormat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8A2D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 w:themeColor="accent1" w:themeTint="3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 w:themeColor="accent1" w:themeTint="3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 w:themeColor="accent2" w:themeTint="32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 w:themeColor="accent2" w:themeTint="32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 w:themeColor="accent3" w:themeTint="34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 w:themeColor="accent3" w:themeTint="34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 w:themeColor="accent4" w:themeTint="34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 w:themeColor="accent4" w:themeTint="34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qFormat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472C4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 w:themeColor="accent5" w:themeTint="34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 w:themeColor="accent5" w:themeTint="34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 w:themeColor="accent6" w:themeTint="34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 w:themeColor="accent6" w:themeTint="34" w:themeFill="accent6" w:themeFillTint="34"/>
      </w:tcPr>
    </w:tblStylePr>
  </w:style>
  <w:style w:type="table" w:customStyle="1" w:styleId="GridTable31">
    <w:name w:val="Grid Table 31"/>
    <w:basedOn w:val="TableNormal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Color="text1" w:themeTint="34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Color="text1" w:themeTint="34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qFormat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 w:themeColor="accent1" w:themeTint="3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 w:themeColor="accent1" w:themeTint="3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 w:themeColor="accent2" w:themeTint="32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 w:themeColor="accent2" w:themeTint="32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 w:themeColor="accent3" w:themeTint="34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 w:themeColor="accent3" w:themeTint="34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 w:themeColor="accent4" w:themeTint="34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 w:themeColor="accent4" w:themeTint="34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qFormat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 w:themeColor="accent5" w:themeTint="34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 w:themeColor="accent5" w:themeTint="34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 w:themeColor="accent6" w:themeTint="34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 w:themeColor="accent6" w:themeTint="34" w:themeFill="accent6" w:themeFillTint="34"/>
      </w:tcPr>
    </w:tblStylePr>
  </w:style>
  <w:style w:type="table" w:customStyle="1" w:styleId="GridTable41">
    <w:name w:val="Grid Table 41"/>
    <w:basedOn w:val="TableNormal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Color="text1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Color="text1" w:themeTint="34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Color="text1" w:themeTint="34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qFormat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fill="68A2D8" w:themeColor="accent1" w:themeTint="EA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fill="DEEBF6" w:themeColor="accent1" w:themeTint="3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fill="DEEBF6" w:themeColor="accent1" w:themeTint="3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fill="F4B184" w:themeColor="accent2" w:themeTint="97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 w:themeColor="accent2" w:themeTint="32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 w:themeColor="accent2" w:themeTint="32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fill="A5A5A5" w:themeColor="accent3" w:themeTint="FE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 w:themeColor="accent3" w:themeTint="34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 w:themeColor="accent3" w:themeTint="34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fill="FFD865" w:themeColor="accent4" w:themeTint="9A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 w:themeColor="accent4" w:themeTint="34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 w:themeColor="accent4" w:themeTint="34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qFormat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fill="4472C4" w:themeColor="accent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 w:themeColor="accent5" w:themeTint="34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 w:themeColor="accent5" w:themeTint="34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Color="accent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 w:themeColor="accent6" w:themeTint="34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 w:themeColor="accent6" w:themeTint="34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Color="text1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Color="text1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 w:themeColor="text1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 w:themeColor="text1" w:themeFill="text1"/>
      </w:tcPr>
    </w:tblStylePr>
    <w:tblStylePr w:type="band1Vert">
      <w:tblPr/>
      <w:tcPr>
        <w:shd w:val="clear" w:color="8A8A8A" w:fill="8A8A8A" w:themeColor="text1" w:themeTint="75" w:themeFill="text1" w:themeFillTint="75"/>
      </w:tcPr>
    </w:tblStylePr>
    <w:tblStylePr w:type="band1Horz">
      <w:tblPr/>
      <w:tcPr>
        <w:shd w:val="clear" w:color="8A8A8A" w:fill="8A8A8A" w:themeColor="text1" w:themeTint="75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 w:themeColor="accent1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Color="accent1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fill="5B9BD5" w:themeColor="accent1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fill="5B9BD5" w:themeColor="accent1" w:themeFill="accent1"/>
      </w:tcPr>
    </w:tblStylePr>
    <w:tblStylePr w:type="band1Vert">
      <w:tblPr/>
      <w:tcPr>
        <w:shd w:val="clear" w:color="B3D0EB" w:fill="B3D0EB" w:themeColor="accent1" w:themeTint="75" w:themeFill="accent1" w:themeFillTint="75"/>
      </w:tcPr>
    </w:tblStylePr>
    <w:tblStylePr w:type="band1Horz">
      <w:tblPr/>
      <w:tcPr>
        <w:shd w:val="clear" w:color="B3D0EB" w:fill="B3D0EB" w:themeColor="accent1" w:themeTint="75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 w:themeColor="accent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Color="accent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fill="ED7D31" w:themeColor="accent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fill="ED7D31" w:themeColor="accent2" w:themeFill="accent2"/>
      </w:tcPr>
    </w:tblStylePr>
    <w:tblStylePr w:type="band1Vert">
      <w:tblPr/>
      <w:tcPr>
        <w:shd w:val="clear" w:color="F6C3A0" w:fill="F6C3A0" w:themeColor="accent2" w:themeTint="75" w:themeFill="accent2" w:themeFillTint="75"/>
      </w:tcPr>
    </w:tblStylePr>
    <w:tblStylePr w:type="band1Horz">
      <w:tblPr/>
      <w:tcPr>
        <w:shd w:val="clear" w:color="F6C3A0" w:fill="F6C3A0" w:themeColor="accent2" w:themeTint="75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 w:themeColor="accent3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Color="accent3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fill="A5A5A5" w:themeColor="accent3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fill="A5A5A5" w:themeColor="accent3" w:themeFill="accent3"/>
      </w:tcPr>
    </w:tblStylePr>
    <w:tblStylePr w:type="band1Vert">
      <w:tblPr/>
      <w:tcPr>
        <w:shd w:val="clear" w:color="D5D5D5" w:fill="D5D5D5" w:themeColor="accent3" w:themeTint="75" w:themeFill="accent3" w:themeFillTint="75"/>
      </w:tcPr>
    </w:tblStylePr>
    <w:tblStylePr w:type="band1Horz">
      <w:tblPr/>
      <w:tcPr>
        <w:shd w:val="clear" w:color="D5D5D5" w:fill="D5D5D5" w:themeColor="accent3" w:themeTint="7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 w:themeColor="accent4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Color="accent4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fill="FFC000" w:themeColor="accent4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fill="FFC000" w:themeColor="accent4" w:themeFill="accent4"/>
      </w:tcPr>
    </w:tblStylePr>
    <w:tblStylePr w:type="band1Vert">
      <w:tblPr/>
      <w:tcPr>
        <w:shd w:val="clear" w:color="FFE28A" w:fill="FFE28A" w:themeColor="accent4" w:themeTint="75" w:themeFill="accent4" w:themeFillTint="75"/>
      </w:tcPr>
    </w:tblStylePr>
    <w:tblStylePr w:type="band1Horz">
      <w:tblPr/>
      <w:tcPr>
        <w:shd w:val="clear" w:color="FFE28A" w:fill="FFE28A" w:themeColor="accent4" w:themeTint="75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 w:themeColor="accent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Color="accent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fill="4472C4" w:themeColor="accent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fill="4472C4" w:themeColor="accent5" w:themeFill="accent5"/>
      </w:tcPr>
    </w:tblStylePr>
    <w:tblStylePr w:type="band1Vert">
      <w:tblPr/>
      <w:tcPr>
        <w:shd w:val="clear" w:color="A9BEE4" w:fill="A9BEE4" w:themeColor="accent5" w:themeTint="75" w:themeFill="accent5" w:themeFillTint="75"/>
      </w:tcPr>
    </w:tblStylePr>
    <w:tblStylePr w:type="band1Horz">
      <w:tblPr/>
      <w:tcPr>
        <w:shd w:val="clear" w:color="A9BEE4" w:fill="A9BEE4" w:themeColor="accent5" w:themeTint="75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 w:themeColor="accent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Color="accent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fill="70AD47" w:themeColor="accent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fill="70AD47" w:themeColor="accent6" w:themeFill="accent6"/>
      </w:tcPr>
    </w:tblStylePr>
    <w:tblStylePr w:type="band1Vert">
      <w:tblPr/>
      <w:tcPr>
        <w:shd w:val="clear" w:color="BCDBA8" w:fill="BCDBA8" w:themeColor="accent6" w:themeTint="75" w:themeFill="accent6" w:themeFillTint="75"/>
      </w:tcPr>
    </w:tblStylePr>
    <w:tblStylePr w:type="band1Horz">
      <w:tblPr/>
      <w:tcPr>
        <w:shd w:val="clear" w:color="BCDBA8" w:fill="BCDBA8" w:themeColor="accent6" w:themeTint="75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fill="CBCBCB" w:themeColor="text1" w:themeTint="34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fill="CBCBCB" w:themeColor="text1" w:themeTint="34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qFormat/>
    <w:tblPr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/>
      </w:rPr>
    </w:tblStylePr>
    <w:tblStylePr w:type="firstCol">
      <w:rPr>
        <w:b/>
        <w:color w:val="ACCCEA" w:themeColor="accent1" w:themeTint="80"/>
      </w:rPr>
    </w:tblStylePr>
    <w:tblStylePr w:type="lastCol">
      <w:rPr>
        <w:b/>
        <w:color w:val="ACCCEA" w:themeColor="accent1" w:themeTint="80"/>
      </w:rPr>
    </w:tblStylePr>
    <w:tblStylePr w:type="band1Vert">
      <w:tblPr/>
      <w:tcPr>
        <w:shd w:val="clear" w:color="DDEAF6" w:fill="DDEAF6" w:themeColor="accent1" w:themeTint="34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fill="DDEAF6" w:themeColor="accent1" w:themeTint="34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fill="FBE5D6" w:themeColor="accent2" w:themeTint="32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fill="FBE5D6" w:themeColor="accent2" w:themeTint="32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qFormat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fill="ECECEC" w:themeColor="accent3" w:themeTint="34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fill="ECECEC" w:themeColor="accent3" w:themeTint="34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fill="FFF2CB" w:themeColor="accent4" w:themeTint="34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fill="FFF2CB" w:themeColor="accent4" w:themeTint="34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D8E2F3" w:fill="D8E2F3" w:themeColor="accent5" w:themeTint="34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fill="D8E2F3" w:themeColor="accent5" w:themeTint="34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qFormat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E1EFD8" w:fill="E1EFD8" w:themeColor="accent6" w:themeTint="34" w:themeFill="accent6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E1EFD8" w:fill="E1EFD8" w:themeColor="accent6" w:themeTint="34" w:themeFill="accent6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fill="FFFFFF" w:themeColor="light1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fill="FFFFFF" w:themeColor="light1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fill="F2F2F2" w:themeColor="text1" w:themeTint="0D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fill="F2F2F2" w:themeColor="text1" w:themeTint="0D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nil"/>
          <w:left w:val="nil"/>
          <w:bottom w:val="single" w:sz="4" w:space="0" w:color="ACCCEA" w:themeColor="accent1" w:themeTint="80"/>
          <w:right w:val="nil"/>
        </w:tcBorders>
        <w:shd w:val="clear" w:color="FFFFFF" w:fill="FFFFFF" w:themeColor="light1" w:themeFill="light1"/>
      </w:tcPr>
    </w:tblStylePr>
    <w:tblStylePr w:type="la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single" w:sz="4" w:space="0" w:color="ACCCEA" w:themeColor="accent1" w:themeTint="80"/>
          <w:left w:val="nil"/>
          <w:bottom w:val="nil"/>
          <w:right w:val="nil"/>
        </w:tcBorders>
        <w:shd w:val="clear" w:color="FFFFFF" w:fill="FFFFFF" w:themeColor="light1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/>
        <w:sz w:val="22"/>
      </w:rPr>
      <w:tblPr/>
      <w:tcPr>
        <w:tcBorders>
          <w:top w:val="nil"/>
          <w:left w:val="single" w:sz="4" w:space="0" w:color="ACCCEA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fill="DDEAF6" w:themeColor="accent1" w:themeTint="34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fill="DDEAF6" w:themeColor="accent1" w:themeTint="34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qFormat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fill="FFFFFF" w:themeColor="light1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FFFFFF" w:themeColor="light1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fill="FBE5D6" w:themeColor="accent2" w:themeTint="32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fill="FBE5D6" w:themeColor="accent2" w:themeTint="32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qFormat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fill="FFFFFF" w:themeColor="light1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FFFFFF" w:themeColor="light1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fill="ECECEC" w:themeColor="accent3" w:themeTint="34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fill="ECECEC" w:themeColor="accent3" w:themeTint="34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qFormat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fill="FFFFFF" w:themeColor="light1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FFFFFF" w:themeColor="light1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fill="FFF2CB" w:themeColor="accent4" w:themeTint="34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fill="FFF2CB" w:themeColor="accent4" w:themeTint="34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qFormat/>
    <w:tblPr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nil"/>
          <w:left w:val="nil"/>
          <w:bottom w:val="single" w:sz="4" w:space="0" w:color="95AFDD" w:themeColor="accent5" w:themeTint="90"/>
          <w:right w:val="nil"/>
        </w:tcBorders>
        <w:shd w:val="clear" w:color="FFFFFF" w:fill="FFFFFF" w:themeColor="light1" w:themeFill="light1"/>
      </w:tcPr>
    </w:tblStylePr>
    <w:tblStylePr w:type="la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single" w:sz="4" w:space="0" w:color="95AFDD" w:themeColor="accent5" w:themeTint="90"/>
          <w:left w:val="nil"/>
          <w:bottom w:val="nil"/>
          <w:right w:val="nil"/>
        </w:tcBorders>
        <w:shd w:val="clear" w:color="FFFFFF" w:fill="FFFFFF" w:themeColor="light1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5" w:themeShade="94"/>
        <w:sz w:val="22"/>
      </w:rPr>
      <w:tblPr/>
      <w:tcPr>
        <w:tcBorders>
          <w:top w:val="nil"/>
          <w:left w:val="single" w:sz="4" w:space="0" w:color="95AFDD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fill="D8E2F3" w:themeColor="accent5" w:themeTint="34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fill="D8E2F3" w:themeColor="accent5" w:themeTint="34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qFormat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fill="FFFFFF" w:themeColor="light1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fill="FFFFFF" w:themeColor="light1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fill="E1EFD8" w:themeColor="accent6" w:themeTint="34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fill="E1EFD8" w:themeColor="accent6" w:themeTint="34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Color="text1" w:themeTint="40" w:themeFill="text1" w:themeFillTint="40"/>
      </w:tcPr>
    </w:tblStylePr>
    <w:tblStylePr w:type="band1Horz">
      <w:tblPr/>
      <w:tcPr>
        <w:shd w:val="clear" w:color="BFBFBF" w:fill="BFBFBF" w:themeColor="text1" w:themeTint="40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 w:themeColor="accent1" w:themeTint="40" w:themeFill="accent1" w:themeFillTint="40"/>
      </w:tcPr>
    </w:tblStylePr>
    <w:tblStylePr w:type="band1Horz">
      <w:tblPr/>
      <w:tcPr>
        <w:shd w:val="clear" w:color="D5E5F4" w:fill="D5E5F4" w:themeColor="accent1" w:themeTint="4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 w:themeColor="accent2" w:themeTint="40" w:themeFill="accent2" w:themeFillTint="40"/>
      </w:tcPr>
    </w:tblStylePr>
    <w:tblStylePr w:type="band1Horz">
      <w:tblPr/>
      <w:tcPr>
        <w:shd w:val="clear" w:color="FADECB" w:fill="FADECB" w:themeColor="accent2" w:themeTint="40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 w:themeColor="accent3" w:themeTint="40" w:themeFill="accent3" w:themeFillTint="40"/>
      </w:tcPr>
    </w:tblStylePr>
    <w:tblStylePr w:type="band1Horz">
      <w:tblPr/>
      <w:tcPr>
        <w:shd w:val="clear" w:color="E8E8E8" w:fill="E8E8E8" w:themeColor="accent3" w:themeTint="40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 w:themeColor="accent4" w:themeTint="40" w:themeFill="accent4" w:themeFillTint="40"/>
      </w:tcPr>
    </w:tblStylePr>
    <w:tblStylePr w:type="band1Horz">
      <w:tblPr/>
      <w:tcPr>
        <w:shd w:val="clear" w:color="FFEFBF" w:fill="FFEFBF" w:themeColor="accent4" w:themeTint="40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 w:themeColor="accent5" w:themeTint="40" w:themeFill="accent5" w:themeFillTint="40"/>
      </w:tcPr>
    </w:tblStylePr>
    <w:tblStylePr w:type="band1Horz">
      <w:tblPr/>
      <w:tcPr>
        <w:shd w:val="clear" w:color="CFDBF0" w:fill="CFDBF0" w:themeColor="accent5" w:themeTint="4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 w:themeColor="accent6" w:themeTint="40" w:themeFill="accent6" w:themeFillTint="40"/>
      </w:tcPr>
    </w:tblStylePr>
    <w:tblStylePr w:type="band1Horz">
      <w:tblPr/>
      <w:tcPr>
        <w:shd w:val="clear" w:color="DAEBCF" w:fill="DAEBCF" w:themeColor="accent6" w:themeTint="40" w:themeFill="accent6" w:themeFillTint="40"/>
      </w:tcPr>
    </w:tblStylePr>
  </w:style>
  <w:style w:type="table" w:customStyle="1" w:styleId="ListTable21">
    <w:name w:val="List Table 21"/>
    <w:basedOn w:val="TableNormal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Color="text1" w:themeTint="40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Color="text1" w:themeTint="40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qFormat/>
    <w:tblPr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 w:themeColor="accent1" w:themeTint="4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 w:themeColor="accent1" w:themeTint="4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qFormat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 w:themeColor="accent2" w:themeTint="40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 w:themeColor="accent2" w:themeTint="40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qFormat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 w:themeColor="accent3" w:themeTint="40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 w:themeColor="accent3" w:themeTint="40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qFormat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 w:themeColor="accent4" w:themeTint="40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 w:themeColor="accent4" w:themeTint="40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qFormat/>
    <w:tblPr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 w:themeColor="accent5" w:themeTint="4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 w:themeColor="accent5" w:themeTint="4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qFormat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 w:themeColor="accent6" w:themeTint="4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 w:themeColor="accent6" w:themeTint="40" w:themeFill="accent6" w:themeFillTint="40"/>
      </w:tcPr>
    </w:tblStylePr>
  </w:style>
  <w:style w:type="table" w:customStyle="1" w:styleId="ListTable31">
    <w:name w:val="List Table 31"/>
    <w:basedOn w:val="TableNormal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Color="text1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 w:themeColor="accent1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fill="F4B184" w:themeColor="accent2" w:themeTint="97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fill="C9C9C9" w:themeColor="accent3" w:themeTint="98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fill="FFD865" w:themeColor="accent4" w:themeTint="9A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fill="8DA9DB" w:themeColor="accent5" w:themeTint="9A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fill="A9D08E" w:themeColor="accent6" w:themeTint="98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Color="text1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Color="text1" w:themeTint="40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Color="text1" w:themeTint="40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 w:themeColor="accent1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 w:themeColor="accent1" w:themeTint="4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 w:themeColor="accent1" w:themeTint="4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 w:themeColor="accent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 w:themeColor="accent2" w:themeTint="40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 w:themeColor="accent2" w:themeTint="40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 w:themeColor="accent3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 w:themeColor="accent3" w:themeTint="40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 w:themeColor="accent3" w:themeTint="40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 w:themeColor="accent4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 w:themeColor="accent4" w:themeTint="40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 w:themeColor="accent4" w:themeTint="40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qFormat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 w:themeColor="accent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 w:themeColor="accent5" w:themeTint="4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 w:themeColor="accent5" w:themeTint="4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 w:themeColor="accent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 w:themeColor="accent6" w:themeTint="4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 w:themeColor="accent6" w:themeTint="4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fill="7F7F7F" w:themeColor="text1" w:themeTint="80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Color="text1" w:themeTint="80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Color="text1" w:themeTint="80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Color="text1" w:themeTint="80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qFormat/>
    <w:tblPr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fill="5B9BD5" w:themeColor="accent1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fill="5B9BD5" w:themeColor="accent1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Color="accent1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Color="accent1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qFormat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fill="F4B184" w:themeColor="accent2" w:themeTint="97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Color="accent2" w:themeTint="97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Color="accent2" w:themeTint="97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Color="accent2" w:themeTint="97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fill="C9C9C9" w:themeColor="accent3" w:themeTint="98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Color="accent3" w:themeTint="98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Color="accent3" w:themeTint="98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Color="accent3" w:themeTint="98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qFormat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fill="FFD865" w:themeColor="accent4" w:themeTint="9A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Color="accent4" w:themeTint="9A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Color="accent4" w:themeTint="9A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Color="accent4" w:themeTint="9A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qFormat/>
    <w:tblPr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fill="8DA9DB" w:themeColor="accent5" w:themeTint="9A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fill="8DA9DB" w:themeColor="accent5" w:themeTint="9A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Color="accent5" w:themeTint="9A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Color="accent5" w:themeTint="9A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qFormat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fill="A9D08E" w:themeColor="accent6" w:themeTint="98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Color="accent6" w:themeTint="98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Color="accent6" w:themeTint="98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Color="accent6" w:themeTint="98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Color="text1" w:themeTint="40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fill="BFBFBF" w:themeColor="text1" w:themeTint="40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qFormat/>
    <w:tblPr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C" w:themeColor="accent1" w:themeShade="94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C" w:themeColor="accent1" w:themeShade="94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C" w:themeColor="accent1" w:themeShade="94"/>
      </w:rPr>
    </w:tblStylePr>
    <w:tblStylePr w:type="lastCol">
      <w:rPr>
        <w:b/>
        <w:color w:val="245A8C" w:themeColor="accent1" w:themeShade="94"/>
      </w:rPr>
    </w:tblStylePr>
    <w:tblStylePr w:type="band1Vert">
      <w:tblPr/>
      <w:tcPr>
        <w:shd w:val="clear" w:color="D5E5F4" w:fill="D5E5F4" w:themeColor="accent1" w:themeTint="40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fill="D5E5F4" w:themeColor="accent1" w:themeTint="40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qFormat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fill="FADECB" w:themeColor="accent2" w:themeTint="40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fill="FADECB" w:themeColor="accent2" w:themeTint="40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qFormat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fill="E8E8E8" w:themeColor="accent3" w:themeTint="40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fill="E8E8E8" w:themeColor="accent3" w:themeTint="40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qFormat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fill="FFEFBF" w:themeColor="accent4" w:themeTint="40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fill="FFEFBF" w:themeColor="accent4" w:themeTint="40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qFormat/>
    <w:tblPr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EAADB" w:themeColor="accent5" w:themeTint="99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EAADB" w:themeColor="accent5" w:themeTint="99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EAADB" w:themeColor="accent5" w:themeTint="99"/>
      </w:rPr>
    </w:tblStylePr>
    <w:tblStylePr w:type="lastCol">
      <w:rPr>
        <w:b/>
        <w:color w:val="8EAADB" w:themeColor="accent5" w:themeTint="99"/>
      </w:rPr>
    </w:tblStylePr>
    <w:tblStylePr w:type="band1Vert">
      <w:tblPr/>
      <w:tcPr>
        <w:shd w:val="clear" w:color="CFDBF0" w:fill="CFDBF0" w:themeColor="accent5" w:themeTint="4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fill="CFDBF0" w:themeColor="accent5" w:themeTint="4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qFormat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fill="DAEBCF" w:themeColor="accent6" w:themeTint="40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fill="DAEBCF" w:themeColor="accent6" w:themeTint="40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qFormat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fill="FFFFFF" w:themeColor="light1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fill="FFFFFF" w:themeColor="light1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fill="BFBFBF" w:themeColor="text1" w:themeTint="40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fill="BFBFBF" w:themeColor="text1" w:themeTint="40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qFormat/>
    <w:tblPr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  <w:shd w:val="clear" w:color="FFFFFF" w:fill="FFFFFF" w:themeColor="light1" w:themeFill="light1"/>
      </w:tcPr>
    </w:tblStylePr>
    <w:tblStylePr w:type="la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  <w:shd w:val="clear" w:color="FFFFFF" w:fill="FFFFFF" w:themeColor="light1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single" w:sz="4" w:space="0" w:color="5B9BD5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fill="D5E5F4" w:themeColor="accent1" w:themeTint="40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fill="D5E5F4" w:themeColor="accent1" w:themeTint="40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qFormat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fill="FFFFFF" w:themeColor="light1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FFFFFF" w:themeColor="light1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fill="FADECB" w:themeColor="accent2" w:themeTint="40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fill="FADECB" w:themeColor="accent2" w:themeTint="40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qFormat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fill="FFFFFF" w:themeColor="light1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fill="FFFFFF" w:themeColor="light1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fill="E8E8E8" w:themeColor="accent3" w:themeTint="40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fill="E8E8E8" w:themeColor="accent3" w:themeTint="40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qFormat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fill="FFFFFF" w:themeColor="light1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FFFFFF" w:themeColor="light1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fill="FFEFBF" w:themeColor="accent4" w:themeTint="40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fill="FFEFBF" w:themeColor="accent4" w:themeTint="40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qFormat/>
    <w:tblPr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nil"/>
          <w:bottom w:val="single" w:sz="4" w:space="0" w:color="8DA9DB" w:themeColor="accent5" w:themeTint="9A"/>
          <w:right w:val="nil"/>
        </w:tcBorders>
        <w:shd w:val="clear" w:color="FFFFFF" w:fill="FFFFFF" w:themeColor="light1" w:themeFill="light1"/>
      </w:tcPr>
    </w:tblStylePr>
    <w:tblStylePr w:type="la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single" w:sz="4" w:space="0" w:color="8DA9DB" w:themeColor="accent5" w:themeTint="9A"/>
          <w:left w:val="nil"/>
          <w:bottom w:val="nil"/>
          <w:right w:val="nil"/>
        </w:tcBorders>
        <w:shd w:val="clear" w:color="FFFFFF" w:fill="FFFFFF" w:themeColor="light1" w:themeFill="light1"/>
      </w:tcPr>
    </w:tblStylePr>
    <w:tblStylePr w:type="firstCol">
      <w:pPr>
        <w:jc w:val="right"/>
      </w:pPr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single" w:sz="4" w:space="0" w:color="8DA9DB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fill="CFDBF0" w:themeColor="accent5" w:themeTint="4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fill="CFDBF0" w:themeColor="accent5" w:themeTint="4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qFormat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fill="FFFFFF" w:themeColor="light1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fill="FFFFFF" w:themeColor="light1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fill="DAEBCF" w:themeColor="accent6" w:themeTint="40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fill="DAEBCF" w:themeColor="accent6" w:themeTint="40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Color="text1" w:themeTint="80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Color="text1" w:themeTint="80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Color="text1" w:themeTint="80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Color="text1" w:themeTint="80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Color="text1" w:themeTint="0D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Color="text1" w:themeTint="0D" w:themeFill="text1" w:themeFillTint="0D"/>
      </w:tcPr>
    </w:tblStylePr>
  </w:style>
  <w:style w:type="table" w:customStyle="1" w:styleId="Lined-Accent1">
    <w:name w:val="Lined - Accent 1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68A2D8" w:fill="68A2D8" w:themeColor="accent1" w:themeTint="E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 w:themeColor="accent1" w:themeTint="E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 w:themeColor="accent1" w:themeTint="E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 w:themeColor="accent1" w:themeTint="E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 w:themeColor="accent1" w:themeTint="50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 w:themeColor="accent1" w:themeTint="50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fill="F4B184" w:themeColor="accent2" w:themeTint="97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 w:themeColor="accent2" w:themeTint="97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 w:themeColor="accent2" w:themeTint="97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 w:themeColor="accent2" w:themeTint="97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 w:themeColor="accent2" w:themeTint="32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 w:themeColor="accent2" w:themeTint="32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fill="A5A5A5" w:themeColor="accent3" w:themeTint="FE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 w:themeColor="accent3" w:themeTint="FE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 w:themeColor="accent3" w:themeTint="FE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 w:themeColor="accent3" w:themeTint="FE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 w:themeColor="accent3" w:themeTint="34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 w:themeColor="accent3" w:themeTint="34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fill="FFD865" w:themeColor="accent4" w:themeTint="9A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 w:themeColor="accent4" w:themeTint="9A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 w:themeColor="accent4" w:themeTint="9A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 w:themeColor="accent4" w:themeTint="9A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 w:themeColor="accent4" w:themeTint="34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 w:themeColor="accent4" w:themeTint="34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472C4" w:fill="4472C4" w:themeColor="accent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 w:themeColor="accent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 w:themeColor="accent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 w:themeColor="accent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 w:themeColor="accent5" w:themeTint="34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 w:themeColor="accent5" w:themeTint="34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fill="70AD47" w:themeColor="accent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 w:themeColor="accent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 w:themeColor="accent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 w:themeColor="accent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 w:themeColor="accent6" w:themeTint="34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 w:themeColor="accent6" w:themeTint="34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qFormat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Color="text1" w:themeTint="80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Color="text1" w:themeTint="80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Color="text1" w:themeTint="80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Color="text1" w:themeTint="80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Color="text1" w:themeTint="0D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Color="text1" w:themeTint="0D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qFormat/>
    <w:rPr>
      <w:color w:val="404040"/>
    </w:rPr>
    <w:tblPr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 w:themeColor="accent1" w:themeTint="E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 w:themeColor="accent1" w:themeTint="E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 w:themeColor="accent1" w:themeTint="E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 w:themeColor="accent1" w:themeTint="E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 w:themeColor="accent1" w:themeTint="50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 w:themeColor="accent1" w:themeTint="50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qFormat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 w:themeColor="accent2" w:themeTint="97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 w:themeColor="accent2" w:themeTint="97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 w:themeColor="accent2" w:themeTint="97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 w:themeColor="accent2" w:themeTint="97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 w:themeColor="accent2" w:themeTint="32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 w:themeColor="accent2" w:themeTint="32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qFormat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 w:themeColor="accent3" w:themeTint="FE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 w:themeColor="accent3" w:themeTint="FE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 w:themeColor="accent3" w:themeTint="FE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 w:themeColor="accent3" w:themeTint="FE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 w:themeColor="accent3" w:themeTint="34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 w:themeColor="accent3" w:themeTint="34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 w:themeColor="accent4" w:themeTint="9A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 w:themeColor="accent4" w:themeTint="9A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 w:themeColor="accent4" w:themeTint="9A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 w:themeColor="accent4" w:themeTint="9A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 w:themeColor="accent4" w:themeTint="34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 w:themeColor="accent4" w:themeTint="34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</w:rPr>
    <w:tblPr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 w:themeColor="accent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 w:themeColor="accent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 w:themeColor="accent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 w:themeColor="accent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 w:themeColor="accent5" w:themeTint="34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 w:themeColor="accent5" w:themeTint="34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 w:themeColor="accent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 w:themeColor="accent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 w:themeColor="accent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 w:themeColor="accent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 w:themeColor="accent6" w:themeTint="34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 w:themeColor="accent6" w:themeTint="34" w:themeFill="accent6" w:themeFillTint="34"/>
      </w:tcPr>
    </w:tblStylePr>
  </w:style>
  <w:style w:type="table" w:customStyle="1" w:styleId="Bordered">
    <w:name w:val="Bordered"/>
    <w:basedOn w:val="TableNormal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qFormat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customStyle="1" w:styleId="TOCHeading1">
    <w:name w:val="TOC Heading1"/>
    <w:uiPriority w:val="39"/>
    <w:unhideWhenUsed/>
    <w:qFormat/>
  </w:style>
  <w:style w:type="character" w:customStyle="1" w:styleId="Heading4Char">
    <w:name w:val="Heading 4 Char"/>
    <w:basedOn w:val="DefaultParagraphFont"/>
    <w:link w:val="Heading4"/>
    <w:qFormat/>
    <w:rPr>
      <w:rFonts w:ascii="Times New Roman" w:eastAsia="Times New Roman" w:hAnsi="Times New Roman" w:cs="Times New Roman"/>
      <w:b/>
      <w:sz w:val="20"/>
      <w:szCs w:val="24"/>
      <w:shd w:val="clear" w:color="auto" w:fill="CCCCCC"/>
      <w:lang w:val="en-US" w:eastAsia="ar-SA"/>
    </w:rPr>
  </w:style>
  <w:style w:type="character" w:customStyle="1" w:styleId="Heading5Char">
    <w:name w:val="Heading 5 Char"/>
    <w:basedOn w:val="DefaultParagraphFont"/>
    <w:link w:val="Heading5"/>
    <w:qFormat/>
    <w:rPr>
      <w:rFonts w:ascii="Times New Roman" w:eastAsia="Times New Roman" w:hAnsi="Times New Roman" w:cs="Times New Roman"/>
      <w:b/>
      <w:smallCaps/>
      <w:position w:val="20"/>
      <w:sz w:val="36"/>
      <w:szCs w:val="24"/>
      <w:lang w:val="en-US" w:eastAsia="ar-SA"/>
    </w:rPr>
  </w:style>
  <w:style w:type="paragraph" w:customStyle="1" w:styleId="Default">
    <w:name w:val="Default"/>
    <w:qFormat/>
    <w:rPr>
      <w:rFonts w:eastAsiaTheme="minorHAnsi"/>
      <w:color w:val="000000"/>
      <w:sz w:val="24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Pr>
      <w:rFonts w:ascii="Times New Roman" w:eastAsia="Times New Roman" w:hAnsi="Times New Roman" w:cs="Calibri"/>
      <w:sz w:val="24"/>
      <w:szCs w:val="24"/>
      <w:lang w:val="en-US" w:eastAsia="ar-SA"/>
    </w:rPr>
  </w:style>
  <w:style w:type="paragraph" w:customStyle="1" w:styleId="TableParagraph">
    <w:name w:val="Table Paragraph"/>
    <w:basedOn w:val="Normal"/>
    <w:uiPriority w:val="1"/>
    <w:qFormat/>
    <w:pPr>
      <w:widowControl w:val="0"/>
    </w:pPr>
    <w:rPr>
      <w:rFonts w:ascii="Arial" w:eastAsia="Arial" w:hAnsi="Arial" w:cs="Arial"/>
      <w:sz w:val="22"/>
      <w:szCs w:val="22"/>
      <w:lang w:eastAsia="en-US"/>
    </w:rPr>
  </w:style>
  <w:style w:type="paragraph" w:customStyle="1" w:styleId="Objective">
    <w:name w:val="Objective"/>
    <w:basedOn w:val="Normal"/>
    <w:next w:val="BodyText"/>
    <w:qFormat/>
    <w:pPr>
      <w:spacing w:before="240" w:after="220" w:line="220" w:lineRule="atLeast"/>
    </w:pPr>
    <w:rPr>
      <w:rFonts w:ascii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Pr>
      <w:rFonts w:ascii="Times New Roman" w:eastAsia="Times New Roman" w:hAnsi="Times New Roman" w:cs="Calibri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778016b940716f49c6a43d07798f442c134f4b0419514c4847440321091b5b58120b140a1149595d01435601514841481f0f2b561358191b195115495d0c00584e4209430247460c590858184508105042445b0c0f054e4108120211474a411b02154e49405d58380c4f0343421b0015061953444f530e18705c4458440321091b5b58100d140616495b590f4356014a4857034b4a550f594b160114071445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Angadi</dc:creator>
  <cp:lastModifiedBy>KITS</cp:lastModifiedBy>
  <cp:revision>2</cp:revision>
  <dcterms:created xsi:type="dcterms:W3CDTF">2026-07-04T05:44:00Z</dcterms:created>
  <dcterms:modified xsi:type="dcterms:W3CDTF">2026-07-04T05:44:00Z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F9A5F62A10A640158F6980769FFA001B_13</vt:lpwstr>
  </property>
  <property fmtid="{D5CDD505-2E9C-101B-9397-08002B2CF9AE}" pid="3" name="KSOProductBuildVer">
    <vt:lpwstr>1033-12.1.0.26880</vt:lpwstr>
  </property>
  <property fmtid="{D5CDD505-2E9C-101B-9397-08002B2CF9AE}" pid="4" name="KSOTemplateDocerSaveRecord">
    <vt:lpwstr>eyJoZGlkIjoiNWMwNzUzODY1Mjc2ODgxZjQzODA4ODVmMTIzMThiYTEiLCJ1c2VySWQiOiI1Njc0MzI2MTgyMTIifQ==</vt:lpwstr>
  </property>
</Properties>
</file>