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CHANDAN </w:t>
      </w:r>
      <w:r>
        <w:rPr>
          <w:spacing w:val="-2"/>
        </w:rPr>
        <w:t>TRIPATHI</w:t>
      </w:r>
    </w:p>
    <w:p>
      <w:pPr>
        <w:pStyle w:val="BodyText"/>
        <w:spacing w:line="376" w:lineRule="auto" w:before="264"/>
        <w:ind w:right="2776"/>
      </w:pPr>
      <w:r>
        <w:rPr/>
        <w:t>New</w:t>
      </w:r>
      <w:r>
        <w:rPr>
          <w:spacing w:val="-6"/>
        </w:rPr>
        <w:t> </w:t>
      </w:r>
      <w:r>
        <w:rPr/>
        <w:t>Delhi,</w:t>
      </w:r>
      <w:r>
        <w:rPr>
          <w:spacing w:val="-6"/>
        </w:rPr>
        <w:t> </w:t>
      </w:r>
      <w:r>
        <w:rPr/>
        <w:t>India</w:t>
      </w:r>
      <w:r>
        <w:rPr>
          <w:spacing w:val="-6"/>
        </w:rPr>
        <w:t> </w:t>
      </w:r>
      <w:r>
        <w:rPr/>
        <w:t>|</w:t>
      </w:r>
      <w:r>
        <w:rPr>
          <w:spacing w:val="-6"/>
        </w:rPr>
        <w:t> </w:t>
      </w:r>
      <w:r>
        <w:rPr/>
        <w:t>+91-9415727224</w:t>
      </w:r>
      <w:r>
        <w:rPr>
          <w:spacing w:val="-6"/>
        </w:rPr>
        <w:t> </w:t>
      </w:r>
      <w:r>
        <w:rPr/>
        <w:t>|</w:t>
      </w:r>
      <w:r>
        <w:rPr>
          <w:spacing w:val="-6"/>
        </w:rPr>
        <w:t> </w:t>
      </w:r>
      <w:hyperlink r:id="rId5">
        <w:r>
          <w:rPr/>
          <w:t>chandan94tripathi@gmail.com</w:t>
        </w:r>
      </w:hyperlink>
      <w:r>
        <w:rPr/>
        <w:t> LinkedIn: </w:t>
      </w:r>
      <w:hyperlink r:id="rId6">
        <w:r>
          <w:rPr/>
          <w:t>https://www.linkedin.com/in/chandan-tripathi-3001a9244</w:t>
        </w:r>
      </w:hyperlink>
    </w:p>
    <w:p>
      <w:pPr>
        <w:pStyle w:val="Heading2"/>
        <w:spacing w:before="121"/>
      </w:pPr>
      <w:r>
        <w:rPr/>
        <w:t>PROFESSIONAL </w:t>
      </w:r>
      <w:r>
        <w:rPr>
          <w:spacing w:val="-2"/>
        </w:rPr>
        <w:t>SUMMARY</w:t>
      </w:r>
    </w:p>
    <w:p>
      <w:pPr>
        <w:pStyle w:val="BodyText"/>
        <w:spacing w:before="5"/>
        <w:rPr>
          <w:rFonts w:ascii="Arial"/>
          <w:b/>
          <w:sz w:val="24"/>
        </w:rPr>
      </w:pPr>
    </w:p>
    <w:p>
      <w:pPr>
        <w:pStyle w:val="BodyText"/>
        <w:spacing w:line="292" w:lineRule="auto" w:before="0"/>
        <w:ind w:right="40"/>
      </w:pPr>
      <w:r>
        <w:rPr/>
        <w:t>LLB</w:t>
      </w:r>
      <w:r>
        <w:rPr>
          <w:spacing w:val="-3"/>
        </w:rPr>
        <w:t> </w:t>
      </w:r>
      <w:r>
        <w:rPr/>
        <w:t>graduate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CA</w:t>
      </w:r>
      <w:r>
        <w:rPr>
          <w:spacing w:val="-3"/>
        </w:rPr>
        <w:t> </w:t>
      </w:r>
      <w:r>
        <w:rPr/>
        <w:t>Intermediate</w:t>
      </w:r>
      <w:r>
        <w:rPr>
          <w:spacing w:val="-3"/>
        </w:rPr>
        <w:t> </w:t>
      </w:r>
      <w:r>
        <w:rPr/>
        <w:t>(Group</w:t>
      </w:r>
      <w:r>
        <w:rPr>
          <w:spacing w:val="-3"/>
        </w:rPr>
        <w:t> </w:t>
      </w:r>
      <w:r>
        <w:rPr/>
        <w:t>Cleared)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completed</w:t>
      </w:r>
      <w:r>
        <w:rPr>
          <w:spacing w:val="-3"/>
        </w:rPr>
        <w:t> </w:t>
      </w:r>
      <w:r>
        <w:rPr/>
        <w:t>articleship,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experience</w:t>
      </w:r>
      <w:r>
        <w:rPr>
          <w:spacing w:val="-3"/>
        </w:rPr>
        <w:t> </w:t>
      </w:r>
      <w:r>
        <w:rPr/>
        <w:t>in taxation, accounting, and compliance. Skilled in Income Tax, TDS, GST, and financial reporting with working knowledge of U.S. Taxation including Forms 1040, 1065, and 1120.</w:t>
      </w:r>
    </w:p>
    <w:p>
      <w:pPr>
        <w:pStyle w:val="Heading2"/>
        <w:spacing w:before="201"/>
      </w:pPr>
      <w:r>
        <w:rPr/>
        <w:t>CORE </w:t>
      </w:r>
      <w:r>
        <w:rPr>
          <w:spacing w:val="-2"/>
        </w:rPr>
        <w:t>COMPETENCIES</w:t>
      </w:r>
    </w:p>
    <w:p>
      <w:pPr>
        <w:pStyle w:val="BodyText"/>
        <w:spacing w:before="5"/>
        <w:rPr>
          <w:rFonts w:ascii="Arial"/>
          <w:b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" w:after="0"/>
        <w:ind w:left="125" w:right="0" w:hanging="125"/>
        <w:jc w:val="left"/>
        <w:rPr>
          <w:sz w:val="20"/>
        </w:rPr>
      </w:pPr>
      <w:r>
        <w:rPr>
          <w:sz w:val="20"/>
        </w:rPr>
        <w:t>US Taxation (1040, 1065, </w:t>
      </w:r>
      <w:r>
        <w:rPr>
          <w:spacing w:val="-2"/>
          <w:sz w:val="20"/>
        </w:rPr>
        <w:t>1120)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30" w:after="0"/>
        <w:ind w:left="125" w:right="0" w:hanging="125"/>
        <w:jc w:val="left"/>
        <w:rPr>
          <w:sz w:val="20"/>
        </w:rPr>
      </w:pPr>
      <w:r>
        <w:rPr>
          <w:sz w:val="20"/>
        </w:rPr>
        <w:t>Income Tax &amp; TDS </w:t>
      </w:r>
      <w:r>
        <w:rPr>
          <w:spacing w:val="-2"/>
          <w:sz w:val="20"/>
        </w:rPr>
        <w:t>Compliance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30" w:after="0"/>
        <w:ind w:left="125" w:right="0" w:hanging="125"/>
        <w:jc w:val="left"/>
        <w:rPr>
          <w:sz w:val="20"/>
        </w:rPr>
      </w:pPr>
      <w:r>
        <w:rPr>
          <w:sz w:val="20"/>
        </w:rPr>
        <w:t>GST </w:t>
      </w:r>
      <w:r>
        <w:rPr>
          <w:spacing w:val="-2"/>
          <w:sz w:val="20"/>
        </w:rPr>
        <w:t>Compliance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30" w:after="0"/>
        <w:ind w:left="125" w:right="0" w:hanging="125"/>
        <w:jc w:val="left"/>
        <w:rPr>
          <w:sz w:val="20"/>
        </w:rPr>
      </w:pPr>
      <w:r>
        <w:rPr>
          <w:sz w:val="20"/>
        </w:rPr>
        <w:t>Financial </w:t>
      </w:r>
      <w:r>
        <w:rPr>
          <w:spacing w:val="-2"/>
          <w:sz w:val="20"/>
        </w:rPr>
        <w:t>Statements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30" w:after="0"/>
        <w:ind w:left="125" w:right="0" w:hanging="125"/>
        <w:jc w:val="left"/>
        <w:rPr>
          <w:sz w:val="20"/>
        </w:rPr>
      </w:pPr>
      <w:r>
        <w:rPr>
          <w:sz w:val="20"/>
        </w:rPr>
        <w:t>Bookkeeping &amp; </w:t>
      </w:r>
      <w:r>
        <w:rPr>
          <w:spacing w:val="-2"/>
          <w:sz w:val="20"/>
        </w:rPr>
        <w:t>Reconciliation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30" w:after="0"/>
        <w:ind w:left="125" w:right="0" w:hanging="125"/>
        <w:jc w:val="left"/>
        <w:rPr>
          <w:sz w:val="20"/>
        </w:rPr>
      </w:pPr>
      <w:r>
        <w:rPr>
          <w:sz w:val="20"/>
        </w:rPr>
        <w:t>MS Excel &amp; </w:t>
      </w:r>
      <w:r>
        <w:rPr>
          <w:spacing w:val="-2"/>
          <w:sz w:val="20"/>
        </w:rPr>
        <w:t>Tally</w:t>
      </w:r>
    </w:p>
    <w:p>
      <w:pPr>
        <w:pStyle w:val="BodyText"/>
        <w:spacing w:before="22"/>
      </w:pPr>
    </w:p>
    <w:p>
      <w:pPr>
        <w:pStyle w:val="Heading2"/>
      </w:pPr>
      <w:r>
        <w:rPr/>
        <w:t>PROFESSIONAL </w:t>
      </w:r>
      <w:r>
        <w:rPr>
          <w:spacing w:val="-2"/>
        </w:rPr>
        <w:t>EXPERIENCE</w:t>
      </w:r>
    </w:p>
    <w:p>
      <w:pPr>
        <w:pStyle w:val="BodyText"/>
        <w:spacing w:before="6"/>
        <w:rPr>
          <w:rFonts w:ascii="Arial"/>
          <w:b/>
          <w:sz w:val="24"/>
        </w:rPr>
      </w:pPr>
    </w:p>
    <w:p>
      <w:pPr>
        <w:spacing w:before="0"/>
        <w:ind w:left="0" w:right="0" w:firstLine="0"/>
        <w:jc w:val="left"/>
        <w:rPr>
          <w:sz w:val="20"/>
        </w:rPr>
      </w:pPr>
      <w:r>
        <w:rPr>
          <w:rFonts w:ascii="Arial" w:hAnsi="Arial"/>
          <w:b/>
          <w:sz w:val="20"/>
        </w:rPr>
        <w:t>Pedelmore Private Limited </w:t>
      </w:r>
      <w:r>
        <w:rPr>
          <w:sz w:val="20"/>
        </w:rPr>
        <w:t>– Account &amp; Taxation </w:t>
      </w:r>
      <w:r>
        <w:rPr>
          <w:spacing w:val="-2"/>
          <w:sz w:val="20"/>
        </w:rPr>
        <w:t>Executive</w:t>
      </w:r>
    </w:p>
    <w:p>
      <w:pPr>
        <w:pStyle w:val="BodyText"/>
      </w:pPr>
      <w:r>
        <w:rPr/>
        <w:t>Handled financial statements, ITR filing, TDS compliance, bookkeeping, and </w:t>
      </w:r>
      <w:r>
        <w:rPr>
          <w:spacing w:val="-2"/>
        </w:rPr>
        <w:t>reconciliations.</w:t>
      </w:r>
    </w:p>
    <w:p>
      <w:pPr>
        <w:pStyle w:val="BodyText"/>
        <w:spacing w:before="22"/>
      </w:pPr>
    </w:p>
    <w:p>
      <w:pPr>
        <w:pStyle w:val="Heading2"/>
      </w:pPr>
      <w:r>
        <w:rPr/>
        <w:t>ARTICLESHIP </w:t>
      </w:r>
      <w:r>
        <w:rPr>
          <w:spacing w:val="-2"/>
        </w:rPr>
        <w:t>EXPERIENCE</w:t>
      </w:r>
    </w:p>
    <w:p>
      <w:pPr>
        <w:pStyle w:val="BodyText"/>
        <w:spacing w:before="6"/>
        <w:rPr>
          <w:rFonts w:ascii="Arial"/>
          <w:b/>
          <w:sz w:val="24"/>
        </w:rPr>
      </w:pPr>
    </w:p>
    <w:p>
      <w:pPr>
        <w:spacing w:line="376" w:lineRule="auto" w:before="0"/>
        <w:ind w:left="0" w:right="2776" w:firstLine="0"/>
        <w:jc w:val="left"/>
        <w:rPr>
          <w:sz w:val="20"/>
        </w:rPr>
      </w:pPr>
      <w:r>
        <w:rPr>
          <w:rFonts w:ascii="Arial" w:hAnsi="Arial"/>
          <w:b/>
          <w:sz w:val="20"/>
        </w:rPr>
        <w:t>Singh Pandey &amp; Associates, New Delhi </w:t>
      </w:r>
      <w:r>
        <w:rPr>
          <w:sz w:val="20"/>
        </w:rPr>
        <w:t>– Article Assistant Worked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audits,</w:t>
      </w:r>
      <w:r>
        <w:rPr>
          <w:spacing w:val="-4"/>
          <w:sz w:val="20"/>
        </w:rPr>
        <w:t> </w:t>
      </w:r>
      <w:r>
        <w:rPr>
          <w:sz w:val="20"/>
        </w:rPr>
        <w:t>ITRs,</w:t>
      </w:r>
      <w:r>
        <w:rPr>
          <w:spacing w:val="-4"/>
          <w:sz w:val="20"/>
        </w:rPr>
        <w:t> </w:t>
      </w:r>
      <w:r>
        <w:rPr>
          <w:sz w:val="20"/>
        </w:rPr>
        <w:t>GST</w:t>
      </w:r>
      <w:r>
        <w:rPr>
          <w:spacing w:val="-4"/>
          <w:sz w:val="20"/>
        </w:rPr>
        <w:t> </w:t>
      </w:r>
      <w:r>
        <w:rPr>
          <w:sz w:val="20"/>
        </w:rPr>
        <w:t>compliance,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financial</w:t>
      </w:r>
      <w:r>
        <w:rPr>
          <w:spacing w:val="-4"/>
          <w:sz w:val="20"/>
        </w:rPr>
        <w:t> </w:t>
      </w:r>
      <w:r>
        <w:rPr>
          <w:sz w:val="20"/>
        </w:rPr>
        <w:t>statements.</w:t>
      </w:r>
    </w:p>
    <w:p>
      <w:pPr>
        <w:pStyle w:val="Heading2"/>
        <w:spacing w:before="120"/>
      </w:pPr>
      <w:r>
        <w:rPr>
          <w:spacing w:val="-2"/>
        </w:rPr>
        <w:t>EDUCATION</w:t>
      </w:r>
    </w:p>
    <w:p>
      <w:pPr>
        <w:pStyle w:val="BodyText"/>
        <w:spacing w:before="6"/>
        <w:rPr>
          <w:rFonts w:ascii="Arial"/>
          <w:b/>
          <w:sz w:val="24"/>
        </w:rPr>
      </w:pPr>
    </w:p>
    <w:p>
      <w:pPr>
        <w:pStyle w:val="BodyText"/>
        <w:spacing w:before="0"/>
      </w:pPr>
      <w:r>
        <w:rPr/>
        <w:t>Bachelor of Laws </w:t>
      </w:r>
      <w:r>
        <w:rPr>
          <w:spacing w:val="-2"/>
        </w:rPr>
        <w:t>(LLB)</w:t>
      </w:r>
    </w:p>
    <w:p>
      <w:pPr>
        <w:pStyle w:val="BodyText"/>
        <w:spacing w:line="376" w:lineRule="auto"/>
        <w:ind w:right="5109"/>
      </w:pPr>
      <w:r>
        <w:rPr/>
        <w:t>CA</w:t>
      </w:r>
      <w:r>
        <w:rPr>
          <w:spacing w:val="-11"/>
        </w:rPr>
        <w:t> </w:t>
      </w:r>
      <w:r>
        <w:rPr/>
        <w:t>Intermediate</w:t>
      </w:r>
      <w:r>
        <w:rPr>
          <w:spacing w:val="-11"/>
        </w:rPr>
        <w:t> </w:t>
      </w:r>
      <w:r>
        <w:rPr/>
        <w:t>(Group</w:t>
      </w:r>
      <w:r>
        <w:rPr>
          <w:spacing w:val="-11"/>
        </w:rPr>
        <w:t> </w:t>
      </w:r>
      <w:r>
        <w:rPr/>
        <w:t>Cleared) Bachelor of Commerce (B.Com)</w:t>
      </w:r>
    </w:p>
    <w:p>
      <w:pPr>
        <w:pStyle w:val="Heading2"/>
        <w:spacing w:before="120"/>
      </w:pPr>
      <w:r>
        <w:rPr/>
        <w:t>US TAXATION </w:t>
      </w:r>
      <w:r>
        <w:rPr>
          <w:spacing w:val="-2"/>
        </w:rPr>
        <w:t>SKILLS</w:t>
      </w:r>
    </w:p>
    <w:p>
      <w:pPr>
        <w:pStyle w:val="BodyText"/>
        <w:spacing w:before="5"/>
        <w:rPr>
          <w:rFonts w:ascii="Arial"/>
          <w:b/>
          <w:sz w:val="24"/>
        </w:rPr>
      </w:pPr>
    </w:p>
    <w:p>
      <w:pPr>
        <w:pStyle w:val="BodyText"/>
        <w:spacing w:before="1"/>
      </w:pPr>
      <w:r>
        <w:rPr/>
        <w:t>Basic knowledge of Forms 1040, 1065, 1120 and IRS </w:t>
      </w:r>
      <w:r>
        <w:rPr>
          <w:spacing w:val="-2"/>
        </w:rPr>
        <w:t>compliance.</w:t>
      </w:r>
    </w:p>
    <w:sectPr>
      <w:type w:val="continuous"/>
      <w:pgSz w:w="11910" w:h="16840"/>
      <w:pgMar w:top="1500" w:bottom="2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26" w:hanging="12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6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53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87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53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20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87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54" w:hanging="12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30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2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0"/>
      <w:ind w:left="125" w:hanging="125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chandan94tripathi@gmail.com" TargetMode="External"/><Relationship Id="rId6" Type="http://schemas.openxmlformats.org/officeDocument/2006/relationships/hyperlink" Target="https://www.linkedin.com/in/chandan-tripathi-3001a9244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2026-07-07T10:55:29Z</dcterms:created>
  <dcterms:modified xsi:type="dcterms:W3CDTF">2026-07-07T10:55:29Z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2026-03-18T00:00:00Z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2026-07-07T00:00:00Z</vt:filetime>
  </property>
  <property fmtid="{D5CDD505-2E9C-101B-9397-08002B2CF9AE}" pid="6" name="Producer">
    <vt:lpwstr>ReportLab PDF Library - (opensource)</vt:lpwstr>
  </property>
</Properties>
</file>