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B54F85" w14:paraId="1D018D70" w14:textId="09F43D53">
      <w:pPr>
        <w:spacing w:after="30"/>
        <w:jc w:val="center"/>
      </w:pPr>
      <w:r>
        <w:rPr>
          <w:rFonts w:ascii="Calibri" w:eastAsia="Calibri" w:hAnsi="Calibri" w:cs="Calibri"/>
          <w:b/>
          <w:bCs/>
          <w:color w:val="1F4E79"/>
          <w:sz w:val="36"/>
          <w:szCs w:val="36"/>
        </w:rPr>
        <w:t>GIRISH CHILAKAPATI</w:t>
      </w:r>
    </w:p>
    <w:p w:rsidR="00B54F85" w14:paraId="5F9BD0F6" w14:textId="16C4E4C6">
      <w:pPr>
        <w:spacing w:after="20"/>
        <w:jc w:val="center"/>
      </w:pPr>
      <w:r>
        <w:rPr>
          <w:rFonts w:ascii="Calibri" w:eastAsia="Calibri" w:hAnsi="Calibri" w:cs="Calibri"/>
          <w:color w:val="333333"/>
          <w:sz w:val="18"/>
          <w:szCs w:val="18"/>
        </w:rPr>
        <w:t xml:space="preserve">GenAI Architect &amp; Manager | AML/FinTech AI Solutions | </w:t>
      </w:r>
      <w:r>
        <w:rPr>
          <w:rFonts w:ascii="Calibri" w:eastAsia="Calibri" w:hAnsi="Calibri" w:cs="Calibri"/>
          <w:color w:val="333333"/>
          <w:sz w:val="18"/>
          <w:szCs w:val="18"/>
        </w:rPr>
        <w:t>LangGraph</w:t>
      </w:r>
      <w:r>
        <w:rPr>
          <w:rFonts w:ascii="Calibri" w:eastAsia="Calibri" w:hAnsi="Calibri" w:cs="Calibri"/>
          <w:color w:val="333333"/>
          <w:sz w:val="18"/>
          <w:szCs w:val="18"/>
        </w:rPr>
        <w:t xml:space="preserve"> | RAG | LLMs | Azure OpenAI |</w:t>
      </w:r>
    </w:p>
    <w:p w:rsidR="00B54F85" w14:paraId="77AC4DF2" w14:textId="07077C37">
      <w:pPr>
        <w:spacing w:after="60"/>
        <w:jc w:val="center"/>
      </w:pPr>
      <w:r>
        <w:rPr>
          <w:rFonts w:ascii="Calibri" w:eastAsia="Calibri" w:hAnsi="Calibri" w:cs="Calibri"/>
          <w:color w:val="555555"/>
          <w:sz w:val="17"/>
          <w:szCs w:val="17"/>
        </w:rPr>
        <w:t xml:space="preserve">  </w:t>
      </w:r>
      <w:r>
        <w:rPr>
          <w:rFonts w:ascii="Calibri" w:eastAsia="Calibri" w:hAnsi="Calibri" w:cs="Calibri"/>
          <w:color w:val="555555"/>
          <w:sz w:val="17"/>
          <w:szCs w:val="17"/>
        </w:rPr>
        <w:t xml:space="preserve">|  </w:t>
      </w:r>
      <w:r w:rsidR="00E42DBB">
        <w:rPr>
          <w:rFonts w:ascii="Calibri" w:eastAsia="Calibri" w:hAnsi="Calibri" w:cs="Calibri"/>
          <w:color w:val="555555"/>
          <w:sz w:val="17"/>
          <w:szCs w:val="17"/>
        </w:rPr>
        <w:t>8008278968</w:t>
      </w:r>
      <w:r>
        <w:rPr>
          <w:rFonts w:ascii="Calibri" w:eastAsia="Calibri" w:hAnsi="Calibri" w:cs="Calibri"/>
          <w:color w:val="555555"/>
          <w:sz w:val="17"/>
          <w:szCs w:val="17"/>
        </w:rPr>
        <w:t xml:space="preserve">  </w:t>
      </w:r>
      <w:r>
        <w:rPr>
          <w:rFonts w:ascii="Calibri" w:eastAsia="Calibri" w:hAnsi="Calibri" w:cs="Calibri"/>
          <w:color w:val="555555"/>
          <w:sz w:val="17"/>
          <w:szCs w:val="17"/>
        </w:rPr>
        <w:t xml:space="preserve">|  </w:t>
      </w:r>
      <w:r w:rsidR="00E42DBB">
        <w:rPr>
          <w:rFonts w:ascii="Calibri" w:eastAsia="Calibri" w:hAnsi="Calibri" w:cs="Calibri"/>
          <w:color w:val="555555"/>
          <w:sz w:val="17"/>
          <w:szCs w:val="17"/>
        </w:rPr>
        <w:t>girishchilakapati@gmail.com</w:t>
      </w:r>
      <w:r>
        <w:rPr>
          <w:rFonts w:ascii="Calibri" w:eastAsia="Calibri" w:hAnsi="Calibri" w:cs="Calibri"/>
          <w:color w:val="555555"/>
          <w:sz w:val="17"/>
          <w:szCs w:val="17"/>
        </w:rPr>
        <w:t xml:space="preserve">  |  </w:t>
      </w:r>
      <w:hyperlink r:id="rId4" w:history="1">
        <w:r w:rsidRPr="00E42DBB">
          <w:rPr>
            <w:rStyle w:val="Hyperlink"/>
            <w:rFonts w:ascii="Calibri" w:eastAsia="Calibri" w:hAnsi="Calibri" w:cs="Calibri"/>
            <w:sz w:val="17"/>
            <w:szCs w:val="17"/>
          </w:rPr>
          <w:t xml:space="preserve">LinkedIn Profile URL </w:t>
        </w:r>
      </w:hyperlink>
      <w:r>
        <w:rPr>
          <w:rFonts w:ascii="Calibri" w:eastAsia="Calibri" w:hAnsi="Calibri" w:cs="Calibri"/>
          <w:color w:val="555555"/>
          <w:sz w:val="17"/>
          <w:szCs w:val="17"/>
        </w:rPr>
        <w:t xml:space="preserve"> |  </w:t>
      </w:r>
    </w:p>
    <w:p w:rsidR="00B54F85" w14:paraId="2837424A" w14:textId="77777777">
      <w:pPr>
        <w:pBdr>
          <w:bottom w:val="single" w:sz="4" w:space="1" w:color="1F4E79"/>
        </w:pBdr>
        <w:spacing w:before="100" w:after="40"/>
      </w:pPr>
      <w:r>
        <w:rPr>
          <w:rFonts w:ascii="Calibri" w:eastAsia="Calibri" w:hAnsi="Calibri" w:cs="Calibri"/>
          <w:b/>
          <w:bCs/>
          <w:color w:val="1F4E79"/>
          <w:sz w:val="22"/>
          <w:szCs w:val="22"/>
        </w:rPr>
        <w:t>PROFESSIONAL SUMMARY</w:t>
      </w:r>
    </w:p>
    <w:p w:rsidR="00B54F85" w14:paraId="6AF6D0A5" w14:textId="77777777">
      <w:pPr>
        <w:spacing w:before="40" w:after="60"/>
      </w:pPr>
      <w:r>
        <w:rPr>
          <w:rFonts w:ascii="Calibri" w:eastAsia="Calibri" w:hAnsi="Calibri" w:cs="Calibri"/>
          <w:sz w:val="18"/>
          <w:szCs w:val="18"/>
        </w:rPr>
        <w:t xml:space="preserve">Visionary GenAI Architect and Technology Leader with 18+ years of experience in high-performance system design and enterprise software engineering. Specialist in architecting production-grade Generative AI and Agentic AI systems for the Banking &amp; FinTech domain. Led end-to-end delivery of FDIP — a Multi-Modal RAG platform for financial document intelligence — and AIAP — a </w:t>
      </w:r>
      <w:r>
        <w:rPr>
          <w:rFonts w:ascii="Calibri" w:eastAsia="Calibri" w:hAnsi="Calibri" w:cs="Calibri"/>
          <w:sz w:val="18"/>
          <w:szCs w:val="18"/>
        </w:rPr>
        <w:t>LangGraph</w:t>
      </w:r>
      <w:r>
        <w:rPr>
          <w:rFonts w:ascii="Calibri" w:eastAsia="Calibri" w:hAnsi="Calibri" w:cs="Calibri"/>
          <w:sz w:val="18"/>
          <w:szCs w:val="18"/>
        </w:rPr>
        <w:t xml:space="preserve">-based AML investigation agentic system for a Tier-1 US bank. Expert in LLMs, RAG frameworks, </w:t>
      </w:r>
      <w:r>
        <w:rPr>
          <w:rFonts w:ascii="Calibri" w:eastAsia="Calibri" w:hAnsi="Calibri" w:cs="Calibri"/>
          <w:sz w:val="18"/>
          <w:szCs w:val="18"/>
        </w:rPr>
        <w:t>LangGraph</w:t>
      </w:r>
      <w:r>
        <w:rPr>
          <w:rFonts w:ascii="Calibri" w:eastAsia="Calibri" w:hAnsi="Calibri" w:cs="Calibri"/>
          <w:sz w:val="18"/>
          <w:szCs w:val="18"/>
        </w:rPr>
        <w:t xml:space="preserve"> state machines, and enterprise AI governance.</w:t>
      </w:r>
    </w:p>
    <w:p w:rsidR="00B54F85" w14:paraId="19AF39E3" w14:textId="77777777">
      <w:pPr>
        <w:pBdr>
          <w:bottom w:val="single" w:sz="4" w:space="1" w:color="1F4E79"/>
        </w:pBdr>
        <w:spacing w:before="100" w:after="40"/>
      </w:pPr>
      <w:r>
        <w:rPr>
          <w:rFonts w:ascii="Calibri" w:eastAsia="Calibri" w:hAnsi="Calibri" w:cs="Calibri"/>
          <w:b/>
          <w:bCs/>
          <w:color w:val="1F4E79"/>
          <w:sz w:val="22"/>
          <w:szCs w:val="22"/>
        </w:rPr>
        <w:t>CORE SKILLS</w:t>
      </w:r>
    </w:p>
    <w:p w:rsidR="00B54F85" w14:paraId="724C7B53" w14:textId="2DC41639">
      <w:pPr>
        <w:spacing w:before="18" w:after="18"/>
      </w:pPr>
      <w:r>
        <w:rPr>
          <w:rFonts w:ascii="Calibri" w:eastAsia="Calibri" w:hAnsi="Calibri" w:cs="Calibri"/>
          <w:b/>
          <w:bCs/>
          <w:color w:val="1F4E79"/>
          <w:sz w:val="18"/>
          <w:szCs w:val="18"/>
        </w:rPr>
        <w:t xml:space="preserve">Generative AI &amp; LLMs: </w:t>
      </w:r>
      <w:r>
        <w:rPr>
          <w:rFonts w:ascii="Calibri" w:eastAsia="Calibri" w:hAnsi="Calibri" w:cs="Calibri"/>
          <w:sz w:val="18"/>
          <w:szCs w:val="18"/>
        </w:rPr>
        <w:t xml:space="preserve">GPT-4o, GPT-4, </w:t>
      </w:r>
      <w:r>
        <w:rPr>
          <w:rFonts w:ascii="Calibri" w:eastAsia="Calibri" w:hAnsi="Calibri" w:cs="Calibri"/>
          <w:sz w:val="18"/>
          <w:szCs w:val="18"/>
        </w:rPr>
        <w:t>LLaMA</w:t>
      </w:r>
      <w:r>
        <w:rPr>
          <w:rFonts w:ascii="Calibri" w:eastAsia="Calibri" w:hAnsi="Calibri" w:cs="Calibri"/>
          <w:sz w:val="18"/>
          <w:szCs w:val="18"/>
        </w:rPr>
        <w:t xml:space="preserve">, Claude, </w:t>
      </w:r>
      <w:r>
        <w:rPr>
          <w:rFonts w:ascii="Calibri" w:eastAsia="Calibri" w:hAnsi="Calibri" w:cs="Calibri"/>
          <w:sz w:val="18"/>
          <w:szCs w:val="18"/>
        </w:rPr>
        <w:t>RAG ,</w:t>
      </w:r>
      <w:r>
        <w:rPr>
          <w:rFonts w:ascii="Calibri" w:eastAsia="Calibri" w:hAnsi="Calibri" w:cs="Calibri"/>
          <w:sz w:val="18"/>
          <w:szCs w:val="18"/>
        </w:rPr>
        <w:t xml:space="preserve"> Prompt Engineering</w:t>
      </w:r>
    </w:p>
    <w:p w:rsidR="00B54F85" w14:paraId="7B241264" w14:textId="127A65FB">
      <w:pPr>
        <w:spacing w:before="18" w:after="18"/>
      </w:pPr>
      <w:r>
        <w:rPr>
          <w:rFonts w:ascii="Calibri" w:eastAsia="Calibri" w:hAnsi="Calibri" w:cs="Calibri"/>
          <w:b/>
          <w:bCs/>
          <w:color w:val="1F4E79"/>
          <w:sz w:val="18"/>
          <w:szCs w:val="18"/>
        </w:rPr>
        <w:t xml:space="preserve">Agentic AI &amp; Orchestration: </w:t>
      </w:r>
      <w:r>
        <w:rPr>
          <w:rFonts w:ascii="Calibri" w:eastAsia="Calibri" w:hAnsi="Calibri" w:cs="Calibri"/>
          <w:sz w:val="18"/>
          <w:szCs w:val="18"/>
        </w:rPr>
        <w:t>LangGraph</w:t>
      </w:r>
      <w:r>
        <w:rPr>
          <w:rFonts w:ascii="Calibri" w:eastAsia="Calibri" w:hAnsi="Calibri" w:cs="Calibri"/>
          <w:sz w:val="18"/>
          <w:szCs w:val="18"/>
        </w:rPr>
        <w:t xml:space="preserve"> ,</w:t>
      </w:r>
      <w:r>
        <w:rPr>
          <w:rFonts w:ascii="Calibri" w:eastAsia="Calibri" w:hAnsi="Calibri" w:cs="Calibri"/>
          <w:sz w:val="18"/>
          <w:szCs w:val="18"/>
        </w:rPr>
        <w:t xml:space="preserve"> </w:t>
      </w:r>
      <w:r>
        <w:rPr>
          <w:rFonts w:ascii="Calibri" w:eastAsia="Calibri" w:hAnsi="Calibri" w:cs="Calibri"/>
          <w:sz w:val="18"/>
          <w:szCs w:val="18"/>
        </w:rPr>
        <w:t>LangChain</w:t>
      </w:r>
      <w:r>
        <w:rPr>
          <w:rFonts w:ascii="Calibri" w:eastAsia="Calibri" w:hAnsi="Calibri" w:cs="Calibri"/>
          <w:sz w:val="18"/>
          <w:szCs w:val="18"/>
        </w:rPr>
        <w:t>, MCP, Dify.ai, Multi-Agent Systems</w:t>
      </w:r>
    </w:p>
    <w:p w:rsidR="00B54F85" w14:paraId="31E26E41" w14:textId="678CD073">
      <w:pPr>
        <w:spacing w:before="18" w:after="18"/>
      </w:pPr>
      <w:r>
        <w:rPr>
          <w:rFonts w:ascii="Calibri" w:eastAsia="Calibri" w:hAnsi="Calibri" w:cs="Calibri"/>
          <w:b/>
          <w:bCs/>
          <w:color w:val="1F4E79"/>
          <w:sz w:val="18"/>
          <w:szCs w:val="18"/>
        </w:rPr>
        <w:t xml:space="preserve">AI Frameworks &amp; Cloud: </w:t>
      </w:r>
      <w:r>
        <w:rPr>
          <w:rFonts w:ascii="Calibri" w:eastAsia="Calibri" w:hAnsi="Calibri" w:cs="Calibri"/>
          <w:sz w:val="18"/>
          <w:szCs w:val="18"/>
        </w:rPr>
        <w:t>Azure OpenAI,</w:t>
      </w:r>
      <w:r w:rsidR="003D3ABD">
        <w:rPr>
          <w:rFonts w:ascii="Calibri" w:eastAsia="Calibri" w:hAnsi="Calibri" w:cs="Calibri"/>
          <w:sz w:val="18"/>
          <w:szCs w:val="18"/>
        </w:rPr>
        <w:t xml:space="preserve"> </w:t>
      </w:r>
      <w:r>
        <w:rPr>
          <w:rFonts w:ascii="Calibri" w:eastAsia="Calibri" w:hAnsi="Calibri" w:cs="Calibri"/>
          <w:sz w:val="18"/>
          <w:szCs w:val="18"/>
        </w:rPr>
        <w:t>OpenAI Embeddings</w:t>
      </w:r>
    </w:p>
    <w:p w:rsidR="00B54F85" w14:paraId="56AC8B0E" w14:textId="26B51CE4">
      <w:pPr>
        <w:spacing w:before="18" w:after="18"/>
      </w:pPr>
      <w:r>
        <w:rPr>
          <w:rFonts w:ascii="Calibri" w:eastAsia="Calibri" w:hAnsi="Calibri" w:cs="Calibri"/>
          <w:b/>
          <w:bCs/>
          <w:color w:val="1F4E79"/>
          <w:sz w:val="18"/>
          <w:szCs w:val="18"/>
        </w:rPr>
        <w:t xml:space="preserve">Vector Databases &amp; Search: </w:t>
      </w:r>
      <w:r>
        <w:rPr>
          <w:rFonts w:ascii="Calibri" w:eastAsia="Calibri" w:hAnsi="Calibri" w:cs="Calibri"/>
          <w:sz w:val="18"/>
          <w:szCs w:val="18"/>
        </w:rPr>
        <w:t>ChromaDB</w:t>
      </w:r>
    </w:p>
    <w:p w:rsidR="00B54F85" w14:paraId="345F70F4" w14:textId="56B986B1">
      <w:pPr>
        <w:spacing w:before="18" w:after="18"/>
      </w:pPr>
      <w:r>
        <w:rPr>
          <w:rFonts w:ascii="Calibri" w:eastAsia="Calibri" w:hAnsi="Calibri" w:cs="Calibri"/>
          <w:b/>
          <w:bCs/>
          <w:color w:val="1F4E79"/>
          <w:sz w:val="18"/>
          <w:szCs w:val="18"/>
        </w:rPr>
        <w:t xml:space="preserve">Backend &amp; </w:t>
      </w:r>
      <w:r>
        <w:rPr>
          <w:rFonts w:ascii="Calibri" w:eastAsia="Calibri" w:hAnsi="Calibri" w:cs="Calibri"/>
          <w:b/>
          <w:bCs/>
          <w:color w:val="1F4E79"/>
          <w:sz w:val="18"/>
          <w:szCs w:val="18"/>
        </w:rPr>
        <w:t>MLOps</w:t>
      </w:r>
      <w:r>
        <w:rPr>
          <w:rFonts w:ascii="Calibri" w:eastAsia="Calibri" w:hAnsi="Calibri" w:cs="Calibri"/>
          <w:b/>
          <w:bCs/>
          <w:color w:val="1F4E79"/>
          <w:sz w:val="18"/>
          <w:szCs w:val="18"/>
        </w:rPr>
        <w:t xml:space="preserve">: </w:t>
      </w:r>
      <w:r>
        <w:rPr>
          <w:rFonts w:ascii="Calibri" w:eastAsia="Calibri" w:hAnsi="Calibri" w:cs="Calibri"/>
          <w:sz w:val="18"/>
          <w:szCs w:val="18"/>
        </w:rPr>
        <w:t>FastAPI</w:t>
      </w:r>
      <w:r>
        <w:rPr>
          <w:rFonts w:ascii="Calibri" w:eastAsia="Calibri" w:hAnsi="Calibri" w:cs="Calibri"/>
          <w:sz w:val="18"/>
          <w:szCs w:val="18"/>
        </w:rPr>
        <w:t xml:space="preserve">, </w:t>
      </w:r>
      <w:r>
        <w:rPr>
          <w:rFonts w:ascii="Calibri" w:eastAsia="Calibri" w:hAnsi="Calibri" w:cs="Calibri"/>
          <w:sz w:val="18"/>
          <w:szCs w:val="18"/>
        </w:rPr>
        <w:t>PyMuPDF</w:t>
      </w:r>
      <w:r>
        <w:rPr>
          <w:rFonts w:ascii="Calibri" w:eastAsia="Calibri" w:hAnsi="Calibri" w:cs="Calibri"/>
          <w:sz w:val="18"/>
          <w:szCs w:val="18"/>
        </w:rPr>
        <w:t xml:space="preserve">, </w:t>
      </w:r>
      <w:r>
        <w:rPr>
          <w:rFonts w:ascii="Calibri" w:eastAsia="Calibri" w:hAnsi="Calibri" w:cs="Calibri"/>
          <w:sz w:val="18"/>
          <w:szCs w:val="18"/>
        </w:rPr>
        <w:t>pdfplumber</w:t>
      </w:r>
      <w:r>
        <w:rPr>
          <w:rFonts w:ascii="Calibri" w:eastAsia="Calibri" w:hAnsi="Calibri" w:cs="Calibri"/>
          <w:sz w:val="18"/>
          <w:szCs w:val="18"/>
        </w:rPr>
        <w:t>,</w:t>
      </w:r>
      <w:r w:rsidR="003D3ABD">
        <w:rPr>
          <w:rFonts w:ascii="Calibri" w:eastAsia="Calibri" w:hAnsi="Calibri" w:cs="Calibri"/>
          <w:sz w:val="18"/>
          <w:szCs w:val="18"/>
        </w:rPr>
        <w:t xml:space="preserve"> </w:t>
      </w:r>
      <w:r>
        <w:rPr>
          <w:rFonts w:ascii="Calibri" w:eastAsia="Calibri" w:hAnsi="Calibri" w:cs="Calibri"/>
          <w:sz w:val="18"/>
          <w:szCs w:val="18"/>
        </w:rPr>
        <w:t>GitHub</w:t>
      </w:r>
    </w:p>
    <w:p w:rsidR="00B54F85" w14:paraId="4C7D0473" w14:textId="2EA1B036">
      <w:pPr>
        <w:spacing w:before="18" w:after="18"/>
      </w:pPr>
      <w:r>
        <w:rPr>
          <w:rFonts w:ascii="Calibri" w:eastAsia="Calibri" w:hAnsi="Calibri" w:cs="Calibri"/>
          <w:b/>
          <w:bCs/>
          <w:color w:val="1F4E79"/>
          <w:sz w:val="18"/>
          <w:szCs w:val="18"/>
        </w:rPr>
        <w:t xml:space="preserve">ML &amp; Data: </w:t>
      </w:r>
      <w:r>
        <w:rPr>
          <w:rFonts w:ascii="Calibri" w:eastAsia="Calibri" w:hAnsi="Calibri" w:cs="Calibri"/>
          <w:sz w:val="18"/>
          <w:szCs w:val="18"/>
        </w:rPr>
        <w:t>Python ,</w:t>
      </w:r>
      <w:r>
        <w:rPr>
          <w:rFonts w:ascii="Calibri" w:eastAsia="Calibri" w:hAnsi="Calibri" w:cs="Calibri"/>
          <w:sz w:val="18"/>
          <w:szCs w:val="18"/>
        </w:rPr>
        <w:t xml:space="preserve"> Transformers, Attention Mechanisms</w:t>
      </w:r>
    </w:p>
    <w:p w:rsidR="00B54F85" w14:paraId="73209860" w14:textId="77777777">
      <w:pPr>
        <w:spacing w:before="18" w:after="18"/>
      </w:pPr>
      <w:r>
        <w:rPr>
          <w:rFonts w:ascii="Calibri" w:eastAsia="Calibri" w:hAnsi="Calibri" w:cs="Calibri"/>
          <w:b/>
          <w:bCs/>
          <w:color w:val="1F4E79"/>
          <w:sz w:val="18"/>
          <w:szCs w:val="18"/>
        </w:rPr>
        <w:t xml:space="preserve">Legacy Engineering: </w:t>
      </w:r>
      <w:r>
        <w:rPr>
          <w:rFonts w:ascii="Calibri" w:eastAsia="Calibri" w:hAnsi="Calibri" w:cs="Calibri"/>
          <w:sz w:val="18"/>
          <w:szCs w:val="18"/>
        </w:rPr>
        <w:t>C++, High-Performance Computing, Distributed Systems, Multithreading, Memory Optimization</w:t>
      </w:r>
    </w:p>
    <w:p w:rsidR="00B54F85" w14:paraId="44828A98" w14:textId="77777777">
      <w:pPr>
        <w:pBdr>
          <w:bottom w:val="single" w:sz="4" w:space="1" w:color="1F4E79"/>
        </w:pBdr>
        <w:spacing w:before="100" w:after="40"/>
      </w:pPr>
      <w:r>
        <w:rPr>
          <w:rFonts w:ascii="Calibri" w:eastAsia="Calibri" w:hAnsi="Calibri" w:cs="Calibri"/>
          <w:b/>
          <w:bCs/>
          <w:color w:val="1F4E79"/>
          <w:sz w:val="22"/>
          <w:szCs w:val="22"/>
        </w:rPr>
        <w:t>PROFESSIONAL EXPERIENCE</w:t>
      </w:r>
    </w:p>
    <w:p w:rsidR="00B54F85" w14:paraId="5F0BBC76" w14:textId="36AE57BC">
      <w:pPr>
        <w:tabs>
          <w:tab w:val="right" w:pos="9360"/>
        </w:tabs>
        <w:spacing w:before="80" w:after="20"/>
      </w:pPr>
      <w:r>
        <w:rPr>
          <w:rFonts w:ascii="Calibri" w:eastAsia="Calibri" w:hAnsi="Calibri" w:cs="Calibri"/>
          <w:b/>
          <w:bCs/>
          <w:color w:val="000000"/>
        </w:rPr>
        <w:t xml:space="preserve">GenAI Architect — AIAP (AML Investigation Assistance </w:t>
      </w:r>
      <w:r>
        <w:rPr>
          <w:rFonts w:ascii="Calibri" w:eastAsia="Calibri" w:hAnsi="Calibri" w:cs="Calibri"/>
          <w:b/>
          <w:bCs/>
          <w:color w:val="000000"/>
        </w:rPr>
        <w:t>Platform)</w:t>
      </w:r>
      <w:r>
        <w:rPr>
          <w:rFonts w:ascii="Calibri" w:eastAsia="Calibri" w:hAnsi="Calibri" w:cs="Calibri"/>
          <w:color w:val="555555"/>
        </w:rPr>
        <w:t xml:space="preserve">  |</w:t>
      </w:r>
      <w:r>
        <w:rPr>
          <w:rFonts w:ascii="Calibri" w:eastAsia="Calibri" w:hAnsi="Calibri" w:cs="Calibri"/>
          <w:color w:val="555555"/>
        </w:rPr>
        <w:t xml:space="preserve">  </w:t>
      </w:r>
      <w:r>
        <w:rPr>
          <w:rFonts w:ascii="Calibri" w:eastAsia="Calibri" w:hAnsi="Calibri" w:cs="Calibri"/>
          <w:i/>
          <w:iCs/>
          <w:color w:val="333333"/>
        </w:rPr>
        <w:t>[Banking Technology Division</w:t>
      </w:r>
      <w:r w:rsidR="00C23233">
        <w:rPr>
          <w:rFonts w:ascii="Calibri" w:eastAsia="Calibri" w:hAnsi="Calibri" w:cs="Calibri"/>
          <w:i/>
          <w:iCs/>
          <w:color w:val="333333"/>
        </w:rPr>
        <w:t xml:space="preserve"> - HCL</w:t>
      </w:r>
      <w:r>
        <w:rPr>
          <w:rFonts w:ascii="Calibri" w:eastAsia="Calibri" w:hAnsi="Calibri" w:cs="Calibri"/>
          <w:i/>
          <w:iCs/>
          <w:color w:val="333333"/>
        </w:rPr>
        <w:t>]</w:t>
      </w:r>
      <w:r>
        <w:rPr>
          <w:rFonts w:ascii="Calibri" w:eastAsia="Calibri" w:hAnsi="Calibri" w:cs="Calibri"/>
          <w:sz w:val="18"/>
          <w:szCs w:val="18"/>
        </w:rPr>
        <w:tab/>
      </w:r>
      <w:r>
        <w:rPr>
          <w:rFonts w:ascii="Calibri" w:eastAsia="Calibri" w:hAnsi="Calibri" w:cs="Calibri"/>
          <w:i/>
          <w:iCs/>
          <w:color w:val="555555"/>
          <w:sz w:val="18"/>
          <w:szCs w:val="18"/>
        </w:rPr>
        <w:t>Aug 2024 – Jul 2025</w:t>
      </w:r>
    </w:p>
    <w:p w:rsidR="002A0A42" w:rsidRPr="002A0A42" w:rsidP="002A0A42" w14:paraId="2FC41C18" w14:textId="77777777">
      <w:pPr>
        <w:pStyle w:val="ListParagraph"/>
        <w:numPr>
          <w:ilvl w:val="0"/>
          <w:numId w:val="2"/>
        </w:numPr>
        <w:spacing w:before="30" w:after="30"/>
        <w:rPr>
          <w:rFonts w:ascii="Calibri" w:eastAsia="Calibri" w:hAnsi="Calibri" w:cs="Calibri"/>
          <w:sz w:val="18"/>
          <w:szCs w:val="18"/>
        </w:rPr>
      </w:pPr>
      <w:r w:rsidRPr="002A0A42">
        <w:rPr>
          <w:rFonts w:ascii="Calibri" w:eastAsia="Calibri" w:hAnsi="Calibri" w:cs="Calibri"/>
          <w:sz w:val="18"/>
          <w:szCs w:val="18"/>
        </w:rPr>
        <w:t xml:space="preserve">Built an Agentic RAG system for AML investigations using </w:t>
      </w:r>
      <w:r w:rsidRPr="002A0A42">
        <w:rPr>
          <w:rFonts w:ascii="Calibri" w:eastAsia="Calibri" w:hAnsi="Calibri" w:cs="Calibri"/>
          <w:sz w:val="18"/>
          <w:szCs w:val="18"/>
        </w:rPr>
        <w:t>LangGraph</w:t>
      </w:r>
      <w:r w:rsidRPr="002A0A42">
        <w:rPr>
          <w:rFonts w:ascii="Calibri" w:eastAsia="Calibri" w:hAnsi="Calibri" w:cs="Calibri"/>
          <w:sz w:val="18"/>
          <w:szCs w:val="18"/>
        </w:rPr>
        <w:t xml:space="preserve"> to help compliance analysts investigate suspicious activity alerts and draft SAR narratives for human decision making.</w:t>
      </w:r>
    </w:p>
    <w:p w:rsidR="002A0A42" w:rsidRPr="002A0A42" w:rsidP="002A0A42" w14:paraId="1176926C" w14:textId="77777777">
      <w:pPr>
        <w:pStyle w:val="ListParagraph"/>
        <w:numPr>
          <w:ilvl w:val="0"/>
          <w:numId w:val="2"/>
        </w:numPr>
        <w:spacing w:before="30" w:after="30"/>
        <w:rPr>
          <w:rFonts w:ascii="Calibri" w:eastAsia="Calibri" w:hAnsi="Calibri" w:cs="Calibri"/>
          <w:sz w:val="18"/>
          <w:szCs w:val="18"/>
        </w:rPr>
      </w:pPr>
      <w:r w:rsidRPr="002A0A42">
        <w:rPr>
          <w:rFonts w:ascii="Calibri" w:eastAsia="Calibri" w:hAnsi="Calibri" w:cs="Calibri"/>
          <w:sz w:val="18"/>
          <w:szCs w:val="18"/>
        </w:rPr>
        <w:t xml:space="preserve">Designed a deterministic </w:t>
      </w:r>
      <w:r w:rsidRPr="002A0A42">
        <w:rPr>
          <w:rFonts w:ascii="Calibri" w:eastAsia="Calibri" w:hAnsi="Calibri" w:cs="Calibri"/>
          <w:sz w:val="18"/>
          <w:szCs w:val="18"/>
        </w:rPr>
        <w:t>LangGraph</w:t>
      </w:r>
      <w:r w:rsidRPr="002A0A42">
        <w:rPr>
          <w:rFonts w:ascii="Calibri" w:eastAsia="Calibri" w:hAnsi="Calibri" w:cs="Calibri"/>
          <w:sz w:val="18"/>
          <w:szCs w:val="18"/>
        </w:rPr>
        <w:t xml:space="preserve"> workflow to orchestrate multi-step investigations across structured and unstructured data, with a mandatory human review node to satisfy model risk and regulatory governance.</w:t>
      </w:r>
    </w:p>
    <w:p w:rsidR="002A0A42" w:rsidRPr="002A0A42" w:rsidP="002A0A42" w14:paraId="0CDBFA93" w14:textId="77777777">
      <w:pPr>
        <w:pStyle w:val="ListParagraph"/>
        <w:numPr>
          <w:ilvl w:val="0"/>
          <w:numId w:val="2"/>
        </w:numPr>
        <w:spacing w:before="30" w:after="30"/>
        <w:rPr>
          <w:rFonts w:ascii="Calibri" w:eastAsia="Calibri" w:hAnsi="Calibri" w:cs="Calibri"/>
          <w:sz w:val="18"/>
          <w:szCs w:val="18"/>
        </w:rPr>
      </w:pPr>
      <w:r w:rsidRPr="002A0A42">
        <w:rPr>
          <w:rFonts w:ascii="Calibri" w:eastAsia="Calibri" w:hAnsi="Calibri" w:cs="Calibri"/>
          <w:sz w:val="18"/>
          <w:szCs w:val="18"/>
        </w:rPr>
        <w:t xml:space="preserve">Implemented a hybrid retrieval layer over historical SAR narratives and typology data using </w:t>
      </w:r>
      <w:r w:rsidRPr="002A0A42">
        <w:rPr>
          <w:rFonts w:ascii="Calibri" w:eastAsia="Calibri" w:hAnsi="Calibri" w:cs="Calibri"/>
          <w:sz w:val="18"/>
          <w:szCs w:val="18"/>
        </w:rPr>
        <w:t>pgvector</w:t>
      </w:r>
      <w:r w:rsidRPr="002A0A42">
        <w:rPr>
          <w:rFonts w:ascii="Calibri" w:eastAsia="Calibri" w:hAnsi="Calibri" w:cs="Calibri"/>
          <w:sz w:val="18"/>
          <w:szCs w:val="18"/>
        </w:rPr>
        <w:t xml:space="preserve"> and text-embedding-3-large, combining exact keyword match, semantic search and reranking to improve typology match precision from 61% to 84%.</w:t>
      </w:r>
    </w:p>
    <w:p w:rsidR="002A0A42" w:rsidRPr="002A0A42" w:rsidP="002A0A42" w14:paraId="6B8F00D0" w14:textId="77777777">
      <w:pPr>
        <w:pStyle w:val="ListParagraph"/>
        <w:numPr>
          <w:ilvl w:val="0"/>
          <w:numId w:val="2"/>
        </w:numPr>
        <w:spacing w:before="30" w:after="30"/>
        <w:rPr>
          <w:rFonts w:ascii="Calibri" w:eastAsia="Calibri" w:hAnsi="Calibri" w:cs="Calibri"/>
          <w:sz w:val="18"/>
          <w:szCs w:val="18"/>
        </w:rPr>
      </w:pPr>
      <w:r w:rsidRPr="002A0A42">
        <w:rPr>
          <w:rFonts w:ascii="Calibri" w:eastAsia="Calibri" w:hAnsi="Calibri" w:cs="Calibri"/>
          <w:sz w:val="18"/>
          <w:szCs w:val="18"/>
        </w:rPr>
        <w:t>Validated the Agentic RAG workflow on a 60-case evaluation set, achieving 0 false negatives on SAR filed cases prior to production deployment.</w:t>
      </w:r>
    </w:p>
    <w:p w:rsidR="002A0A42" w:rsidRPr="002A0A42" w:rsidP="002A0A42" w14:paraId="681F2C4A" w14:textId="77777777">
      <w:pPr>
        <w:pStyle w:val="ListParagraph"/>
        <w:numPr>
          <w:ilvl w:val="0"/>
          <w:numId w:val="2"/>
        </w:numPr>
        <w:spacing w:before="30" w:after="30"/>
        <w:rPr>
          <w:rFonts w:ascii="Calibri" w:eastAsia="Calibri" w:hAnsi="Calibri" w:cs="Calibri"/>
          <w:sz w:val="18"/>
          <w:szCs w:val="18"/>
        </w:rPr>
      </w:pPr>
      <w:r w:rsidRPr="002A0A42">
        <w:rPr>
          <w:rFonts w:ascii="Calibri" w:eastAsia="Calibri" w:hAnsi="Calibri" w:cs="Calibri"/>
          <w:sz w:val="18"/>
          <w:szCs w:val="18"/>
        </w:rPr>
        <w:t>Engineered evidence grounded SAR narrative generation using GPT-4 via Azure OpenAI with structured prompting, output validation guardrails, and a tamper evident audit trail, reducing average analyst investigation time from 2.5 hours to approximately 35 minutes.</w:t>
      </w:r>
    </w:p>
    <w:p w:rsidR="00B54F85" w14:paraId="3EDCCE60" w14:textId="26233E8D">
      <w:pPr>
        <w:tabs>
          <w:tab w:val="right" w:pos="9360"/>
        </w:tabs>
        <w:spacing w:before="80" w:after="20"/>
      </w:pPr>
      <w:r>
        <w:rPr>
          <w:rFonts w:ascii="Calibri" w:eastAsia="Calibri" w:hAnsi="Calibri" w:cs="Calibri"/>
          <w:b/>
          <w:bCs/>
          <w:color w:val="000000"/>
        </w:rPr>
        <w:t xml:space="preserve">GenAI Architect — FDIP (Financial Document Intelligence </w:t>
      </w:r>
      <w:r>
        <w:rPr>
          <w:rFonts w:ascii="Calibri" w:eastAsia="Calibri" w:hAnsi="Calibri" w:cs="Calibri"/>
          <w:b/>
          <w:bCs/>
          <w:color w:val="000000"/>
        </w:rPr>
        <w:t>Platform)</w:t>
      </w:r>
      <w:r>
        <w:rPr>
          <w:rFonts w:ascii="Calibri" w:eastAsia="Calibri" w:hAnsi="Calibri" w:cs="Calibri"/>
          <w:color w:val="555555"/>
        </w:rPr>
        <w:t xml:space="preserve">  |</w:t>
      </w:r>
      <w:r>
        <w:rPr>
          <w:rFonts w:ascii="Calibri" w:eastAsia="Calibri" w:hAnsi="Calibri" w:cs="Calibri"/>
          <w:color w:val="555555"/>
        </w:rPr>
        <w:t xml:space="preserve">  </w:t>
      </w:r>
      <w:r>
        <w:rPr>
          <w:rFonts w:ascii="Calibri" w:eastAsia="Calibri" w:hAnsi="Calibri" w:cs="Calibri"/>
          <w:i/>
          <w:iCs/>
          <w:color w:val="333333"/>
        </w:rPr>
        <w:t>[Banking Technology Division</w:t>
      </w:r>
      <w:r w:rsidR="00C23233">
        <w:rPr>
          <w:rFonts w:ascii="Calibri" w:eastAsia="Calibri" w:hAnsi="Calibri" w:cs="Calibri"/>
          <w:i/>
          <w:iCs/>
          <w:color w:val="333333"/>
        </w:rPr>
        <w:t>- HCL</w:t>
      </w:r>
      <w:r>
        <w:rPr>
          <w:rFonts w:ascii="Calibri" w:eastAsia="Calibri" w:hAnsi="Calibri" w:cs="Calibri"/>
          <w:i/>
          <w:iCs/>
          <w:color w:val="333333"/>
        </w:rPr>
        <w:t>]</w:t>
      </w:r>
      <w:r>
        <w:rPr>
          <w:rFonts w:ascii="Calibri" w:eastAsia="Calibri" w:hAnsi="Calibri" w:cs="Calibri"/>
          <w:sz w:val="18"/>
          <w:szCs w:val="18"/>
        </w:rPr>
        <w:tab/>
      </w:r>
      <w:r>
        <w:rPr>
          <w:rFonts w:ascii="Calibri" w:eastAsia="Calibri" w:hAnsi="Calibri" w:cs="Calibri"/>
          <w:i/>
          <w:iCs/>
          <w:color w:val="555555"/>
          <w:sz w:val="18"/>
          <w:szCs w:val="18"/>
        </w:rPr>
        <w:t>Jan 2024 – Jul 2024</w:t>
      </w:r>
    </w:p>
    <w:p w:rsidR="002A0A42" w:rsidRPr="002A0A42" w:rsidP="002A0A42" w14:paraId="4B3EC2FD" w14:textId="77777777">
      <w:pPr>
        <w:pStyle w:val="ListParagraph"/>
        <w:numPr>
          <w:ilvl w:val="0"/>
          <w:numId w:val="2"/>
        </w:numPr>
        <w:spacing w:before="30" w:after="30"/>
        <w:rPr>
          <w:rFonts w:ascii="Calibri" w:eastAsia="Calibri" w:hAnsi="Calibri" w:cs="Calibri"/>
          <w:sz w:val="18"/>
          <w:szCs w:val="18"/>
        </w:rPr>
      </w:pPr>
      <w:r w:rsidRPr="002A0A42">
        <w:rPr>
          <w:rFonts w:ascii="Calibri" w:eastAsia="Calibri" w:hAnsi="Calibri" w:cs="Calibri"/>
          <w:sz w:val="18"/>
          <w:szCs w:val="18"/>
        </w:rPr>
        <w:t xml:space="preserve">Built a financial document intelligence application using a multimodal RAG system to let analysts and compliance teams review annual reports, credit memos, and regulatory filings via conversational search with grounded, citation-backed answers. </w:t>
      </w:r>
    </w:p>
    <w:p w:rsidR="002A0A42" w:rsidRPr="002A0A42" w:rsidP="002A0A42" w14:paraId="41CB46BE" w14:textId="77777777">
      <w:pPr>
        <w:pStyle w:val="ListParagraph"/>
        <w:numPr>
          <w:ilvl w:val="0"/>
          <w:numId w:val="2"/>
        </w:numPr>
        <w:spacing w:before="30" w:after="30"/>
        <w:rPr>
          <w:rFonts w:ascii="Calibri" w:eastAsia="Calibri" w:hAnsi="Calibri" w:cs="Calibri"/>
          <w:sz w:val="18"/>
          <w:szCs w:val="18"/>
        </w:rPr>
      </w:pPr>
      <w:r w:rsidRPr="002A0A42">
        <w:rPr>
          <w:rFonts w:ascii="Calibri" w:eastAsia="Calibri" w:hAnsi="Calibri" w:cs="Calibri"/>
          <w:sz w:val="18"/>
          <w:szCs w:val="18"/>
        </w:rPr>
        <w:t xml:space="preserve">Designed a multimodal document ingestion pipeline to extract and process text, tables, scanned pages, and charts from financial PDFs, with modality aware chunking and metadata tagging to keep retrieval accuracy high across content types. </w:t>
      </w:r>
    </w:p>
    <w:p w:rsidR="002A0A42" w:rsidRPr="002A0A42" w:rsidP="002A0A42" w14:paraId="2E65B0E7" w14:textId="77777777">
      <w:pPr>
        <w:pStyle w:val="ListParagraph"/>
        <w:numPr>
          <w:ilvl w:val="0"/>
          <w:numId w:val="2"/>
        </w:numPr>
        <w:spacing w:before="30" w:after="30"/>
        <w:rPr>
          <w:rFonts w:ascii="Calibri" w:eastAsia="Calibri" w:hAnsi="Calibri" w:cs="Calibri"/>
          <w:sz w:val="18"/>
          <w:szCs w:val="18"/>
        </w:rPr>
      </w:pPr>
      <w:r w:rsidRPr="002A0A42">
        <w:rPr>
          <w:rFonts w:ascii="Calibri" w:eastAsia="Calibri" w:hAnsi="Calibri" w:cs="Calibri"/>
          <w:sz w:val="18"/>
          <w:szCs w:val="18"/>
        </w:rPr>
        <w:t xml:space="preserve">Implemented hybrid retrieval by combining dense vector search and BM25 keyword search over a vector augmented PostgreSQL store, enabling semantic plus keyword-based search in a single system. </w:t>
      </w:r>
    </w:p>
    <w:p w:rsidR="002A0A42" w:rsidRPr="002A0A42" w:rsidP="002A0A42" w14:paraId="0E406B82" w14:textId="77777777">
      <w:pPr>
        <w:pStyle w:val="ListParagraph"/>
        <w:numPr>
          <w:ilvl w:val="0"/>
          <w:numId w:val="2"/>
        </w:numPr>
        <w:spacing w:before="30" w:after="30"/>
        <w:rPr>
          <w:rFonts w:ascii="Calibri" w:eastAsia="Calibri" w:hAnsi="Calibri" w:cs="Calibri"/>
          <w:sz w:val="18"/>
          <w:szCs w:val="18"/>
        </w:rPr>
      </w:pPr>
      <w:r w:rsidRPr="002A0A42">
        <w:rPr>
          <w:rFonts w:ascii="Calibri" w:eastAsia="Calibri" w:hAnsi="Calibri" w:cs="Calibri"/>
          <w:sz w:val="18"/>
          <w:szCs w:val="18"/>
        </w:rPr>
        <w:t xml:space="preserve">Added cross-encoder reranking on top of the hybrid retrieval results, improving retrieval precision by approximately 10-15% compared to embedding only retrieval. </w:t>
      </w:r>
    </w:p>
    <w:p w:rsidR="002A0A42" w:rsidRPr="002A0A42" w:rsidP="002A0A42" w14:paraId="586908AE" w14:textId="77777777">
      <w:pPr>
        <w:pStyle w:val="ListParagraph"/>
        <w:numPr>
          <w:ilvl w:val="0"/>
          <w:numId w:val="2"/>
        </w:numPr>
        <w:spacing w:before="30" w:after="30"/>
        <w:rPr>
          <w:rFonts w:ascii="Calibri" w:eastAsia="Calibri" w:hAnsi="Calibri" w:cs="Calibri"/>
          <w:sz w:val="18"/>
          <w:szCs w:val="18"/>
        </w:rPr>
      </w:pPr>
      <w:r w:rsidRPr="002A0A42">
        <w:rPr>
          <w:rFonts w:ascii="Calibri" w:eastAsia="Calibri" w:hAnsi="Calibri" w:cs="Calibri"/>
          <w:sz w:val="18"/>
          <w:szCs w:val="18"/>
        </w:rPr>
        <w:t xml:space="preserve">Built analyst-persona-aware prompting and production guardrails, including PII masking, prompt injection detection, and citation verification to ensure grounded and safe responses on sensitive financial documents. </w:t>
      </w:r>
    </w:p>
    <w:p w:rsidR="002A0A42" w:rsidRPr="002A0A42" w:rsidP="002A0A42" w14:paraId="304C7C87" w14:textId="77777777">
      <w:pPr>
        <w:pStyle w:val="ListParagraph"/>
        <w:numPr>
          <w:ilvl w:val="0"/>
          <w:numId w:val="2"/>
        </w:numPr>
        <w:spacing w:before="30" w:after="30"/>
        <w:rPr>
          <w:rFonts w:ascii="Calibri" w:eastAsia="Calibri" w:hAnsi="Calibri" w:cs="Calibri"/>
          <w:sz w:val="18"/>
          <w:szCs w:val="18"/>
        </w:rPr>
      </w:pPr>
      <w:r w:rsidRPr="002A0A42">
        <w:rPr>
          <w:rFonts w:ascii="Calibri" w:eastAsia="Calibri" w:hAnsi="Calibri" w:cs="Calibri"/>
          <w:sz w:val="18"/>
          <w:szCs w:val="18"/>
        </w:rPr>
        <w:t>Used this evaluation to reduce manual document review time from 4 hours to approximately 15 minutes for targeted workflows, while maintaining high trust in AI-assisted responses.</w:t>
      </w:r>
    </w:p>
    <w:p w:rsidR="00B54F85" w14:paraId="67E4DDE1" w14:textId="48F46473">
      <w:pPr>
        <w:tabs>
          <w:tab w:val="right" w:pos="9360"/>
        </w:tabs>
        <w:spacing w:before="80" w:after="20"/>
      </w:pPr>
      <w:r>
        <w:rPr>
          <w:rFonts w:ascii="Calibri" w:eastAsia="Calibri" w:hAnsi="Calibri" w:cs="Calibri"/>
          <w:b/>
          <w:bCs/>
          <w:color w:val="000000"/>
        </w:rPr>
        <w:t xml:space="preserve">Senior Engineering Manager / Lead </w:t>
      </w:r>
      <w:r>
        <w:rPr>
          <w:rFonts w:ascii="Calibri" w:eastAsia="Calibri" w:hAnsi="Calibri" w:cs="Calibri"/>
          <w:b/>
          <w:bCs/>
          <w:color w:val="000000"/>
        </w:rPr>
        <w:t>Architect</w:t>
      </w:r>
      <w:r>
        <w:rPr>
          <w:rFonts w:ascii="Calibri" w:eastAsia="Calibri" w:hAnsi="Calibri" w:cs="Calibri"/>
          <w:color w:val="555555"/>
        </w:rPr>
        <w:t xml:space="preserve">  |</w:t>
      </w:r>
      <w:r>
        <w:rPr>
          <w:rFonts w:ascii="Calibri" w:eastAsia="Calibri" w:hAnsi="Calibri" w:cs="Calibri"/>
          <w:color w:val="555555"/>
        </w:rPr>
        <w:t xml:space="preserve">  </w:t>
      </w:r>
      <w:r>
        <w:rPr>
          <w:rFonts w:ascii="Calibri" w:eastAsia="Calibri" w:hAnsi="Calibri" w:cs="Calibri"/>
          <w:i/>
          <w:iCs/>
          <w:color w:val="333333"/>
        </w:rPr>
        <w:t>[</w:t>
      </w:r>
      <w:r w:rsidR="00C23233">
        <w:rPr>
          <w:rFonts w:ascii="Calibri" w:eastAsia="Calibri" w:hAnsi="Calibri" w:cs="Calibri"/>
          <w:i/>
          <w:iCs/>
          <w:color w:val="333333"/>
        </w:rPr>
        <w:t>CTS</w:t>
      </w:r>
      <w:r>
        <w:rPr>
          <w:rFonts w:ascii="Calibri" w:eastAsia="Calibri" w:hAnsi="Calibri" w:cs="Calibri"/>
          <w:i/>
          <w:iCs/>
          <w:color w:val="333333"/>
        </w:rPr>
        <w:t>]</w:t>
      </w:r>
      <w:r>
        <w:rPr>
          <w:rFonts w:ascii="Calibri" w:eastAsia="Calibri" w:hAnsi="Calibri" w:cs="Calibri"/>
          <w:sz w:val="18"/>
          <w:szCs w:val="18"/>
        </w:rPr>
        <w:tab/>
      </w:r>
      <w:r>
        <w:rPr>
          <w:rFonts w:ascii="Calibri" w:eastAsia="Calibri" w:hAnsi="Calibri" w:cs="Calibri"/>
          <w:i/>
          <w:iCs/>
          <w:color w:val="555555"/>
          <w:sz w:val="18"/>
          <w:szCs w:val="18"/>
        </w:rPr>
        <w:t>2007 – Dec 2023</w:t>
      </w:r>
    </w:p>
    <w:p w:rsidR="00B54F85" w14:paraId="5220DD93" w14:textId="77777777">
      <w:pPr>
        <w:pStyle w:val="ListParagraph"/>
        <w:numPr>
          <w:ilvl w:val="0"/>
          <w:numId w:val="2"/>
        </w:numPr>
        <w:spacing w:before="20" w:after="20"/>
      </w:pPr>
      <w:r>
        <w:rPr>
          <w:rFonts w:ascii="Calibri" w:eastAsia="Calibri" w:hAnsi="Calibri" w:cs="Calibri"/>
          <w:sz w:val="18"/>
          <w:szCs w:val="18"/>
        </w:rPr>
        <w:t>Directed design and delivery of mission-critical distributed systems in C++ for 16 years; managed high-concurrency, low-latency applications with 99.9% uptime SLAs.</w:t>
      </w:r>
    </w:p>
    <w:p w:rsidR="00B54F85" w14:paraId="51E12C43" w14:textId="77777777">
      <w:pPr>
        <w:pStyle w:val="ListParagraph"/>
        <w:numPr>
          <w:ilvl w:val="0"/>
          <w:numId w:val="2"/>
        </w:numPr>
        <w:spacing w:before="20" w:after="20"/>
      </w:pPr>
      <w:r>
        <w:rPr>
          <w:rFonts w:ascii="Calibri" w:eastAsia="Calibri" w:hAnsi="Calibri" w:cs="Calibri"/>
          <w:sz w:val="18"/>
          <w:szCs w:val="18"/>
        </w:rPr>
        <w:t>Spearheaded integration of Python-based ML modules into C++ ecosystems enabling predictive analytics; mentored 15+ engineers transitioning toward AI-first development methodologies.</w:t>
      </w:r>
    </w:p>
    <w:p w:rsidR="00B54F85" w14:paraId="466BFAB4" w14:textId="77777777">
      <w:pPr>
        <w:pBdr>
          <w:bottom w:val="single" w:sz="4" w:space="1" w:color="1F4E79"/>
        </w:pBdr>
        <w:spacing w:before="100" w:after="40"/>
      </w:pPr>
      <w:r>
        <w:rPr>
          <w:rFonts w:ascii="Calibri" w:eastAsia="Calibri" w:hAnsi="Calibri" w:cs="Calibri"/>
          <w:b/>
          <w:bCs/>
          <w:color w:val="1F4E79"/>
          <w:sz w:val="22"/>
          <w:szCs w:val="22"/>
        </w:rPr>
        <w:t>EDUCATION</w:t>
      </w:r>
    </w:p>
    <w:p w:rsidR="00B54F85" w14:paraId="377DA89A" w14:textId="461F13DD">
      <w:pPr>
        <w:spacing w:before="30" w:after="20"/>
      </w:pPr>
      <w:r>
        <w:rPr>
          <w:rFonts w:ascii="Calibri" w:eastAsia="Calibri" w:hAnsi="Calibri" w:cs="Calibri"/>
          <w:b/>
          <w:bCs/>
          <w:sz w:val="18"/>
          <w:szCs w:val="18"/>
        </w:rPr>
        <w:t xml:space="preserve">[Bachelor of </w:t>
      </w:r>
      <w:r>
        <w:rPr>
          <w:rFonts w:ascii="Calibri" w:eastAsia="Calibri" w:hAnsi="Calibri" w:cs="Calibri"/>
          <w:b/>
          <w:bCs/>
          <w:sz w:val="18"/>
          <w:szCs w:val="18"/>
        </w:rPr>
        <w:t>Engineering</w:t>
      </w:r>
      <w:r w:rsidR="00061BB3">
        <w:rPr>
          <w:rFonts w:ascii="Calibri" w:eastAsia="Calibri" w:hAnsi="Calibri" w:cs="Calibri"/>
          <w:b/>
          <w:bCs/>
          <w:sz w:val="18"/>
          <w:szCs w:val="18"/>
        </w:rPr>
        <w:t>n</w:t>
      </w:r>
      <w:r w:rsidR="00061BB3">
        <w:rPr>
          <w:rFonts w:ascii="Calibri" w:eastAsia="Calibri" w:hAnsi="Calibri" w:cs="Calibri"/>
          <w:b/>
          <w:bCs/>
          <w:sz w:val="18"/>
          <w:szCs w:val="18"/>
        </w:rPr>
        <w:t xml:space="preserve"> - </w:t>
      </w:r>
      <w:r w:rsidR="00061BB3">
        <w:rPr>
          <w:rFonts w:ascii="Calibri" w:eastAsia="Calibri" w:hAnsi="Calibri" w:cs="Calibri"/>
          <w:b/>
          <w:bCs/>
          <w:sz w:val="18"/>
          <w:szCs w:val="18"/>
        </w:rPr>
        <w:t>ECE</w:t>
      </w:r>
      <w:r>
        <w:rPr>
          <w:rFonts w:ascii="Calibri" w:eastAsia="Calibri" w:hAnsi="Calibri" w:cs="Calibri"/>
          <w:b/>
          <w:bCs/>
          <w:sz w:val="18"/>
          <w:szCs w:val="18"/>
        </w:rPr>
        <w:t>]</w:t>
      </w:r>
      <w:r>
        <w:rPr>
          <w:rFonts w:ascii="Calibri" w:eastAsia="Calibri" w:hAnsi="Calibri" w:cs="Calibri"/>
          <w:color w:val="555555"/>
          <w:sz w:val="18"/>
          <w:szCs w:val="18"/>
        </w:rPr>
        <w:t xml:space="preserve">  |</w:t>
      </w:r>
      <w:r>
        <w:rPr>
          <w:rFonts w:ascii="Calibri" w:eastAsia="Calibri" w:hAnsi="Calibri" w:cs="Calibri"/>
          <w:color w:val="555555"/>
          <w:sz w:val="18"/>
          <w:szCs w:val="18"/>
        </w:rPr>
        <w:t xml:space="preserve">  [</w:t>
      </w:r>
      <w:r w:rsidR="00061BB3">
        <w:rPr>
          <w:rFonts w:ascii="Calibri" w:eastAsia="Calibri" w:hAnsi="Calibri" w:cs="Calibri"/>
          <w:color w:val="555555"/>
          <w:sz w:val="18"/>
          <w:szCs w:val="18"/>
        </w:rPr>
        <w:t xml:space="preserve">Affiliated to Anna </w:t>
      </w:r>
      <w:r w:rsidR="00061BB3">
        <w:rPr>
          <w:rFonts w:ascii="Calibri" w:eastAsia="Calibri" w:hAnsi="Calibri" w:cs="Calibri"/>
          <w:color w:val="555555"/>
          <w:sz w:val="18"/>
          <w:szCs w:val="18"/>
        </w:rPr>
        <w:t xml:space="preserve">University </w:t>
      </w:r>
      <w:r>
        <w:rPr>
          <w:rFonts w:ascii="Calibri" w:eastAsia="Calibri" w:hAnsi="Calibri" w:cs="Calibri"/>
          <w:color w:val="555555"/>
          <w:sz w:val="18"/>
          <w:szCs w:val="18"/>
        </w:rPr>
        <w:t>]</w:t>
      </w:r>
    </w:p>
    <w:p w:rsidR="00B54F85" w14:paraId="6AB9F449" w14:textId="77777777">
      <w:pPr>
        <w:pBdr>
          <w:bottom w:val="single" w:sz="4" w:space="1" w:color="1F4E79"/>
        </w:pBdr>
        <w:spacing w:before="100" w:after="40"/>
      </w:pPr>
      <w:r>
        <w:rPr>
          <w:rFonts w:ascii="Calibri" w:eastAsia="Calibri" w:hAnsi="Calibri" w:cs="Calibri"/>
          <w:b/>
          <w:bCs/>
          <w:color w:val="1F4E79"/>
          <w:sz w:val="22"/>
          <w:szCs w:val="22"/>
        </w:rPr>
        <w:t>CERTIFICATIONS</w:t>
      </w:r>
    </w:p>
    <w:p w:rsidR="00B54F85" w14:paraId="7ADD7446" w14:textId="36D6BAA8">
      <w:pPr>
        <w:spacing w:before="30" w:after="10"/>
      </w:pPr>
      <w:r>
        <w:rPr>
          <w:rFonts w:ascii="Calibri" w:eastAsia="Calibri" w:hAnsi="Calibri" w:cs="Calibri"/>
          <w:sz w:val="18"/>
          <w:szCs w:val="18"/>
        </w:rPr>
        <w:t>IIT Gauhati – GENAI Certification</w:t>
      </w:r>
    </w:p>
    <w:p w:rsidR="00B54F85" w14:paraId="1CC2A6E1" w14:textId="77777777">
      <w:pPr>
        <w:pBdr>
          <w:bottom w:val="single" w:sz="4" w:space="1" w:color="1F4E79"/>
        </w:pBdr>
        <w:spacing w:before="100" w:after="40"/>
      </w:pPr>
      <w:r>
        <w:rPr>
          <w:rFonts w:ascii="Calibri" w:eastAsia="Calibri" w:hAnsi="Calibri" w:cs="Calibri"/>
          <w:b/>
          <w:bCs/>
          <w:color w:val="1F4E79"/>
          <w:sz w:val="22"/>
          <w:szCs w:val="22"/>
        </w:rPr>
        <w:t>KEY IMPACT METRICS</w:t>
      </w:r>
    </w:p>
    <w:p w:rsidR="00B54F85" w14:paraId="7288CC8B" w14:textId="77777777">
      <w:pPr>
        <w:spacing w:before="30" w:after="10"/>
      </w:pPr>
      <w:r>
        <w:rPr>
          <w:rFonts w:ascii="Calibri" w:eastAsia="Calibri" w:hAnsi="Calibri" w:cs="Calibri"/>
          <w:b/>
          <w:bCs/>
          <w:color w:val="1F4E79"/>
          <w:sz w:val="18"/>
          <w:szCs w:val="18"/>
        </w:rPr>
        <w:t xml:space="preserve">AIAP: </w:t>
      </w:r>
      <w:r>
        <w:rPr>
          <w:rFonts w:ascii="Calibri" w:eastAsia="Calibri" w:hAnsi="Calibri" w:cs="Calibri"/>
          <w:sz w:val="18"/>
          <w:szCs w:val="18"/>
        </w:rPr>
        <w:t xml:space="preserve">78% analyst time reduction | 0% SAR false-negative | 6-source multi-hop retrieval | 2.1% hallucination rate    </w:t>
      </w:r>
      <w:r>
        <w:rPr>
          <w:rFonts w:ascii="Calibri" w:eastAsia="Calibri" w:hAnsi="Calibri" w:cs="Calibri"/>
          <w:b/>
          <w:bCs/>
          <w:color w:val="1F4E79"/>
          <w:sz w:val="18"/>
          <w:szCs w:val="18"/>
        </w:rPr>
        <w:t xml:space="preserve">FDIP: </w:t>
      </w:r>
      <w:r>
        <w:rPr>
          <w:rFonts w:ascii="Calibri" w:eastAsia="Calibri" w:hAnsi="Calibri" w:cs="Calibri"/>
          <w:sz w:val="18"/>
          <w:szCs w:val="18"/>
        </w:rPr>
        <w:t xml:space="preserve">94% review time reduction | &lt;2% hallucination rate | 1,000+ pages/hr throughput | </w:t>
      </w:r>
      <w:r>
        <w:rPr>
          <w:rFonts w:ascii="Calibri" w:eastAsia="Calibri" w:hAnsi="Calibri" w:cs="Calibri"/>
          <w:sz w:val="18"/>
          <w:szCs w:val="18"/>
        </w:rPr>
        <w:t>Multi-modal</w:t>
      </w:r>
      <w:r>
        <w:rPr>
          <w:rFonts w:ascii="Calibri" w:eastAsia="Calibri" w:hAnsi="Calibri" w:cs="Calibri"/>
          <w:sz w:val="18"/>
          <w:szCs w:val="18"/>
        </w:rPr>
        <w:t xml:space="preserve"> (</w:t>
      </w:r>
      <w:r>
        <w:rPr>
          <w:rFonts w:ascii="Calibri" w:eastAsia="Calibri" w:hAnsi="Calibri" w:cs="Calibri"/>
          <w:sz w:val="18"/>
          <w:szCs w:val="18"/>
        </w:rPr>
        <w:t>text+table+chart+OCR</w:t>
      </w:r>
      <w:r>
        <w:rPr>
          <w:rFonts w:ascii="Calibri" w:eastAsia="Calibri" w:hAnsi="Calibri" w:cs="Calibri"/>
          <w:sz w:val="18"/>
          <w:szCs w:val="18"/>
        </w:rPr>
        <w:t>)</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1B8247D"/>
    <w:multiLevelType w:val="hybridMultilevel"/>
    <w:tmpl w:val="091234CE"/>
    <w:lvl w:ilvl="0">
      <w:start w:val="1"/>
      <w:numFmt w:val="bullet"/>
      <w:lvlText w:val="•"/>
      <w:lvlJc w:val="left"/>
      <w:pPr>
        <w:ind w:left="360" w:hanging="180"/>
      </w:p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
    <w:nsid w:val="471705E0"/>
    <w:multiLevelType w:val="hybridMultilevel"/>
    <w:tmpl w:val="1C80CBB2"/>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nsid w:val="52C93B8F"/>
    <w:multiLevelType w:val="hybridMultilevel"/>
    <w:tmpl w:val="33F8FFC4"/>
    <w:lvl w:ilvl="0">
      <w:start w:val="1"/>
      <w:numFmt w:val="bullet"/>
      <w:lvlText w:val="•"/>
      <w:lvlJc w:val="left"/>
      <w:pPr>
        <w:spacing w:before="20" w:after="20"/>
        <w:ind w:left="440" w:hanging="280"/>
      </w:p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4F85"/>
    <w:rsid w:val="00061BB3"/>
    <w:rsid w:val="001A4C0A"/>
    <w:rsid w:val="002A0A42"/>
    <w:rsid w:val="003D3ABD"/>
    <w:rsid w:val="0053563D"/>
    <w:rsid w:val="00584E33"/>
    <w:rsid w:val="008C17F3"/>
    <w:rsid w:val="009523BA"/>
    <w:rsid w:val="00B54F85"/>
    <w:rsid w:val="00C23233"/>
    <w:rsid w:val="00E42DBB"/>
  </w:rsids>
  <m:mathPr>
    <m:mathFont m:val="Cambria Math"/>
  </m:mathPr>
  <w:themeFontLang w:val="en-IN" w:bidi="te-IN"/>
  <w:clrSchemeMapping w:bg1="light1" w:t1="dark1" w:bg2="light2" w:t2="dark2" w:accent1="accent1" w:accent2="accent2" w:accent3="accent3" w:accent4="accent4" w:accent5="accent5" w:accent6="accent6" w:hyperlink="hyperlink" w:followedHyperlink="followedHyperlink"/>
  <w15:docId w15:val="{1CB3BD88-94EB-426C-82E2-6AB4FEB14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customStyle="1" w:styleId="UnresolvedMention">
    <w:name w:val="Unresolved Mention"/>
    <w:basedOn w:val="DefaultParagraphFont"/>
    <w:uiPriority w:val="99"/>
    <w:semiHidden/>
    <w:unhideWhenUsed/>
    <w:rsid w:val="00E42D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file:///C:\Resume\www.linkedin.com\in\girishchilakapati" TargetMode="External" /><Relationship Id="rId5" Type="http://schemas.openxmlformats.org/officeDocument/2006/relationships/image" Target="https://rdxfootmark.naukri.com/v2/track/openCv?trackingInfo=da543836debfdd2ea05281a809926a8e134f4b0419514c4847440321091b5b58120b14071641595400435601514841481f0f2b561358191b195115495d0c00584e4209430247460c590858184508105042445b0c0f054e4108120211474a411b02154e49405d58380c4f0343421b0015061953444f530e18705c4458440321091b5b58120f170013455b5a1b4d58505045111b53505b00524d16001204155315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694</Words>
  <Characters>3960</Characters>
  <Application>Microsoft Office Word</Application>
  <DocSecurity>0</DocSecurity>
  <Lines>33</Lines>
  <Paragraphs>9</Paragraphs>
  <ScaleCrop>false</ScaleCrop>
  <Company/>
  <LinksUpToDate>false</LinksUpToDate>
  <CharactersWithSpaces>4645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narasingubhanu narasingubhanu</cp:lastModifiedBy>
  <cp:revision>3</cp:revision>
  <cp:lastPrinted>2026-04-05T13:55:00Z</cp:lastPrinted>
  <dcterms:created xsi:type="dcterms:W3CDTF">2026-07-06T12:23:00Z</dcterms:created>
  <dcterms:modified xsi:type="dcterms:W3CDTF">2026-07-06T15:04:00Z</dcterms:modified>
</cp:coreProperties>
</file>