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3" w:after="0"/>
        <w:rPr/>
      </w:pPr>
      <w:r>
        <w:rPr/>
        <w:t>Ganesh V</w:t>
      </w:r>
    </w:p>
    <w:p>
      <w:pPr>
        <w:pStyle w:val="Heading1"/>
        <w:spacing w:before="164" w:after="0"/>
        <w:rPr/>
      </w:pPr>
      <w:r>
        <w:rPr/>
        <w:t>Mobile:</w:t>
      </w:r>
      <w:r>
        <w:rPr>
          <w:spacing w:val="-5"/>
        </w:rPr>
        <w:t xml:space="preserve"> </w:t>
      </w:r>
      <w:r>
        <w:rPr/>
        <w:t>+91-</w:t>
      </w:r>
      <w:r>
        <w:rPr>
          <w:spacing w:val="-4"/>
        </w:rPr>
        <w:t xml:space="preserve"> </w:t>
      </w:r>
      <w:r>
        <w:rPr>
          <w:spacing w:val="-2"/>
        </w:rPr>
        <w:t>8639994336</w:t>
      </w:r>
    </w:p>
    <w:p>
      <w:pPr>
        <w:pStyle w:val="Normal"/>
        <w:spacing w:before="180" w:after="0"/>
        <w:ind w:left="6278" w:hanging="0"/>
        <w:rPr>
          <w:b/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4"/>
          <w:sz w:val="24"/>
        </w:rPr>
        <w:t xml:space="preserve"> </w:t>
      </w:r>
      <w:hyperlink r:id="rId2">
        <w:r>
          <w:rPr>
            <w:rStyle w:val="InternetLink"/>
            <w:b/>
            <w:spacing w:val="-2"/>
            <w:sz w:val="24"/>
          </w:rPr>
          <w:t>ganeshvas400@gmail.com</w:t>
        </w:r>
      </w:hyperlink>
    </w:p>
    <w:p>
      <w:pPr>
        <w:pStyle w:val="TextBody"/>
        <w:spacing w:before="148" w:after="0"/>
        <w:rPr>
          <w:b/>
          <w:b/>
        </w:rPr>
      </w:pPr>
      <w:r>
        <w:rPr>
          <w:b/>
        </w:rPr>
      </w:r>
    </w:p>
    <w:p>
      <w:pPr>
        <w:pStyle w:val="Heading2"/>
        <w:tabs>
          <w:tab w:val="clear" w:pos="720"/>
          <w:tab w:val="left" w:pos="9779" w:leader="none"/>
        </w:tabs>
        <w:ind w:left="290" w:hanging="0"/>
        <w:rPr/>
      </w:pPr>
      <w:bookmarkStart w:id="0" w:name="Objective"/>
      <w:bookmarkEnd w:id="0"/>
      <w:r>
        <w:rPr>
          <w:color w:val="000000"/>
          <w:spacing w:val="-30"/>
          <w:shd w:fill="BDBDBD" w:val="clear"/>
        </w:rPr>
        <w:t xml:space="preserve"> </w:t>
      </w:r>
      <w:r>
        <w:rPr>
          <w:color w:val="000000"/>
          <w:spacing w:val="-2"/>
          <w:shd w:fill="BDBDBD" w:val="clear"/>
        </w:rPr>
        <w:t>Objective</w:t>
      </w:r>
      <w:r>
        <w:rPr>
          <w:color w:val="000000"/>
          <w:shd w:fill="BDBDBD" w:val="clear"/>
        </w:rPr>
        <w:tab/>
      </w:r>
    </w:p>
    <w:p>
      <w:pPr>
        <w:pStyle w:val="TextBody"/>
        <w:rPr>
          <w:b/>
          <w:b/>
          <w:i/>
          <w:i/>
        </w:rPr>
      </w:pPr>
      <w:r>
        <w:rPr>
          <w:b/>
          <w:i/>
        </w:rPr>
      </w:r>
    </w:p>
    <w:p>
      <w:pPr>
        <w:pStyle w:val="TextBody"/>
        <w:spacing w:lineRule="auto" w:line="247"/>
        <w:ind w:left="270" w:hanging="10"/>
        <w:rPr/>
      </w:pPr>
      <w:r>
        <w:rPr/>
        <w:t>Seeking</w:t>
      </w:r>
      <w:r>
        <w:rPr>
          <w:spacing w:val="-5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position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utilize</w:t>
      </w:r>
      <w:r>
        <w:rPr>
          <w:spacing w:val="-6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enhance</w:t>
      </w:r>
      <w:r>
        <w:rPr>
          <w:spacing w:val="-2"/>
        </w:rPr>
        <w:t xml:space="preserve"> </w:t>
      </w:r>
      <w:r>
        <w:rPr/>
        <w:t>my</w:t>
      </w:r>
      <w:r>
        <w:rPr>
          <w:spacing w:val="-5"/>
        </w:rPr>
        <w:t xml:space="preserve"> </w:t>
      </w:r>
      <w:r>
        <w:rPr/>
        <w:t>skills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proficiencies</w:t>
      </w:r>
      <w:r>
        <w:rPr>
          <w:spacing w:val="-4"/>
        </w:rPr>
        <w:t xml:space="preserve"> </w:t>
      </w:r>
      <w:r>
        <w:rPr/>
        <w:t>while</w:t>
      </w:r>
      <w:r>
        <w:rPr>
          <w:spacing w:val="-6"/>
        </w:rPr>
        <w:t xml:space="preserve"> </w:t>
      </w:r>
      <w:r>
        <w:rPr/>
        <w:t>providing</w:t>
      </w:r>
      <w:r>
        <w:rPr>
          <w:spacing w:val="-1"/>
        </w:rPr>
        <w:t xml:space="preserve"> </w:t>
      </w:r>
      <w:r>
        <w:rPr/>
        <w:t>prompt</w:t>
      </w:r>
      <w:r>
        <w:rPr>
          <w:spacing w:val="-5"/>
        </w:rPr>
        <w:t xml:space="preserve"> </w:t>
      </w:r>
      <w:r>
        <w:rPr/>
        <w:t>and efficient support in business management.</w:t>
      </w:r>
    </w:p>
    <w:p>
      <w:pPr>
        <w:pStyle w:val="Heading2"/>
        <w:tabs>
          <w:tab w:val="clear" w:pos="720"/>
          <w:tab w:val="left" w:pos="9779" w:leader="none"/>
        </w:tabs>
        <w:spacing w:before="152" w:after="0"/>
        <w:rPr/>
      </w:pPr>
      <w:bookmarkStart w:id="1" w:name="Ability_summary"/>
      <w:bookmarkEnd w:id="1"/>
      <w:r>
        <w:rPr>
          <w:color w:val="000000"/>
          <w:spacing w:val="28"/>
          <w:shd w:fill="BDBDBD" w:val="clear"/>
        </w:rPr>
        <w:t xml:space="preserve"> </w:t>
      </w:r>
      <w:r>
        <w:rPr>
          <w:color w:val="000000"/>
          <w:shd w:fill="BDBDBD" w:val="clear"/>
        </w:rPr>
        <w:t>Ability</w:t>
      </w:r>
      <w:r>
        <w:rPr>
          <w:color w:val="000000"/>
          <w:spacing w:val="-3"/>
          <w:shd w:fill="BDBDBD" w:val="clear"/>
        </w:rPr>
        <w:t xml:space="preserve"> </w:t>
      </w:r>
      <w:r>
        <w:rPr>
          <w:color w:val="000000"/>
          <w:spacing w:val="-2"/>
          <w:shd w:fill="BDBDBD" w:val="clear"/>
        </w:rPr>
        <w:t>summary</w:t>
      </w:r>
      <w:r>
        <w:rPr>
          <w:color w:val="000000"/>
          <w:shd w:fill="BDBDBD" w:val="clear"/>
        </w:rPr>
        <w:tab/>
      </w:r>
    </w:p>
    <w:p>
      <w:pPr>
        <w:pStyle w:val="TextBody"/>
        <w:rPr>
          <w:b/>
          <w:b/>
          <w:i/>
          <w:i/>
        </w:rPr>
      </w:pPr>
      <w:r>
        <w:rPr>
          <w:b/>
          <w:i/>
        </w:rPr>
      </w:r>
    </w:p>
    <w:p>
      <w:pPr>
        <w:pStyle w:val="TextBody"/>
        <w:spacing w:before="47" w:after="0"/>
        <w:rPr>
          <w:b/>
          <w:b/>
          <w:i/>
          <w:i/>
        </w:rPr>
      </w:pPr>
      <w:r>
        <w:rPr>
          <w:b/>
          <w:i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247" w:before="0" w:after="0"/>
        <w:ind w:left="801" w:right="1420" w:hanging="195"/>
        <w:rPr>
          <w:sz w:val="24"/>
        </w:rPr>
      </w:pPr>
      <w:r>
        <w:rPr>
          <w:sz w:val="24"/>
        </w:rPr>
        <w:t>Having</w:t>
      </w:r>
      <w:r>
        <w:rPr>
          <w:spacing w:val="-5"/>
          <w:sz w:val="24"/>
        </w:rPr>
        <w:t xml:space="preserve"> </w:t>
      </w:r>
      <w:r>
        <w:rPr>
          <w:sz w:val="24"/>
        </w:rPr>
        <w:t>6 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AS/400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 production support, and Admin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252" w:before="152" w:after="0"/>
        <w:ind w:left="801" w:right="1734" w:hanging="195"/>
        <w:rPr>
          <w:sz w:val="24"/>
        </w:rPr>
      </w:pP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AS400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RPG</w:t>
      </w:r>
      <w:r>
        <w:rPr>
          <w:spacing w:val="-8"/>
          <w:sz w:val="24"/>
        </w:rPr>
        <w:t xml:space="preserve"> </w:t>
      </w:r>
      <w:r>
        <w:rPr>
          <w:sz w:val="24"/>
        </w:rPr>
        <w:t>400,CL400,SQL,RPGILE.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374" w:before="146" w:after="0"/>
        <w:ind w:left="801" w:right="1460" w:hanging="195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SDLC:</w:t>
      </w:r>
      <w:r>
        <w:rPr>
          <w:spacing w:val="-7"/>
          <w:sz w:val="24"/>
        </w:rPr>
        <w:t xml:space="preserve"> </w:t>
      </w:r>
      <w:r>
        <w:rPr>
          <w:sz w:val="24"/>
        </w:rPr>
        <w:t>Software 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7"/>
          <w:sz w:val="24"/>
        </w:rPr>
        <w:t xml:space="preserve"> </w:t>
      </w:r>
      <w:r>
        <w:rPr>
          <w:sz w:val="24"/>
        </w:rPr>
        <w:t>Cycle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374" w:before="146" w:after="0"/>
        <w:ind w:left="801" w:right="1460" w:hanging="195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 xml:space="preserve">Monitoring system health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374" w:before="146" w:after="0"/>
        <w:ind w:left="801" w:right="1460" w:hanging="195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 xml:space="preserve">Handling batch jobs, printing, and job control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374" w:before="146" w:after="0"/>
        <w:ind w:left="801" w:right="1460" w:hanging="195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Managing hardware/software updates and configurations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374" w:before="146" w:after="0"/>
        <w:ind w:left="801" w:right="1460" w:hanging="195"/>
        <w:rPr>
          <w:sz w:val="24"/>
        </w:rPr>
      </w:pPr>
      <w:r>
        <w:rPr>
          <w:sz w:val="24"/>
        </w:rPr>
        <w:t>Creating and managing user profiles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374" w:before="146" w:after="0"/>
        <w:ind w:left="801" w:right="1460" w:hanging="195"/>
        <w:rPr>
          <w:sz w:val="24"/>
        </w:rPr>
      </w:pPr>
      <w:r>
        <w:rPr>
          <w:sz w:val="24"/>
        </w:rPr>
        <w:t>Backup, Recovery &amp; Disaster Recovery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374" w:before="146" w:after="0"/>
        <w:ind w:left="801" w:right="1460" w:hanging="195"/>
        <w:rPr>
          <w:sz w:val="24"/>
        </w:rPr>
      </w:pPr>
      <w:r>
        <w:rPr>
          <w:sz w:val="24"/>
        </w:rPr>
        <w:t>Performance Monitoring &amp; Tuning</w:t>
      </w:r>
    </w:p>
    <w:p>
      <w:pPr>
        <w:pStyle w:val="Normal"/>
        <w:tabs>
          <w:tab w:val="clear" w:pos="720"/>
          <w:tab w:val="left" w:pos="801" w:leader="none"/>
        </w:tabs>
        <w:spacing w:lineRule="auto" w:line="374" w:before="146" w:after="0"/>
        <w:ind w:left="606" w:right="1460" w:hanging="0"/>
        <w:rPr>
          <w:sz w:val="24"/>
        </w:rPr>
      </w:pPr>
      <w:r>
        <w:rPr>
          <w:rFonts w:eastAsia="Wingdings" w:cs="Wingdings" w:ascii="Wingdings" w:hAnsi="Wingdings"/>
          <w:color w:val="500050"/>
          <w:sz w:val="16"/>
        </w:rPr>
        <w:t></w:t>
      </w:r>
      <w:r>
        <w:rPr>
          <w:color w:val="500050"/>
          <w:sz w:val="16"/>
        </w:rPr>
        <w:t xml:space="preserve"> </w:t>
      </w:r>
      <w:r>
        <w:rPr>
          <w:sz w:val="24"/>
        </w:rPr>
        <w:t>Expertise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AS/400</w:t>
      </w:r>
      <w:r>
        <w:rPr>
          <w:spacing w:val="-2"/>
          <w:sz w:val="24"/>
        </w:rPr>
        <w:t xml:space="preserve"> </w:t>
      </w:r>
      <w:r>
        <w:rPr>
          <w:sz w:val="24"/>
        </w:rPr>
        <w:t>L1,</w:t>
      </w:r>
      <w:r>
        <w:rPr>
          <w:spacing w:val="-2"/>
          <w:sz w:val="24"/>
        </w:rPr>
        <w:t xml:space="preserve"> </w:t>
      </w:r>
      <w:r>
        <w:rPr>
          <w:sz w:val="24"/>
        </w:rPr>
        <w:t>L2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99" w:leader="none"/>
        </w:tabs>
        <w:ind w:left="799" w:hanging="194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dealing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prod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99" w:leader="none"/>
        </w:tabs>
        <w:ind w:left="799" w:hanging="194"/>
        <w:rPr>
          <w:sz w:val="24"/>
        </w:rPr>
      </w:pPr>
      <w:r>
        <w:rPr>
          <w:sz w:val="24"/>
        </w:rPr>
        <w:t>Expertise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batch</w:t>
      </w:r>
      <w:r>
        <w:rPr>
          <w:spacing w:val="-3"/>
          <w:sz w:val="24"/>
        </w:rPr>
        <w:t xml:space="preserve"> </w:t>
      </w:r>
      <w:r>
        <w:rPr>
          <w:sz w:val="24"/>
        </w:rPr>
        <w:t>debugging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troubleshooting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379"/>
        <w:ind w:left="801" w:right="1639" w:hanging="195"/>
        <w:rPr>
          <w:sz w:val="24"/>
        </w:rPr>
      </w:pPr>
      <w:r>
        <w:rPr>
          <w:sz w:val="24"/>
        </w:rPr>
        <w:t>Expertise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DB2/400:</w:t>
      </w:r>
      <w:r>
        <w:rPr>
          <w:spacing w:val="-7"/>
          <w:sz w:val="24"/>
        </w:rPr>
        <w:t xml:space="preserve"> </w:t>
      </w:r>
      <w:r>
        <w:rPr>
          <w:sz w:val="24"/>
        </w:rPr>
        <w:t>DDS-Physical</w:t>
      </w:r>
      <w:r>
        <w:rPr>
          <w:spacing w:val="-7"/>
          <w:sz w:val="24"/>
        </w:rPr>
        <w:t xml:space="preserve"> </w:t>
      </w:r>
      <w:r>
        <w:rPr>
          <w:sz w:val="24"/>
        </w:rPr>
        <w:t>Files,</w:t>
      </w:r>
      <w:r>
        <w:rPr>
          <w:spacing w:val="-5"/>
          <w:sz w:val="24"/>
        </w:rPr>
        <w:t xml:space="preserve"> </w:t>
      </w:r>
      <w:r>
        <w:rPr>
          <w:sz w:val="24"/>
        </w:rPr>
        <w:t>Logical</w:t>
      </w:r>
      <w:r>
        <w:rPr>
          <w:spacing w:val="-2"/>
          <w:sz w:val="24"/>
        </w:rPr>
        <w:t xml:space="preserve"> </w:t>
      </w:r>
      <w:r>
        <w:rPr>
          <w:sz w:val="24"/>
        </w:rPr>
        <w:t>Files,</w:t>
      </w:r>
      <w:r>
        <w:rPr>
          <w:spacing w:val="-5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Files </w:t>
      </w:r>
    </w:p>
    <w:p>
      <w:pPr>
        <w:pStyle w:val="Normal"/>
        <w:tabs>
          <w:tab w:val="clear" w:pos="720"/>
          <w:tab w:val="left" w:pos="801" w:leader="none"/>
        </w:tabs>
        <w:spacing w:lineRule="auto" w:line="379"/>
        <w:ind w:left="606" w:right="1639" w:hanging="0"/>
        <w:rPr>
          <w:sz w:val="24"/>
        </w:rPr>
      </w:pPr>
      <w:r>
        <w:rPr>
          <w:rFonts w:eastAsia="Wingdings" w:cs="Wingdings" w:ascii="Wingdings" w:hAnsi="Wingdings"/>
          <w:color w:val="500050"/>
          <w:sz w:val="16"/>
        </w:rPr>
        <w:t></w:t>
      </w:r>
      <w:r>
        <w:rPr>
          <w:color w:val="500050"/>
          <w:sz w:val="16"/>
        </w:rPr>
        <w:t xml:space="preserve"> </w:t>
      </w:r>
      <w:r>
        <w:rPr>
          <w:sz w:val="24"/>
        </w:rPr>
        <w:t>Strong experience in Screen Design Aid (SDA): Menus, Display Files.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99" w:leader="none"/>
        </w:tabs>
        <w:spacing w:before="4" w:after="0"/>
        <w:ind w:left="799" w:hanging="194"/>
        <w:rPr>
          <w:sz w:val="24"/>
        </w:rPr>
      </w:pP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z w:val="24"/>
        </w:rPr>
        <w:t>navigator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IFS </w:t>
      </w:r>
      <w:r>
        <w:rPr>
          <w:spacing w:val="-2"/>
          <w:sz w:val="24"/>
        </w:rPr>
        <w:t>concepts.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99" w:leader="none"/>
        </w:tabs>
        <w:ind w:left="799" w:hanging="194"/>
        <w:rPr>
          <w:sz w:val="24"/>
        </w:rPr>
      </w:pP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FTP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concepts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247"/>
        <w:ind w:left="801" w:right="2508" w:hanging="195"/>
        <w:rPr>
          <w:sz w:val="24"/>
        </w:rPr>
      </w:pPr>
      <w:r>
        <w:rPr>
          <w:sz w:val="24"/>
        </w:rPr>
        <w:t>Strong</w:t>
      </w:r>
      <w:r>
        <w:rPr>
          <w:spacing w:val="-8"/>
          <w:sz w:val="24"/>
        </w:rPr>
        <w:t xml:space="preserve"> </w:t>
      </w:r>
      <w:r>
        <w:rPr>
          <w:sz w:val="24"/>
        </w:rPr>
        <w:t>skills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incident</w:t>
      </w:r>
      <w:r>
        <w:rPr>
          <w:spacing w:val="-5"/>
          <w:sz w:val="24"/>
        </w:rPr>
        <w:t xml:space="preserve"> </w:t>
      </w:r>
      <w:r>
        <w:rPr>
          <w:sz w:val="24"/>
        </w:rPr>
        <w:t>investigation,</w:t>
      </w:r>
      <w:r>
        <w:rPr>
          <w:spacing w:val="-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8"/>
          <w:sz w:val="24"/>
        </w:rPr>
        <w:t xml:space="preserve"> </w:t>
      </w:r>
      <w:r>
        <w:rPr>
          <w:sz w:val="24"/>
        </w:rPr>
        <w:t>RCA,</w:t>
      </w:r>
      <w:r>
        <w:rPr>
          <w:spacing w:val="-8"/>
          <w:sz w:val="24"/>
        </w:rPr>
        <w:t xml:space="preserve"> </w:t>
      </w:r>
      <w:r>
        <w:rPr>
          <w:sz w:val="24"/>
        </w:rPr>
        <w:t>diagnostics, troubleshooting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99" w:leader="none"/>
        </w:tabs>
        <w:spacing w:before="152" w:after="0"/>
        <w:ind w:left="799" w:hanging="194"/>
        <w:rPr>
          <w:sz w:val="24"/>
        </w:rPr>
      </w:pPr>
      <w:r>
        <w:rPr>
          <w:sz w:val="24"/>
        </w:rPr>
        <w:t>resolution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suggesting</w:t>
      </w:r>
      <w:r>
        <w:rPr>
          <w:spacing w:val="-3"/>
          <w:sz w:val="24"/>
        </w:rPr>
        <w:t xml:space="preserve"> </w:t>
      </w:r>
      <w:r>
        <w:rPr>
          <w:sz w:val="24"/>
        </w:rPr>
        <w:t>solutions/workarounds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agreed</w:t>
      </w:r>
      <w:r>
        <w:rPr>
          <w:spacing w:val="-2"/>
          <w:sz w:val="24"/>
        </w:rPr>
        <w:t xml:space="preserve"> SLAs/KPIs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01" w:leader="none"/>
        </w:tabs>
        <w:spacing w:lineRule="auto" w:line="252" w:before="151" w:after="0"/>
        <w:ind w:left="801" w:right="1674" w:hanging="195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database</w:t>
      </w:r>
    </w:p>
    <w:p>
      <w:pPr>
        <w:sectPr>
          <w:type w:val="nextPage"/>
          <w:pgSz w:w="12240" w:h="15840"/>
          <w:pgMar w:left="1180" w:right="1180" w:gutter="0" w:header="0" w:top="1320" w:footer="0" w:bottom="280"/>
          <w:pgNumType w:fmt="decimal"/>
          <w:formProt w:val="false"/>
          <w:textDirection w:val="lrTb"/>
        </w:sectPr>
      </w:pPr>
    </w:p>
    <w:p>
      <w:pPr>
        <w:pStyle w:val="Heading2"/>
        <w:tabs>
          <w:tab w:val="clear" w:pos="720"/>
          <w:tab w:val="left" w:pos="9779" w:leader="none"/>
        </w:tabs>
        <w:spacing w:before="71" w:after="0"/>
        <w:rPr/>
      </w:pPr>
      <w:bookmarkStart w:id="2" w:name="Educational_Qualifications"/>
      <w:bookmarkEnd w:id="2"/>
      <w:r>
        <w:rPr>
          <w:color w:val="000000"/>
          <w:spacing w:val="57"/>
          <w:w w:val="150"/>
          <w:shd w:fill="BDBDBD" w:val="clear"/>
        </w:rPr>
        <w:t xml:space="preserve"> </w:t>
      </w:r>
      <w:r>
        <w:rPr>
          <w:color w:val="000000"/>
          <w:shd w:fill="BDBDBD" w:val="clear"/>
        </w:rPr>
        <w:t>Educational</w:t>
      </w:r>
      <w:r>
        <w:rPr>
          <w:color w:val="000000"/>
          <w:spacing w:val="-3"/>
          <w:shd w:fill="BDBDBD" w:val="clear"/>
        </w:rPr>
        <w:t xml:space="preserve"> </w:t>
      </w:r>
      <w:r>
        <w:rPr>
          <w:color w:val="000000"/>
          <w:spacing w:val="-2"/>
          <w:shd w:fill="BDBDBD" w:val="clear"/>
        </w:rPr>
        <w:t>Qualifications</w:t>
      </w:r>
      <w:r>
        <w:rPr>
          <w:color w:val="000000"/>
          <w:shd w:fill="BDBDBD" w:val="clear"/>
        </w:rPr>
        <w:tab/>
      </w:r>
    </w:p>
    <w:p>
      <w:pPr>
        <w:pStyle w:val="TextBody"/>
        <w:spacing w:before="98" w:after="0"/>
        <w:rPr>
          <w:b/>
          <w:b/>
          <w:i/>
          <w:i/>
        </w:rPr>
      </w:pPr>
      <w:r>
        <w:rPr>
          <w:b/>
          <w:i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94" w:leader="none"/>
        </w:tabs>
        <w:spacing w:before="0" w:after="0"/>
        <w:ind w:left="794" w:hanging="189"/>
        <w:rPr>
          <w:sz w:val="24"/>
        </w:rPr>
      </w:pPr>
      <w:r>
        <w:rPr>
          <w:sz w:val="24"/>
        </w:rPr>
        <w:t>B.</w:t>
      </w:r>
      <w:r>
        <w:rPr>
          <w:spacing w:val="-2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Adarsh college of engineering Affiliated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JNTUK -</w:t>
      </w:r>
      <w:r>
        <w:rPr>
          <w:spacing w:val="-2"/>
          <w:sz w:val="24"/>
          <w:szCs w:val="24"/>
        </w:rPr>
        <w:t>2015</w:t>
      </w:r>
      <w:r>
        <w:rPr>
          <w:spacing w:val="-2"/>
        </w:rPr>
        <w:t>,</w:t>
      </w:r>
    </w:p>
    <w:p>
      <w:pPr>
        <w:pStyle w:val="Heading2"/>
        <w:tabs>
          <w:tab w:val="clear" w:pos="720"/>
          <w:tab w:val="left" w:pos="9779" w:leader="none"/>
        </w:tabs>
        <w:rPr/>
      </w:pPr>
      <w:bookmarkStart w:id="3" w:name="Technical_Skillset"/>
      <w:bookmarkEnd w:id="3"/>
      <w:r>
        <w:rPr>
          <w:color w:val="000000"/>
          <w:spacing w:val="25"/>
          <w:shd w:fill="BDBDBD" w:val="clear"/>
        </w:rPr>
        <w:t xml:space="preserve"> </w:t>
      </w:r>
      <w:r>
        <w:rPr>
          <w:color w:val="000000"/>
          <w:shd w:fill="BDBDBD" w:val="clear"/>
        </w:rPr>
        <w:t>Technical</w:t>
      </w:r>
      <w:r>
        <w:rPr>
          <w:color w:val="000000"/>
          <w:spacing w:val="-5"/>
          <w:shd w:fill="BDBDBD" w:val="clear"/>
        </w:rPr>
        <w:t xml:space="preserve"> </w:t>
      </w:r>
      <w:r>
        <w:rPr>
          <w:color w:val="000000"/>
          <w:spacing w:val="-2"/>
          <w:shd w:fill="BDBDBD" w:val="clear"/>
        </w:rPr>
        <w:t>Skillset</w:t>
      </w:r>
      <w:r>
        <w:rPr>
          <w:color w:val="000000"/>
          <w:shd w:fill="BDBDBD" w:val="clear"/>
        </w:rPr>
        <w:tab/>
      </w:r>
    </w:p>
    <w:p>
      <w:pPr>
        <w:pStyle w:val="TextBody"/>
        <w:rPr>
          <w:b/>
          <w:b/>
          <w:i/>
          <w:i/>
          <w:sz w:val="20"/>
        </w:rPr>
      </w:pPr>
      <w:r>
        <w:rPr>
          <w:b/>
          <w:i/>
          <w:sz w:val="20"/>
        </w:rPr>
      </w:r>
    </w:p>
    <w:p>
      <w:pPr>
        <w:pStyle w:val="TextBody"/>
        <w:spacing w:before="30" w:after="0"/>
        <w:rPr>
          <w:b/>
          <w:b/>
          <w:i/>
          <w:i/>
          <w:sz w:val="20"/>
        </w:rPr>
      </w:pPr>
      <w:r>
        <w:rPr>
          <w:b/>
          <w:i/>
          <w:sz w:val="20"/>
        </w:rPr>
      </w:r>
    </w:p>
    <w:tbl>
      <w:tblPr>
        <w:tblW w:w="9200" w:type="dxa"/>
        <w:jc w:val="left"/>
        <w:tblInd w:w="27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7123"/>
      </w:tblGrid>
      <w:tr>
        <w:trPr>
          <w:trHeight w:val="408" w:hRule="atLeast"/>
        </w:trPr>
        <w:tc>
          <w:tcPr>
            <w:tcW w:w="2076" w:type="dxa"/>
            <w:tcBorders/>
          </w:tcPr>
          <w:p>
            <w:pPr>
              <w:pStyle w:val="TableParagraph"/>
              <w:widowControl w:val="false"/>
              <w:spacing w:lineRule="exact" w:line="266" w:before="0" w:after="0"/>
              <w:ind w:left="110" w:hanging="0"/>
              <w:rPr>
                <w:b/>
                <w:b/>
                <w:i/>
                <w:i/>
                <w:sz w:val="24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0" allowOverlap="1" relativeHeight="2">
                      <wp:simplePos x="0" y="0"/>
                      <wp:positionH relativeFrom="column">
                        <wp:posOffset>1311910</wp:posOffset>
                      </wp:positionH>
                      <wp:positionV relativeFrom="paragraph">
                        <wp:posOffset>-10160</wp:posOffset>
                      </wp:positionV>
                      <wp:extent cx="12700" cy="270510"/>
                      <wp:effectExtent l="0" t="0" r="0" b="0"/>
                      <wp:wrapNone/>
                      <wp:docPr id="1" name="Group 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00" cy="270360"/>
                                <a:chOff x="0" y="0"/>
                                <a:chExt cx="12600" cy="27036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12600" cy="27036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2700" h="270510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0192"/>
                                      </a:lnTo>
                                      <a:lnTo>
                                        <a:pt x="12700" y="270192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" style="position:absolute;margin-left:103.3pt;margin-top:-0.8pt;width:1pt;height:21.3pt" coordorigin="2066,-16" coordsize="20,426"/>
                  </w:pict>
                </mc:Fallback>
              </mc:AlternateContent>
            </w:r>
            <w:r>
              <w:rPr>
                <w:b/>
                <w:i/>
                <w:spacing w:val="-2"/>
                <w:sz w:val="24"/>
              </w:rPr>
              <w:t>Hardware</w:t>
            </w:r>
          </w:p>
        </w:tc>
        <w:tc>
          <w:tcPr>
            <w:tcW w:w="7123" w:type="dxa"/>
            <w:tcBorders/>
          </w:tcPr>
          <w:p>
            <w:pPr>
              <w:pStyle w:val="TableParagraph"/>
              <w:widowControl w:val="false"/>
              <w:spacing w:lineRule="exact" w:line="266" w:before="0" w:after="0"/>
              <w:ind w:left="115" w:hanging="0"/>
              <w:rPr>
                <w:sz w:val="24"/>
              </w:rPr>
            </w:pPr>
            <w:r>
              <w:rPr>
                <w:spacing w:val="-2"/>
                <w:sz w:val="24"/>
              </w:rPr>
              <w:t>AS/400</w:t>
            </w:r>
          </w:p>
        </w:tc>
      </w:tr>
      <w:tr>
        <w:trPr>
          <w:trHeight w:val="430" w:hRule="atLeast"/>
        </w:trPr>
        <w:tc>
          <w:tcPr>
            <w:tcW w:w="2076" w:type="dxa"/>
            <w:tcBorders>
              <w:righ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6" w:after="0"/>
              <w:ind w:left="110" w:hanging="0"/>
              <w:rPr>
                <w:b/>
                <w:b/>
                <w:i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RDBMS</w:t>
            </w:r>
          </w:p>
        </w:tc>
        <w:tc>
          <w:tcPr>
            <w:tcW w:w="7123" w:type="dxa"/>
            <w:tcBorders>
              <w:lef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6" w:after="0"/>
              <w:ind w:left="105" w:hanging="0"/>
              <w:rPr>
                <w:sz w:val="24"/>
              </w:rPr>
            </w:pPr>
            <w:r>
              <w:rPr>
                <w:sz w:val="24"/>
              </w:rPr>
              <w:t xml:space="preserve">DB2/400, DB2, </w:t>
            </w:r>
            <w:r>
              <w:rPr>
                <w:spacing w:val="-5"/>
                <w:sz w:val="24"/>
              </w:rPr>
              <w:t>SQL</w:t>
            </w:r>
          </w:p>
        </w:tc>
      </w:tr>
      <w:tr>
        <w:trPr>
          <w:trHeight w:val="554" w:hRule="atLeast"/>
        </w:trPr>
        <w:tc>
          <w:tcPr>
            <w:tcW w:w="2076" w:type="dxa"/>
            <w:tcBorders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ind w:left="110" w:hanging="0"/>
              <w:rPr>
                <w:b/>
                <w:b/>
                <w:i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Languages</w:t>
            </w:r>
          </w:p>
        </w:tc>
        <w:tc>
          <w:tcPr>
            <w:tcW w:w="7123" w:type="dxa"/>
            <w:tcBorders>
              <w:left w:val="single" w:sz="8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ind w:left="105" w:hanging="0"/>
              <w:rPr>
                <w:sz w:val="24"/>
              </w:rPr>
            </w:pPr>
            <w:r>
              <w:rPr>
                <w:sz w:val="24"/>
              </w:rPr>
              <w:t xml:space="preserve">RPG/400, </w:t>
            </w:r>
            <w:r>
              <w:rPr>
                <w:sz w:val="24"/>
              </w:rPr>
              <w:t xml:space="preserve">Cobol, 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ILE,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CL/400,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Free,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Embedded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SQL</w:t>
            </w:r>
          </w:p>
        </w:tc>
      </w:tr>
      <w:tr>
        <w:trPr>
          <w:trHeight w:val="415" w:hRule="atLeast"/>
        </w:trPr>
        <w:tc>
          <w:tcPr>
            <w:tcW w:w="2076" w:type="dxa"/>
            <w:tcBorders>
              <w:righ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6" w:after="0"/>
              <w:ind w:left="110" w:hanging="0"/>
              <w:rPr>
                <w:b/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  <w:t>Operating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System</w:t>
            </w:r>
          </w:p>
        </w:tc>
        <w:tc>
          <w:tcPr>
            <w:tcW w:w="7123" w:type="dxa"/>
            <w:tcBorders>
              <w:lef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6" w:after="0"/>
              <w:ind w:left="105" w:hanging="0"/>
              <w:rPr>
                <w:sz w:val="24"/>
              </w:rPr>
            </w:pPr>
            <w:r>
              <w:rPr>
                <w:sz w:val="24"/>
              </w:rPr>
              <w:t xml:space="preserve">OS/400, </w:t>
            </w:r>
            <w:r>
              <w:rPr>
                <w:spacing w:val="-2"/>
                <w:sz w:val="24"/>
              </w:rPr>
              <w:t>WINDOWS,LINUX</w:t>
            </w:r>
            <w:bookmarkStart w:id="4" w:name="_GoBack"/>
            <w:bookmarkEnd w:id="4"/>
          </w:p>
        </w:tc>
      </w:tr>
      <w:tr>
        <w:trPr>
          <w:trHeight w:val="430" w:hRule="atLeast"/>
        </w:trPr>
        <w:tc>
          <w:tcPr>
            <w:tcW w:w="2076" w:type="dxa"/>
            <w:tcBorders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ind w:left="110" w:hanging="0"/>
              <w:rPr>
                <w:b/>
                <w:b/>
                <w:i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Tools</w:t>
            </w:r>
          </w:p>
        </w:tc>
        <w:tc>
          <w:tcPr>
            <w:tcW w:w="7123" w:type="dxa"/>
            <w:tcBorders>
              <w:left w:val="single" w:sz="8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ind w:left="105" w:hanging="0"/>
              <w:rPr>
                <w:sz w:val="24"/>
              </w:rPr>
            </w:pPr>
            <w:r>
              <w:rPr>
                <w:sz w:val="24"/>
              </w:rPr>
              <w:t>Query/400,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SQL/400,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Procedures,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ServiceNow</w:t>
            </w:r>
            <w:r>
              <w:rPr>
                <w:spacing w:val="-2"/>
                <w:sz w:val="24"/>
              </w:rPr>
              <w:t>s</w:t>
            </w:r>
          </w:p>
        </w:tc>
      </w:tr>
      <w:tr>
        <w:trPr>
          <w:trHeight w:val="870" w:hRule="atLeast"/>
        </w:trPr>
        <w:tc>
          <w:tcPr>
            <w:tcW w:w="2076" w:type="dxa"/>
            <w:tcBorders>
              <w:bottom w:val="single" w:sz="8" w:space="0" w:color="000000"/>
              <w:righ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6" w:after="0"/>
              <w:ind w:left="110" w:hanging="0"/>
              <w:rPr>
                <w:b/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  <w:t>SCM</w:t>
            </w:r>
            <w:r>
              <w:rPr>
                <w:b/>
                <w:i/>
                <w:spacing w:val="2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Tools</w:t>
            </w:r>
          </w:p>
        </w:tc>
        <w:tc>
          <w:tcPr>
            <w:tcW w:w="7123" w:type="dxa"/>
            <w:tcBorders>
              <w:left w:val="single" w:sz="8" w:space="0" w:color="000000"/>
              <w:bottom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6" w:after="0"/>
              <w:ind w:left="105" w:hanging="0"/>
              <w:rPr>
                <w:sz w:val="24"/>
              </w:rPr>
            </w:pPr>
            <w:r>
              <w:rPr>
                <w:spacing w:val="-4"/>
                <w:sz w:val="24"/>
              </w:rPr>
              <w:t>ACMS</w:t>
            </w:r>
          </w:p>
        </w:tc>
      </w:tr>
    </w:tbl>
    <w:p>
      <w:pPr>
        <w:pStyle w:val="TextBody"/>
        <w:spacing w:before="192" w:after="0"/>
        <w:rPr>
          <w:b/>
          <w:b/>
          <w:i/>
          <w:i/>
        </w:rPr>
      </w:pPr>
      <w:r>
        <w:rPr>
          <w:b/>
          <w:i/>
        </w:rPr>
      </w:r>
    </w:p>
    <w:p>
      <w:pPr>
        <w:pStyle w:val="Normal"/>
        <w:spacing w:before="1" w:after="0"/>
        <w:ind w:right="7911" w:hanging="0"/>
        <w:jc w:val="center"/>
        <w:rPr>
          <w:b/>
          <w:b/>
          <w:i/>
          <w:i/>
          <w:spacing w:val="-2"/>
          <w:sz w:val="24"/>
        </w:rPr>
      </w:pPr>
      <w:r>
        <w:rPr>
          <w:b/>
          <w:i/>
          <w:sz w:val="24"/>
        </w:rPr>
        <w:t>Work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pacing w:val="-2"/>
          <w:sz w:val="24"/>
        </w:rPr>
        <w:t>Experience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170" w:leader="none"/>
        </w:tabs>
        <w:spacing w:before="224" w:after="0"/>
        <w:ind w:left="1170" w:hanging="279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in CMS IT services pvt ltd</w:t>
      </w:r>
      <w:r>
        <w:rPr>
          <w:spacing w:val="-1"/>
          <w:sz w:val="24"/>
        </w:rPr>
        <w:t xml:space="preserve"> </w:t>
      </w:r>
      <w:r>
        <w:rPr>
          <w:sz w:val="24"/>
        </w:rPr>
        <w:t>as Software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Dec 2019 to</w:t>
      </w:r>
      <w:r>
        <w:rPr>
          <w:spacing w:val="-1"/>
          <w:sz w:val="24"/>
        </w:rPr>
        <w:t xml:space="preserve"> </w:t>
      </w:r>
      <w:r>
        <w:rPr>
          <w:sz w:val="24"/>
        </w:rPr>
        <w:t>August 2021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170" w:leader="none"/>
        </w:tabs>
        <w:spacing w:before="224" w:after="0"/>
        <w:ind w:left="1170" w:hanging="279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in HCL</w:t>
      </w:r>
      <w:r>
        <w:rPr>
          <w:spacing w:val="-1"/>
          <w:sz w:val="24"/>
        </w:rPr>
        <w:t xml:space="preserve"> </w:t>
      </w:r>
      <w:r>
        <w:rPr>
          <w:sz w:val="24"/>
        </w:rPr>
        <w:t>as Senior Software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November 2021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August 2024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170" w:leader="none"/>
        </w:tabs>
        <w:spacing w:before="199" w:after="0"/>
        <w:ind w:left="1170" w:hanging="279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in TechMahindra as Senior</w:t>
      </w:r>
      <w:r>
        <w:rPr>
          <w:spacing w:val="-1"/>
          <w:sz w:val="24"/>
        </w:rPr>
        <w:t xml:space="preserve"> </w:t>
      </w:r>
      <w:r>
        <w:rPr>
          <w:sz w:val="24"/>
        </w:rPr>
        <w:t>Consultant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August</w:t>
      </w:r>
      <w:r>
        <w:rPr>
          <w:spacing w:val="-1"/>
          <w:sz w:val="24"/>
        </w:rPr>
        <w:t xml:space="preserve"> </w:t>
      </w:r>
      <w:r>
        <w:rPr>
          <w:sz w:val="24"/>
        </w:rPr>
        <w:t>2024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 2026</w:t>
      </w:r>
    </w:p>
    <w:p>
      <w:pPr>
        <w:pStyle w:val="Heading2"/>
        <w:spacing w:before="199" w:after="0"/>
        <w:ind w:left="94" w:right="7911" w:hanging="0"/>
        <w:jc w:val="center"/>
        <w:rPr/>
      </w:pPr>
      <w:bookmarkStart w:id="5" w:name="Project_%231"/>
      <w:bookmarkEnd w:id="5"/>
      <w:r>
        <w:rPr>
          <w:u w:val="single"/>
        </w:rPr>
        <w:t>Project</w:t>
      </w:r>
      <w:r>
        <w:rPr>
          <w:spacing w:val="-9"/>
          <w:u w:val="single"/>
        </w:rPr>
        <w:t xml:space="preserve"> </w:t>
      </w:r>
      <w:r>
        <w:rPr>
          <w:spacing w:val="-5"/>
          <w:u w:val="single"/>
        </w:rPr>
        <w:t>#1</w:t>
      </w:r>
    </w:p>
    <w:p>
      <w:pPr>
        <w:pStyle w:val="TextBody"/>
        <w:spacing w:before="218" w:after="0"/>
        <w:rPr>
          <w:b/>
          <w:b/>
          <w:i/>
          <w:i/>
          <w:sz w:val="20"/>
        </w:rPr>
      </w:pPr>
      <w:r>
        <w:rPr>
          <w:b/>
          <w:i/>
          <w:sz w:val="20"/>
        </w:rPr>
      </w:r>
    </w:p>
    <w:tbl>
      <w:tblPr>
        <w:tblW w:w="9174" w:type="dxa"/>
        <w:jc w:val="left"/>
        <w:tblInd w:w="153" w:type="dxa"/>
        <w:tblLayout w:type="fixed"/>
        <w:tblCellMar>
          <w:top w:w="0" w:type="dxa"/>
          <w:left w:w="0" w:type="dxa"/>
          <w:bottom w:w="0" w:type="dxa"/>
          <w:right w:w="10" w:type="dxa"/>
        </w:tblCellMar>
        <w:tblLook w:val="01e0"/>
      </w:tblPr>
      <w:tblGrid>
        <w:gridCol w:w="2080"/>
        <w:gridCol w:w="7093"/>
      </w:tblGrid>
      <w:tr>
        <w:trPr>
          <w:trHeight w:val="475" w:hRule="atLeast"/>
        </w:trPr>
        <w:tc>
          <w:tcPr>
            <w:tcW w:w="208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ind w:left="235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093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WM-</w:t>
            </w:r>
            <w:r>
              <w:rPr>
                <w:b/>
                <w:spacing w:val="-5"/>
                <w:sz w:val="24"/>
              </w:rPr>
              <w:t>MAS</w:t>
            </w:r>
          </w:p>
        </w:tc>
      </w:tr>
      <w:tr>
        <w:trPr>
          <w:trHeight w:val="475" w:hRule="atLeast"/>
        </w:trPr>
        <w:tc>
          <w:tcPr>
            <w:tcW w:w="2080" w:type="dxa"/>
            <w:tcBorders>
              <w:top w:val="single" w:sz="8" w:space="0" w:color="000000"/>
              <w:righ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1" w:after="0"/>
              <w:ind w:left="235" w:hanging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WM</w:t>
            </w:r>
          </w:p>
        </w:tc>
      </w:tr>
      <w:tr>
        <w:trPr>
          <w:trHeight w:val="555" w:hRule="atLeast"/>
        </w:trPr>
        <w:tc>
          <w:tcPr>
            <w:tcW w:w="2080" w:type="dxa"/>
            <w:tcBorders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ind w:left="235" w:hanging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7093" w:type="dxa"/>
            <w:tcBorders>
              <w:left w:val="single" w:sz="8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AS/400,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DB2/400, </w:t>
            </w:r>
            <w:r>
              <w:rPr>
                <w:b/>
                <w:spacing w:val="-2"/>
                <w:sz w:val="24"/>
              </w:rPr>
              <w:t>SQL/400</w:t>
            </w:r>
          </w:p>
        </w:tc>
      </w:tr>
      <w:tr>
        <w:trPr>
          <w:trHeight w:val="445" w:hRule="atLeast"/>
        </w:trPr>
        <w:tc>
          <w:tcPr>
            <w:tcW w:w="2080" w:type="dxa"/>
            <w:tcBorders>
              <w:righ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1" w:after="0"/>
              <w:ind w:left="235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7093" w:type="dxa"/>
            <w:tcBorders>
              <w:lef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>
        <w:trPr>
          <w:trHeight w:val="475" w:hRule="atLeast"/>
        </w:trPr>
        <w:tc>
          <w:tcPr>
            <w:tcW w:w="208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ind w:left="235" w:hanging="0"/>
              <w:rPr>
                <w:b/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093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Senior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Consultant</w:t>
            </w:r>
          </w:p>
        </w:tc>
      </w:tr>
    </w:tbl>
    <w:p>
      <w:pPr>
        <w:sectPr>
          <w:type w:val="nextPage"/>
          <w:pgSz w:w="12240" w:h="15840"/>
          <w:pgMar w:left="1180" w:right="1180" w:gutter="0" w:header="0" w:top="132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47" w:before="12" w:after="0"/>
        <w:ind w:left="130" w:right="313" w:hanging="10"/>
        <w:rPr/>
      </w:pPr>
      <w:r>
        <w:rPr>
          <w:b/>
        </w:rPr>
        <w:t xml:space="preserve">Project Description: </w:t>
      </w:r>
      <w:r>
        <w:rPr/>
        <w:t>Waste Management, Inc. is a holding company and all operations are conducted</w:t>
      </w:r>
      <w:r>
        <w:rPr>
          <w:spacing w:val="-4"/>
        </w:rPr>
        <w:t xml:space="preserve"> </w:t>
      </w:r>
      <w:r>
        <w:rPr/>
        <w:t>by its</w:t>
      </w:r>
      <w:r>
        <w:rPr>
          <w:spacing w:val="-3"/>
        </w:rPr>
        <w:t xml:space="preserve"> </w:t>
      </w:r>
      <w:r>
        <w:rPr/>
        <w:t>subsidiaries.</w:t>
      </w:r>
      <w:r>
        <w:rPr>
          <w:spacing w:val="-4"/>
        </w:rPr>
        <w:t xml:space="preserve"> </w:t>
      </w:r>
      <w:r>
        <w:rPr/>
        <w:t>Our</w:t>
      </w:r>
      <w:r>
        <w:rPr>
          <w:spacing w:val="-4"/>
        </w:rPr>
        <w:t xml:space="preserve"> </w:t>
      </w:r>
      <w:r>
        <w:rPr/>
        <w:t>subsidiaries</w:t>
      </w:r>
      <w:r>
        <w:rPr>
          <w:spacing w:val="-3"/>
        </w:rPr>
        <w:t xml:space="preserve"> </w:t>
      </w:r>
      <w:r>
        <w:rPr/>
        <w:t>provide</w:t>
      </w:r>
      <w:r>
        <w:rPr>
          <w:spacing w:val="-6"/>
        </w:rPr>
        <w:t xml:space="preserve"> </w:t>
      </w:r>
      <w:r>
        <w:rPr/>
        <w:t>collection,</w:t>
      </w:r>
      <w:r>
        <w:rPr>
          <w:spacing w:val="-4"/>
        </w:rPr>
        <w:t xml:space="preserve"> </w:t>
      </w:r>
      <w:r>
        <w:rPr/>
        <w:t>transfer,</w:t>
      </w:r>
      <w:r>
        <w:rPr>
          <w:spacing w:val="-4"/>
        </w:rPr>
        <w:t xml:space="preserve"> </w:t>
      </w:r>
      <w:r>
        <w:rPr/>
        <w:t>recycling,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disposal services.</w:t>
      </w:r>
      <w:r>
        <w:rPr>
          <w:spacing w:val="-4"/>
        </w:rPr>
        <w:t xml:space="preserve"> </w:t>
      </w:r>
      <w:r>
        <w:rPr/>
        <w:t>We</w:t>
      </w:r>
      <w:r>
        <w:rPr>
          <w:spacing w:val="-1"/>
        </w:rPr>
        <w:t xml:space="preserve"> </w:t>
      </w:r>
      <w:r>
        <w:rPr/>
        <w:t>are</w:t>
      </w:r>
      <w:r>
        <w:rPr>
          <w:spacing w:val="-6"/>
        </w:rPr>
        <w:t xml:space="preserve"> </w:t>
      </w:r>
      <w:r>
        <w:rPr/>
        <w:t>also</w:t>
      </w:r>
      <w:r>
        <w:rPr>
          <w:spacing w:val="-4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leading</w:t>
      </w:r>
      <w:r>
        <w:rPr>
          <w:spacing w:val="-4"/>
        </w:rPr>
        <w:t xml:space="preserve"> </w:t>
      </w:r>
      <w:r>
        <w:rPr/>
        <w:t>developer,</w:t>
      </w:r>
      <w:r>
        <w:rPr>
          <w:spacing w:val="-4"/>
        </w:rPr>
        <w:t xml:space="preserve"> </w:t>
      </w:r>
      <w:r>
        <w:rPr/>
        <w:t>operator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owner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waste-to-energy</w:t>
      </w:r>
      <w:r>
        <w:rPr>
          <w:spacing w:val="-4"/>
        </w:rPr>
        <w:t xml:space="preserve"> </w:t>
      </w:r>
      <w:r>
        <w:rPr/>
        <w:t>and landfill</w:t>
      </w:r>
      <w:r>
        <w:rPr>
          <w:spacing w:val="-6"/>
        </w:rPr>
        <w:t xml:space="preserve"> </w:t>
      </w:r>
      <w:r>
        <w:rPr/>
        <w:t>gas- to-energy</w:t>
      </w:r>
      <w:r>
        <w:rPr>
          <w:spacing w:val="-1"/>
        </w:rPr>
        <w:t xml:space="preserve"> </w:t>
      </w:r>
      <w:r>
        <w:rPr/>
        <w:t>facilities in</w:t>
      </w:r>
      <w:r>
        <w:rPr>
          <w:spacing w:val="-1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United</w:t>
      </w:r>
      <w:r>
        <w:rPr>
          <w:spacing w:val="-1"/>
        </w:rPr>
        <w:t xml:space="preserve"> </w:t>
      </w:r>
      <w:r>
        <w:rPr/>
        <w:t>States.</w:t>
      </w:r>
      <w:r>
        <w:rPr>
          <w:spacing w:val="-1"/>
        </w:rPr>
        <w:t xml:space="preserve"> </w:t>
      </w:r>
      <w:r>
        <w:rPr/>
        <w:t>Mission</w:t>
      </w:r>
      <w:r>
        <w:rPr>
          <w:spacing w:val="-1"/>
        </w:rPr>
        <w:t xml:space="preserve"> </w:t>
      </w:r>
      <w:r>
        <w:rPr/>
        <w:t>is to maximize</w:t>
      </w:r>
      <w:r>
        <w:rPr>
          <w:spacing w:val="-3"/>
        </w:rPr>
        <w:t xml:space="preserve"> </w:t>
      </w:r>
      <w:r>
        <w:rPr/>
        <w:t>resource</w:t>
      </w:r>
      <w:r>
        <w:rPr>
          <w:spacing w:val="-3"/>
        </w:rPr>
        <w:t xml:space="preserve"> </w:t>
      </w:r>
      <w:r>
        <w:rPr/>
        <w:t>value,</w:t>
      </w:r>
      <w:r>
        <w:rPr>
          <w:spacing w:val="-1"/>
        </w:rPr>
        <w:t xml:space="preserve"> </w:t>
      </w:r>
      <w:r>
        <w:rPr/>
        <w:t>while minimizing environmental impact so that both our economy and our environment can thrive. Serving over 20 million residential, industrial, municipal and commercial customers.</w:t>
      </w:r>
    </w:p>
    <w:p>
      <w:pPr>
        <w:pStyle w:val="TextBody"/>
        <w:spacing w:before="36" w:after="0"/>
        <w:rPr/>
      </w:pPr>
      <w:r>
        <w:rPr/>
      </w:r>
    </w:p>
    <w:p>
      <w:pPr>
        <w:pStyle w:val="Heading1"/>
        <w:ind w:left="105" w:hanging="0"/>
        <w:rPr/>
      </w:pPr>
      <w:r>
        <w:rPr/>
        <w:t>Roles</w:t>
      </w:r>
      <w:r>
        <w:rPr>
          <w:spacing w:val="-1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5" w:leader="none"/>
        </w:tabs>
        <w:spacing w:before="177" w:after="0"/>
        <w:ind w:left="825" w:hanging="360"/>
        <w:rPr/>
      </w:pPr>
      <w:r>
        <w:rPr/>
        <w:t>Handling</w:t>
      </w:r>
      <w:r>
        <w:rPr>
          <w:spacing w:val="-1"/>
        </w:rPr>
        <w:t xml:space="preserve"> </w:t>
      </w:r>
      <w:r>
        <w:rPr/>
        <w:t>P1,</w:t>
      </w:r>
      <w:r>
        <w:rPr>
          <w:spacing w:val="-1"/>
        </w:rPr>
        <w:t xml:space="preserve"> </w:t>
      </w:r>
      <w:r>
        <w:rPr/>
        <w:t>P2</w:t>
      </w:r>
      <w:r>
        <w:rPr>
          <w:spacing w:val="-1"/>
        </w:rPr>
        <w:t xml:space="preserve"> </w:t>
      </w:r>
      <w:r>
        <w:rPr/>
        <w:t>incidents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report</w:t>
      </w:r>
      <w:r>
        <w:rPr>
          <w:spacing w:val="-2"/>
        </w:rPr>
        <w:t xml:space="preserve"> requests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5" w:leader="none"/>
        </w:tabs>
        <w:spacing w:before="151" w:after="0"/>
        <w:ind w:left="825" w:hanging="360"/>
        <w:rPr/>
      </w:pPr>
      <w:r>
        <w:rPr/>
        <w:t>Data</w:t>
      </w:r>
      <w:r>
        <w:rPr>
          <w:spacing w:val="-2"/>
        </w:rPr>
        <w:t xml:space="preserve"> </w:t>
      </w:r>
      <w:r>
        <w:rPr/>
        <w:t>Fic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>Analysis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minimal</w:t>
      </w:r>
      <w:r>
        <w:rPr>
          <w:spacing w:val="-5"/>
        </w:rPr>
        <w:t xml:space="preserve"> </w:t>
      </w:r>
      <w:r>
        <w:rPr>
          <w:spacing w:val="-2"/>
        </w:rPr>
        <w:t>dependency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5" w:leader="none"/>
        </w:tabs>
        <w:spacing w:before="146" w:after="0"/>
        <w:ind w:left="825" w:hanging="360"/>
        <w:rPr/>
      </w:pPr>
      <w:r>
        <w:rPr/>
        <w:t>Review</w:t>
      </w:r>
      <w:r>
        <w:rPr>
          <w:spacing w:val="-4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analyze source</w:t>
      </w:r>
      <w:r>
        <w:rPr>
          <w:spacing w:val="1"/>
        </w:rPr>
        <w:t xml:space="preserve"> </w:t>
      </w:r>
      <w:r>
        <w:rPr/>
        <w:t>code</w:t>
      </w:r>
      <w:r>
        <w:rPr>
          <w:spacing w:val="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troubleshoot</w:t>
      </w:r>
      <w:r>
        <w:rPr>
          <w:spacing w:val="-3"/>
        </w:rPr>
        <w:t xml:space="preserve"> </w:t>
      </w:r>
      <w:r>
        <w:rPr/>
        <w:t>incidents</w:t>
      </w:r>
      <w:r>
        <w:rPr>
          <w:spacing w:val="-7"/>
        </w:rPr>
        <w:t xml:space="preserve"> </w:t>
      </w:r>
      <w:r>
        <w:rPr>
          <w:spacing w:val="-2"/>
        </w:rPr>
        <w:t>reported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5" w:leader="none"/>
        </w:tabs>
        <w:spacing w:before="151" w:after="0"/>
        <w:ind w:left="825" w:hanging="360"/>
        <w:rPr/>
      </w:pPr>
      <w:r>
        <w:rPr/>
        <w:t>Communicating</w:t>
      </w:r>
      <w:r>
        <w:rPr>
          <w:spacing w:val="-3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clients</w:t>
      </w:r>
      <w:r>
        <w:rPr>
          <w:spacing w:val="-3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identify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issue source,</w:t>
      </w:r>
      <w:r>
        <w:rPr>
          <w:spacing w:val="-3"/>
        </w:rPr>
        <w:t xml:space="preserve"> </w:t>
      </w:r>
      <w:r>
        <w:rPr/>
        <w:t>analysis</w:t>
      </w:r>
      <w:r>
        <w:rPr>
          <w:spacing w:val="-2"/>
        </w:rPr>
        <w:t xml:space="preserve"> </w:t>
      </w:r>
      <w:r>
        <w:rPr/>
        <w:t>details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 xml:space="preserve">provide </w:t>
      </w:r>
      <w:r>
        <w:rPr>
          <w:spacing w:val="-2"/>
        </w:rPr>
        <w:t>resolution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5" w:leader="none"/>
        </w:tabs>
        <w:spacing w:before="147" w:after="0"/>
        <w:ind w:left="825" w:hanging="360"/>
        <w:rPr/>
      </w:pPr>
      <w:r>
        <w:rPr/>
        <w:t>Provide</w:t>
      </w:r>
      <w:r>
        <w:rPr>
          <w:spacing w:val="-1"/>
        </w:rPr>
        <w:t xml:space="preserve"> </w:t>
      </w:r>
      <w:r>
        <w:rPr/>
        <w:t>application</w:t>
      </w:r>
      <w:r>
        <w:rPr>
          <w:spacing w:val="-2"/>
        </w:rPr>
        <w:t xml:space="preserve"> </w:t>
      </w:r>
      <w:r>
        <w:rPr/>
        <w:t>support</w:t>
      </w:r>
      <w:r>
        <w:rPr>
          <w:spacing w:val="-3"/>
        </w:rPr>
        <w:t xml:space="preserve"> </w:t>
      </w:r>
      <w:r>
        <w:rPr/>
        <w:t>to</w:t>
      </w:r>
      <w:r>
        <w:rPr>
          <w:spacing w:val="-2"/>
        </w:rPr>
        <w:t xml:space="preserve"> customers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5" w:leader="none"/>
        </w:tabs>
        <w:spacing w:before="146" w:after="0"/>
        <w:ind w:left="825" w:hanging="360"/>
        <w:rPr/>
      </w:pPr>
      <w:r>
        <w:rPr/>
        <w:t>Monitoring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handling</w:t>
      </w:r>
      <w:r>
        <w:rPr>
          <w:spacing w:val="-1"/>
        </w:rPr>
        <w:t xml:space="preserve"> </w:t>
      </w:r>
      <w:r>
        <w:rPr/>
        <w:t>daily</w:t>
      </w:r>
      <w:r>
        <w:rPr>
          <w:spacing w:val="-1"/>
        </w:rPr>
        <w:t xml:space="preserve"> </w:t>
      </w:r>
      <w:r>
        <w:rPr/>
        <w:t>processes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>
          <w:spacing w:val="-2"/>
        </w:rPr>
        <w:t>jobs.</w:t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spacing w:before="122" w:after="0"/>
        <w:rPr>
          <w:sz w:val="22"/>
        </w:rPr>
      </w:pPr>
      <w:r>
        <w:rPr>
          <w:sz w:val="22"/>
        </w:rPr>
      </w:r>
    </w:p>
    <w:p>
      <w:pPr>
        <w:pStyle w:val="Heading2"/>
        <w:spacing w:before="1" w:after="0"/>
        <w:ind w:left="105" w:hanging="0"/>
        <w:rPr/>
      </w:pPr>
      <w:bookmarkStart w:id="6" w:name="Project_%232"/>
      <w:bookmarkEnd w:id="6"/>
      <w:r>
        <w:rPr>
          <w:u w:val="single"/>
        </w:rPr>
        <w:t>Project</w:t>
      </w:r>
      <w:r>
        <w:rPr>
          <w:spacing w:val="-9"/>
          <w:u w:val="single"/>
        </w:rPr>
        <w:t xml:space="preserve"> </w:t>
      </w:r>
      <w:r>
        <w:rPr>
          <w:spacing w:val="-5"/>
          <w:u w:val="single"/>
        </w:rPr>
        <w:t>#2</w:t>
      </w:r>
    </w:p>
    <w:p>
      <w:pPr>
        <w:pStyle w:val="TextBody"/>
        <w:rPr>
          <w:b/>
          <w:b/>
          <w:i/>
          <w:i/>
          <w:sz w:val="20"/>
        </w:rPr>
      </w:pPr>
      <w:r>
        <w:rPr>
          <w:b/>
          <w:i/>
          <w:sz w:val="20"/>
        </w:rPr>
      </w:r>
    </w:p>
    <w:p>
      <w:pPr>
        <w:pStyle w:val="TextBody"/>
        <w:spacing w:before="13" w:after="0"/>
        <w:rPr>
          <w:b/>
          <w:b/>
          <w:i/>
          <w:i/>
          <w:sz w:val="20"/>
        </w:rPr>
      </w:pPr>
      <w:r>
        <w:rPr>
          <w:b/>
          <w:i/>
          <w:sz w:val="20"/>
        </w:rPr>
      </w:r>
    </w:p>
    <w:tbl>
      <w:tblPr>
        <w:tblW w:w="9174" w:type="dxa"/>
        <w:jc w:val="left"/>
        <w:tblInd w:w="153" w:type="dxa"/>
        <w:tblLayout w:type="fixed"/>
        <w:tblCellMar>
          <w:top w:w="0" w:type="dxa"/>
          <w:left w:w="0" w:type="dxa"/>
          <w:bottom w:w="0" w:type="dxa"/>
          <w:right w:w="10" w:type="dxa"/>
        </w:tblCellMar>
        <w:tblLook w:val="01e0"/>
      </w:tblPr>
      <w:tblGrid>
        <w:gridCol w:w="2080"/>
        <w:gridCol w:w="7093"/>
      </w:tblGrid>
      <w:tr>
        <w:trPr>
          <w:trHeight w:val="470" w:hRule="atLeast"/>
        </w:trPr>
        <w:tc>
          <w:tcPr>
            <w:tcW w:w="208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ind w:left="235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093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JDA/BlueYonder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MMS</w:t>
            </w:r>
          </w:p>
        </w:tc>
      </w:tr>
      <w:tr>
        <w:trPr>
          <w:trHeight w:val="475" w:hRule="atLeast"/>
        </w:trPr>
        <w:tc>
          <w:tcPr>
            <w:tcW w:w="2080" w:type="dxa"/>
            <w:tcBorders>
              <w:top w:val="single" w:sz="8" w:space="0" w:color="000000"/>
              <w:righ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6" w:after="0"/>
              <w:ind w:left="235" w:hanging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Robinsons,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El</w:t>
            </w:r>
            <w:r>
              <w:rPr>
                <w:b/>
                <w:spacing w:val="-2"/>
                <w:sz w:val="24"/>
              </w:rPr>
              <w:t xml:space="preserve"> Rosado..etc</w:t>
            </w:r>
          </w:p>
        </w:tc>
      </w:tr>
      <w:tr>
        <w:trPr>
          <w:trHeight w:val="555" w:hRule="atLeast"/>
        </w:trPr>
        <w:tc>
          <w:tcPr>
            <w:tcW w:w="2080" w:type="dxa"/>
            <w:tcBorders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ind w:left="235" w:hanging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7093" w:type="dxa"/>
            <w:tcBorders>
              <w:left w:val="single" w:sz="8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AS/400,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DB2/400, </w:t>
            </w:r>
            <w:r>
              <w:rPr>
                <w:b/>
                <w:spacing w:val="-2"/>
                <w:sz w:val="24"/>
              </w:rPr>
              <w:t>SQL/400</w:t>
            </w:r>
          </w:p>
        </w:tc>
      </w:tr>
      <w:tr>
        <w:trPr>
          <w:trHeight w:val="445" w:hRule="atLeast"/>
        </w:trPr>
        <w:tc>
          <w:tcPr>
            <w:tcW w:w="2080" w:type="dxa"/>
            <w:tcBorders>
              <w:righ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6" w:after="0"/>
              <w:ind w:left="235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7093" w:type="dxa"/>
            <w:tcBorders>
              <w:lef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6" w:after="0"/>
              <w:rPr>
                <w:b/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480" w:hRule="atLeast"/>
        </w:trPr>
        <w:tc>
          <w:tcPr>
            <w:tcW w:w="208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6" w:after="0"/>
              <w:ind w:left="235" w:hanging="0"/>
              <w:rPr>
                <w:b/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093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widowControl w:val="false"/>
              <w:spacing w:before="16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Engineer</w:t>
            </w:r>
          </w:p>
        </w:tc>
      </w:tr>
    </w:tbl>
    <w:p>
      <w:pPr>
        <w:pStyle w:val="TextBody"/>
        <w:spacing w:lineRule="auto" w:line="247" w:before="12" w:after="0"/>
        <w:ind w:left="130" w:right="119" w:hanging="10"/>
        <w:rPr/>
      </w:pPr>
      <w:r>
        <w:rPr/>
        <w:t>Project</w:t>
      </w:r>
      <w:r>
        <w:rPr>
          <w:spacing w:val="-5"/>
        </w:rPr>
        <w:t xml:space="preserve"> </w:t>
      </w:r>
      <w:r>
        <w:rPr/>
        <w:t>Description:</w:t>
      </w:r>
      <w:r>
        <w:rPr>
          <w:spacing w:val="-5"/>
        </w:rPr>
        <w:t xml:space="preserve"> </w:t>
      </w:r>
      <w:r>
        <w:rPr/>
        <w:t>MMS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product</w:t>
      </w:r>
      <w:r>
        <w:rPr>
          <w:spacing w:val="-5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JDA/BlueYonder which</w:t>
      </w:r>
      <w:r>
        <w:rPr>
          <w:spacing w:val="-3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pioneer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market</w:t>
      </w:r>
      <w:r>
        <w:rPr>
          <w:spacing w:val="-5"/>
        </w:rPr>
        <w:t xml:space="preserve"> </w:t>
      </w:r>
      <w:r>
        <w:rPr/>
        <w:t>leader in retail industry. It’s an end to end merchandise management suite which offers full range of control over warehouse to store operations. It’s a transaction based system and every movement of inventory can be tracked and maintained. It offers best services to retailers in store operations and pricing methodologies. It acts as a host system and offers a wide range of products to interface through POS systems and replenishment systems.</w:t>
      </w:r>
    </w:p>
    <w:p>
      <w:pPr>
        <w:pStyle w:val="TextBody"/>
        <w:spacing w:before="143" w:after="0"/>
        <w:ind w:left="230" w:hanging="0"/>
        <w:rPr/>
      </w:pPr>
      <w:r>
        <w:rPr/>
        <w:t>As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Software</w:t>
      </w:r>
      <w:r>
        <w:rPr>
          <w:spacing w:val="-4"/>
        </w:rPr>
        <w:t xml:space="preserve"> </w:t>
      </w:r>
      <w:r>
        <w:rPr/>
        <w:t>Engineer</w:t>
      </w:r>
      <w:r>
        <w:rPr>
          <w:spacing w:val="1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JDA/BlueYonder</w:t>
      </w:r>
      <w:r>
        <w:rPr>
          <w:spacing w:val="-3"/>
        </w:rPr>
        <w:t xml:space="preserve"> </w:t>
      </w:r>
      <w:r>
        <w:rPr/>
        <w:t>my</w:t>
      </w:r>
      <w:r>
        <w:rPr>
          <w:spacing w:val="-2"/>
        </w:rPr>
        <w:t xml:space="preserve"> </w:t>
      </w:r>
      <w:r>
        <w:rPr/>
        <w:t>Roles/Responsibilities</w:t>
      </w:r>
      <w:r>
        <w:rPr>
          <w:spacing w:val="-1"/>
        </w:rPr>
        <w:t xml:space="preserve"> </w:t>
      </w:r>
      <w:r>
        <w:rPr/>
        <w:t>are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listed</w:t>
      </w:r>
      <w:r>
        <w:rPr>
          <w:spacing w:val="-2"/>
        </w:rPr>
        <w:t xml:space="preserve"> below.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4" w:leader="none"/>
        </w:tabs>
        <w:spacing w:before="229" w:after="0"/>
        <w:ind w:left="374" w:hanging="144"/>
        <w:rPr>
          <w:sz w:val="24"/>
        </w:rPr>
      </w:pP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Individual</w:t>
      </w:r>
      <w:r>
        <w:rPr>
          <w:spacing w:val="-4"/>
          <w:sz w:val="24"/>
        </w:rPr>
        <w:t xml:space="preserve"> </w:t>
      </w:r>
      <w:r>
        <w:rPr>
          <w:sz w:val="24"/>
        </w:rPr>
        <w:t>contributor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propose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solutions..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4" w:leader="none"/>
        </w:tabs>
        <w:spacing w:before="219" w:after="0"/>
        <w:ind w:left="374" w:hanging="144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term</w:t>
      </w:r>
      <w:r>
        <w:rPr>
          <w:spacing w:val="1"/>
          <w:sz w:val="24"/>
        </w:rPr>
        <w:t xml:space="preserve"> </w:t>
      </w:r>
      <w:r>
        <w:rPr>
          <w:sz w:val="24"/>
        </w:rPr>
        <w:t>consulting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demand</w:t>
      </w:r>
      <w:r>
        <w:rPr>
          <w:spacing w:val="-2"/>
          <w:sz w:val="24"/>
        </w:rPr>
        <w:t xml:space="preserve"> basis.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4" w:leader="none"/>
        </w:tabs>
        <w:spacing w:before="225" w:after="0"/>
        <w:ind w:left="374" w:hanging="144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4" w:leader="none"/>
        </w:tabs>
        <w:spacing w:before="224" w:after="0"/>
        <w:ind w:left="374" w:hanging="144"/>
        <w:rPr>
          <w:sz w:val="24"/>
        </w:rPr>
      </w:pPr>
      <w:r>
        <w:rPr>
          <w:sz w:val="24"/>
        </w:rPr>
        <w:t>Designing,</w:t>
      </w:r>
      <w:r>
        <w:rPr>
          <w:spacing w:val="-4"/>
          <w:sz w:val="24"/>
        </w:rPr>
        <w:t xml:space="preserve"> </w:t>
      </w:r>
      <w:r>
        <w:rPr>
          <w:sz w:val="24"/>
        </w:rPr>
        <w:t>Coding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Migration</w:t>
      </w:r>
      <w:r>
        <w:rPr>
          <w:spacing w:val="-2"/>
          <w:sz w:val="24"/>
        </w:rPr>
        <w:t xml:space="preserve"> </w:t>
      </w:r>
      <w:r>
        <w:rPr>
          <w:sz w:val="24"/>
        </w:rPr>
        <w:t>Program’s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Specification</w:t>
      </w:r>
    </w:p>
    <w:p>
      <w:pPr>
        <w:sectPr>
          <w:type w:val="nextPage"/>
          <w:pgSz w:w="12240" w:h="15840"/>
          <w:pgMar w:left="1180" w:right="118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374" w:leader="none"/>
        </w:tabs>
        <w:spacing w:before="229" w:after="0"/>
        <w:ind w:left="374" w:hanging="144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customer.</w:t>
      </w:r>
    </w:p>
    <w:p>
      <w:pPr>
        <w:pStyle w:val="Heading2"/>
        <w:spacing w:before="66" w:after="0"/>
        <w:ind w:left="105" w:hanging="0"/>
        <w:rPr/>
      </w:pPr>
      <w:bookmarkStart w:id="7" w:name="Project_%233"/>
      <w:bookmarkEnd w:id="7"/>
      <w:r>
        <w:rPr>
          <w:color w:val="000000"/>
          <w:u w:val="single"/>
          <w:shd w:fill="BDBDBD" w:val="clear"/>
        </w:rPr>
        <w:t>Project</w:t>
      </w:r>
      <w:r>
        <w:rPr>
          <w:color w:val="000000"/>
          <w:spacing w:val="-9"/>
          <w:u w:val="single"/>
          <w:shd w:fill="BDBDBD" w:val="clear"/>
        </w:rPr>
        <w:t xml:space="preserve"> </w:t>
      </w:r>
      <w:r>
        <w:rPr>
          <w:color w:val="000000"/>
          <w:spacing w:val="-5"/>
          <w:u w:val="single"/>
          <w:shd w:fill="BDBDBD" w:val="clear"/>
        </w:rPr>
        <w:t>#3</w:t>
      </w:r>
    </w:p>
    <w:p>
      <w:pPr>
        <w:pStyle w:val="TextBody"/>
        <w:spacing w:before="224" w:after="0"/>
        <w:rPr>
          <w:b/>
          <w:b/>
          <w:i/>
          <w:i/>
          <w:sz w:val="20"/>
        </w:rPr>
      </w:pPr>
      <w:r>
        <w:rPr>
          <w:b/>
          <w:i/>
          <w:sz w:val="20"/>
        </w:rPr>
      </w:r>
    </w:p>
    <w:tbl>
      <w:tblPr>
        <w:tblW w:w="9174" w:type="dxa"/>
        <w:jc w:val="left"/>
        <w:tblInd w:w="257" w:type="dxa"/>
        <w:tblLayout w:type="fixed"/>
        <w:tblCellMar>
          <w:top w:w="0" w:type="dxa"/>
          <w:left w:w="0" w:type="dxa"/>
          <w:bottom w:w="0" w:type="dxa"/>
          <w:right w:w="10" w:type="dxa"/>
        </w:tblCellMar>
        <w:tblLook w:val="01e0"/>
      </w:tblPr>
      <w:tblGrid>
        <w:gridCol w:w="2086"/>
        <w:gridCol w:w="7087"/>
      </w:tblGrid>
      <w:tr>
        <w:trPr>
          <w:trHeight w:val="470" w:hRule="atLeast"/>
        </w:trPr>
        <w:tc>
          <w:tcPr>
            <w:tcW w:w="208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ind w:left="13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08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ind w:left="95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Blue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Yonder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E3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Advanced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Replenishment</w:t>
            </w:r>
          </w:p>
        </w:tc>
      </w:tr>
      <w:tr>
        <w:trPr>
          <w:trHeight w:val="475" w:hRule="atLeast"/>
        </w:trPr>
        <w:tc>
          <w:tcPr>
            <w:tcW w:w="2086" w:type="dxa"/>
            <w:tcBorders>
              <w:top w:val="single" w:sz="8" w:space="0" w:color="000000"/>
              <w:righ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6" w:after="0"/>
              <w:ind w:left="130" w:hanging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6" w:after="0"/>
              <w:ind w:left="95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Advance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auto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parts,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Inretail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Pharma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etc.</w:t>
            </w:r>
          </w:p>
        </w:tc>
      </w:tr>
      <w:tr>
        <w:trPr>
          <w:trHeight w:val="720" w:hRule="atLeast"/>
        </w:trPr>
        <w:tc>
          <w:tcPr>
            <w:tcW w:w="2086" w:type="dxa"/>
            <w:tcBorders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ind w:left="130" w:hanging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7087" w:type="dxa"/>
            <w:tcBorders>
              <w:left w:val="single" w:sz="8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ind w:left="95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AS/400,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DB2/400,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SQL/400,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CL/400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RPG/400.</w:t>
            </w:r>
          </w:p>
        </w:tc>
      </w:tr>
      <w:tr>
        <w:trPr>
          <w:trHeight w:val="445" w:hRule="atLeast"/>
        </w:trPr>
        <w:tc>
          <w:tcPr>
            <w:tcW w:w="2086" w:type="dxa"/>
            <w:tcBorders>
              <w:righ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1" w:after="0"/>
              <w:ind w:left="13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7087" w:type="dxa"/>
            <w:tcBorders>
              <w:left w:val="single" w:sz="8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1" w:after="0"/>
              <w:ind w:left="95" w:hanging="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475" w:hRule="atLeast"/>
        </w:trPr>
        <w:tc>
          <w:tcPr>
            <w:tcW w:w="208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ind w:left="130" w:hanging="0"/>
              <w:rPr>
                <w:b/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08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ind w:left="95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Engineer</w:t>
            </w:r>
          </w:p>
        </w:tc>
      </w:tr>
    </w:tbl>
    <w:p>
      <w:pPr>
        <w:pStyle w:val="TextBody"/>
        <w:spacing w:before="225" w:after="0"/>
        <w:rPr>
          <w:b/>
          <w:b/>
          <w:i/>
          <w:i/>
        </w:rPr>
      </w:pPr>
      <w:r>
        <w:rPr>
          <w:b/>
          <w:i/>
        </w:rPr>
      </w:r>
    </w:p>
    <w:p>
      <w:pPr>
        <w:pStyle w:val="TextBody"/>
        <w:spacing w:lineRule="auto" w:line="247" w:before="1" w:after="0"/>
        <w:ind w:left="270" w:hanging="10"/>
        <w:rPr/>
      </w:pPr>
      <w:r>
        <w:rPr>
          <w:b/>
        </w:rPr>
        <w:t>Project</w:t>
      </w:r>
      <w:r>
        <w:rPr>
          <w:b/>
          <w:spacing w:val="-4"/>
        </w:rPr>
        <w:t xml:space="preserve"> </w:t>
      </w:r>
      <w:r>
        <w:rPr>
          <w:b/>
        </w:rPr>
        <w:t>Description</w:t>
      </w:r>
      <w:r>
        <w:rPr>
          <w:b/>
          <w:spacing w:val="-2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Advanced</w:t>
      </w:r>
      <w:r>
        <w:rPr>
          <w:spacing w:val="-4"/>
        </w:rPr>
        <w:t xml:space="preserve"> </w:t>
      </w:r>
      <w:r>
        <w:rPr/>
        <w:t>Replenishment</w:t>
      </w:r>
      <w:r>
        <w:rPr>
          <w:spacing w:val="-2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suite</w:t>
      </w:r>
      <w:r>
        <w:rPr>
          <w:spacing w:val="-6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applications</w:t>
      </w:r>
      <w:r>
        <w:rPr>
          <w:spacing w:val="-3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efficiently managing inventory for Retail Businesses to increase profitability</w:t>
      </w:r>
    </w:p>
    <w:p>
      <w:pPr>
        <w:pStyle w:val="TextBody"/>
        <w:rPr/>
      </w:pPr>
      <w:r>
        <w:rPr/>
      </w:r>
    </w:p>
    <w:p>
      <w:pPr>
        <w:pStyle w:val="TextBody"/>
        <w:spacing w:before="54" w:after="0"/>
        <w:rPr/>
      </w:pPr>
      <w:r>
        <w:rPr/>
      </w:r>
    </w:p>
    <w:p>
      <w:pPr>
        <w:pStyle w:val="Heading2"/>
        <w:ind w:left="245" w:hanging="0"/>
        <w:rPr/>
      </w:pP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65" w:leader="none"/>
        </w:tabs>
        <w:spacing w:before="220" w:after="0"/>
        <w:ind w:left="965" w:hanging="360"/>
        <w:rPr>
          <w:sz w:val="24"/>
        </w:rPr>
      </w:pP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65" w:leader="none"/>
        </w:tabs>
        <w:ind w:left="965" w:hanging="360"/>
        <w:rPr>
          <w:sz w:val="24"/>
        </w:rPr>
      </w:pPr>
      <w:r>
        <w:rPr>
          <w:sz w:val="24"/>
        </w:rPr>
        <w:t>Requirement</w:t>
      </w:r>
      <w:r>
        <w:rPr>
          <w:spacing w:val="-5"/>
          <w:sz w:val="24"/>
        </w:rPr>
        <w:t xml:space="preserve"> </w:t>
      </w:r>
      <w:r>
        <w:rPr>
          <w:sz w:val="24"/>
        </w:rPr>
        <w:t>gathering</w:t>
      </w:r>
      <w:r>
        <w:rPr>
          <w:spacing w:val="-2"/>
          <w:sz w:val="24"/>
        </w:rPr>
        <w:t xml:space="preserve"> </w:t>
      </w:r>
      <w:r>
        <w:rPr>
          <w:sz w:val="24"/>
        </w:rPr>
        <w:t>from end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65" w:leader="none"/>
        </w:tabs>
        <w:ind w:left="965" w:hanging="360"/>
        <w:rPr>
          <w:sz w:val="24"/>
        </w:rPr>
      </w:pPr>
      <w:r>
        <w:rPr>
          <w:sz w:val="24"/>
        </w:rPr>
        <w:t>Enhancements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RPG/400,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CL/400.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65" w:leader="none"/>
        </w:tabs>
        <w:spacing w:before="164" w:after="0"/>
        <w:ind w:left="965" w:hanging="360"/>
        <w:rPr>
          <w:sz w:val="24"/>
        </w:rPr>
      </w:pP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tuning</w:t>
      </w:r>
      <w:r>
        <w:rPr>
          <w:spacing w:val="-4"/>
          <w:sz w:val="24"/>
        </w:rPr>
        <w:t xml:space="preserve"> </w:t>
      </w:r>
      <w:r>
        <w:rPr>
          <w:sz w:val="24"/>
        </w:rPr>
        <w:t>and impact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65" w:leader="none"/>
        </w:tabs>
        <w:ind w:left="965" w:hanging="360"/>
        <w:rPr>
          <w:sz w:val="24"/>
        </w:rPr>
      </w:pP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2"/>
          <w:sz w:val="24"/>
        </w:rPr>
        <w:t xml:space="preserve"> </w:t>
      </w:r>
      <w:r>
        <w:rPr>
          <w:sz w:val="24"/>
        </w:rPr>
        <w:t>issues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priority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65" w:leader="none"/>
        </w:tabs>
        <w:ind w:left="965" w:hanging="360"/>
        <w:rPr>
          <w:sz w:val="24"/>
        </w:rPr>
      </w:pP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5"/>
          <w:sz w:val="24"/>
        </w:rPr>
        <w:t xml:space="preserve"> </w:t>
      </w:r>
      <w:r>
        <w:rPr>
          <w:sz w:val="24"/>
        </w:rPr>
        <w:t>documents,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65" w:leader="none"/>
        </w:tabs>
        <w:ind w:left="965" w:hanging="360"/>
        <w:rPr>
          <w:sz w:val="24"/>
        </w:rPr>
      </w:pPr>
      <w:r>
        <w:rPr>
          <w:sz w:val="24"/>
        </w:rPr>
        <w:t>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reported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identify,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mc:AlternateContent>
          <mc:Choice Requires="wps">
            <w:drawing>
              <wp:anchor behindDoc="0" distT="0" distB="0" distL="114300" distR="100965" simplePos="0" locked="0" layoutInCell="0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3" name="Picture 3" descr="https://rdxfootmark.naukri.com/v2/track/openCv?trackingInfo=af1666c6297172ba6012ca7d378d7f11134f4b0419514c4847440321091b5b58120b150010405a590d435601514841481f0f2b561358191b195115495d0c00584e4209430247460c590858184508105042445b0c0f054e4108120211474a411b02154e49405d58380c4f03434d130c12110d5302025b321f4652444168154a571b524a1201120517495e4f1543094a5d030903465c5e0d534b1b0b1401030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ttps://rdxfootmark.naukri.com/v2/track/openCv?trackingInfo=af1666c6297172ba6012ca7d378d7f11134f4b0419514c4847440321091b5b58120b150010405a590d435601514841481f0f2b561358191b195115495d0c00584e4209430247460c590858184508105042445b0c0f054e4108120211474a411b02154e49405d58380c4f03434d130c12110d5302025b321f4652444168154a571b524a1201120517495e4f1543094a5d030903465c5e0d534b1b0b1401030c6&amp;docType=docx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resolution</w:t>
      </w:r>
    </w:p>
    <w:sectPr>
      <w:type w:val="nextPage"/>
      <w:pgSz w:w="12240" w:h="15840"/>
      <w:pgMar w:left="1180" w:right="1180" w:gutter="0" w:header="0" w:top="16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roman"/>
    <w:pitch w:val="variable"/>
  </w:font>
  <w:font w:name="Times New Roman">
    <w:charset w:val="01"/>
    <w:family w:val="roman"/>
    <w:pitch w:val="default"/>
  </w:font>
  <w:font w:name="Arial MT">
    <w:charset w:val="01"/>
    <w:family w:val="swiss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375" w:hanging="145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966" w:hanging="360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100"/>
        <w:color w:val="50005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51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4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3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2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1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0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9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826" w:hanging="361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26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3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3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44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5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5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6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6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"/>
      <w:lvlJc w:val="left"/>
      <w:pPr>
        <w:tabs>
          <w:tab w:val="num" w:pos="0"/>
        </w:tabs>
        <w:ind w:left="801" w:hanging="195"/>
      </w:pPr>
      <w:rPr>
        <w:rFonts w:ascii="Wingdings" w:hAnsi="Wingdings" w:cs="Wingdings" w:hint="default"/>
        <w:sz w:val="16"/>
        <w:spacing w:val="0"/>
        <w:i w:val="false"/>
        <w:b w:val="false"/>
        <w:szCs w:val="16"/>
        <w:iCs w:val="false"/>
        <w:bCs w:val="false"/>
        <w:w w:val="100"/>
        <w:color w:val="500050"/>
        <w:lang w:val="en-US" w:eastAsia="en-US" w:bidi="ar-SA"/>
      </w:rPr>
    </w:lvl>
    <w:lvl w:ilvl="1">
      <w:start w:val="0"/>
      <w:numFmt w:val="bullet"/>
      <w:lvlText w:val=""/>
      <w:lvlJc w:val="left"/>
      <w:pPr>
        <w:tabs>
          <w:tab w:val="num" w:pos="0"/>
        </w:tabs>
        <w:ind w:left="1171" w:hanging="280"/>
      </w:pPr>
      <w:rPr>
        <w:rFonts w:ascii="Wingdings" w:hAnsi="Wingdings" w:cs="Wingdings" w:hint="default"/>
        <w:sz w:val="24"/>
        <w:spacing w:val="0"/>
        <w:i w:val="false"/>
        <w:b w:val="false"/>
        <w:szCs w:val="24"/>
        <w:iCs w:val="false"/>
        <w:bCs w:val="false"/>
        <w:w w:val="100"/>
        <w:color w:val="50005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6" w:hanging="28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13" w:hanging="28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80" w:hanging="28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6" w:hanging="28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13" w:hanging="28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80" w:hanging="28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46" w:hanging="28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6278" w:hanging="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85" w:hanging="0"/>
      <w:outlineLvl w:val="1"/>
    </w:pPr>
    <w:rPr>
      <w:b/>
      <w:bCs/>
      <w:i/>
      <w:i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742904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742904"/>
    <w:rPr>
      <w:color w:val="605E5C"/>
      <w:shd w:fill="E1DFDD" w:val="clear"/>
    </w:rPr>
  </w:style>
  <w:style w:type="character" w:styleId="UnresolvedMention" w:customStyle="1">
    <w:name w:val="Unresolved Mention"/>
    <w:basedOn w:val="DefaultParagraphFont"/>
    <w:uiPriority w:val="99"/>
    <w:qFormat/>
    <w:rsid w:val="00786ef3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73" w:after="0"/>
      <w:ind w:left="310" w:hanging="0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9" w:after="0"/>
      <w:ind w:left="801" w:hanging="360"/>
    </w:pPr>
    <w:rPr/>
  </w:style>
  <w:style w:type="paragraph" w:styleId="TableParagraph" w:customStyle="1">
    <w:name w:val="Table Paragraph"/>
    <w:basedOn w:val="Normal"/>
    <w:uiPriority w:val="1"/>
    <w:qFormat/>
    <w:pPr>
      <w:spacing w:before="6" w:after="0"/>
      <w:ind w:left="195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aneshvas400@gmail.com" TargetMode="External"/><Relationship Id="rId3" Type="http://schemas.openxmlformats.org/officeDocument/2006/relationships/image" Target="https://rdxfootmark.naukri.com/v2/track/openCv?trackingInfo=af1666c6297172ba6012ca7d378d7f11134f4b0419514c4847440321091b5b58120b150010405a590d435601514841481f0f2b561358191b195115495d0c00584e4209430247460c590858184508105042445b0c0f054e4108120211474a411b02154e49405d58380c4f03434d130c12110d5302025b321f4652444168154a571b524a1201120517495e4f1543094a5d030903465c5e0d534b1b0b1401030c6&amp;docType=docx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  <Pages>4</Pages>
  <Words>706</Words>
  <Characters>4117</Characters>
  <CharactersWithSpaces>4698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2026-03-31T15:56:00Z</dcterms:created>
  <dc:creator>hp</dc:creator>
  <dc:description/>
  <dc:language>en-IN</dc:language>
  <cp:lastModifiedBy/>
  <dcterms:modified xsi:type="dcterms:W3CDTF">2026-07-15T17:14:14Z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2024-12-11T00:00:00Z</vt:filetime>
  </property>
</Properties>
</file>