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69" w:right="0" w:hanging="0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inline distT="0" distB="5080" distL="0" distR="0">
                <wp:extent cx="6564630" cy="976630"/>
                <wp:effectExtent l="0" t="0" r="0" b="508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3880" cy="975960"/>
                        </a:xfrm>
                      </wpg:grpSpPr>
                      <wps:wsp>
                        <wps:cNvSpPr/>
                        <wps:spPr>
                          <a:xfrm>
                            <a:off x="9000" y="641880"/>
                            <a:ext cx="6555240" cy="334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5105" h="334645">
                                <a:moveTo>
                                  <a:pt x="6554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60"/>
                                </a:lnTo>
                                <a:lnTo>
                                  <a:pt x="6554724" y="334060"/>
                                </a:lnTo>
                                <a:lnTo>
                                  <a:pt x="6554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6b8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406600" y="681840"/>
                            <a:ext cx="215280" cy="189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641880"/>
                            <a:ext cx="6563880" cy="33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 xml:space="preserve">7386327321 | | </w:t>
                              </w: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MS Gothic" w:hAnsi="MS Gothic"/>
                                  <w:color w:val="FFFFFF"/>
                                </w:rPr>
                                <w:t>■ Hyderabad, India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0" y="0"/>
                            <a:ext cx="6563880" cy="641880"/>
                          </a:xfrm>
                          <a:prstGeom prst="rect">
                            <a:avLst/>
                          </a:prstGeom>
                          <a:solidFill>
                            <a:srgbClr val="0c2a44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96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44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4"/>
                                  <w:bCs/>
                                  <w:iCs w:val="false"/>
                                  <w:smallCaps w:val="false"/>
                                  <w:caps w:val="false"/>
                                  <w:rFonts w:eastAsia="Calibri" w:cs="" w:ascii="Arial" w:hAnsi="Arial"/>
                                  <w:color w:val="FFFFFF"/>
                                </w:rPr>
                                <w:t>JAGANNADHA RAO CHIRIKI</w:t>
                              </w:r>
                            </w:p>
                            <w:p>
                              <w:pPr>
                                <w:overflowPunct w:val="false"/>
                                <w:spacing w:before="39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" w:hAnsi="Arial"/>
                                  <w:color w:val="C79639"/>
                                </w:rPr>
                                <w:t>Senior Service Now Developer | ITSM | ITOM | CSM | Flow Designer | Integration Hub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77.3pt;width:516.85pt;height:76.85pt" coordorigin="0,-1546" coordsize="10337,1537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style="position:absolute;left:3790;top:-472;width:338;height:297;mso-position-vertical:top" type="shapetype_75">
                  <v:imagedata r:id="rId2" o:detectmouseclick="t"/>
                  <w10:wrap type="none"/>
                  <v:stroke color="#3465a4" joinstyle="round" endcap="flat"/>
                </v:shape>
                <v:rect id="shape_0" ID="Textbox 4" stroked="f" style="position:absolute;left:0;top:-535;width:10336;height:524;mso-position-vertical:top">
                  <v:textbox>
                    <w:txbxContent>
                      <w:p>
                        <w:pPr>
                          <w:overflowPunct w:val="false"/>
                          <w:spacing w:before="10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 xml:space="preserve">7386327321 | | </w:t>
                        </w: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MS Gothic" w:hAnsi="MS Gothic"/>
                            <w:color w:val="FFFFFF"/>
                          </w:rPr>
                          <w:t>■ Hyderabad, India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Textbox 5" fillcolor="#0c2a44" stroked="f" style="position:absolute;left:0;top:-1546;width:10336;height:1010;mso-position-vertical:top">
                  <v:textbox>
                    <w:txbxContent>
                      <w:p>
                        <w:pPr>
                          <w:overflowPunct w:val="false"/>
                          <w:spacing w:before="96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44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4"/>
                            <w:bCs/>
                            <w:iCs w:val="false"/>
                            <w:smallCaps w:val="false"/>
                            <w:caps w:val="false"/>
                            <w:rFonts w:eastAsia="Calibri" w:cs="" w:ascii="Arial" w:hAnsi="Arial"/>
                            <w:color w:val="FFFFFF"/>
                          </w:rPr>
                          <w:t>JAGANNADHA RAO CHIRIKI</w:t>
                        </w:r>
                      </w:p>
                      <w:p>
                        <w:pPr>
                          <w:overflowPunct w:val="false"/>
                          <w:spacing w:before="39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" w:hAnsi="Arial"/>
                            <w:color w:val="C79639"/>
                          </w:rPr>
                          <w:t>Senior Service Now Developer | ITSM | ITOM | CSM | Flow Designer | Integration Hub</w:t>
                        </w:r>
                      </w:p>
                    </w:txbxContent>
                  </v:textbox>
                  <w10:wrap type="square"/>
                  <v:fill o:detectmouseclick="t" type="solid" color2="#f3d5bb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1"/>
        <w:tabs>
          <w:tab w:val="clear" w:pos="720"/>
          <w:tab w:val="left" w:pos="10487" w:leader="none"/>
        </w:tabs>
        <w:ind w:left="120" w:right="0" w:hanging="0"/>
        <w:rPr/>
      </w:pPr>
      <w:r>
        <w:rPr>
          <w:color w:val="FFFFFF"/>
          <w:spacing w:val="-26"/>
          <w:shd w:fill="0C2A44" w:val="clear"/>
        </w:rPr>
        <w:t xml:space="preserve"> </w:t>
      </w:r>
      <w:r>
        <w:rPr>
          <w:color w:val="FFFFFF"/>
          <w:spacing w:val="-2"/>
          <w:shd w:fill="0C2A44" w:val="clear"/>
        </w:rPr>
        <w:t>PROFESSIONAL</w:t>
      </w:r>
      <w:r>
        <w:rPr>
          <w:color w:val="FFFFFF"/>
          <w:spacing w:val="6"/>
          <w:shd w:fill="0C2A44" w:val="clear"/>
        </w:rPr>
        <w:t xml:space="preserve"> </w:t>
      </w:r>
      <w:r>
        <w:rPr>
          <w:color w:val="FFFFFF"/>
          <w:spacing w:val="-2"/>
          <w:shd w:fill="0C2A44" w:val="clear"/>
        </w:rPr>
        <w:t>SUMMARY</w:t>
      </w:r>
      <w:r>
        <w:rPr>
          <w:color w:val="FFFFFF"/>
          <w:shd w:fill="0C2A44" w:val="clear"/>
        </w:rPr>
        <w:tab/>
      </w:r>
    </w:p>
    <w:p>
      <w:pPr>
        <w:pStyle w:val="Normal"/>
        <w:spacing w:lineRule="auto" w:line="331" w:before="85" w:after="0"/>
        <w:ind w:left="204" w:right="337" w:hanging="0"/>
        <w:jc w:val="both"/>
        <w:rPr>
          <w:sz w:val="17"/>
        </w:rPr>
      </w:pPr>
      <w:r>
        <w:rPr>
          <w:sz w:val="17"/>
        </w:rPr>
        <w:t xml:space="preserve">Results-driven </w:t>
      </w:r>
      <w:r>
        <w:rPr>
          <w:rFonts w:ascii="Arial" w:hAnsi="Arial"/>
          <w:b/>
          <w:sz w:val="17"/>
        </w:rPr>
        <w:t xml:space="preserve">Senior Service Now Developer </w:t>
      </w:r>
      <w:r>
        <w:rPr>
          <w:sz w:val="17"/>
        </w:rPr>
        <w:t xml:space="preserve">with </w:t>
      </w:r>
      <w:r>
        <w:rPr>
          <w:rFonts w:ascii="Arial" w:hAnsi="Arial"/>
          <w:b/>
          <w:sz w:val="17"/>
        </w:rPr>
        <w:t xml:space="preserve">7 years of hands-on ServiceNow development experience </w:t>
      </w:r>
      <w:r>
        <w:rPr>
          <w:sz w:val="17"/>
        </w:rPr>
        <w:t xml:space="preserve">and </w:t>
      </w:r>
      <w:r>
        <w:rPr>
          <w:rFonts w:ascii="Arial" w:hAnsi="Arial"/>
          <w:b/>
          <w:sz w:val="17"/>
        </w:rPr>
        <w:t xml:space="preserve">17 years of total IT experience </w:t>
      </w:r>
      <w:r>
        <w:rPr>
          <w:sz w:val="17"/>
        </w:rPr>
        <w:t xml:space="preserve">spanning Quality Engineering and ServiceNow platform engineering. Proven expertise in </w:t>
      </w:r>
      <w:r>
        <w:rPr>
          <w:rFonts w:ascii="Arial" w:hAnsi="Arial"/>
          <w:b/>
          <w:sz w:val="17"/>
        </w:rPr>
        <w:t>ITSM, ITOM, CSM, HR Service Delivery, Flow Designer, Integration Hub, and REST/SOAP API integrations</w:t>
      </w:r>
      <w:r>
        <w:rPr>
          <w:sz w:val="17"/>
        </w:rPr>
        <w:t>. Adept at designing scalable workflows, custom applications, and automation solutions that streamline enterprise operations. Strong background in quality assurance enables delivery of high-reliability, defect-free ServiceNow implementations.</w:t>
      </w:r>
    </w:p>
    <w:p>
      <w:pPr>
        <w:pStyle w:val="TextBody"/>
        <w:spacing w:before="3" w:after="0"/>
        <w:ind w:left="0" w:right="0" w:hanging="0"/>
        <w:rPr>
          <w:sz w:val="17"/>
        </w:rPr>
      </w:pPr>
      <w:r>
        <w:rPr>
          <w:sz w:val="17"/>
        </w:rPr>
      </w:r>
    </w:p>
    <w:p>
      <w:pPr>
        <w:pStyle w:val="Normal"/>
        <w:spacing w:lineRule="auto" w:line="240"/>
        <w:ind w:left="69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564630" cy="288925"/>
                <wp:effectExtent l="0" t="0" r="0" b="0"/>
                <wp:docPr id="2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3880" cy="288360"/>
                        </a:xfrm>
                        <a:prstGeom prst="rect">
                          <a:avLst/>
                        </a:prstGeom>
                        <a:solidFill>
                          <a:srgbClr val="0c2a44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50" w:after="0"/>
                              <w:ind w:left="91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6" fillcolor="#0c2a44" stroked="f" style="position:absolute;margin-left:0pt;margin-top:-22.75pt;width:516.8pt;height:22.65pt;mso-position-vertical:top">
                <w10:wrap type="square"/>
                <v:fill o:detectmouseclick="t" type="solid" color2="#f3d5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50" w:after="0"/>
                        <w:ind w:left="91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TECHNICAL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ectPr>
          <w:type w:val="nextPage"/>
          <w:pgSz w:w="11920" w:h="16850"/>
          <w:pgMar w:left="708" w:right="566" w:header="0" w:top="140" w:footer="0" w:bottom="280" w:gutter="0"/>
          <w:pgNumType w:fmt="decimal"/>
          <w:formProt w:val="false"/>
          <w:textDirection w:val="lrTb"/>
        </w:sectPr>
      </w:pPr>
    </w:p>
    <w:p>
      <w:pPr>
        <w:pStyle w:val="Normal"/>
        <w:spacing w:lineRule="auto" w:line="686" w:before="27" w:after="0"/>
        <w:ind w:left="165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1A6B88"/>
          <w:sz w:val="17"/>
        </w:rPr>
        <w:t>Service</w:t>
      </w:r>
      <w:r>
        <w:rPr>
          <w:rFonts w:ascii="Arial" w:hAnsi="Arial"/>
          <w:b/>
          <w:color w:val="1A6B88"/>
          <w:spacing w:val="-12"/>
          <w:sz w:val="17"/>
        </w:rPr>
        <w:t xml:space="preserve"> </w:t>
      </w:r>
      <w:r>
        <w:rPr>
          <w:rFonts w:ascii="Arial" w:hAnsi="Arial"/>
          <w:b/>
          <w:color w:val="1A6B88"/>
          <w:sz w:val="17"/>
        </w:rPr>
        <w:t>Now</w:t>
      </w:r>
      <w:r>
        <w:rPr>
          <w:rFonts w:ascii="Arial" w:hAnsi="Arial"/>
          <w:b/>
          <w:color w:val="1A6B88"/>
          <w:spacing w:val="-12"/>
          <w:sz w:val="17"/>
        </w:rPr>
        <w:t xml:space="preserve"> </w:t>
      </w:r>
      <w:r>
        <w:rPr>
          <w:rFonts w:ascii="Arial" w:hAnsi="Arial"/>
          <w:b/>
          <w:color w:val="1A6B88"/>
          <w:sz w:val="17"/>
        </w:rPr>
        <w:t xml:space="preserve">Modules </w:t>
      </w:r>
      <w:r>
        <w:rPr>
          <w:rFonts w:ascii="Arial" w:hAnsi="Arial"/>
          <w:b/>
          <w:color w:val="1A6B88"/>
          <w:spacing w:val="-2"/>
          <w:sz w:val="17"/>
        </w:rPr>
        <w:t>Development Integration</w:t>
      </w:r>
    </w:p>
    <w:p>
      <w:pPr>
        <w:pStyle w:val="Normal"/>
        <w:spacing w:lineRule="auto" w:line="686" w:before="1" w:after="0"/>
        <w:ind w:left="165" w:right="636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1A6B88"/>
          <w:spacing w:val="-2"/>
          <w:sz w:val="17"/>
        </w:rPr>
        <w:t xml:space="preserve">Scripting </w:t>
      </w:r>
      <w:r>
        <w:rPr>
          <w:rFonts w:ascii="Arial" w:hAnsi="Arial"/>
          <w:b/>
          <w:color w:val="1A6B88"/>
          <w:sz w:val="17"/>
        </w:rPr>
        <w:t>Platform</w:t>
      </w:r>
      <w:r>
        <w:rPr>
          <w:rFonts w:ascii="Arial" w:hAnsi="Arial"/>
          <w:b/>
          <w:color w:val="1A6B88"/>
          <w:spacing w:val="-12"/>
          <w:sz w:val="17"/>
        </w:rPr>
        <w:t xml:space="preserve"> </w:t>
      </w:r>
      <w:r>
        <w:rPr>
          <w:rFonts w:ascii="Arial" w:hAnsi="Arial"/>
          <w:b/>
          <w:color w:val="1A6B88"/>
          <w:sz w:val="17"/>
        </w:rPr>
        <w:t>Tools</w:t>
      </w:r>
    </w:p>
    <w:p>
      <w:pPr>
        <w:pStyle w:val="Normal"/>
        <w:spacing w:lineRule="auto" w:line="686" w:before="0" w:after="0"/>
        <w:ind w:left="165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1A6B88"/>
          <w:sz w:val="17"/>
        </w:rPr>
        <w:t>Service</w:t>
      </w:r>
      <w:r>
        <w:rPr>
          <w:rFonts w:ascii="Arial" w:hAnsi="Arial"/>
          <w:b/>
          <w:color w:val="1A6B88"/>
          <w:spacing w:val="-12"/>
          <w:sz w:val="17"/>
        </w:rPr>
        <w:t xml:space="preserve"> </w:t>
      </w:r>
      <w:r>
        <w:rPr>
          <w:rFonts w:ascii="Arial" w:hAnsi="Arial"/>
          <w:b/>
          <w:color w:val="1A6B88"/>
          <w:sz w:val="17"/>
        </w:rPr>
        <w:t>Now</w:t>
      </w:r>
      <w:r>
        <w:rPr>
          <w:rFonts w:ascii="Arial" w:hAnsi="Arial"/>
          <w:b/>
          <w:color w:val="1A6B88"/>
          <w:spacing w:val="-12"/>
          <w:sz w:val="17"/>
        </w:rPr>
        <w:t xml:space="preserve"> </w:t>
      </w:r>
      <w:r>
        <w:rPr>
          <w:rFonts w:ascii="Arial" w:hAnsi="Arial"/>
          <w:b/>
          <w:color w:val="1A6B88"/>
          <w:sz w:val="17"/>
        </w:rPr>
        <w:t xml:space="preserve">Products Quality &amp; Testing </w:t>
      </w:r>
      <w:r>
        <w:rPr>
          <w:rFonts w:ascii="Arial" w:hAnsi="Arial"/>
          <w:b/>
          <w:color w:val="1A6B88"/>
          <w:spacing w:val="-2"/>
          <w:sz w:val="17"/>
        </w:rPr>
        <w:t>Certifications</w:t>
      </w:r>
    </w:p>
    <w:p>
      <w:pPr>
        <w:pStyle w:val="TextBody"/>
        <w:spacing w:lineRule="auto" w:line="319" w:before="150" w:after="0"/>
        <w:ind w:left="165" w:right="370" w:hanging="0"/>
        <w:rPr>
          <w:sz w:val="20"/>
        </w:rPr>
      </w:pPr>
      <w:r>
        <w:br w:type="column"/>
      </w:r>
      <w:r>
        <w:rPr/>
        <w:t>ITSM</w:t>
      </w:r>
      <w:r>
        <w:rPr>
          <w:spacing w:val="-6"/>
        </w:rPr>
        <w:t xml:space="preserve"> </w:t>
      </w:r>
      <w:r>
        <w:rPr/>
        <w:t>(Incident,</w:t>
      </w:r>
      <w:r>
        <w:rPr>
          <w:spacing w:val="-6"/>
        </w:rPr>
        <w:t xml:space="preserve"> </w:t>
      </w:r>
      <w:r>
        <w:rPr/>
        <w:t>Problem,</w:t>
      </w:r>
      <w:r>
        <w:rPr>
          <w:spacing w:val="-3"/>
        </w:rPr>
        <w:t xml:space="preserve"> </w:t>
      </w:r>
      <w:r>
        <w:rPr/>
        <w:t>Change,</w:t>
      </w:r>
      <w:r>
        <w:rPr>
          <w:spacing w:val="-6"/>
        </w:rPr>
        <w:t xml:space="preserve"> </w:t>
      </w:r>
      <w:r>
        <w:rPr/>
        <w:t>CMDB),</w:t>
      </w:r>
      <w:r>
        <w:rPr>
          <w:spacing w:val="-4"/>
        </w:rPr>
        <w:t xml:space="preserve"> </w:t>
      </w:r>
      <w:r>
        <w:rPr/>
        <w:t>ITOM,</w:t>
      </w:r>
      <w:r>
        <w:rPr>
          <w:spacing w:val="-4"/>
        </w:rPr>
        <w:t xml:space="preserve"> </w:t>
      </w:r>
      <w:r>
        <w:rPr/>
        <w:t>CSM,</w:t>
      </w:r>
      <w:r>
        <w:rPr>
          <w:spacing w:val="-4"/>
        </w:rPr>
        <w:t xml:space="preserve"> </w:t>
      </w:r>
      <w:r>
        <w:rPr/>
        <w:t>HR Service Delivery, SPM, ITBM</w:t>
      </w:r>
    </w:p>
    <w:p>
      <w:pPr>
        <w:pStyle w:val="TextBody"/>
        <w:spacing w:lineRule="auto" w:line="319" w:before="66" w:after="0"/>
        <w:ind w:left="165" w:right="370" w:hanging="0"/>
        <w:rPr>
          <w:sz w:val="20"/>
        </w:rPr>
      </w:pPr>
      <w:r>
        <w:rPr/>
        <w:t>Business</w:t>
      </w:r>
      <w:r>
        <w:rPr>
          <w:spacing w:val="-5"/>
        </w:rPr>
        <w:t xml:space="preserve"> </w:t>
      </w:r>
      <w:r>
        <w:rPr/>
        <w:t>Rules,</w:t>
      </w:r>
      <w:r>
        <w:rPr>
          <w:spacing w:val="-3"/>
        </w:rPr>
        <w:t xml:space="preserve"> </w:t>
      </w:r>
      <w:r>
        <w:rPr/>
        <w:t>Client</w:t>
      </w:r>
      <w:r>
        <w:rPr>
          <w:spacing w:val="-5"/>
        </w:rPr>
        <w:t xml:space="preserve"> </w:t>
      </w:r>
      <w:r>
        <w:rPr/>
        <w:t>Scripts,</w:t>
      </w:r>
      <w:r>
        <w:rPr>
          <w:spacing w:val="-5"/>
        </w:rPr>
        <w:t xml:space="preserve"> </w:t>
      </w:r>
      <w:r>
        <w:rPr/>
        <w:t>Script</w:t>
      </w:r>
      <w:r>
        <w:rPr>
          <w:spacing w:val="-3"/>
        </w:rPr>
        <w:t xml:space="preserve"> </w:t>
      </w:r>
      <w:r>
        <w:rPr/>
        <w:t>Includes,</w:t>
      </w:r>
      <w:r>
        <w:rPr>
          <w:spacing w:val="-3"/>
        </w:rPr>
        <w:t xml:space="preserve"> </w:t>
      </w:r>
      <w:r>
        <w:rPr/>
        <w:t>UI</w:t>
      </w:r>
      <w:r>
        <w:rPr>
          <w:spacing w:val="-5"/>
        </w:rPr>
        <w:t xml:space="preserve"> </w:t>
      </w:r>
      <w:r>
        <w:rPr/>
        <w:t>Actions,</w:t>
      </w:r>
      <w:r>
        <w:rPr>
          <w:spacing w:val="-5"/>
        </w:rPr>
        <w:t xml:space="preserve"> </w:t>
      </w:r>
      <w:r>
        <w:rPr/>
        <w:t>UI Policies, Workflows, Flow Designer</w:t>
      </w:r>
    </w:p>
    <w:p>
      <w:pPr>
        <w:pStyle w:val="TextBody"/>
        <w:spacing w:lineRule="auto" w:line="319" w:before="70" w:after="0"/>
        <w:ind w:left="165" w:right="370" w:hanging="0"/>
        <w:rPr>
          <w:sz w:val="20"/>
        </w:rPr>
      </w:pPr>
      <w:r>
        <w:rPr/>
        <w:t>REST</w:t>
      </w:r>
      <w:r>
        <w:rPr>
          <w:spacing w:val="-5"/>
        </w:rPr>
        <w:t xml:space="preserve"> </w:t>
      </w:r>
      <w:r>
        <w:rPr/>
        <w:t>API,</w:t>
      </w:r>
      <w:r>
        <w:rPr>
          <w:spacing w:val="-4"/>
        </w:rPr>
        <w:t xml:space="preserve"> </w:t>
      </w:r>
      <w:r>
        <w:rPr/>
        <w:t>SOAP,</w:t>
      </w:r>
      <w:r>
        <w:rPr>
          <w:spacing w:val="-4"/>
        </w:rPr>
        <w:t xml:space="preserve"> </w:t>
      </w:r>
      <w:r>
        <w:rPr/>
        <w:t>Integration</w:t>
      </w:r>
      <w:r>
        <w:rPr>
          <w:spacing w:val="-3"/>
        </w:rPr>
        <w:t xml:space="preserve"> </w:t>
      </w:r>
      <w:r>
        <w:rPr/>
        <w:t>Hub,</w:t>
      </w:r>
      <w:r>
        <w:rPr>
          <w:spacing w:val="-2"/>
        </w:rPr>
        <w:t xml:space="preserve"> </w:t>
      </w:r>
      <w:r>
        <w:rPr/>
        <w:t>MID</w:t>
      </w:r>
      <w:r>
        <w:rPr>
          <w:spacing w:val="-6"/>
        </w:rPr>
        <w:t xml:space="preserve"> </w:t>
      </w:r>
      <w:r>
        <w:rPr/>
        <w:t>Server,</w:t>
      </w:r>
      <w:r>
        <w:rPr>
          <w:spacing w:val="-2"/>
        </w:rPr>
        <w:t xml:space="preserve"> </w:t>
      </w:r>
      <w:r>
        <w:rPr/>
        <w:t>Import</w:t>
      </w:r>
      <w:r>
        <w:rPr>
          <w:spacing w:val="-4"/>
        </w:rPr>
        <w:t xml:space="preserve"> </w:t>
      </w:r>
      <w:r>
        <w:rPr/>
        <w:t>Sets, Transform Maps, Web Services</w:t>
      </w:r>
    </w:p>
    <w:p>
      <w:pPr>
        <w:pStyle w:val="TextBody"/>
        <w:spacing w:lineRule="auto" w:line="319" w:before="68" w:after="0"/>
        <w:ind w:left="165" w:right="370" w:hanging="0"/>
        <w:rPr>
          <w:sz w:val="20"/>
        </w:rPr>
      </w:pPr>
      <w:r>
        <w:rPr/>
        <w:t>JavaScript</w:t>
      </w:r>
      <w:r>
        <w:rPr>
          <w:spacing w:val="-8"/>
        </w:rPr>
        <w:t xml:space="preserve"> </w:t>
      </w:r>
      <w:r>
        <w:rPr/>
        <w:t>(Server/Client),</w:t>
      </w:r>
      <w:r>
        <w:rPr>
          <w:spacing w:val="-9"/>
        </w:rPr>
        <w:t xml:space="preserve"> </w:t>
      </w:r>
      <w:r>
        <w:rPr/>
        <w:t>GlideRecord,</w:t>
      </w:r>
      <w:r>
        <w:rPr>
          <w:spacing w:val="-8"/>
        </w:rPr>
        <w:t xml:space="preserve"> </w:t>
      </w:r>
      <w:r>
        <w:rPr/>
        <w:t>GlideAjax,</w:t>
      </w:r>
      <w:r>
        <w:rPr>
          <w:spacing w:val="-8"/>
        </w:rPr>
        <w:t xml:space="preserve"> </w:t>
      </w:r>
      <w:r>
        <w:rPr/>
        <w:t>GlideSystem, AngularJS (Service Portal)</w:t>
      </w:r>
    </w:p>
    <w:p>
      <w:pPr>
        <w:pStyle w:val="TextBody"/>
        <w:spacing w:lineRule="auto" w:line="319" w:before="66" w:after="0"/>
        <w:ind w:left="165" w:right="370" w:hanging="0"/>
        <w:rPr>
          <w:sz w:val="20"/>
        </w:rPr>
      </w:pPr>
      <w:r>
        <w:rPr/>
        <w:t>Update</w:t>
      </w:r>
      <w:r>
        <w:rPr>
          <w:spacing w:val="-4"/>
        </w:rPr>
        <w:t xml:space="preserve"> </w:t>
      </w:r>
      <w:r>
        <w:rPr/>
        <w:t>Sets,</w:t>
      </w:r>
      <w:r>
        <w:rPr>
          <w:spacing w:val="-5"/>
        </w:rPr>
        <w:t xml:space="preserve"> </w:t>
      </w:r>
      <w:r>
        <w:rPr/>
        <w:t>ATF</w:t>
      </w:r>
      <w:r>
        <w:rPr>
          <w:spacing w:val="-6"/>
        </w:rPr>
        <w:t xml:space="preserve"> </w:t>
      </w:r>
      <w:r>
        <w:rPr/>
        <w:t>(Automated</w:t>
      </w:r>
      <w:r>
        <w:rPr>
          <w:spacing w:val="-6"/>
        </w:rPr>
        <w:t xml:space="preserve"> </w:t>
      </w:r>
      <w:r>
        <w:rPr/>
        <w:t>Test</w:t>
      </w:r>
      <w:r>
        <w:rPr>
          <w:spacing w:val="-3"/>
        </w:rPr>
        <w:t xml:space="preserve"> </w:t>
      </w:r>
      <w:r>
        <w:rPr/>
        <w:t>Framework),</w:t>
      </w:r>
      <w:r>
        <w:rPr>
          <w:spacing w:val="-5"/>
        </w:rPr>
        <w:t xml:space="preserve"> </w:t>
      </w:r>
      <w:r>
        <w:rPr/>
        <w:t>Performance Analytics, Reporting &amp; Dashboards</w:t>
      </w:r>
    </w:p>
    <w:p>
      <w:pPr>
        <w:pStyle w:val="TextBody"/>
        <w:spacing w:lineRule="auto" w:line="319" w:before="69" w:after="0"/>
        <w:ind w:left="165" w:right="370" w:hanging="0"/>
        <w:rPr>
          <w:sz w:val="20"/>
        </w:rPr>
      </w:pPr>
      <w:r>
        <w:rPr/>
        <w:t>Now</w:t>
      </w:r>
      <w:r>
        <w:rPr>
          <w:spacing w:val="22"/>
        </w:rPr>
        <w:t xml:space="preserve"> </w:t>
      </w:r>
      <w:r>
        <w:rPr/>
        <w:t>Platform,</w:t>
      </w:r>
      <w:r>
        <w:rPr>
          <w:spacing w:val="27"/>
        </w:rPr>
        <w:t xml:space="preserve"> </w:t>
      </w:r>
      <w:r>
        <w:rPr/>
        <w:t>Service</w:t>
      </w:r>
      <w:r>
        <w:rPr>
          <w:spacing w:val="25"/>
        </w:rPr>
        <w:t xml:space="preserve"> </w:t>
      </w:r>
      <w:r>
        <w:rPr/>
        <w:t>Portal,</w:t>
      </w:r>
      <w:r>
        <w:rPr>
          <w:spacing w:val="27"/>
        </w:rPr>
        <w:t xml:space="preserve"> </w:t>
      </w:r>
      <w:r>
        <w:rPr/>
        <w:t>Virtual</w:t>
      </w:r>
      <w:r>
        <w:rPr>
          <w:spacing w:val="26"/>
        </w:rPr>
        <w:t xml:space="preserve"> </w:t>
      </w:r>
      <w:r>
        <w:rPr/>
        <w:t>Agent,</w:t>
      </w:r>
      <w:r>
        <w:rPr>
          <w:spacing w:val="27"/>
        </w:rPr>
        <w:t xml:space="preserve"> </w:t>
      </w:r>
      <w:r>
        <w:rPr/>
        <w:t>Agent</w:t>
      </w:r>
      <w:r>
        <w:rPr>
          <w:spacing w:val="22"/>
        </w:rPr>
        <w:t xml:space="preserve"> </w:t>
      </w:r>
      <w:r>
        <w:rPr/>
        <w:t>Workspace, Mobile Studio</w:t>
      </w:r>
    </w:p>
    <w:p>
      <w:pPr>
        <w:pStyle w:val="TextBody"/>
        <w:spacing w:lineRule="auto" w:line="319" w:before="68" w:after="0"/>
        <w:ind w:left="165" w:right="370" w:hanging="0"/>
        <w:rPr>
          <w:sz w:val="20"/>
        </w:rPr>
      </w:pPr>
      <w:r>
        <w:rPr/>
        <w:t>Test</w:t>
      </w:r>
      <w:r>
        <w:rPr>
          <w:spacing w:val="-6"/>
        </w:rPr>
        <w:t xml:space="preserve"> </w:t>
      </w:r>
      <w:r>
        <w:rPr/>
        <w:t>Planning,</w:t>
      </w:r>
      <w:r>
        <w:rPr>
          <w:spacing w:val="-4"/>
        </w:rPr>
        <w:t xml:space="preserve"> </w:t>
      </w:r>
      <w:r>
        <w:rPr/>
        <w:t>Defect</w:t>
      </w:r>
      <w:r>
        <w:rPr>
          <w:spacing w:val="-4"/>
        </w:rPr>
        <w:t xml:space="preserve"> </w:t>
      </w:r>
      <w:r>
        <w:rPr/>
        <w:t>Management,</w:t>
      </w:r>
      <w:r>
        <w:rPr>
          <w:spacing w:val="-4"/>
        </w:rPr>
        <w:t xml:space="preserve"> </w:t>
      </w:r>
      <w:r>
        <w:rPr/>
        <w:t>Regression</w:t>
      </w:r>
      <w:r>
        <w:rPr>
          <w:spacing w:val="-8"/>
        </w:rPr>
        <w:t xml:space="preserve"> </w:t>
      </w:r>
      <w:r>
        <w:rPr/>
        <w:t>Testing,</w:t>
      </w:r>
      <w:r>
        <w:rPr>
          <w:spacing w:val="-6"/>
        </w:rPr>
        <w:t xml:space="preserve"> </w:t>
      </w:r>
      <w:r>
        <w:rPr/>
        <w:t>UAT, JIRA, HP ALM</w:t>
      </w:r>
    </w:p>
    <w:p>
      <w:pPr>
        <w:pStyle w:val="TextBody"/>
        <w:spacing w:lineRule="auto" w:line="319" w:before="66" w:after="0"/>
        <w:ind w:left="165" w:right="370" w:hanging="0"/>
        <w:rPr>
          <w:sz w:val="20"/>
        </w:rPr>
      </w:pPr>
      <w:r>
        <w:rPr/>
        <w:t>Service</w:t>
      </w:r>
      <w:r>
        <w:rPr>
          <w:spacing w:val="-4"/>
        </w:rPr>
        <w:t xml:space="preserve"> </w:t>
      </w:r>
      <w:r>
        <w:rPr/>
        <w:t>Now</w:t>
      </w:r>
      <w:r>
        <w:rPr>
          <w:spacing w:val="-6"/>
        </w:rPr>
        <w:t xml:space="preserve"> </w:t>
      </w:r>
      <w:r>
        <w:rPr/>
        <w:t>Certified</w:t>
      </w:r>
      <w:r>
        <w:rPr>
          <w:spacing w:val="-6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>Administrator</w:t>
      </w:r>
      <w:r>
        <w:rPr>
          <w:spacing w:val="-4"/>
        </w:rPr>
        <w:t xml:space="preserve"> </w:t>
      </w:r>
      <w:r>
        <w:rPr/>
        <w:t>(CSA)</w:t>
      </w:r>
      <w:r>
        <w:rPr>
          <w:spacing w:val="-4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Certified Application Developer (CAD)</w:t>
      </w:r>
    </w:p>
    <w:p>
      <w:pPr>
        <w:sectPr>
          <w:type w:val="continuous"/>
          <w:pgSz w:w="11920" w:h="16850"/>
          <w:pgMar w:left="708" w:right="566" w:header="0" w:top="140" w:footer="0" w:bottom="280" w:gutter="0"/>
          <w:cols w:num="2" w:equalWidth="false" w:sep="false">
            <w:col w:w="1999" w:space="3390"/>
            <w:col w:w="525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0" w:after="0"/>
        <w:ind w:left="0" w:right="0" w:hanging="0"/>
        <w:rPr>
          <w:sz w:val="7"/>
        </w:rPr>
      </w:pPr>
      <w:r>
        <w:rPr>
          <w:sz w:val="7"/>
        </w:rPr>
      </w:r>
    </w:p>
    <w:p>
      <w:pPr>
        <w:pStyle w:val="Normal"/>
        <w:spacing w:lineRule="auto" w:line="240"/>
        <w:ind w:left="69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564630" cy="289560"/>
                <wp:effectExtent l="0" t="0" r="0" b="0"/>
                <wp:docPr id="4" name="Textbox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3880" cy="289080"/>
                        </a:xfrm>
                        <a:prstGeom prst="rect">
                          <a:avLst/>
                        </a:prstGeom>
                        <a:solidFill>
                          <a:srgbClr val="0c2a44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50" w:after="0"/>
                              <w:ind w:left="91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7" fillcolor="#0c2a44" stroked="f" style="position:absolute;margin-left:0pt;margin-top:-22.8pt;width:516.8pt;height:22.7pt;mso-position-vertical:top">
                <w10:wrap type="square"/>
                <v:fill o:detectmouseclick="t" type="solid" color2="#f3d5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50" w:after="0"/>
                        <w:ind w:left="91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PROFESSIONAL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135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494030</wp:posOffset>
                </wp:positionH>
                <wp:positionV relativeFrom="paragraph">
                  <wp:posOffset>247015</wp:posOffset>
                </wp:positionV>
                <wp:extent cx="6564630" cy="232410"/>
                <wp:effectExtent l="0" t="0" r="0" b="0"/>
                <wp:wrapTopAndBottom/>
                <wp:docPr id="6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3880" cy="231840"/>
                        </a:xfrm>
                      </wpg:grpSpPr>
                      <wps:wsp>
                        <wps:cNvSpPr/>
                        <wps:spPr>
                          <a:xfrm>
                            <a:off x="9000" y="0"/>
                            <a:ext cx="6555240" cy="225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5105" h="226060">
                                <a:moveTo>
                                  <a:pt x="6554724" y="0"/>
                                </a:moveTo>
                                <a:lnTo>
                                  <a:pt x="3474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3474085" y="225552"/>
                                </a:lnTo>
                                <a:lnTo>
                                  <a:pt x="6554724" y="225552"/>
                                </a:lnTo>
                                <a:lnTo>
                                  <a:pt x="6554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26080"/>
                            <a:ext cx="6563880" cy="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63995" h="6350">
                                <a:moveTo>
                                  <a:pt x="6563868" y="0"/>
                                </a:moveTo>
                                <a:lnTo>
                                  <a:pt x="3483229" y="0"/>
                                </a:lnTo>
                                <a:lnTo>
                                  <a:pt x="3480181" y="0"/>
                                </a:lnTo>
                                <a:lnTo>
                                  <a:pt x="3474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474085" y="6096"/>
                                </a:lnTo>
                                <a:lnTo>
                                  <a:pt x="3480181" y="6096"/>
                                </a:lnTo>
                                <a:lnTo>
                                  <a:pt x="3483229" y="6096"/>
                                </a:lnTo>
                                <a:lnTo>
                                  <a:pt x="6563868" y="6096"/>
                                </a:lnTo>
                                <a:lnTo>
                                  <a:pt x="6563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6b88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63880" cy="22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5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rFonts w:eastAsia="Calibri" w:cs="" w:ascii="Arial" w:hAnsi="Arial"/>
                                  <w:color w:val="0C2A44"/>
                                </w:rPr>
                                <w:t>HCL Technologies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pacing w:val="0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sz w:val="16"/>
                                  <w:b w:val="false"/>
                                  <w:szCs w:val="16"/>
                                  <w:bCs w:val="false"/>
                                  <w:rFonts w:eastAsia="Calibri" w:cs="" w:ascii="Arial" w:hAnsi="Arial"/>
                                  <w:color w:val="535353"/>
                                </w:rPr>
                                <w:t>Jan 2024 – Dec 2025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38.9pt;margin-top:19.45pt;width:516.85pt;height:18.25pt" coordorigin="778,389" coordsize="10337,365">
                <v:rect id="shape_0" ID="Textbox 11" stroked="f" style="position:absolute;left:778;top:389;width:10336;height:354;mso-position-horizontal-relative:page">
                  <v:textbox>
                    <w:txbxContent>
                      <w:p>
                        <w:pPr>
                          <w:overflowPunct w:val="false"/>
                          <w:spacing w:before="5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rFonts w:eastAsia="Calibri" w:cs="" w:ascii="Arial" w:hAnsi="Arial"/>
                            <w:color w:val="0C2A44"/>
                          </w:rPr>
                          <w:t>HCL Technologies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pacing w:val="0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sz w:val="16"/>
                            <w:b w:val="false"/>
                            <w:szCs w:val="16"/>
                            <w:bCs w:val="false"/>
                            <w:rFonts w:eastAsia="Calibri" w:cs="" w:ascii="Arial" w:hAnsi="Arial"/>
                            <w:color w:val="535353"/>
                          </w:rPr>
                          <w:t>Jan 2024 – Dec 2025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3"/>
        <w:rPr>
          <w:sz w:val="20"/>
        </w:rPr>
      </w:pPr>
      <w:r>
        <w:rPr>
          <w:color w:val="1A6B88"/>
        </w:rPr>
        <w:t>Role:</w:t>
      </w:r>
      <w:r>
        <w:rPr>
          <w:color w:val="1A6B88"/>
          <w:spacing w:val="-4"/>
        </w:rPr>
        <w:t xml:space="preserve"> </w:t>
      </w:r>
      <w:r>
        <w:rPr>
          <w:color w:val="1A6B88"/>
        </w:rPr>
        <w:t>Senior</w:t>
      </w:r>
      <w:r>
        <w:rPr>
          <w:color w:val="1A6B88"/>
          <w:spacing w:val="-4"/>
        </w:rPr>
        <w:t xml:space="preserve"> </w:t>
      </w:r>
      <w:r>
        <w:rPr>
          <w:color w:val="1A6B88"/>
        </w:rPr>
        <w:t>Service</w:t>
      </w:r>
      <w:r>
        <w:rPr>
          <w:color w:val="1A6B88"/>
          <w:spacing w:val="-3"/>
        </w:rPr>
        <w:t xml:space="preserve"> </w:t>
      </w:r>
      <w:r>
        <w:rPr>
          <w:color w:val="1A6B88"/>
        </w:rPr>
        <w:t>Now</w:t>
      </w:r>
      <w:r>
        <w:rPr>
          <w:color w:val="1A6B88"/>
          <w:spacing w:val="-4"/>
        </w:rPr>
        <w:t xml:space="preserve"> </w:t>
      </w:r>
      <w:r>
        <w:rPr>
          <w:color w:val="1A6B88"/>
          <w:spacing w:val="-2"/>
        </w:rPr>
        <w:t>Developer</w:t>
      </w:r>
    </w:p>
    <w:p>
      <w:pPr>
        <w:pStyle w:val="Normal"/>
        <w:spacing w:before="144" w:after="0"/>
        <w:ind w:left="189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0C2A44"/>
          <w:sz w:val="17"/>
        </w:rPr>
        <w:t>Project:</w:t>
      </w:r>
      <w:r>
        <w:rPr>
          <w:rFonts w:ascii="Arial" w:hAnsi="Arial"/>
          <w:b/>
          <w:color w:val="0C2A44"/>
          <w:spacing w:val="-3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Enterprise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ITSM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&amp;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ITOM</w:t>
      </w:r>
      <w:r>
        <w:rPr>
          <w:rFonts w:ascii="Arial" w:hAnsi="Arial"/>
          <w:b/>
          <w:color w:val="0C2A44"/>
          <w:spacing w:val="-3"/>
          <w:sz w:val="17"/>
        </w:rPr>
        <w:t xml:space="preserve"> </w:t>
      </w:r>
      <w:r>
        <w:rPr>
          <w:rFonts w:ascii="Arial" w:hAnsi="Arial"/>
          <w:b/>
          <w:color w:val="0C2A44"/>
          <w:spacing w:val="-2"/>
          <w:sz w:val="17"/>
        </w:rPr>
        <w:t>Transformation</w:t>
      </w:r>
    </w:p>
    <w:p>
      <w:pPr>
        <w:pStyle w:val="TextBody"/>
        <w:spacing w:lineRule="auto" w:line="331" w:before="32" w:after="0"/>
        <w:ind w:left="199" w:right="1958" w:hanging="10"/>
        <w:rPr>
          <w:sz w:val="20"/>
        </w:rPr>
      </w:pPr>
      <w:r>
        <w:rPr>
          <w:rFonts w:ascii="Arial" w:hAnsi="Arial"/>
          <w:b/>
          <w:color w:val="535353"/>
        </w:rPr>
        <w:t>Technologies:</w:t>
      </w:r>
      <w:r>
        <w:rPr>
          <w:rFonts w:ascii="Arial" w:hAnsi="Arial"/>
          <w:b/>
          <w:color w:val="535353"/>
          <w:spacing w:val="-1"/>
        </w:rPr>
        <w:t xml:space="preserve"> </w:t>
      </w:r>
      <w:r>
        <w:rPr>
          <w:color w:val="535353"/>
        </w:rPr>
        <w:t>Service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Now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ITSM,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ITOM,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Flow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Designer,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Integration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Hub,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REST API,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CMDB,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 xml:space="preserve">Performance </w:t>
      </w:r>
      <w:r>
        <w:rPr>
          <w:color w:val="535353"/>
          <w:spacing w:val="-2"/>
        </w:rPr>
        <w:t>Analytics</w:t>
      </w:r>
    </w:p>
    <w:p>
      <w:pPr>
        <w:pStyle w:val="Heading3"/>
        <w:spacing w:lineRule="exact" w:line="194"/>
        <w:ind w:left="235" w:right="0" w:hanging="360"/>
        <w:rPr>
          <w:sz w:val="20"/>
        </w:rPr>
      </w:pPr>
      <w:r>
        <w:rPr/>
        <w:t>Key</w:t>
      </w:r>
      <w:r>
        <w:rPr>
          <w:spacing w:val="-8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75" w:after="0"/>
        <w:ind w:left="950" w:right="544" w:hanging="360"/>
        <w:jc w:val="left"/>
        <w:rPr>
          <w:sz w:val="16"/>
        </w:rPr>
      </w:pPr>
      <w:r>
        <w:rPr>
          <w:color w:val="202020"/>
          <w:sz w:val="16"/>
        </w:rPr>
        <w:t>Designed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developed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end-to-end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ITSM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workflows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including</w:t>
      </w:r>
      <w:r>
        <w:rPr>
          <w:color w:val="202020"/>
          <w:spacing w:val="35"/>
          <w:sz w:val="16"/>
        </w:rPr>
        <w:t xml:space="preserve"> </w:t>
      </w:r>
      <w:r>
        <w:rPr>
          <w:color w:val="202020"/>
          <w:sz w:val="16"/>
        </w:rPr>
        <w:t>Incident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Management,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Problem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Management,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Change Management modules using Flow Designer and Workflow Editor.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Built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maintained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CMDB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(Configuration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Management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Database)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Discovery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integration,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ensuring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accurate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CI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relationships and reducing configuration drift by implementing reconciliation rules.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Developed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complex</w:t>
      </w:r>
      <w:r>
        <w:rPr>
          <w:color w:val="202020"/>
          <w:spacing w:val="17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Rules,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Script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Includes,</w:t>
      </w:r>
      <w:r>
        <w:rPr>
          <w:color w:val="202020"/>
          <w:spacing w:val="21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Client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Scripts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enforce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logic,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validation,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18"/>
          <w:sz w:val="16"/>
        </w:rPr>
        <w:t xml:space="preserve"> </w:t>
      </w:r>
      <w:r>
        <w:rPr>
          <w:color w:val="202020"/>
          <w:sz w:val="16"/>
        </w:rPr>
        <w:t>cross-module automation across the Service Now 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3" w:hanging="360"/>
        <w:jc w:val="left"/>
        <w:rPr>
          <w:sz w:val="16"/>
        </w:rPr>
      </w:pPr>
      <w:r>
        <w:rPr>
          <w:color w:val="202020"/>
          <w:sz w:val="16"/>
        </w:rPr>
        <w:t>Integrated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Now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third-party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enterprise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tools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(JIRA,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Dynatrace,</w:t>
      </w:r>
      <w:r>
        <w:rPr>
          <w:color w:val="202020"/>
          <w:spacing w:val="21"/>
          <w:sz w:val="16"/>
        </w:rPr>
        <w:t xml:space="preserve"> </w:t>
      </w:r>
      <w:r>
        <w:rPr>
          <w:color w:val="202020"/>
          <w:sz w:val="16"/>
        </w:rPr>
        <w:t>Azure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DevOps)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Integration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Hub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spokes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and custom REST API connections via MID Server.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10" w:after="0"/>
        <w:ind w:left="950" w:right="538" w:hanging="360"/>
        <w:jc w:val="left"/>
        <w:rPr>
          <w:sz w:val="16"/>
        </w:rPr>
      </w:pPr>
      <w:r>
        <w:rPr>
          <w:color w:val="202020"/>
          <w:sz w:val="16"/>
        </w:rPr>
        <w:t>Created and published custom Service Portal widgets using AngularJS and Service Now APIs to deliver role-based self-service dashboards for end users and approvers.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" w:after="0"/>
        <w:ind w:left="950" w:right="539" w:hanging="360"/>
        <w:jc w:val="left"/>
        <w:rPr>
          <w:sz w:val="16"/>
        </w:rPr>
      </w:pPr>
      <w:r>
        <w:rPr>
          <w:color w:val="202020"/>
          <w:sz w:val="16"/>
        </w:rPr>
        <w:t>Implemented</w:t>
      </w:r>
      <w:r>
        <w:rPr>
          <w:color w:val="202020"/>
          <w:spacing w:val="27"/>
          <w:sz w:val="16"/>
        </w:rPr>
        <w:t xml:space="preserve"> </w:t>
      </w:r>
      <w:r>
        <w:rPr>
          <w:color w:val="202020"/>
          <w:sz w:val="16"/>
        </w:rPr>
        <w:t>Automated</w:t>
      </w:r>
      <w:r>
        <w:rPr>
          <w:color w:val="202020"/>
          <w:spacing w:val="27"/>
          <w:sz w:val="16"/>
        </w:rPr>
        <w:t xml:space="preserve"> </w:t>
      </w:r>
      <w:r>
        <w:rPr>
          <w:color w:val="202020"/>
          <w:sz w:val="16"/>
        </w:rPr>
        <w:t>Test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Framework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(ATF)</w:t>
      </w:r>
      <w:r>
        <w:rPr>
          <w:color w:val="202020"/>
          <w:spacing w:val="27"/>
          <w:sz w:val="16"/>
        </w:rPr>
        <w:t xml:space="preserve"> </w:t>
      </w:r>
      <w:r>
        <w:rPr>
          <w:color w:val="202020"/>
          <w:sz w:val="16"/>
        </w:rPr>
        <w:t>test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suites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covering</w:t>
      </w:r>
      <w:r>
        <w:rPr>
          <w:color w:val="202020"/>
          <w:spacing w:val="27"/>
          <w:sz w:val="16"/>
        </w:rPr>
        <w:t xml:space="preserve"> </w:t>
      </w:r>
      <w:r>
        <w:rPr>
          <w:color w:val="202020"/>
          <w:sz w:val="16"/>
        </w:rPr>
        <w:t>critical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ITSM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processes,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achieving</w:t>
      </w:r>
      <w:r>
        <w:rPr>
          <w:color w:val="202020"/>
          <w:spacing w:val="27"/>
          <w:sz w:val="16"/>
        </w:rPr>
        <w:t xml:space="preserve"> </w:t>
      </w:r>
      <w:r>
        <w:rPr>
          <w:color w:val="202020"/>
          <w:sz w:val="16"/>
        </w:rPr>
        <w:t>95%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regression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test coverage and enabling zero-defect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240" w:before="3" w:after="0"/>
        <w:ind w:left="950" w:right="0" w:hanging="360"/>
        <w:jc w:val="left"/>
        <w:rPr>
          <w:rFonts w:ascii="Segoe UI Symbol" w:hAnsi="Segoe UI Symbol"/>
          <w:sz w:val="16"/>
        </w:rPr>
      </w:pPr>
      <w:r>
        <w:rPr>
          <w:color w:val="202020"/>
          <w:sz w:val="16"/>
        </w:rPr>
        <w:t>Collaborated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stakeholders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gather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requirements,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design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solutions,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manage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update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sets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across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environments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(Dev</w:t>
      </w:r>
      <w:r>
        <w:rPr>
          <w:color w:val="202020"/>
          <w:spacing w:val="1"/>
          <w:sz w:val="16"/>
        </w:rPr>
        <w:t xml:space="preserve"> </w:t>
      </w:r>
      <w:r>
        <w:rPr>
          <w:rFonts w:ascii="Segoe UI Symbol" w:hAnsi="Segoe UI Symbol"/>
          <w:color w:val="202020"/>
          <w:sz w:val="16"/>
        </w:rPr>
        <w:t>→</w:t>
      </w:r>
      <w:r>
        <w:rPr>
          <w:rFonts w:ascii="Segoe UI Symbol" w:hAnsi="Segoe UI Symbol"/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QA</w:t>
      </w:r>
      <w:r>
        <w:rPr>
          <w:color w:val="202020"/>
          <w:spacing w:val="-9"/>
          <w:sz w:val="16"/>
        </w:rPr>
        <w:t xml:space="preserve"> </w:t>
      </w:r>
      <w:r>
        <w:rPr>
          <w:rFonts w:ascii="Segoe UI Symbol" w:hAnsi="Segoe UI Symbol"/>
          <w:color w:val="202020"/>
          <w:spacing w:val="-10"/>
          <w:sz w:val="16"/>
        </w:rPr>
        <w:t>→</w:t>
      </w:r>
    </w:p>
    <w:p>
      <w:pPr>
        <w:pStyle w:val="TextBody"/>
        <w:spacing w:before="80" w:after="0"/>
        <w:ind w:left="950" w:right="0" w:hanging="0"/>
        <w:rPr>
          <w:sz w:val="20"/>
        </w:rPr>
      </w:pPr>
      <w:r>
        <w:rPr>
          <w:color w:val="202020"/>
        </w:rPr>
        <w:t>UAT</w:t>
      </w:r>
      <w:r>
        <w:rPr>
          <w:color w:val="202020"/>
          <w:spacing w:val="-5"/>
        </w:rPr>
        <w:t xml:space="preserve"> </w:t>
      </w:r>
      <w:r>
        <w:rPr>
          <w:rFonts w:ascii="Segoe UI Symbol" w:hAnsi="Segoe UI Symbol"/>
          <w:color w:val="202020"/>
        </w:rPr>
        <w:t>→</w:t>
      </w:r>
      <w:r>
        <w:rPr>
          <w:rFonts w:ascii="Segoe UI Symbol" w:hAnsi="Segoe UI Symbol"/>
          <w:color w:val="202020"/>
          <w:spacing w:val="-6"/>
        </w:rPr>
        <w:t xml:space="preserve"> </w:t>
      </w:r>
      <w:r>
        <w:rPr>
          <w:color w:val="202020"/>
        </w:rPr>
        <w:t>Prod),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conduct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peer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code</w:t>
      </w:r>
      <w:r>
        <w:rPr>
          <w:color w:val="202020"/>
          <w:spacing w:val="-2"/>
        </w:rPr>
        <w:t xml:space="preserve"> reviews.</w:t>
      </w:r>
    </w:p>
    <w:p>
      <w:pPr>
        <w:pStyle w:val="Heading3"/>
        <w:spacing w:before="115" w:after="0"/>
        <w:rPr>
          <w:sz w:val="20"/>
        </w:rPr>
      </w:pPr>
      <w:r>
        <w:rPr>
          <w:color w:val="0C2A44"/>
        </w:rPr>
        <w:t>Project:</w:t>
      </w:r>
      <w:r>
        <w:rPr>
          <w:color w:val="0C2A44"/>
          <w:spacing w:val="-5"/>
        </w:rPr>
        <w:t xml:space="preserve"> </w:t>
      </w:r>
      <w:r>
        <w:rPr>
          <w:color w:val="0C2A44"/>
        </w:rPr>
        <w:t>ITOM</w:t>
      </w:r>
      <w:r>
        <w:rPr>
          <w:color w:val="0C2A44"/>
          <w:spacing w:val="-5"/>
        </w:rPr>
        <w:t xml:space="preserve"> </w:t>
      </w:r>
      <w:r>
        <w:rPr>
          <w:color w:val="0C2A44"/>
        </w:rPr>
        <w:t>Event</w:t>
      </w:r>
      <w:r>
        <w:rPr>
          <w:color w:val="0C2A44"/>
          <w:spacing w:val="-5"/>
        </w:rPr>
        <w:t xml:space="preserve"> </w:t>
      </w:r>
      <w:r>
        <w:rPr>
          <w:color w:val="0C2A44"/>
        </w:rPr>
        <w:t>Management</w:t>
      </w:r>
      <w:r>
        <w:rPr>
          <w:color w:val="0C2A44"/>
          <w:spacing w:val="-4"/>
        </w:rPr>
        <w:t xml:space="preserve"> </w:t>
      </w:r>
      <w:r>
        <w:rPr>
          <w:color w:val="0C2A44"/>
        </w:rPr>
        <w:t>&amp;</w:t>
      </w:r>
      <w:r>
        <w:rPr>
          <w:color w:val="0C2A44"/>
          <w:spacing w:val="-6"/>
        </w:rPr>
        <w:t xml:space="preserve"> </w:t>
      </w:r>
      <w:r>
        <w:rPr>
          <w:color w:val="0C2A44"/>
        </w:rPr>
        <w:t>Service</w:t>
      </w:r>
      <w:r>
        <w:rPr>
          <w:color w:val="0C2A44"/>
          <w:spacing w:val="-6"/>
        </w:rPr>
        <w:t xml:space="preserve"> </w:t>
      </w:r>
      <w:r>
        <w:rPr>
          <w:color w:val="0C2A44"/>
          <w:spacing w:val="-2"/>
        </w:rPr>
        <w:t>Mapping</w:t>
      </w:r>
    </w:p>
    <w:p>
      <w:pPr>
        <w:pStyle w:val="TextBody"/>
        <w:spacing w:before="32" w:after="0"/>
        <w:ind w:left="189" w:right="0" w:hanging="0"/>
        <w:rPr>
          <w:sz w:val="20"/>
        </w:rPr>
      </w:pPr>
      <w:r>
        <w:rPr>
          <w:rFonts w:ascii="Arial" w:hAnsi="Arial"/>
          <w:b/>
          <w:color w:val="535353"/>
        </w:rPr>
        <w:t>Technologies:</w:t>
      </w:r>
      <w:r>
        <w:rPr>
          <w:rFonts w:ascii="Arial" w:hAnsi="Arial"/>
          <w:b/>
          <w:color w:val="535353"/>
          <w:spacing w:val="-7"/>
        </w:rPr>
        <w:t xml:space="preserve"> </w:t>
      </w:r>
      <w:r>
        <w:rPr>
          <w:color w:val="535353"/>
        </w:rPr>
        <w:t>Service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Now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ITOM,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Event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Management,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Service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Mapping,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Discovery,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MID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Server,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REST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5"/>
        </w:rPr>
        <w:t>API</w:t>
      </w:r>
    </w:p>
    <w:p>
      <w:pPr>
        <w:pStyle w:val="Heading3"/>
        <w:spacing w:before="71" w:after="0"/>
        <w:ind w:left="199" w:right="0" w:hanging="360"/>
        <w:rPr>
          <w:sz w:val="20"/>
        </w:rPr>
      </w:pPr>
      <w:r>
        <w:rPr/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>
      <w:pPr>
        <w:sectPr>
          <w:type w:val="continuous"/>
          <w:pgSz w:w="11920" w:h="16850"/>
          <w:pgMar w:left="708" w:right="566" w:header="0" w:top="14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0" w:after="0"/>
        <w:ind w:left="950" w:right="538" w:hanging="360"/>
        <w:jc w:val="left"/>
        <w:rPr>
          <w:sz w:val="16"/>
        </w:rPr>
      </w:pPr>
      <w:r>
        <w:rPr>
          <w:color w:val="202020"/>
          <w:sz w:val="16"/>
        </w:rPr>
        <w:t>Configured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optimized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Now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Event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Management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aggregate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alerts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from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monitoring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tools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(Splunk,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Dynatrace),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reducing mean time to detect (MTTD) incidents by 40%.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3" w:hanging="360"/>
        <w:jc w:val="left"/>
        <w:rPr>
          <w:sz w:val="16"/>
        </w:rPr>
      </w:pPr>
      <w:r>
        <w:rPr>
          <w:color w:val="202020"/>
          <w:sz w:val="16"/>
        </w:rPr>
        <w:t>Implemented Service Mapping to auto-discover application services and map CI relationships, providing real-time service health visibility across infrastructure components.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35" w:hanging="360"/>
        <w:jc w:val="left"/>
        <w:rPr>
          <w:sz w:val="16"/>
        </w:rPr>
      </w:pPr>
      <w:r>
        <w:rPr>
          <w:color w:val="202020"/>
          <w:sz w:val="16"/>
        </w:rPr>
        <w:t>Developed custom alert rules and event correlation policies to filter noise, prioritize critical events, and auto-create high-priority incidents with appropriate assignment routing.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" w:after="0"/>
        <w:ind w:left="950" w:right="539" w:hanging="360"/>
        <w:jc w:val="left"/>
        <w:rPr>
          <w:sz w:val="16"/>
        </w:rPr>
      </w:pPr>
      <w:r>
        <w:rPr>
          <w:color w:val="202020"/>
          <w:sz w:val="16"/>
        </w:rPr>
        <w:t>Tuned MID Server performance and configured MID Server clusters for high-availability Discovery across on-premises and cloud (AWS, Azure)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5" w:after="0"/>
        <w:ind w:left="950" w:right="539" w:hanging="360"/>
        <w:jc w:val="left"/>
        <w:rPr>
          <w:sz w:val="16"/>
        </w:rPr>
      </w:pPr>
      <w:r>
        <w:rPr>
          <w:color w:val="202020"/>
          <w:sz w:val="16"/>
        </w:rPr>
        <w:t>Designed automated remediation workflows using Flow Designer that triggered corrective actions upon detection of known alert patterns, reducing manual intervention by 35%.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46" w:hanging="360"/>
        <w:jc w:val="left"/>
        <w:rPr>
          <w:sz w:val="16"/>
        </w:rPr>
      </w:pPr>
      <w:r>
        <w:rPr>
          <w:color w:val="202020"/>
          <w:sz w:val="16"/>
        </w:rPr>
        <w:t>Maintained CMDB accuracy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through scheduled Discovery runs, reconciliation jobs, and CI lifecycle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management policies aligned with ITIL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Produced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detailed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ITOM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health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reports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executive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dashboards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Performance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Analytics,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presenting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availability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and incident trend metrics to senior leadership.</w:t>
      </w:r>
    </w:p>
    <w:p>
      <w:pPr>
        <w:pStyle w:val="TextBody"/>
        <w:spacing w:before="2" w:after="0"/>
        <w:ind w:left="0" w:right="0" w:hanging="0"/>
        <w:rPr>
          <w:sz w:val="20"/>
        </w:rPr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503555</wp:posOffset>
                </wp:positionH>
                <wp:positionV relativeFrom="paragraph">
                  <wp:posOffset>133985</wp:posOffset>
                </wp:positionV>
                <wp:extent cx="6553200" cy="194310"/>
                <wp:effectExtent l="0" t="0" r="0" b="0"/>
                <wp:wrapTopAndBottom/>
                <wp:docPr id="7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720" cy="193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5272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190500">
                                <a:moveTo>
                                  <a:pt x="6552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552057" y="190500"/>
                                </a:lnTo>
                                <a:lnTo>
                                  <a:pt x="655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2960"/>
                            <a:ext cx="65527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0">
                                <a:moveTo>
                                  <a:pt x="0" y="0"/>
                                </a:moveTo>
                                <a:lnTo>
                                  <a:pt x="6552057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1a6b8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52720" cy="18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93" w:after="0" w:lineRule="atLeast" w:line="202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9"/>
                                  <w:rFonts w:eastAsia="Calibri" w:cs="" w:ascii="Arial" w:hAnsi="Arial"/>
                                  <w:color w:val="0C2A44"/>
                                </w:rPr>
                                <w:t>Tech Mahindra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spacing w:val="0"/>
                                  <w:vertAlign w:val="baseline"/>
                                  <w:position w:val="0"/>
                                  <w:sz w:val="16"/>
                                  <w:i w:val="false"/>
                                  <w:dstrike w:val="false"/>
                                  <w:strike w:val="false"/>
                                  <w:u w:val="none"/>
                                  <w:sz w:val="16"/>
                                  <w:b w:val="false"/>
                                  <w:szCs w:val="16"/>
                                  <w:bCs w:val="false"/>
                                  <w:rFonts w:eastAsia="Calibri" w:cs="" w:ascii="Arial" w:hAnsi="Arial"/>
                                  <w:color w:val="535353"/>
                                </w:rPr>
                                <w:t>Nov 2021 – Dec 2023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39.65pt;margin-top:10.55pt;width:515.95pt;height:15.25pt" coordorigin="793,211" coordsize="10319,305">
                <v:rect id="shape_0" ID="Textbox 15" stroked="f" style="position:absolute;left:793;top:211;width:10318;height:297;mso-position-horizontal-relative:page">
                  <v:textbox>
                    <w:txbxContent>
                      <w:p>
                        <w:pPr>
                          <w:overflowPunct w:val="false"/>
                          <w:spacing w:before="93" w:after="0" w:lineRule="atLeast" w:line="202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9"/>
                            <w:rFonts w:eastAsia="Calibri" w:cs="" w:ascii="Arial" w:hAnsi="Arial"/>
                            <w:color w:val="0C2A44"/>
                          </w:rPr>
                          <w:t>Tech Mahindra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spacing w:val="0"/>
                            <w:vertAlign w:val="baseline"/>
                            <w:position w:val="0"/>
                            <w:sz w:val="16"/>
                            <w:i w:val="false"/>
                            <w:dstrike w:val="false"/>
                            <w:strike w:val="false"/>
                            <w:u w:val="none"/>
                            <w:sz w:val="16"/>
                            <w:b w:val="false"/>
                            <w:szCs w:val="16"/>
                            <w:bCs w:val="false"/>
                            <w:rFonts w:eastAsia="Calibri" w:cs="" w:ascii="Arial" w:hAnsi="Arial"/>
                            <w:color w:val="535353"/>
                          </w:rPr>
                          <w:t>Nov 2021 – Dec 2023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3"/>
        <w:spacing w:before="62" w:after="0"/>
        <w:rPr>
          <w:sz w:val="20"/>
        </w:rPr>
      </w:pPr>
      <w:r>
        <w:rPr>
          <w:color w:val="1A6B88"/>
        </w:rPr>
        <w:t>Role:</w:t>
      </w:r>
      <w:r>
        <w:rPr>
          <w:color w:val="1A6B88"/>
          <w:spacing w:val="-7"/>
        </w:rPr>
        <w:t xml:space="preserve"> </w:t>
      </w:r>
      <w:r>
        <w:rPr>
          <w:color w:val="1A6B88"/>
        </w:rPr>
        <w:t>ServiceNow</w:t>
      </w:r>
      <w:r>
        <w:rPr>
          <w:color w:val="1A6B88"/>
          <w:spacing w:val="-7"/>
        </w:rPr>
        <w:t xml:space="preserve"> </w:t>
      </w:r>
      <w:r>
        <w:rPr>
          <w:color w:val="1A6B88"/>
          <w:spacing w:val="-2"/>
        </w:rPr>
        <w:t>Developer</w:t>
      </w:r>
    </w:p>
    <w:p>
      <w:pPr>
        <w:pStyle w:val="Normal"/>
        <w:spacing w:before="145" w:after="0"/>
        <w:ind w:left="189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0C2A44"/>
          <w:sz w:val="17"/>
        </w:rPr>
        <w:t>Project:</w:t>
      </w:r>
      <w:r>
        <w:rPr>
          <w:rFonts w:ascii="Arial" w:hAnsi="Arial"/>
          <w:b/>
          <w:color w:val="0C2A44"/>
          <w:spacing w:val="-3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CSM</w:t>
      </w:r>
      <w:r>
        <w:rPr>
          <w:rFonts w:ascii="Arial" w:hAnsi="Arial"/>
          <w:b/>
          <w:color w:val="0C2A44"/>
          <w:spacing w:val="-3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&amp;</w:t>
      </w:r>
      <w:r>
        <w:rPr>
          <w:rFonts w:ascii="Arial" w:hAnsi="Arial"/>
          <w:b/>
          <w:color w:val="0C2A44"/>
          <w:spacing w:val="-3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HR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Service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Delivery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pacing w:val="-2"/>
          <w:sz w:val="17"/>
        </w:rPr>
        <w:t>Implementation</w:t>
      </w:r>
    </w:p>
    <w:p>
      <w:pPr>
        <w:pStyle w:val="TextBody"/>
        <w:spacing w:before="32" w:after="0"/>
        <w:ind w:left="189" w:right="0" w:hanging="0"/>
        <w:rPr>
          <w:sz w:val="20"/>
        </w:rPr>
      </w:pPr>
      <w:r>
        <w:rPr>
          <w:rFonts w:ascii="Arial" w:hAnsi="Arial"/>
          <w:b/>
          <w:color w:val="535353"/>
        </w:rPr>
        <w:t>Technologies:</w:t>
      </w:r>
      <w:r>
        <w:rPr>
          <w:rFonts w:ascii="Arial" w:hAnsi="Arial"/>
          <w:b/>
          <w:color w:val="535353"/>
          <w:spacing w:val="-5"/>
        </w:rPr>
        <w:t xml:space="preserve"> </w:t>
      </w:r>
      <w:r>
        <w:rPr>
          <w:color w:val="535353"/>
        </w:rPr>
        <w:t>ServiceNow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CSM,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HR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Service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Delivery,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Virtual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Agent,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Agent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Workspace,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Flow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Designer,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REST</w:t>
      </w:r>
      <w:r>
        <w:rPr>
          <w:color w:val="535353"/>
          <w:spacing w:val="-6"/>
        </w:rPr>
        <w:t xml:space="preserve"> </w:t>
      </w:r>
      <w:r>
        <w:rPr>
          <w:color w:val="535353"/>
          <w:spacing w:val="-5"/>
        </w:rPr>
        <w:t>API</w:t>
      </w:r>
    </w:p>
    <w:p>
      <w:pPr>
        <w:pStyle w:val="Heading3"/>
        <w:spacing w:before="71" w:after="0"/>
        <w:ind w:left="199" w:right="0" w:hanging="0"/>
        <w:rPr>
          <w:sz w:val="20"/>
        </w:rPr>
      </w:pPr>
      <w:r>
        <w:rPr/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2" w:after="0"/>
        <w:ind w:left="950" w:right="545" w:hanging="360"/>
        <w:jc w:val="left"/>
        <w:rPr>
          <w:sz w:val="16"/>
        </w:rPr>
      </w:pPr>
      <w:r>
        <w:rPr>
          <w:color w:val="202020"/>
          <w:sz w:val="16"/>
        </w:rPr>
        <w:t>Implemented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ServiceNow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Customer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Management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(CSM)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module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including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case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management,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entitlements,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SLA configuration, and customer portal for a telecom client.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41" w:hanging="360"/>
        <w:jc w:val="left"/>
        <w:rPr>
          <w:sz w:val="16"/>
        </w:rPr>
      </w:pPr>
      <w:r>
        <w:rPr>
          <w:color w:val="202020"/>
          <w:sz w:val="16"/>
        </w:rPr>
        <w:t>Developed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HR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Delivery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workflows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for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employee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onboarding,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offboarding,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lifecycle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events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HR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Case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Management and HR Scoped Apps.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6" w:hanging="360"/>
        <w:jc w:val="left"/>
        <w:rPr>
          <w:sz w:val="16"/>
        </w:rPr>
      </w:pPr>
      <w:r>
        <w:rPr>
          <w:color w:val="202020"/>
          <w:sz w:val="16"/>
        </w:rPr>
        <w:t>Configured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Virtual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Agent</w:t>
      </w:r>
      <w:r>
        <w:rPr>
          <w:color w:val="202020"/>
          <w:spacing w:val="30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NLU</w:t>
      </w:r>
      <w:r>
        <w:rPr>
          <w:color w:val="202020"/>
          <w:spacing w:val="28"/>
          <w:sz w:val="16"/>
        </w:rPr>
        <w:t xml:space="preserve"> </w:t>
      </w:r>
      <w:r>
        <w:rPr>
          <w:color w:val="202020"/>
          <w:sz w:val="16"/>
        </w:rPr>
        <w:t>(Natural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Language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Understanding)</w:t>
      </w:r>
      <w:r>
        <w:rPr>
          <w:color w:val="202020"/>
          <w:spacing w:val="29"/>
          <w:sz w:val="16"/>
        </w:rPr>
        <w:t xml:space="preserve"> </w:t>
      </w:r>
      <w:r>
        <w:rPr>
          <w:color w:val="202020"/>
          <w:sz w:val="16"/>
        </w:rPr>
        <w:t>topics</w:t>
      </w:r>
      <w:r>
        <w:rPr>
          <w:color w:val="202020"/>
          <w:spacing w:val="28"/>
          <w:sz w:val="16"/>
        </w:rPr>
        <w:t xml:space="preserve"> </w:t>
      </w:r>
      <w:r>
        <w:rPr>
          <w:color w:val="202020"/>
          <w:sz w:val="16"/>
        </w:rPr>
        <w:t>for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Tier-1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support</w:t>
      </w:r>
      <w:r>
        <w:rPr>
          <w:color w:val="202020"/>
          <w:spacing w:val="30"/>
          <w:sz w:val="16"/>
        </w:rPr>
        <w:t xml:space="preserve"> </w:t>
      </w:r>
      <w:r>
        <w:rPr>
          <w:color w:val="202020"/>
          <w:sz w:val="16"/>
        </w:rPr>
        <w:t>deflection,</w:t>
      </w:r>
      <w:r>
        <w:rPr>
          <w:color w:val="202020"/>
          <w:spacing w:val="30"/>
          <w:sz w:val="16"/>
        </w:rPr>
        <w:t xml:space="preserve"> </w:t>
      </w:r>
      <w:r>
        <w:rPr>
          <w:color w:val="202020"/>
          <w:sz w:val="16"/>
        </w:rPr>
        <w:t>resolving</w:t>
      </w:r>
      <w:r>
        <w:rPr>
          <w:color w:val="202020"/>
          <w:spacing w:val="28"/>
          <w:sz w:val="16"/>
        </w:rPr>
        <w:t xml:space="preserve"> </w:t>
      </w:r>
      <w:r>
        <w:rPr>
          <w:color w:val="202020"/>
          <w:sz w:val="16"/>
        </w:rPr>
        <w:t>30%</w:t>
      </w:r>
      <w:r>
        <w:rPr>
          <w:color w:val="202020"/>
          <w:spacing w:val="33"/>
          <w:sz w:val="16"/>
        </w:rPr>
        <w:t xml:space="preserve"> </w:t>
      </w:r>
      <w:r>
        <w:rPr>
          <w:color w:val="202020"/>
          <w:sz w:val="16"/>
        </w:rPr>
        <w:t>of customer queries without human intervention.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35" w:hanging="360"/>
        <w:jc w:val="left"/>
        <w:rPr>
          <w:sz w:val="16"/>
        </w:rPr>
      </w:pPr>
      <w:r>
        <w:rPr>
          <w:color w:val="202020"/>
          <w:sz w:val="16"/>
        </w:rPr>
        <w:t>Built Agent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Workspace configurations with contextual panels, guided decisions, and playbooks to improve agent productivity and first-call resolution rates.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" w:after="0"/>
        <w:ind w:left="950" w:right="541" w:hanging="360"/>
        <w:jc w:val="left"/>
        <w:rPr>
          <w:sz w:val="16"/>
        </w:rPr>
      </w:pPr>
      <w:r>
        <w:rPr>
          <w:color w:val="202020"/>
          <w:sz w:val="16"/>
        </w:rPr>
        <w:t>Designed and deployed Integration Hub flows to synchronize employee data between ServiceNow HR and Workday, ensuring real-time data consistency across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9" w:hanging="360"/>
        <w:jc w:val="left"/>
        <w:rPr>
          <w:sz w:val="16"/>
        </w:rPr>
      </w:pPr>
      <w:r>
        <w:rPr>
          <w:color w:val="202020"/>
          <w:sz w:val="16"/>
        </w:rPr>
        <w:t>Created dynamic approval workflows and escalation logic using Flow Designer with condition-based routing, parallel approvals, and SLA-driven notifications.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5" w:hanging="360"/>
        <w:jc w:val="left"/>
        <w:rPr>
          <w:sz w:val="16"/>
        </w:rPr>
      </w:pPr>
      <w:r>
        <w:rPr>
          <w:color w:val="202020"/>
          <w:sz w:val="16"/>
        </w:rPr>
        <w:t>Performed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unit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testing,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integration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testing, and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UAT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coordination, documenting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test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cases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in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HP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ALM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resolving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defects within agreed sprint timelines.</w:t>
      </w:r>
    </w:p>
    <w:p>
      <w:pPr>
        <w:pStyle w:val="Heading3"/>
        <w:spacing w:before="67" w:after="0"/>
        <w:rPr>
          <w:sz w:val="20"/>
        </w:rPr>
      </w:pPr>
      <w:r>
        <w:rPr>
          <w:color w:val="0C2A44"/>
        </w:rPr>
        <w:t>Project:</w:t>
      </w:r>
      <w:r>
        <w:rPr>
          <w:color w:val="0C2A44"/>
          <w:spacing w:val="-4"/>
        </w:rPr>
        <w:t xml:space="preserve"> </w:t>
      </w:r>
      <w:r>
        <w:rPr>
          <w:color w:val="0C2A44"/>
        </w:rPr>
        <w:t>Service</w:t>
      </w:r>
      <w:r>
        <w:rPr>
          <w:color w:val="0C2A44"/>
          <w:spacing w:val="-6"/>
        </w:rPr>
        <w:t xml:space="preserve"> </w:t>
      </w:r>
      <w:r>
        <w:rPr>
          <w:color w:val="0C2A44"/>
        </w:rPr>
        <w:t>Portal</w:t>
      </w:r>
      <w:r>
        <w:rPr>
          <w:color w:val="0C2A44"/>
          <w:spacing w:val="-3"/>
        </w:rPr>
        <w:t xml:space="preserve"> </w:t>
      </w:r>
      <w:r>
        <w:rPr>
          <w:color w:val="0C2A44"/>
        </w:rPr>
        <w:t>&amp;</w:t>
      </w:r>
      <w:r>
        <w:rPr>
          <w:color w:val="0C2A44"/>
          <w:spacing w:val="-6"/>
        </w:rPr>
        <w:t xml:space="preserve"> </w:t>
      </w:r>
      <w:r>
        <w:rPr>
          <w:color w:val="0C2A44"/>
        </w:rPr>
        <w:t>Reporting</w:t>
      </w:r>
      <w:r>
        <w:rPr>
          <w:color w:val="0C2A44"/>
          <w:spacing w:val="-5"/>
        </w:rPr>
        <w:t xml:space="preserve"> </w:t>
      </w:r>
      <w:r>
        <w:rPr>
          <w:color w:val="0C2A44"/>
          <w:spacing w:val="-2"/>
        </w:rPr>
        <w:t>Enhancements</w:t>
      </w:r>
    </w:p>
    <w:p>
      <w:pPr>
        <w:pStyle w:val="Normal"/>
        <w:spacing w:lineRule="auto" w:line="324" w:before="35" w:after="0"/>
        <w:ind w:left="199" w:right="1958" w:hanging="1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535353"/>
          <w:sz w:val="16"/>
        </w:rPr>
        <w:t>Technologies:</w:t>
      </w:r>
      <w:r>
        <w:rPr>
          <w:rFonts w:ascii="Arial" w:hAnsi="Arial"/>
          <w:b/>
          <w:color w:val="535353"/>
          <w:spacing w:val="-1"/>
          <w:sz w:val="16"/>
        </w:rPr>
        <w:t xml:space="preserve"> </w:t>
      </w:r>
      <w:r>
        <w:rPr>
          <w:color w:val="535353"/>
          <w:sz w:val="16"/>
        </w:rPr>
        <w:t>ServiceNow</w:t>
      </w:r>
      <w:r>
        <w:rPr>
          <w:color w:val="535353"/>
          <w:spacing w:val="-5"/>
          <w:sz w:val="16"/>
        </w:rPr>
        <w:t xml:space="preserve"> </w:t>
      </w:r>
      <w:r>
        <w:rPr>
          <w:color w:val="535353"/>
          <w:sz w:val="16"/>
        </w:rPr>
        <w:t>Service</w:t>
      </w:r>
      <w:r>
        <w:rPr>
          <w:color w:val="535353"/>
          <w:spacing w:val="-4"/>
          <w:sz w:val="16"/>
        </w:rPr>
        <w:t xml:space="preserve"> </w:t>
      </w:r>
      <w:r>
        <w:rPr>
          <w:color w:val="535353"/>
          <w:sz w:val="16"/>
        </w:rPr>
        <w:t>Portal,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AngularJS,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Performance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Analytics,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Reporting,</w:t>
      </w:r>
      <w:r>
        <w:rPr>
          <w:color w:val="535353"/>
          <w:spacing w:val="-3"/>
          <w:sz w:val="16"/>
        </w:rPr>
        <w:t xml:space="preserve"> </w:t>
      </w:r>
      <w:r>
        <w:rPr>
          <w:color w:val="535353"/>
          <w:sz w:val="16"/>
        </w:rPr>
        <w:t>Scripted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REST</w:t>
      </w:r>
      <w:r>
        <w:rPr>
          <w:color w:val="535353"/>
          <w:spacing w:val="-4"/>
          <w:sz w:val="16"/>
        </w:rPr>
        <w:t xml:space="preserve"> </w:t>
      </w:r>
      <w:r>
        <w:rPr>
          <w:color w:val="535353"/>
          <w:sz w:val="16"/>
        </w:rPr>
        <w:t xml:space="preserve">APIs </w:t>
      </w:r>
      <w:r>
        <w:rPr>
          <w:rFonts w:ascii="Arial" w:hAnsi="Arial"/>
          <w:b/>
          <w:sz w:val="17"/>
        </w:rPr>
        <w:t xml:space="preserve">Key </w:t>
      </w:r>
      <w:r>
        <w:rPr>
          <w:rFonts w:ascii="Arial" w:hAnsi="Arial"/>
          <w:b/>
          <w:spacing w:val="-2"/>
          <w:sz w:val="17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5" w:after="0"/>
        <w:ind w:left="950" w:right="538" w:hanging="360"/>
        <w:jc w:val="left"/>
        <w:rPr>
          <w:sz w:val="16"/>
        </w:rPr>
      </w:pPr>
      <w:r>
        <w:rPr>
          <w:color w:val="202020"/>
          <w:sz w:val="16"/>
        </w:rPr>
        <w:t>Redesigned the enterprise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Service Portal using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custom widgets, themes, and page layouts to deliver an intuitive user experience aligned with client branding guidelines.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5" w:after="0"/>
        <w:ind w:left="950" w:right="539" w:hanging="360"/>
        <w:jc w:val="left"/>
        <w:rPr>
          <w:sz w:val="16"/>
        </w:rPr>
      </w:pPr>
      <w:r>
        <w:rPr>
          <w:color w:val="202020"/>
          <w:sz w:val="16"/>
        </w:rPr>
        <w:t>Developed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Scripted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REST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APIs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expose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ServiceNow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external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applications,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enabling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real-time</w:t>
      </w:r>
      <w:r>
        <w:rPr>
          <w:color w:val="202020"/>
          <w:spacing w:val="-14"/>
          <w:sz w:val="16"/>
        </w:rPr>
        <w:t xml:space="preserve"> </w:t>
      </w:r>
      <w:r>
        <w:rPr>
          <w:color w:val="202020"/>
          <w:sz w:val="16"/>
        </w:rPr>
        <w:t>bidirectional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exchange with downstream CRM and ERP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10" w:after="0"/>
        <w:ind w:left="950" w:right="536" w:hanging="360"/>
        <w:jc w:val="left"/>
        <w:rPr>
          <w:sz w:val="16"/>
        </w:rPr>
      </w:pPr>
      <w:r>
        <w:rPr>
          <w:color w:val="202020"/>
          <w:sz w:val="16"/>
        </w:rPr>
        <w:t>Built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executive-level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Performance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Analytics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dashboards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tracking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SLA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compliance,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ticket volumes,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MTTR, and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agent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performance KPIs across all support tiers.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" w:after="0"/>
        <w:ind w:left="950" w:right="539" w:hanging="360"/>
        <w:jc w:val="left"/>
        <w:rPr>
          <w:sz w:val="16"/>
        </w:rPr>
      </w:pPr>
      <w:r>
        <w:rPr>
          <w:color w:val="202020"/>
          <w:sz w:val="16"/>
        </w:rPr>
        <w:t>Implemented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Access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Control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Rules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(ACLs)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segregation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policies</w:t>
      </w:r>
      <w:r>
        <w:rPr>
          <w:color w:val="202020"/>
          <w:spacing w:val="26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ensure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role-based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visibility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of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sensitive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HR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and customer data across portal and backend.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43" w:hanging="360"/>
        <w:jc w:val="left"/>
        <w:rPr>
          <w:sz w:val="16"/>
        </w:rPr>
      </w:pPr>
      <w:r>
        <w:rPr>
          <w:color w:val="202020"/>
          <w:sz w:val="16"/>
        </w:rPr>
        <w:t>Created scheduled reports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and subscriptions for management review, automating weekly and monthly delivery of operational</w:t>
      </w:r>
      <w:r>
        <w:rPr>
          <w:color w:val="202020"/>
          <w:spacing w:val="80"/>
          <w:sz w:val="16"/>
        </w:rPr>
        <w:t xml:space="preserve"> </w:t>
      </w:r>
      <w:r>
        <w:rPr>
          <w:color w:val="202020"/>
          <w:sz w:val="16"/>
        </w:rPr>
        <w:t>metrics to stakeholders via email.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4" w:hanging="360"/>
        <w:jc w:val="left"/>
        <w:rPr>
          <w:sz w:val="16"/>
        </w:rPr>
      </w:pPr>
      <w:r>
        <w:rPr>
          <w:color w:val="202020"/>
          <w:sz w:val="16"/>
        </w:rPr>
        <w:t>Optimized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GlideRecord queries and server-side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scripts to reduce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page load times, improving Service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Portal performance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by 25% across high-traffic self-service pages.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7" w:hanging="360"/>
        <w:jc w:val="left"/>
        <w:rPr>
          <w:sz w:val="16"/>
        </w:rPr>
      </w:pPr>
      <w:r>
        <w:rPr>
          <w:color w:val="202020"/>
          <w:sz w:val="16"/>
        </w:rPr>
        <w:t>Documented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technical</w:t>
      </w:r>
      <w:r>
        <w:rPr>
          <w:color w:val="202020"/>
          <w:spacing w:val="39"/>
          <w:sz w:val="16"/>
        </w:rPr>
        <w:t xml:space="preserve"> </w:t>
      </w:r>
      <w:r>
        <w:rPr>
          <w:color w:val="202020"/>
          <w:sz w:val="16"/>
        </w:rPr>
        <w:t>specifications,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solution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design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documents,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runbooks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for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all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delivered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configurations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support knowledge transfer and team onboarding.</w:t>
      </w:r>
    </w:p>
    <w:p>
      <w:pPr>
        <w:pStyle w:val="TextBody"/>
        <w:spacing w:before="127" w:after="0"/>
        <w:ind w:left="0" w:right="0" w:hanging="0"/>
        <w:rPr>
          <w:sz w:val="20"/>
        </w:rPr>
      </w:pPr>
      <w:r>
        <w:rPr/>
      </w:r>
    </w:p>
    <w:p>
      <w:pPr>
        <w:pStyle w:val="Heading2"/>
        <w:spacing w:before="1" w:after="0"/>
        <w:rPr>
          <w:sz w:val="20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494030</wp:posOffset>
                </wp:positionH>
                <wp:positionV relativeFrom="paragraph">
                  <wp:posOffset>152400</wp:posOffset>
                </wp:positionV>
                <wp:extent cx="6553200" cy="194310"/>
                <wp:effectExtent l="0" t="0" r="0" b="0"/>
                <wp:wrapTopAndBottom/>
                <wp:docPr id="8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720" cy="193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52720" cy="192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190500">
                                <a:moveTo>
                                  <a:pt x="6552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992"/>
                                </a:lnTo>
                                <a:lnTo>
                                  <a:pt x="6552057" y="189992"/>
                                </a:lnTo>
                                <a:lnTo>
                                  <a:pt x="655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2960"/>
                            <a:ext cx="65527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0">
                                <a:moveTo>
                                  <a:pt x="0" y="0"/>
                                </a:moveTo>
                                <a:lnTo>
                                  <a:pt x="6552057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1a6b8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52720" cy="18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535353"/>
                                </w:rPr>
                                <w:t>Jan 2019 – Nov2021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38.9pt;margin-top:12pt;width:515.95pt;height:15.25pt" coordorigin="778,240" coordsize="10319,305">
                <v:rect id="shape_0" ID="Textbox 19" stroked="f" style="position:absolute;left:778;top:240;width:10318;height:298;mso-position-horizontal-relative:page">
                  <v:textbox>
                    <w:txbxContent>
                      <w:p>
                        <w:pPr>
                          <w:overflowPunct w:val="false"/>
                          <w:spacing w:before="6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6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535353"/>
                          </w:rPr>
                          <w:t>Jan 2019 – Nov2021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0C2A44"/>
        </w:rPr>
        <w:t>Cognizant</w:t>
      </w:r>
      <w:r>
        <w:rPr>
          <w:color w:val="0C2A44"/>
          <w:spacing w:val="-12"/>
        </w:rPr>
        <w:t xml:space="preserve"> </w:t>
      </w:r>
      <w:r>
        <w:rPr>
          <w:color w:val="0C2A44"/>
          <w:spacing w:val="-2"/>
        </w:rPr>
        <w:t>Technologies</w:t>
      </w:r>
    </w:p>
    <w:p>
      <w:pPr>
        <w:pStyle w:val="Heading3"/>
        <w:spacing w:before="49" w:after="0"/>
        <w:rPr>
          <w:sz w:val="20"/>
        </w:rPr>
      </w:pPr>
      <w:r>
        <w:rPr>
          <w:color w:val="1A6B88"/>
        </w:rPr>
        <w:t>Role:</w:t>
      </w:r>
      <w:r>
        <w:rPr>
          <w:color w:val="1A6B88"/>
          <w:spacing w:val="-7"/>
        </w:rPr>
        <w:t xml:space="preserve"> </w:t>
      </w:r>
      <w:r>
        <w:rPr>
          <w:color w:val="1A6B88"/>
        </w:rPr>
        <w:t>ServiceNow</w:t>
      </w:r>
      <w:r>
        <w:rPr>
          <w:color w:val="1A6B88"/>
          <w:spacing w:val="-7"/>
        </w:rPr>
        <w:t xml:space="preserve"> </w:t>
      </w:r>
      <w:r>
        <w:rPr>
          <w:color w:val="1A6B88"/>
          <w:spacing w:val="-2"/>
        </w:rPr>
        <w:t>Developer</w:t>
      </w:r>
    </w:p>
    <w:p>
      <w:pPr>
        <w:pStyle w:val="Normal"/>
        <w:spacing w:before="143" w:after="0"/>
        <w:ind w:left="189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0C2A44"/>
          <w:sz w:val="17"/>
        </w:rPr>
        <w:t>Project: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ITSM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Platform</w:t>
      </w:r>
      <w:r>
        <w:rPr>
          <w:rFonts w:ascii="Arial" w:hAnsi="Arial"/>
          <w:b/>
          <w:color w:val="0C2A44"/>
          <w:spacing w:val="-7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Build</w:t>
      </w:r>
      <w:r>
        <w:rPr>
          <w:rFonts w:ascii="Arial" w:hAnsi="Arial"/>
          <w:b/>
          <w:color w:val="0C2A44"/>
          <w:spacing w:val="-7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&amp;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Custom</w:t>
      </w:r>
      <w:r>
        <w:rPr>
          <w:rFonts w:ascii="Arial" w:hAnsi="Arial"/>
          <w:b/>
          <w:color w:val="0C2A44"/>
          <w:spacing w:val="-2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Application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pacing w:val="-2"/>
          <w:sz w:val="17"/>
        </w:rPr>
        <w:t>Development</w:t>
      </w:r>
    </w:p>
    <w:p>
      <w:pPr>
        <w:pStyle w:val="TextBody"/>
        <w:spacing w:before="32" w:after="0"/>
        <w:ind w:left="189" w:right="0" w:hanging="0"/>
        <w:rPr>
          <w:sz w:val="20"/>
        </w:rPr>
      </w:pPr>
      <w:r>
        <w:rPr>
          <w:rFonts w:ascii="Arial" w:hAnsi="Arial"/>
          <w:b/>
          <w:color w:val="535353"/>
        </w:rPr>
        <w:t>Technologies:</w:t>
      </w:r>
      <w:r>
        <w:rPr>
          <w:rFonts w:ascii="Arial" w:hAnsi="Arial"/>
          <w:b/>
          <w:color w:val="535353"/>
          <w:spacing w:val="-7"/>
        </w:rPr>
        <w:t xml:space="preserve"> </w:t>
      </w:r>
      <w:r>
        <w:rPr>
          <w:color w:val="535353"/>
        </w:rPr>
        <w:t>Service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Nowl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ITSM,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Scoped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Applications,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Business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Rules,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Client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Scripts,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Update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Sets,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REST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5"/>
        </w:rPr>
        <w:t>API</w:t>
      </w:r>
    </w:p>
    <w:p>
      <w:pPr>
        <w:pStyle w:val="Heading3"/>
        <w:spacing w:before="73" w:after="0"/>
        <w:ind w:left="199" w:right="0" w:hanging="0"/>
        <w:rPr>
          <w:sz w:val="20"/>
        </w:rPr>
      </w:pPr>
      <w:r>
        <w:rPr/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>
      <w:pPr>
        <w:sectPr>
          <w:type w:val="nextPage"/>
          <w:pgSz w:w="11920" w:h="16850"/>
          <w:pgMar w:left="708" w:right="566" w:header="0" w:top="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2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Led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the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Greenfield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implementation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of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Now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ITSM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for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a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banking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client,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configuring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Incident,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Problem,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Change,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Request Management modules from ground 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0" w:after="0"/>
        <w:ind w:left="950" w:right="538" w:hanging="360"/>
        <w:jc w:val="left"/>
        <w:rPr>
          <w:sz w:val="16"/>
        </w:rPr>
      </w:pPr>
      <w:r>
        <w:rPr>
          <w:color w:val="202020"/>
          <w:sz w:val="16"/>
        </w:rPr>
        <w:t>Developed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custom</w:t>
      </w:r>
      <w:r>
        <w:rPr>
          <w:color w:val="202020"/>
          <w:spacing w:val="23"/>
          <w:sz w:val="16"/>
        </w:rPr>
        <w:t xml:space="preserve"> </w:t>
      </w:r>
      <w:r>
        <w:rPr>
          <w:color w:val="202020"/>
          <w:sz w:val="16"/>
        </w:rPr>
        <w:t>Scoped Applications</w:t>
      </w:r>
      <w:r>
        <w:rPr>
          <w:color w:val="202020"/>
          <w:spacing w:val="23"/>
          <w:sz w:val="16"/>
        </w:rPr>
        <w:t xml:space="preserve"> </w:t>
      </w:r>
      <w:r>
        <w:rPr>
          <w:color w:val="202020"/>
          <w:sz w:val="16"/>
        </w:rPr>
        <w:t>to meet</w:t>
      </w:r>
      <w:r>
        <w:rPr>
          <w:color w:val="202020"/>
          <w:spacing w:val="23"/>
          <w:sz w:val="16"/>
        </w:rPr>
        <w:t xml:space="preserve"> </w:t>
      </w:r>
      <w:r>
        <w:rPr>
          <w:color w:val="202020"/>
          <w:sz w:val="16"/>
        </w:rPr>
        <w:t>client-specific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workflows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not</w:t>
      </w:r>
      <w:r>
        <w:rPr>
          <w:color w:val="202020"/>
          <w:spacing w:val="23"/>
          <w:sz w:val="16"/>
        </w:rPr>
        <w:t xml:space="preserve"> </w:t>
      </w:r>
      <w:r>
        <w:rPr>
          <w:color w:val="202020"/>
          <w:sz w:val="16"/>
        </w:rPr>
        <w:t>available</w:t>
      </w:r>
      <w:r>
        <w:rPr>
          <w:color w:val="202020"/>
          <w:spacing w:val="24"/>
          <w:sz w:val="16"/>
        </w:rPr>
        <w:t xml:space="preserve"> </w:t>
      </w:r>
      <w:r>
        <w:rPr>
          <w:color w:val="202020"/>
          <w:sz w:val="16"/>
        </w:rPr>
        <w:t>out-of-box,</w:t>
      </w:r>
      <w:r>
        <w:rPr>
          <w:color w:val="202020"/>
          <w:spacing w:val="25"/>
          <w:sz w:val="16"/>
        </w:rPr>
        <w:t xml:space="preserve"> </w:t>
      </w:r>
      <w:r>
        <w:rPr>
          <w:color w:val="202020"/>
          <w:sz w:val="16"/>
        </w:rPr>
        <w:t>following</w:t>
      </w:r>
      <w:r>
        <w:rPr>
          <w:color w:val="202020"/>
          <w:spacing w:val="23"/>
          <w:sz w:val="16"/>
        </w:rPr>
        <w:t xml:space="preserve"> </w:t>
      </w:r>
      <w:r>
        <w:rPr>
          <w:color w:val="202020"/>
          <w:sz w:val="16"/>
        </w:rPr>
        <w:t>ServiceNow best practices for application scoping and access control.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Created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complex</w:t>
      </w:r>
      <w:r>
        <w:rPr>
          <w:color w:val="202020"/>
          <w:spacing w:val="-13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Rules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(before/after/async)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Script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Includes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implement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enterprise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logic,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-14"/>
          <w:sz w:val="16"/>
        </w:rPr>
        <w:t xml:space="preserve"> </w:t>
      </w:r>
      <w:r>
        <w:rPr>
          <w:color w:val="202020"/>
          <w:sz w:val="16"/>
        </w:rPr>
        <w:t>calculations, and automated field population.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Built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client-side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automations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Client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Scripts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UI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Policies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provide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real-time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form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guidance,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mandatory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field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enforcement, and dynamic field visibility.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" w:after="0"/>
        <w:ind w:left="950" w:right="535" w:hanging="360"/>
        <w:jc w:val="left"/>
        <w:rPr>
          <w:sz w:val="16"/>
        </w:rPr>
      </w:pPr>
      <w:r>
        <w:rPr>
          <w:color w:val="202020"/>
          <w:sz w:val="16"/>
        </w:rPr>
        <w:t>Configured SLA definitions, OLA targets, and breach notification workflows with escalation chains, ensuring contractual service level compliance across all ITSM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5" w:after="0"/>
        <w:ind w:left="950" w:right="548" w:hanging="360"/>
        <w:jc w:val="left"/>
        <w:rPr>
          <w:sz w:val="16"/>
        </w:rPr>
      </w:pPr>
      <w:r>
        <w:rPr>
          <w:color w:val="202020"/>
          <w:sz w:val="16"/>
        </w:rPr>
        <w:t>Managed full update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set lifecycle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across DEV, TEST, UAT, and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PRODUCTION environments, coordinating deployment windows and rollback plans with change management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42" w:hanging="360"/>
        <w:jc w:val="left"/>
        <w:rPr>
          <w:sz w:val="16"/>
        </w:rPr>
      </w:pPr>
      <w:r>
        <w:rPr>
          <w:color w:val="202020"/>
          <w:sz w:val="16"/>
        </w:rPr>
        <w:t xml:space="preserve">Conducted requirements workshops, technical design reviews, and training sessions for client administrators and end users post </w:t>
      </w:r>
      <w:r>
        <w:rPr>
          <w:color w:val="202020"/>
          <w:spacing w:val="-2"/>
          <w:sz w:val="16"/>
        </w:rPr>
        <w:t>go-live.</w:t>
      </w:r>
    </w:p>
    <w:p>
      <w:pPr>
        <w:pStyle w:val="Heading3"/>
        <w:spacing w:before="61" w:after="0"/>
        <w:rPr>
          <w:sz w:val="16"/>
        </w:rPr>
      </w:pPr>
      <w:r>
        <w:rPr>
          <w:color w:val="0C2A44"/>
        </w:rPr>
        <w:t>Project:</w:t>
      </w:r>
      <w:r>
        <w:rPr>
          <w:color w:val="0C2A44"/>
          <w:spacing w:val="-5"/>
        </w:rPr>
        <w:t xml:space="preserve"> </w:t>
      </w:r>
      <w:r>
        <w:rPr>
          <w:color w:val="0C2A44"/>
        </w:rPr>
        <w:t>Workflow</w:t>
      </w:r>
      <w:r>
        <w:rPr>
          <w:color w:val="0C2A44"/>
          <w:spacing w:val="-5"/>
        </w:rPr>
        <w:t xml:space="preserve"> </w:t>
      </w:r>
      <w:r>
        <w:rPr>
          <w:color w:val="0C2A44"/>
        </w:rPr>
        <w:t>Automation</w:t>
      </w:r>
      <w:r>
        <w:rPr>
          <w:color w:val="0C2A44"/>
          <w:spacing w:val="-6"/>
        </w:rPr>
        <w:t xml:space="preserve"> </w:t>
      </w:r>
      <w:r>
        <w:rPr>
          <w:color w:val="0C2A44"/>
        </w:rPr>
        <w:t>&amp;</w:t>
      </w:r>
      <w:r>
        <w:rPr>
          <w:color w:val="0C2A44"/>
          <w:spacing w:val="-4"/>
        </w:rPr>
        <w:t xml:space="preserve"> </w:t>
      </w:r>
      <w:r>
        <w:rPr>
          <w:color w:val="0C2A44"/>
        </w:rPr>
        <w:t>API</w:t>
      </w:r>
      <w:r>
        <w:rPr>
          <w:color w:val="0C2A44"/>
          <w:spacing w:val="-4"/>
        </w:rPr>
        <w:t xml:space="preserve"> </w:t>
      </w:r>
      <w:r>
        <w:rPr>
          <w:color w:val="0C2A44"/>
          <w:spacing w:val="-2"/>
        </w:rPr>
        <w:t>Integration</w:t>
      </w:r>
    </w:p>
    <w:p>
      <w:pPr>
        <w:pStyle w:val="TextBody"/>
        <w:spacing w:before="33" w:after="0"/>
        <w:ind w:left="189" w:right="0" w:hanging="0"/>
        <w:rPr>
          <w:sz w:val="16"/>
        </w:rPr>
      </w:pPr>
      <w:r>
        <w:rPr>
          <w:rFonts w:ascii="Arial" w:hAnsi="Arial"/>
          <w:b/>
          <w:color w:val="535353"/>
        </w:rPr>
        <w:t>Technologies:</w:t>
      </w:r>
      <w:r>
        <w:rPr>
          <w:rFonts w:ascii="Arial" w:hAnsi="Arial"/>
          <w:b/>
          <w:color w:val="535353"/>
          <w:spacing w:val="-6"/>
        </w:rPr>
        <w:t xml:space="preserve"> </w:t>
      </w:r>
      <w:r>
        <w:rPr>
          <w:color w:val="535353"/>
        </w:rPr>
        <w:t>ServiceNow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Flow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Designer,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Workflow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Editor,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REST/SOAP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Integration,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MID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Server,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Import</w:t>
      </w:r>
      <w:r>
        <w:rPr>
          <w:color w:val="535353"/>
          <w:spacing w:val="-5"/>
        </w:rPr>
        <w:t xml:space="preserve"> </w:t>
      </w:r>
      <w:r>
        <w:rPr>
          <w:color w:val="535353"/>
          <w:spacing w:val="-4"/>
        </w:rPr>
        <w:t>Sets</w:t>
      </w:r>
    </w:p>
    <w:p>
      <w:pPr>
        <w:pStyle w:val="Heading3"/>
        <w:spacing w:before="70" w:after="0"/>
        <w:ind w:left="199" w:right="0" w:hanging="360"/>
        <w:rPr>
          <w:sz w:val="16"/>
        </w:rPr>
      </w:pPr>
      <w:r>
        <w:rPr/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4" w:after="0"/>
        <w:ind w:left="950" w:right="541" w:hanging="360"/>
        <w:jc w:val="left"/>
        <w:rPr>
          <w:sz w:val="16"/>
        </w:rPr>
      </w:pPr>
      <w:r>
        <w:rPr>
          <w:color w:val="202020"/>
          <w:sz w:val="16"/>
        </w:rPr>
        <w:t>Automated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IT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request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fulfillment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workflows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Flow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Designer,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reducing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manual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processing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time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by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50%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eliminating routing errors across 15+ service catalog items.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35" w:hanging="360"/>
        <w:jc w:val="left"/>
        <w:rPr>
          <w:sz w:val="16"/>
        </w:rPr>
      </w:pPr>
      <w:r>
        <w:rPr>
          <w:color w:val="202020"/>
          <w:sz w:val="16"/>
        </w:rPr>
        <w:t>Developed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inbound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outbound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SOAP/REST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integrations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connecting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ServiceNow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Active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Directory,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SAP,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legacy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ITSM tools for seamless data migration and synchronization.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10" w:after="0"/>
        <w:ind w:left="950" w:right="547" w:hanging="360"/>
        <w:jc w:val="left"/>
        <w:rPr>
          <w:sz w:val="16"/>
        </w:rPr>
      </w:pPr>
      <w:r>
        <w:rPr>
          <w:color w:val="202020"/>
          <w:sz w:val="16"/>
        </w:rPr>
        <w:t>Configured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Import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Sets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Transform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Maps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onboard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bulk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user</w:t>
      </w:r>
      <w:r>
        <w:rPr>
          <w:color w:val="202020"/>
          <w:spacing w:val="17"/>
          <w:sz w:val="16"/>
        </w:rPr>
        <w:t xml:space="preserve"> </w:t>
      </w:r>
      <w:r>
        <w:rPr>
          <w:color w:val="202020"/>
          <w:sz w:val="16"/>
        </w:rPr>
        <w:t>data,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asset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records,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historical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ticket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19"/>
          <w:sz w:val="16"/>
        </w:rPr>
        <w:t xml:space="preserve"> </w:t>
      </w:r>
      <w:r>
        <w:rPr>
          <w:color w:val="202020"/>
          <w:sz w:val="16"/>
        </w:rPr>
        <w:t>from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legacy systems into ServiceNow with data cleansing rules.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Implemented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scheduled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jobs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event-driven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triggers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Rules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Script</w:t>
      </w:r>
      <w:r>
        <w:rPr>
          <w:color w:val="202020"/>
          <w:spacing w:val="-7"/>
          <w:sz w:val="16"/>
        </w:rPr>
        <w:t xml:space="preserve"> </w:t>
      </w:r>
      <w:r>
        <w:rPr>
          <w:color w:val="202020"/>
          <w:sz w:val="16"/>
        </w:rPr>
        <w:t>Includes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automate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routine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maintenance tasks and enforce data quality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5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Built custom Notification templates and email scripts to deliver context-aware alerts to users, approvers, and managers at each stage of the service request lifecycle.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8" w:hanging="360"/>
        <w:jc w:val="left"/>
        <w:rPr>
          <w:sz w:val="16"/>
        </w:rPr>
      </w:pPr>
      <w:r>
        <w:rPr>
          <w:color w:val="202020"/>
          <w:sz w:val="16"/>
        </w:rPr>
        <w:t>Designed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catalog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items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variable</w:t>
      </w:r>
      <w:r>
        <w:rPr>
          <w:color w:val="202020"/>
          <w:spacing w:val="23"/>
          <w:sz w:val="16"/>
        </w:rPr>
        <w:t xml:space="preserve"> </w:t>
      </w:r>
      <w:r>
        <w:rPr>
          <w:color w:val="202020"/>
          <w:sz w:val="16"/>
        </w:rPr>
        <w:t>sets,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UI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pages,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order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guides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in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the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Service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Catalog,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enabling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end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users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18"/>
          <w:sz w:val="16"/>
        </w:rPr>
        <w:t xml:space="preserve"> </w:t>
      </w:r>
      <w:r>
        <w:rPr>
          <w:color w:val="202020"/>
          <w:sz w:val="16"/>
        </w:rPr>
        <w:t>submit standardized requests with minimal manual input.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10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Participated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in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Agile/Scrum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ceremonies,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managed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sprint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backlogs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in</w:t>
      </w:r>
      <w:r>
        <w:rPr>
          <w:color w:val="202020"/>
          <w:spacing w:val="-10"/>
          <w:sz w:val="16"/>
        </w:rPr>
        <w:t xml:space="preserve"> </w:t>
      </w:r>
      <w:r>
        <w:rPr>
          <w:color w:val="202020"/>
          <w:sz w:val="16"/>
        </w:rPr>
        <w:t>JIRA,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delivered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incremental</w:t>
      </w:r>
      <w:r>
        <w:rPr>
          <w:color w:val="202020"/>
          <w:spacing w:val="-12"/>
          <w:sz w:val="16"/>
        </w:rPr>
        <w:t xml:space="preserve"> </w:t>
      </w:r>
      <w:r>
        <w:rPr>
          <w:color w:val="202020"/>
          <w:sz w:val="16"/>
        </w:rPr>
        <w:t>feature</w:t>
      </w:r>
      <w:r>
        <w:rPr>
          <w:color w:val="202020"/>
          <w:spacing w:val="-8"/>
          <w:sz w:val="16"/>
        </w:rPr>
        <w:t xml:space="preserve"> </w:t>
      </w:r>
      <w:r>
        <w:rPr>
          <w:color w:val="202020"/>
          <w:sz w:val="16"/>
        </w:rPr>
        <w:t>releases</w:t>
      </w:r>
      <w:r>
        <w:rPr>
          <w:color w:val="202020"/>
          <w:spacing w:val="-9"/>
          <w:sz w:val="16"/>
        </w:rPr>
        <w:t xml:space="preserve"> </w:t>
      </w:r>
      <w:r>
        <w:rPr>
          <w:color w:val="202020"/>
          <w:sz w:val="16"/>
        </w:rPr>
        <w:t>on</w:t>
      </w:r>
      <w:r>
        <w:rPr>
          <w:color w:val="202020"/>
          <w:spacing w:val="-11"/>
          <w:sz w:val="16"/>
        </w:rPr>
        <w:t xml:space="preserve"> </w:t>
      </w:r>
      <w:r>
        <w:rPr>
          <w:color w:val="202020"/>
          <w:sz w:val="16"/>
        </w:rPr>
        <w:t>bi-weekly cadences aligned with client expectations.</w:t>
      </w:r>
    </w:p>
    <w:p>
      <w:pPr>
        <w:pStyle w:val="TextBody"/>
        <w:spacing w:before="130" w:after="0"/>
        <w:ind w:left="0" w:right="0" w:hanging="0"/>
        <w:rPr>
          <w:sz w:val="16"/>
        </w:rPr>
      </w:pPr>
      <w:r>
        <w:rPr/>
      </w:r>
    </w:p>
    <w:p>
      <w:pPr>
        <w:pStyle w:val="Heading2"/>
        <w:ind w:left="84" w:right="0" w:hanging="360"/>
        <w:rPr>
          <w:sz w:val="16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579755</wp:posOffset>
                </wp:positionH>
                <wp:positionV relativeFrom="paragraph">
                  <wp:posOffset>151765</wp:posOffset>
                </wp:positionV>
                <wp:extent cx="6553200" cy="194310"/>
                <wp:effectExtent l="0" t="0" r="0" b="0"/>
                <wp:wrapTopAndBottom/>
                <wp:docPr id="9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720" cy="193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5272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190500">
                                <a:moveTo>
                                  <a:pt x="6552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245"/>
                                </a:lnTo>
                                <a:lnTo>
                                  <a:pt x="6552057" y="190245"/>
                                </a:lnTo>
                                <a:lnTo>
                                  <a:pt x="655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2960"/>
                            <a:ext cx="65527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0">
                                <a:moveTo>
                                  <a:pt x="0" y="0"/>
                                </a:moveTo>
                                <a:lnTo>
                                  <a:pt x="6552057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1a6b8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52720" cy="18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7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535353"/>
                                </w:rPr>
                                <w:t>Aug 2011 – Dec 2022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5.65pt;margin-top:11.95pt;width:515.95pt;height:15.25pt" coordorigin="913,239" coordsize="10319,305">
                <v:rect id="shape_0" ID="Textbox 23" stroked="f" style="position:absolute;left:913;top:239;width:10318;height:297;mso-position-horizontal-relative:page">
                  <v:textbox>
                    <w:txbxContent>
                      <w:p>
                        <w:pPr>
                          <w:overflowPunct w:val="false"/>
                          <w:spacing w:before="7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6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535353"/>
                          </w:rPr>
                          <w:t>Aug 2011 – Dec 2022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0C2A44"/>
        </w:rPr>
        <w:t>Cognizant</w:t>
      </w:r>
      <w:r>
        <w:rPr>
          <w:color w:val="0C2A44"/>
          <w:spacing w:val="-11"/>
        </w:rPr>
        <w:t xml:space="preserve"> </w:t>
      </w:r>
      <w:r>
        <w:rPr>
          <w:color w:val="0C2A44"/>
        </w:rPr>
        <w:t>Cognizant</w:t>
      </w:r>
      <w:r>
        <w:rPr>
          <w:color w:val="0C2A44"/>
          <w:spacing w:val="-12"/>
        </w:rPr>
        <w:t xml:space="preserve"> </w:t>
      </w:r>
      <w:r>
        <w:rPr>
          <w:color w:val="0C2A44"/>
          <w:spacing w:val="-2"/>
        </w:rPr>
        <w:t>Technologies</w:t>
      </w:r>
    </w:p>
    <w:p>
      <w:pPr>
        <w:pStyle w:val="Heading3"/>
        <w:spacing w:before="15" w:after="0"/>
        <w:ind w:left="204" w:right="0" w:hanging="360"/>
        <w:rPr>
          <w:sz w:val="16"/>
        </w:rPr>
      </w:pPr>
      <w:r>
        <w:rPr>
          <w:color w:val="1A6B88"/>
        </w:rPr>
        <w:t>Role:</w:t>
      </w:r>
      <w:r>
        <w:rPr>
          <w:color w:val="1A6B88"/>
          <w:spacing w:val="-4"/>
        </w:rPr>
        <w:t xml:space="preserve"> </w:t>
      </w:r>
      <w:r>
        <w:rPr>
          <w:color w:val="1A6B88"/>
        </w:rPr>
        <w:t>Quality</w:t>
      </w:r>
      <w:r>
        <w:rPr>
          <w:color w:val="1A6B88"/>
          <w:spacing w:val="-6"/>
        </w:rPr>
        <w:t xml:space="preserve"> </w:t>
      </w:r>
      <w:r>
        <w:rPr>
          <w:color w:val="1A6B88"/>
          <w:spacing w:val="-2"/>
        </w:rPr>
        <w:t>Engineer</w:t>
      </w:r>
    </w:p>
    <w:p>
      <w:pPr>
        <w:pStyle w:val="Normal"/>
        <w:spacing w:before="146" w:after="0"/>
        <w:ind w:left="189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0C2A44"/>
          <w:sz w:val="17"/>
        </w:rPr>
        <w:t>Project: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Software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Quality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Assurance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&amp;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Test</w:t>
      </w:r>
      <w:r>
        <w:rPr>
          <w:rFonts w:ascii="Arial" w:hAnsi="Arial"/>
          <w:b/>
          <w:color w:val="0C2A44"/>
          <w:spacing w:val="-1"/>
          <w:sz w:val="17"/>
        </w:rPr>
        <w:t xml:space="preserve"> </w:t>
      </w:r>
      <w:r>
        <w:rPr>
          <w:rFonts w:ascii="Arial" w:hAnsi="Arial"/>
          <w:b/>
          <w:color w:val="0C2A44"/>
          <w:spacing w:val="-2"/>
          <w:sz w:val="17"/>
        </w:rPr>
        <w:t>Automation</w:t>
      </w:r>
    </w:p>
    <w:p>
      <w:pPr>
        <w:pStyle w:val="TextBody"/>
        <w:spacing w:before="32" w:after="0"/>
        <w:ind w:left="189" w:right="0" w:hanging="0"/>
        <w:rPr>
          <w:sz w:val="16"/>
        </w:rPr>
      </w:pPr>
      <w:r>
        <w:rPr>
          <w:rFonts w:ascii="Arial" w:hAnsi="Arial"/>
          <w:b/>
          <w:color w:val="535353"/>
        </w:rPr>
        <w:t>Technologies:</w:t>
      </w:r>
      <w:r>
        <w:rPr>
          <w:rFonts w:ascii="Arial" w:hAnsi="Arial"/>
          <w:b/>
          <w:color w:val="535353"/>
          <w:spacing w:val="-5"/>
        </w:rPr>
        <w:t xml:space="preserve"> </w:t>
      </w:r>
      <w:r>
        <w:rPr>
          <w:color w:val="535353"/>
        </w:rPr>
        <w:t>Manual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Testing,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Selenium,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HP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ALM,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JIRA,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SQL,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Regression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Testing,</w:t>
      </w:r>
      <w:r>
        <w:rPr>
          <w:color w:val="535353"/>
          <w:spacing w:val="-6"/>
        </w:rPr>
        <w:t xml:space="preserve"> </w:t>
      </w:r>
      <w:r>
        <w:rPr>
          <w:color w:val="535353"/>
          <w:spacing w:val="-5"/>
        </w:rPr>
        <w:t>UAT</w:t>
      </w:r>
    </w:p>
    <w:p>
      <w:pPr>
        <w:pStyle w:val="Heading3"/>
        <w:spacing w:before="70" w:after="0"/>
        <w:rPr>
          <w:sz w:val="16"/>
        </w:rPr>
      </w:pPr>
      <w:r>
        <w:rPr/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5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Designed and executed comprehensive test plans, test cases, and test scripts for enterprise web and client-server applications across functional, regression, and integration testing phases.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4" w:hanging="360"/>
        <w:jc w:val="left"/>
        <w:rPr>
          <w:sz w:val="16"/>
        </w:rPr>
      </w:pPr>
      <w:r>
        <w:rPr>
          <w:color w:val="202020"/>
          <w:sz w:val="16"/>
        </w:rPr>
        <w:t>Led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defect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triage</w:t>
      </w:r>
      <w:r>
        <w:rPr>
          <w:color w:val="202020"/>
          <w:spacing w:val="18"/>
          <w:sz w:val="16"/>
        </w:rPr>
        <w:t xml:space="preserve"> </w:t>
      </w:r>
      <w:r>
        <w:rPr>
          <w:color w:val="202020"/>
          <w:sz w:val="16"/>
        </w:rPr>
        <w:t>meetings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18"/>
          <w:sz w:val="16"/>
        </w:rPr>
        <w:t xml:space="preserve"> </w:t>
      </w:r>
      <w:r>
        <w:rPr>
          <w:color w:val="202020"/>
          <w:sz w:val="16"/>
        </w:rPr>
        <w:t>managed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defect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lifecycle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in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HP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ALM,</w:t>
      </w:r>
      <w:r>
        <w:rPr>
          <w:color w:val="202020"/>
          <w:spacing w:val="21"/>
          <w:sz w:val="16"/>
        </w:rPr>
        <w:t xml:space="preserve"> </w:t>
      </w:r>
      <w:r>
        <w:rPr>
          <w:color w:val="202020"/>
          <w:sz w:val="16"/>
        </w:rPr>
        <w:t>collaborating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development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teams</w:t>
      </w:r>
      <w:r>
        <w:rPr>
          <w:color w:val="202020"/>
          <w:spacing w:val="22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ensure</w:t>
      </w:r>
      <w:r>
        <w:rPr>
          <w:color w:val="202020"/>
          <w:spacing w:val="20"/>
          <w:sz w:val="16"/>
        </w:rPr>
        <w:t xml:space="preserve"> </w:t>
      </w:r>
      <w:r>
        <w:rPr>
          <w:color w:val="202020"/>
          <w:sz w:val="16"/>
        </w:rPr>
        <w:t>timely resolution and re-verification of reported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9" w:after="0"/>
        <w:ind w:left="950" w:right="543" w:hanging="360"/>
        <w:jc w:val="left"/>
        <w:rPr>
          <w:sz w:val="16"/>
        </w:rPr>
      </w:pPr>
      <w:r>
        <w:rPr>
          <w:color w:val="202020"/>
          <w:sz w:val="16"/>
        </w:rPr>
        <w:t>Performed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database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validation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using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SQL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queries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verify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data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integrity,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rule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compliance,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accurate</w:t>
      </w:r>
      <w:r>
        <w:rPr>
          <w:color w:val="202020"/>
          <w:spacing w:val="40"/>
          <w:sz w:val="16"/>
        </w:rPr>
        <w:t xml:space="preserve"> </w:t>
      </w:r>
      <w:r>
        <w:rPr>
          <w:color w:val="202020"/>
          <w:sz w:val="16"/>
        </w:rPr>
        <w:t>data transformation during ETL and migration projects.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7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Coordinated User Acceptance Testing (UAT) with business stakeholders, preparing test environments, on boarding testers, and consolidating UAT sign-off documentation.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46" w:hanging="360"/>
        <w:jc w:val="left"/>
        <w:rPr>
          <w:sz w:val="16"/>
        </w:rPr>
      </w:pPr>
      <w:r>
        <w:rPr>
          <w:color w:val="202020"/>
          <w:sz w:val="16"/>
        </w:rPr>
        <w:t>Developed Selenium-based automated regression scripts to accelerate release cycles and provide continuous quality feedback during iterative development sprints.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Maintained traceability matrices linking business requirements to test cases, ensuring 100% test coverage of in-scope functional requirements for each release.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10" w:after="0"/>
        <w:ind w:left="950" w:right="537" w:hanging="360"/>
        <w:jc w:val="left"/>
        <w:rPr>
          <w:sz w:val="16"/>
        </w:rPr>
      </w:pPr>
      <w:r>
        <w:rPr>
          <w:color w:val="202020"/>
          <w:sz w:val="16"/>
        </w:rPr>
        <w:t>Mentored junior QA engineers on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testing methodologies, defect reporting standards, and tool usage, improving team productivity and test artifact quality.</w:t>
      </w:r>
    </w:p>
    <w:p>
      <w:pPr>
        <w:pStyle w:val="TextBody"/>
        <w:spacing w:before="130" w:after="0"/>
        <w:ind w:left="0" w:right="0" w:hanging="0"/>
        <w:rPr>
          <w:sz w:val="16"/>
        </w:rPr>
      </w:pPr>
      <w:r>
        <w:rPr/>
      </w:r>
    </w:p>
    <w:p>
      <w:pPr>
        <w:pStyle w:val="Heading2"/>
        <w:rPr>
          <w:sz w:val="16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576580</wp:posOffset>
                </wp:positionH>
                <wp:positionV relativeFrom="paragraph">
                  <wp:posOffset>151765</wp:posOffset>
                </wp:positionV>
                <wp:extent cx="6553200" cy="194310"/>
                <wp:effectExtent l="0" t="0" r="0" b="0"/>
                <wp:wrapTopAndBottom/>
                <wp:docPr id="10" name="Group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720" cy="193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5272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190500">
                                <a:moveTo>
                                  <a:pt x="6552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372"/>
                                </a:lnTo>
                                <a:lnTo>
                                  <a:pt x="6552057" y="190372"/>
                                </a:lnTo>
                                <a:lnTo>
                                  <a:pt x="655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2960"/>
                            <a:ext cx="65527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52565" h="0">
                                <a:moveTo>
                                  <a:pt x="0" y="0"/>
                                </a:moveTo>
                                <a:lnTo>
                                  <a:pt x="6552057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1a6b8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52720" cy="18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535353"/>
                                </w:rPr>
                                <w:t>Dec 2008 – Aug 2011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" style="position:absolute;margin-left:45.4pt;margin-top:11.95pt;width:515.95pt;height:15.25pt" coordorigin="908,239" coordsize="10319,305">
                <v:rect id="shape_0" ID="Textbox 27" stroked="f" style="position:absolute;left:908;top:239;width:10318;height:297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6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535353"/>
                          </w:rPr>
                          <w:t>Dec 2008 – Aug 2011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0C2A44"/>
        </w:rPr>
        <w:t>Core</w:t>
      </w:r>
      <w:r>
        <w:rPr>
          <w:color w:val="0C2A44"/>
          <w:spacing w:val="-9"/>
        </w:rPr>
        <w:t xml:space="preserve"> </w:t>
      </w:r>
      <w:r>
        <w:rPr>
          <w:color w:val="0C2A44"/>
        </w:rPr>
        <w:t>logic</w:t>
      </w:r>
      <w:r>
        <w:rPr>
          <w:color w:val="0C2A44"/>
          <w:spacing w:val="-4"/>
        </w:rPr>
        <w:t xml:space="preserve"> </w:t>
      </w:r>
      <w:r>
        <w:rPr>
          <w:color w:val="0C2A44"/>
        </w:rPr>
        <w:t>Global</w:t>
      </w:r>
      <w:r>
        <w:rPr>
          <w:color w:val="0C2A44"/>
          <w:spacing w:val="-8"/>
        </w:rPr>
        <w:t xml:space="preserve"> </w:t>
      </w:r>
      <w:r>
        <w:rPr>
          <w:color w:val="0C2A44"/>
        </w:rPr>
        <w:t>Service</w:t>
      </w:r>
      <w:r>
        <w:rPr>
          <w:color w:val="0C2A44"/>
          <w:spacing w:val="-5"/>
        </w:rPr>
        <w:t xml:space="preserve"> </w:t>
      </w:r>
      <w:r>
        <w:rPr>
          <w:color w:val="0C2A44"/>
        </w:rPr>
        <w:t>Pvt</w:t>
      </w:r>
      <w:r>
        <w:rPr>
          <w:color w:val="0C2A44"/>
          <w:spacing w:val="-7"/>
        </w:rPr>
        <w:t xml:space="preserve"> </w:t>
      </w:r>
      <w:r>
        <w:rPr>
          <w:color w:val="0C2A44"/>
          <w:spacing w:val="-5"/>
        </w:rPr>
        <w:t>Ltd</w:t>
      </w:r>
    </w:p>
    <w:p>
      <w:pPr>
        <w:pStyle w:val="Heading3"/>
        <w:spacing w:before="15" w:after="0"/>
        <w:ind w:left="199" w:right="0" w:hanging="360"/>
        <w:rPr>
          <w:sz w:val="16"/>
        </w:rPr>
      </w:pPr>
      <w:r>
        <w:rPr>
          <w:color w:val="1A6B88"/>
        </w:rPr>
        <w:t>Role:</w:t>
      </w:r>
      <w:r>
        <w:rPr>
          <w:color w:val="1A6B88"/>
          <w:spacing w:val="-4"/>
        </w:rPr>
        <w:t xml:space="preserve"> </w:t>
      </w:r>
      <w:r>
        <w:rPr>
          <w:color w:val="1A6B88"/>
        </w:rPr>
        <w:t>Quality</w:t>
      </w:r>
      <w:r>
        <w:rPr>
          <w:color w:val="1A6B88"/>
          <w:spacing w:val="-6"/>
        </w:rPr>
        <w:t xml:space="preserve"> </w:t>
      </w:r>
      <w:r>
        <w:rPr>
          <w:color w:val="1A6B88"/>
          <w:spacing w:val="-2"/>
        </w:rPr>
        <w:t>Engineer</w:t>
      </w:r>
    </w:p>
    <w:p>
      <w:pPr>
        <w:pStyle w:val="Normal"/>
        <w:spacing w:before="148" w:after="0"/>
        <w:ind w:left="189" w:right="0" w:hanging="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0C2A44"/>
          <w:sz w:val="17"/>
        </w:rPr>
        <w:t>Project: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Quality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Assurance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for</w:t>
      </w:r>
      <w:r>
        <w:rPr>
          <w:rFonts w:ascii="Arial" w:hAnsi="Arial"/>
          <w:b/>
          <w:color w:val="0C2A44"/>
          <w:spacing w:val="-3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Real</w:t>
      </w:r>
      <w:r>
        <w:rPr>
          <w:rFonts w:ascii="Arial" w:hAnsi="Arial"/>
          <w:b/>
          <w:color w:val="0C2A44"/>
          <w:spacing w:val="-4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Estate</w:t>
      </w:r>
      <w:r>
        <w:rPr>
          <w:rFonts w:ascii="Arial" w:hAnsi="Arial"/>
          <w:b/>
          <w:color w:val="0C2A44"/>
          <w:spacing w:val="-6"/>
          <w:sz w:val="17"/>
        </w:rPr>
        <w:t xml:space="preserve"> </w:t>
      </w:r>
      <w:r>
        <w:rPr>
          <w:rFonts w:ascii="Arial" w:hAnsi="Arial"/>
          <w:b/>
          <w:color w:val="0C2A44"/>
          <w:sz w:val="17"/>
        </w:rPr>
        <w:t>Data</w:t>
      </w:r>
      <w:r>
        <w:rPr>
          <w:rFonts w:ascii="Arial" w:hAnsi="Arial"/>
          <w:b/>
          <w:color w:val="0C2A44"/>
          <w:spacing w:val="-5"/>
          <w:sz w:val="17"/>
        </w:rPr>
        <w:t xml:space="preserve"> </w:t>
      </w:r>
      <w:r>
        <w:rPr>
          <w:rFonts w:ascii="Arial" w:hAnsi="Arial"/>
          <w:b/>
          <w:color w:val="0C2A44"/>
          <w:spacing w:val="-2"/>
          <w:sz w:val="17"/>
        </w:rPr>
        <w:t>Platforms</w:t>
      </w:r>
    </w:p>
    <w:p>
      <w:pPr>
        <w:pStyle w:val="Normal"/>
        <w:spacing w:lineRule="auto" w:line="326" w:before="35" w:after="0"/>
        <w:ind w:left="199" w:right="1659" w:hanging="10"/>
        <w:jc w:val="left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color w:val="535353"/>
          <w:sz w:val="16"/>
        </w:rPr>
        <w:t>Technologies:</w:t>
      </w:r>
      <w:r>
        <w:rPr>
          <w:rFonts w:ascii="Arial" w:hAnsi="Arial"/>
          <w:b/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Manual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Testing,</w:t>
      </w:r>
      <w:r>
        <w:rPr>
          <w:color w:val="535353"/>
          <w:spacing w:val="-4"/>
          <w:sz w:val="16"/>
        </w:rPr>
        <w:t xml:space="preserve"> </w:t>
      </w:r>
      <w:r>
        <w:rPr>
          <w:color w:val="535353"/>
          <w:sz w:val="16"/>
        </w:rPr>
        <w:t>SQL,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Test</w:t>
      </w:r>
      <w:r>
        <w:rPr>
          <w:color w:val="535353"/>
          <w:spacing w:val="-4"/>
          <w:sz w:val="16"/>
        </w:rPr>
        <w:t xml:space="preserve"> </w:t>
      </w:r>
      <w:r>
        <w:rPr>
          <w:color w:val="535353"/>
          <w:sz w:val="16"/>
        </w:rPr>
        <w:t>Planning,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Defect</w:t>
      </w:r>
      <w:r>
        <w:rPr>
          <w:color w:val="535353"/>
          <w:spacing w:val="-2"/>
          <w:sz w:val="16"/>
        </w:rPr>
        <w:t xml:space="preserve"> </w:t>
      </w:r>
      <w:r>
        <w:rPr>
          <w:color w:val="535353"/>
          <w:sz w:val="16"/>
        </w:rPr>
        <w:t>Management,</w:t>
      </w:r>
      <w:r>
        <w:rPr>
          <w:color w:val="535353"/>
          <w:spacing w:val="-4"/>
          <w:sz w:val="16"/>
        </w:rPr>
        <w:t xml:space="preserve"> </w:t>
      </w:r>
      <w:r>
        <w:rPr>
          <w:color w:val="535353"/>
          <w:sz w:val="16"/>
        </w:rPr>
        <w:t>MS</w:t>
      </w:r>
      <w:r>
        <w:rPr>
          <w:color w:val="535353"/>
          <w:spacing w:val="-4"/>
          <w:sz w:val="16"/>
        </w:rPr>
        <w:t xml:space="preserve"> </w:t>
      </w:r>
      <w:r>
        <w:rPr>
          <w:color w:val="535353"/>
          <w:sz w:val="16"/>
        </w:rPr>
        <w:t>Excel,</w:t>
      </w:r>
      <w:r>
        <w:rPr>
          <w:color w:val="535353"/>
          <w:spacing w:val="-1"/>
          <w:sz w:val="16"/>
        </w:rPr>
        <w:t xml:space="preserve"> </w:t>
      </w:r>
      <w:r>
        <w:rPr>
          <w:color w:val="535353"/>
          <w:sz w:val="16"/>
        </w:rPr>
        <w:t>Data</w:t>
      </w:r>
      <w:r>
        <w:rPr>
          <w:color w:val="535353"/>
          <w:spacing w:val="-5"/>
          <w:sz w:val="16"/>
        </w:rPr>
        <w:t xml:space="preserve"> </w:t>
      </w:r>
      <w:r>
        <w:rPr>
          <w:color w:val="535353"/>
          <w:sz w:val="16"/>
        </w:rPr>
        <w:t>Validation</w:t>
      </w:r>
      <w:r>
        <w:rPr>
          <w:color w:val="535353"/>
          <w:spacing w:val="-1"/>
          <w:sz w:val="16"/>
        </w:rPr>
        <w:t xml:space="preserve"> </w:t>
      </w:r>
      <w:r>
        <w:rPr>
          <w:rFonts w:ascii="Arial" w:hAnsi="Arial"/>
          <w:b/>
          <w:sz w:val="17"/>
        </w:rPr>
        <w:t xml:space="preserve">Key </w:t>
      </w:r>
      <w:r>
        <w:rPr>
          <w:rFonts w:ascii="Arial" w:hAnsi="Arial"/>
          <w:b/>
          <w:spacing w:val="-2"/>
          <w:sz w:val="17"/>
        </w:rPr>
        <w:t>Responsibilities:</w:t>
      </w:r>
    </w:p>
    <w:p>
      <w:pPr>
        <w:sectPr>
          <w:type w:val="nextPage"/>
          <w:pgSz w:w="11920" w:h="16850"/>
          <w:pgMar w:left="708" w:right="566" w:header="0" w:top="6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3" w:after="0"/>
        <w:ind w:left="950" w:right="547" w:hanging="360"/>
        <w:jc w:val="left"/>
        <w:rPr>
          <w:sz w:val="16"/>
        </w:rPr>
      </w:pPr>
      <w:r>
        <w:rPr>
          <w:color w:val="202020"/>
          <w:sz w:val="16"/>
        </w:rPr>
        <w:t>Executed end-to-end functional and regression testing for real estate data management and property analytics platforms serving US mortgage and insurance markets.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0" w:after="0"/>
        <w:ind w:left="950" w:right="538" w:hanging="360"/>
        <w:jc w:val="left"/>
        <w:rPr>
          <w:sz w:val="16"/>
        </w:rPr>
      </w:pPr>
      <w:r>
        <w:rPr>
          <w:color w:val="202020"/>
          <w:sz w:val="16"/>
        </w:rPr>
        <w:t>Validated data accuracy and completeness of property records, transaction histories, and valuation datasets by executing SQL queries against backend databases.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6" w:after="0"/>
        <w:ind w:left="950" w:right="541" w:hanging="360"/>
        <w:jc w:val="left"/>
        <w:rPr>
          <w:sz w:val="16"/>
        </w:rPr>
      </w:pPr>
      <w:r>
        <w:rPr>
          <w:color w:val="202020"/>
          <w:sz w:val="16"/>
        </w:rPr>
        <w:t>Prepared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detailed</w:t>
      </w:r>
      <w:r>
        <w:rPr>
          <w:color w:val="202020"/>
          <w:spacing w:val="34"/>
          <w:sz w:val="16"/>
        </w:rPr>
        <w:t xml:space="preserve"> </w:t>
      </w:r>
      <w:r>
        <w:rPr>
          <w:color w:val="202020"/>
          <w:sz w:val="16"/>
        </w:rPr>
        <w:t>test</w:t>
      </w:r>
      <w:r>
        <w:rPr>
          <w:color w:val="202020"/>
          <w:spacing w:val="36"/>
          <w:sz w:val="16"/>
        </w:rPr>
        <w:t xml:space="preserve"> </w:t>
      </w:r>
      <w:r>
        <w:rPr>
          <w:color w:val="202020"/>
          <w:sz w:val="16"/>
        </w:rPr>
        <w:t>summary</w:t>
      </w:r>
      <w:r>
        <w:rPr>
          <w:color w:val="202020"/>
          <w:spacing w:val="34"/>
          <w:sz w:val="16"/>
        </w:rPr>
        <w:t xml:space="preserve"> </w:t>
      </w:r>
      <w:r>
        <w:rPr>
          <w:color w:val="202020"/>
          <w:sz w:val="16"/>
        </w:rPr>
        <w:t>reports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34"/>
          <w:sz w:val="16"/>
        </w:rPr>
        <w:t xml:space="preserve"> </w:t>
      </w:r>
      <w:r>
        <w:rPr>
          <w:color w:val="202020"/>
          <w:sz w:val="16"/>
        </w:rPr>
        <w:t>sign-off</w:t>
      </w:r>
      <w:r>
        <w:rPr>
          <w:color w:val="202020"/>
          <w:spacing w:val="38"/>
          <w:sz w:val="16"/>
        </w:rPr>
        <w:t xml:space="preserve"> </w:t>
      </w:r>
      <w:r>
        <w:rPr>
          <w:color w:val="202020"/>
          <w:sz w:val="16"/>
        </w:rPr>
        <w:t>documents</w:t>
      </w:r>
      <w:r>
        <w:rPr>
          <w:color w:val="202020"/>
          <w:spacing w:val="36"/>
          <w:sz w:val="16"/>
        </w:rPr>
        <w:t xml:space="preserve"> </w:t>
      </w:r>
      <w:r>
        <w:rPr>
          <w:color w:val="202020"/>
          <w:sz w:val="16"/>
        </w:rPr>
        <w:t>for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each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release</w:t>
      </w:r>
      <w:r>
        <w:rPr>
          <w:color w:val="202020"/>
          <w:spacing w:val="34"/>
          <w:sz w:val="16"/>
        </w:rPr>
        <w:t xml:space="preserve"> </w:t>
      </w:r>
      <w:r>
        <w:rPr>
          <w:color w:val="202020"/>
          <w:sz w:val="16"/>
        </w:rPr>
        <w:t>cycle,</w:t>
      </w:r>
      <w:r>
        <w:rPr>
          <w:color w:val="202020"/>
          <w:spacing w:val="36"/>
          <w:sz w:val="16"/>
        </w:rPr>
        <w:t xml:space="preserve"> </w:t>
      </w:r>
      <w:r>
        <w:rPr>
          <w:color w:val="202020"/>
          <w:sz w:val="16"/>
        </w:rPr>
        <w:t>providing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quality</w:t>
      </w:r>
      <w:r>
        <w:rPr>
          <w:color w:val="202020"/>
          <w:spacing w:val="34"/>
          <w:sz w:val="16"/>
        </w:rPr>
        <w:t xml:space="preserve"> </w:t>
      </w:r>
      <w:r>
        <w:rPr>
          <w:color w:val="202020"/>
          <w:sz w:val="16"/>
        </w:rPr>
        <w:t>metrics</w:t>
      </w:r>
      <w:r>
        <w:rPr>
          <w:color w:val="202020"/>
          <w:spacing w:val="36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37"/>
          <w:sz w:val="16"/>
        </w:rPr>
        <w:t xml:space="preserve"> </w:t>
      </w:r>
      <w:r>
        <w:rPr>
          <w:color w:val="202020"/>
          <w:sz w:val="16"/>
        </w:rPr>
        <w:t>risk assessments to project managers and clients.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4" w:before="6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Collaborated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with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cross-functional</w:t>
      </w:r>
      <w:r>
        <w:rPr>
          <w:color w:val="202020"/>
          <w:spacing w:val="-6"/>
          <w:sz w:val="16"/>
        </w:rPr>
        <w:t xml:space="preserve"> </w:t>
      </w:r>
      <w:r>
        <w:rPr>
          <w:color w:val="202020"/>
          <w:sz w:val="16"/>
        </w:rPr>
        <w:t>teams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including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business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analysts,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developers,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product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owners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to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clarify</w:t>
      </w:r>
      <w:r>
        <w:rPr>
          <w:color w:val="202020"/>
          <w:spacing w:val="-5"/>
          <w:sz w:val="16"/>
        </w:rPr>
        <w:t xml:space="preserve"> </w:t>
      </w:r>
      <w:r>
        <w:rPr>
          <w:color w:val="202020"/>
          <w:sz w:val="16"/>
        </w:rPr>
        <w:t>requirements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and identify testable acceptance criteria.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8" w:after="0"/>
        <w:ind w:left="950" w:right="540" w:hanging="360"/>
        <w:jc w:val="left"/>
        <w:rPr>
          <w:sz w:val="16"/>
        </w:rPr>
      </w:pPr>
      <w:r>
        <w:rPr>
          <w:color w:val="202020"/>
          <w:sz w:val="16"/>
        </w:rPr>
        <w:t>Tracked and managed defects using bug tracking tools, ensuring proper prioritization, assignment, and resolution within defined SLA timelines for each release.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50" w:leader="none"/>
        </w:tabs>
        <w:spacing w:lineRule="auto" w:line="319" w:before="5" w:after="0"/>
        <w:ind w:left="950" w:right="535" w:hanging="360"/>
        <w:jc w:val="left"/>
        <w:rPr>
          <w:sz w:val="16"/>
        </w:rPr>
      </w:pPr>
      <w:r>
        <w:rPr>
          <w:color w:val="202020"/>
          <w:sz w:val="16"/>
        </w:rPr>
        <w:t>Participated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in</w:t>
      </w:r>
      <w:r>
        <w:rPr>
          <w:color w:val="202020"/>
          <w:spacing w:val="-3"/>
          <w:sz w:val="16"/>
        </w:rPr>
        <w:t xml:space="preserve"> </w:t>
      </w:r>
      <w:r>
        <w:rPr>
          <w:color w:val="202020"/>
          <w:sz w:val="16"/>
        </w:rPr>
        <w:t>sprint planning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and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review</w:t>
      </w:r>
      <w:r>
        <w:rPr>
          <w:color w:val="202020"/>
          <w:spacing w:val="-4"/>
          <w:sz w:val="16"/>
        </w:rPr>
        <w:t xml:space="preserve"> </w:t>
      </w:r>
      <w:r>
        <w:rPr>
          <w:color w:val="202020"/>
          <w:sz w:val="16"/>
        </w:rPr>
        <w:t>meetings,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contributing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QA</w:t>
      </w:r>
      <w:r>
        <w:rPr>
          <w:color w:val="202020"/>
          <w:spacing w:val="-2"/>
          <w:sz w:val="16"/>
        </w:rPr>
        <w:t xml:space="preserve"> </w:t>
      </w:r>
      <w:r>
        <w:rPr>
          <w:color w:val="202020"/>
          <w:sz w:val="16"/>
        </w:rPr>
        <w:t>effort estimates and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providing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testing</w:t>
      </w:r>
      <w:r>
        <w:rPr>
          <w:color w:val="202020"/>
          <w:spacing w:val="-1"/>
          <w:sz w:val="16"/>
        </w:rPr>
        <w:t xml:space="preserve"> </w:t>
      </w:r>
      <w:r>
        <w:rPr>
          <w:color w:val="202020"/>
          <w:sz w:val="16"/>
        </w:rPr>
        <w:t>status updates to Agile development teams.</w:t>
      </w:r>
    </w:p>
    <w:p>
      <w:pPr>
        <w:pStyle w:val="TextBody"/>
        <w:spacing w:before="22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Heading1"/>
        <w:tabs>
          <w:tab w:val="clear" w:pos="720"/>
          <w:tab w:val="left" w:pos="10487" w:leader="none"/>
        </w:tabs>
        <w:ind w:left="120" w:right="0" w:hanging="360"/>
        <w:rPr>
          <w:sz w:val="16"/>
        </w:rPr>
      </w:pPr>
      <w:r>
        <w:rPr>
          <w:color w:val="FFFFFF"/>
          <w:spacing w:val="-28"/>
          <w:shd w:fill="0C2A44" w:val="clear"/>
        </w:rPr>
        <w:t xml:space="preserve"> </w:t>
      </w:r>
      <w:r>
        <w:rPr>
          <w:color w:val="FFFFFF"/>
          <w:spacing w:val="-2"/>
          <w:shd w:fill="0C2A44" w:val="clear"/>
        </w:rPr>
        <w:t>EDUCATION</w:t>
      </w:r>
      <w:r>
        <w:rPr>
          <w:color w:val="FFFFFF"/>
          <w:shd w:fill="0C2A44" w:val="clear"/>
        </w:rPr>
        <w:tab/>
      </w:r>
    </w:p>
    <w:p>
      <w:pPr>
        <w:pStyle w:val="TextBody"/>
        <w:spacing w:before="3" w:after="0"/>
        <w:ind w:left="0" w:right="0" w:hanging="0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sz w:val="19"/>
        </w:rPr>
      </w:r>
    </w:p>
    <w:tbl>
      <w:tblPr>
        <w:tblW w:w="9390" w:type="dxa"/>
        <w:jc w:val="left"/>
        <w:tblInd w:w="564" w:type="dxa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337"/>
        <w:gridCol w:w="1344"/>
        <w:gridCol w:w="4645"/>
        <w:gridCol w:w="1032"/>
        <w:gridCol w:w="1032"/>
      </w:tblGrid>
      <w:tr>
        <w:trPr>
          <w:trHeight w:val="397" w:hRule="atLeast"/>
        </w:trPr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A6B88" w:val="clear"/>
          </w:tcPr>
          <w:p>
            <w:pPr>
              <w:pStyle w:val="TableParagraph"/>
              <w:spacing w:before="94" w:after="0"/>
              <w:ind w:left="24" w:right="7" w:hanging="36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Course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A6B88" w:val="clear"/>
          </w:tcPr>
          <w:p>
            <w:pPr>
              <w:pStyle w:val="TableParagraph"/>
              <w:spacing w:before="94" w:after="0"/>
              <w:ind w:left="17" w:right="0" w:hanging="36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Specialization</w:t>
            </w:r>
          </w:p>
        </w:tc>
        <w:tc>
          <w:tcPr>
            <w:tcW w:w="4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A6B88" w:val="clear"/>
          </w:tcPr>
          <w:p>
            <w:pPr>
              <w:pStyle w:val="TableParagraph"/>
              <w:spacing w:before="94" w:after="0"/>
              <w:ind w:left="12" w:right="0" w:hanging="36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Institution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A6B88" w:val="clear"/>
          </w:tcPr>
          <w:p>
            <w:pPr>
              <w:pStyle w:val="TableParagraph"/>
              <w:spacing w:before="94" w:after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16"/>
              </w:rPr>
              <w:t>%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A6B88" w:val="clear"/>
          </w:tcPr>
          <w:p>
            <w:pPr>
              <w:pStyle w:val="TableParagraph"/>
              <w:spacing w:before="94" w:after="0"/>
              <w:ind w:left="26" w:right="9" w:hanging="36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6"/>
              </w:rPr>
              <w:t>Year</w:t>
            </w:r>
          </w:p>
        </w:tc>
      </w:tr>
      <w:tr>
        <w:trPr>
          <w:trHeight w:val="402" w:hRule="atLeast"/>
        </w:trPr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4" w:right="0" w:hanging="360"/>
              <w:rPr>
                <w:sz w:val="16"/>
              </w:rPr>
            </w:pPr>
            <w:r>
              <w:rPr>
                <w:spacing w:val="-4"/>
                <w:sz w:val="16"/>
              </w:rPr>
              <w:t>B.Sc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3" w:right="0" w:hanging="360"/>
              <w:rPr>
                <w:sz w:val="16"/>
              </w:rPr>
            </w:pPr>
            <w:r>
              <w:rPr>
                <w:spacing w:val="-5"/>
                <w:sz w:val="16"/>
              </w:rPr>
              <w:t>MPC</w:t>
            </w:r>
          </w:p>
        </w:tc>
        <w:tc>
          <w:tcPr>
            <w:tcW w:w="4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12" w:right="2" w:hanging="360"/>
              <w:rPr>
                <w:sz w:val="16"/>
              </w:rPr>
            </w:pPr>
            <w:r>
              <w:rPr>
                <w:sz w:val="16"/>
              </w:rPr>
              <w:t>Dr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Krishna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Govt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Degree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College,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Andhra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University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6" w:right="4" w:hanging="360"/>
              <w:rPr>
                <w:sz w:val="16"/>
              </w:rPr>
            </w:pPr>
            <w:r>
              <w:rPr>
                <w:spacing w:val="-5"/>
                <w:sz w:val="16"/>
              </w:rPr>
              <w:t>47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6" w:right="9" w:hanging="360"/>
              <w:rPr>
                <w:sz w:val="16"/>
              </w:rPr>
            </w:pPr>
            <w:r>
              <w:rPr>
                <w:spacing w:val="-4"/>
                <w:sz w:val="16"/>
              </w:rPr>
              <w:t>1999</w:t>
            </w:r>
          </w:p>
        </w:tc>
      </w:tr>
      <w:tr>
        <w:trPr>
          <w:trHeight w:val="395" w:hRule="atLeast"/>
        </w:trPr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24" w:right="8" w:hanging="360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23" w:right="0" w:hanging="360"/>
              <w:rPr>
                <w:sz w:val="16"/>
              </w:rPr>
            </w:pPr>
            <w:r>
              <w:rPr>
                <w:spacing w:val="-5"/>
                <w:sz w:val="16"/>
              </w:rPr>
              <w:t>MPC</w:t>
            </w:r>
          </w:p>
        </w:tc>
        <w:tc>
          <w:tcPr>
            <w:tcW w:w="4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12" w:right="6" w:hanging="360"/>
              <w:rPr>
                <w:sz w:val="16"/>
              </w:rPr>
            </w:pPr>
            <w:r>
              <w:rPr>
                <w:sz w:val="16"/>
              </w:rPr>
              <w:t>SVLNSVP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JR</w:t>
            </w:r>
            <w:r>
              <w:rPr>
                <w:spacing w:val="-2"/>
                <w:sz w:val="16"/>
              </w:rPr>
              <w:t xml:space="preserve"> College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26" w:right="8" w:hanging="360"/>
              <w:rPr>
                <w:sz w:val="16"/>
              </w:rPr>
            </w:pPr>
            <w:r>
              <w:rPr>
                <w:spacing w:val="-4"/>
                <w:sz w:val="16"/>
              </w:rPr>
              <w:t>56.9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26" w:right="9" w:hanging="360"/>
              <w:rPr>
                <w:sz w:val="16"/>
              </w:rPr>
            </w:pPr>
            <w:r>
              <w:rPr>
                <w:spacing w:val="-4"/>
                <w:sz w:val="16"/>
              </w:rPr>
              <w:t>1994</w:t>
            </w:r>
          </w:p>
        </w:tc>
      </w:tr>
      <w:tr>
        <w:trPr>
          <w:trHeight w:val="403" w:hRule="atLeast"/>
        </w:trPr>
        <w:tc>
          <w:tcPr>
            <w:tcW w:w="13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4" w:right="5" w:hanging="360"/>
              <w:rPr>
                <w:sz w:val="16"/>
              </w:rPr>
            </w:pPr>
            <w:r>
              <w:rPr>
                <w:sz w:val="16"/>
              </w:rPr>
              <w:t>10th</w:t>
            </w:r>
            <w:r>
              <w:rPr>
                <w:spacing w:val="-2"/>
                <w:sz w:val="16"/>
              </w:rPr>
              <w:t xml:space="preserve"> Class</w:t>
            </w:r>
          </w:p>
        </w:tc>
        <w:tc>
          <w:tcPr>
            <w:tcW w:w="13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15" w:right="0" w:hanging="360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46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12" w:right="2" w:hanging="360"/>
              <w:rPr>
                <w:sz w:val="16"/>
              </w:rPr>
            </w:pPr>
            <w:r>
              <w:rPr>
                <w:sz w:val="16"/>
              </w:rPr>
              <w:t>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Theresas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RCM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School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6" w:right="8" w:hanging="360"/>
              <w:rPr>
                <w:sz w:val="16"/>
              </w:rPr>
            </w:pPr>
            <w:r>
              <w:rPr>
                <w:spacing w:val="-4"/>
                <w:sz w:val="16"/>
              </w:rPr>
              <w:t>53.1</w:t>
            </w:r>
          </w:p>
        </w:tc>
        <w:tc>
          <w:tcPr>
            <w:tcW w:w="1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101" w:after="0"/>
              <w:ind w:left="26" w:right="9" w:hanging="360"/>
              <w:rPr>
                <w:sz w:val="16"/>
              </w:rPr>
            </w:pPr>
            <w:r>
              <w:rPr>
                <w:spacing w:val="-4"/>
                <w:sz w:val="16"/>
              </w:rPr>
              <w:t>1990</w:t>
            </w:r>
          </w:p>
        </w:tc>
      </w:tr>
    </w:tbl>
    <w:p>
      <w:pPr>
        <w:pStyle w:val="TextBody"/>
        <w:spacing w:before="1" w:after="0"/>
        <w:ind w:left="0" w:right="0" w:hanging="0"/>
        <w:rPr>
          <w:rFonts w:ascii="Arial" w:hAnsi="Arial"/>
          <w:b/>
          <w:b/>
          <w:sz w:val="17"/>
        </w:rPr>
      </w:pPr>
      <w:r>
        <w:rPr>
          <w:rFonts w:ascii="Arial" w:hAnsi="Arial"/>
          <w:b/>
          <w:sz w:val="17"/>
        </w:rPr>
      </w:r>
    </w:p>
    <w:tbl>
      <w:tblPr>
        <w:tblW w:w="10320" w:type="dxa"/>
        <w:jc w:val="left"/>
        <w:tblInd w:w="103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893"/>
        <w:gridCol w:w="2269"/>
        <w:gridCol w:w="2889"/>
      </w:tblGrid>
      <w:tr>
        <w:trPr>
          <w:trHeight w:val="455" w:hRule="atLeast"/>
        </w:trPr>
        <w:tc>
          <w:tcPr>
            <w:tcW w:w="10319" w:type="dxa"/>
            <w:gridSpan w:val="4"/>
            <w:tcBorders>
              <w:bottom w:val="single" w:sz="4" w:space="0" w:color="DDDDDD"/>
            </w:tcBorders>
            <w:shd w:color="auto" w:fill="0C2A44" w:val="clear"/>
          </w:tcPr>
          <w:p>
            <w:pPr>
              <w:pStyle w:val="TableParagraph"/>
              <w:spacing w:before="98" w:after="0"/>
              <w:ind w:left="86" w:right="0" w:hanging="360"/>
              <w:jc w:val="left"/>
              <w:rPr>
                <w:rFonts w:ascii="Arial" w:hAnsi="Arial"/>
                <w:b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PERSONAL</w:t>
            </w:r>
            <w:r>
              <w:rPr>
                <w:rFonts w:ascii="Arial" w:hAnsi="Arial"/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>
        <w:trPr>
          <w:trHeight w:val="402" w:hRule="atLeast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 w:after="0"/>
              <w:ind w:left="100" w:right="0" w:hanging="36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1A6B88"/>
                <w:sz w:val="16"/>
              </w:rPr>
              <w:t>Date</w:t>
            </w: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A6B88"/>
                <w:sz w:val="16"/>
              </w:rPr>
              <w:t>of</w:t>
            </w:r>
            <w:r>
              <w:rPr>
                <w:rFonts w:ascii="Arial" w:hAnsi="Arial"/>
                <w:b/>
                <w:color w:val="1A6B88"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>Birth</w:t>
            </w:r>
          </w:p>
        </w:tc>
        <w:tc>
          <w:tcPr>
            <w:tcW w:w="2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101" w:after="0"/>
              <w:ind w:left="103" w:right="0" w:hanging="36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20-04-</w:t>
            </w:r>
            <w:r>
              <w:rPr>
                <w:spacing w:val="-4"/>
                <w:sz w:val="16"/>
              </w:rPr>
              <w:t>1975</w:t>
            </w:r>
          </w:p>
        </w:tc>
        <w:tc>
          <w:tcPr>
            <w:tcW w:w="22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 w:after="0"/>
              <w:ind w:left="101" w:right="0" w:hanging="36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1A6B88"/>
                <w:sz w:val="16"/>
              </w:rPr>
              <w:t>Marital</w:t>
            </w:r>
            <w:r>
              <w:rPr>
                <w:rFonts w:ascii="Arial" w:hAnsi="Arial"/>
                <w:b/>
                <w:color w:val="1A6B88"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>Status</w:t>
            </w:r>
          </w:p>
        </w:tc>
        <w:tc>
          <w:tcPr>
            <w:tcW w:w="2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101" w:after="0"/>
              <w:ind w:left="105" w:right="0" w:hanging="36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Married</w:t>
            </w:r>
          </w:p>
        </w:tc>
      </w:tr>
      <w:tr>
        <w:trPr>
          <w:trHeight w:val="395" w:hRule="atLeast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100" w:right="0" w:hanging="36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1A6B88"/>
                <w:sz w:val="16"/>
              </w:rPr>
              <w:t>Current</w:t>
            </w:r>
            <w:r>
              <w:rPr>
                <w:rFonts w:ascii="Arial" w:hAnsi="Arial"/>
                <w:b/>
                <w:color w:val="1A6B8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>Location</w:t>
            </w:r>
          </w:p>
        </w:tc>
        <w:tc>
          <w:tcPr>
            <w:tcW w:w="2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9F1F7" w:val="clear"/>
          </w:tcPr>
          <w:p>
            <w:pPr>
              <w:pStyle w:val="TableParagraph"/>
              <w:spacing w:before="99" w:after="0"/>
              <w:ind w:left="103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Hyderabad,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India</w:t>
            </w:r>
          </w:p>
        </w:tc>
        <w:tc>
          <w:tcPr>
            <w:tcW w:w="22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9F1F7" w:val="clear"/>
          </w:tcPr>
          <w:p>
            <w:pPr>
              <w:pStyle w:val="TableParagraph"/>
              <w:spacing w:before="97" w:after="0"/>
              <w:ind w:left="101" w:right="0" w:hanging="36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1A6B88"/>
                <w:sz w:val="16"/>
              </w:rPr>
              <w:t>Total</w:t>
            </w:r>
            <w:r>
              <w:rPr>
                <w:rFonts w:ascii="Arial" w:hAnsi="Arial"/>
                <w:b/>
                <w:color w:val="1A6B88"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>Experience</w:t>
            </w:r>
          </w:p>
        </w:tc>
        <w:tc>
          <w:tcPr>
            <w:tcW w:w="2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color="auto" w:fill="E9F1F7" w:val="clear"/>
          </w:tcPr>
          <w:p>
            <w:pPr>
              <w:pStyle w:val="TableParagraph"/>
              <w:spacing w:before="99" w:after="0"/>
              <w:ind w:left="105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17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Years</w:t>
            </w:r>
          </w:p>
        </w:tc>
      </w:tr>
      <w:tr>
        <w:trPr>
          <w:trHeight w:val="402" w:hRule="atLeast"/>
        </w:trPr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 w:after="0"/>
              <w:ind w:left="100" w:right="0" w:hanging="36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1A6B88"/>
                <w:sz w:val="16"/>
              </w:rPr>
              <w:t>Relevant</w:t>
            </w:r>
            <w:r>
              <w:rPr>
                <w:rFonts w:ascii="Arial" w:hAnsi="Arial"/>
                <w:b/>
                <w:color w:val="1A6B8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>Experience</w:t>
            </w:r>
          </w:p>
        </w:tc>
        <w:tc>
          <w:tcPr>
            <w:tcW w:w="28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101" w:after="0"/>
              <w:ind w:left="103" w:right="0" w:hanging="360"/>
              <w:jc w:val="left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-2"/>
                <w:sz w:val="16"/>
              </w:rPr>
              <w:t xml:space="preserve"> (ServiceNow)</w:t>
            </w:r>
          </w:p>
        </w:tc>
        <w:tc>
          <w:tcPr>
            <w:tcW w:w="22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99" w:after="0"/>
              <w:ind w:left="101" w:right="0" w:hanging="360"/>
              <w:jc w:val="left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color w:val="1A6B88"/>
                <w:spacing w:val="-2"/>
                <w:sz w:val="16"/>
              </w:rPr>
              <w:t>Nationality</w:t>
            </w:r>
          </w:p>
        </w:tc>
        <w:tc>
          <w:tcPr>
            <w:tcW w:w="288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pStyle w:val="TableParagraph"/>
              <w:spacing w:before="101" w:after="0"/>
              <w:ind w:left="105" w:right="0" w:hanging="36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Indian</w:t>
            </w:r>
          </w:p>
        </w:tc>
      </w:tr>
    </w:tbl>
    <w:p>
      <w:pPr>
        <w:pStyle w:val="TextBody"/>
        <w:spacing w:before="210" w:after="0"/>
        <w:ind w:left="0" w:right="0" w:hanging="0"/>
        <w:rPr>
          <w:rFonts w:ascii="Arial" w:hAnsi="Arial"/>
          <w:b/>
          <w:b/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579755</wp:posOffset>
                </wp:positionH>
                <wp:positionV relativeFrom="paragraph">
                  <wp:posOffset>294640</wp:posOffset>
                </wp:positionV>
                <wp:extent cx="6400165" cy="1905"/>
                <wp:effectExtent l="0" t="0" r="0" b="0"/>
                <wp:wrapTopAndBottom/>
                <wp:docPr id="11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9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9530" h="0">
                              <a:moveTo>
                                <a:pt x="0" y="0"/>
                              </a:moveTo>
                              <a:lnTo>
                                <a:pt x="639953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1a6b88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sz w:val="20"/>
        </w:rPr>
        <w:t xml:space="preserve">Mail id : </w:t>
      </w:r>
      <w:r>
        <w:rPr/>
        <w:t>jagannadh</w:t>
      </w:r>
      <w:r>
        <w:rPr/>
        <w:t>a.</w:t>
      </w:r>
      <w:r>
        <w:rPr/>
        <w:t xml:space="preserve">chiriki@gmail.com </w:t>
      </w:r>
    </w:p>
    <w:p>
      <w:pPr>
        <w:pStyle w:val="TextBody"/>
        <w:spacing w:before="210" w:after="0"/>
        <w:ind w:left="0" w:right="0" w:hanging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44" w:after="0"/>
        <w:ind w:left="0" w:right="158" w:hanging="0"/>
        <w:jc w:val="center"/>
        <w:rPr>
          <w:sz w:val="15"/>
        </w:rPr>
      </w:pPr>
      <w:r>
        <w:rPr>
          <w:color w:val="535353"/>
          <w:sz w:val="15"/>
        </w:rPr>
        <w:t>Declaration:</w:t>
      </w:r>
      <w:r>
        <w:rPr>
          <w:color w:val="535353"/>
          <w:spacing w:val="-7"/>
          <w:sz w:val="15"/>
        </w:rPr>
        <w:t xml:space="preserve"> </w:t>
      </w:r>
      <w:r>
        <w:rPr>
          <w:color w:val="535353"/>
          <w:sz w:val="15"/>
        </w:rPr>
        <w:t>I</w:t>
      </w:r>
      <w:r>
        <w:rPr>
          <w:color w:val="535353"/>
          <w:spacing w:val="-4"/>
          <w:sz w:val="15"/>
        </w:rPr>
        <w:t xml:space="preserve"> </w:t>
      </w:r>
      <w:r>
        <w:rPr>
          <w:color w:val="535353"/>
          <w:sz w:val="15"/>
        </w:rPr>
        <w:t>hereby</w:t>
      </w:r>
      <w:r>
        <w:rPr>
          <w:color w:val="535353"/>
          <w:spacing w:val="-3"/>
          <w:sz w:val="15"/>
        </w:rPr>
        <w:t xml:space="preserve"> </w:t>
      </w:r>
      <w:r>
        <w:rPr>
          <w:color w:val="535353"/>
          <w:sz w:val="15"/>
        </w:rPr>
        <w:t>declare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z w:val="15"/>
        </w:rPr>
        <w:t>that</w:t>
      </w:r>
      <w:r>
        <w:rPr>
          <w:color w:val="535353"/>
          <w:spacing w:val="-7"/>
          <w:sz w:val="15"/>
        </w:rPr>
        <w:t xml:space="preserve"> </w:t>
      </w:r>
      <w:r>
        <w:rPr>
          <w:color w:val="535353"/>
          <w:sz w:val="15"/>
        </w:rPr>
        <w:t>the</w:t>
      </w:r>
      <w:r>
        <w:rPr>
          <w:color w:val="535353"/>
          <w:spacing w:val="-2"/>
          <w:sz w:val="15"/>
        </w:rPr>
        <w:t xml:space="preserve"> </w:t>
      </w:r>
      <w:r>
        <w:rPr>
          <w:color w:val="535353"/>
          <w:sz w:val="15"/>
        </w:rPr>
        <w:t>information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z w:val="15"/>
        </w:rPr>
        <w:t>furnished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z w:val="15"/>
        </w:rPr>
        <w:t>above</w:t>
      </w:r>
      <w:r>
        <w:rPr>
          <w:color w:val="535353"/>
          <w:spacing w:val="-2"/>
          <w:sz w:val="15"/>
        </w:rPr>
        <w:t xml:space="preserve"> </w:t>
      </w:r>
      <w:r>
        <w:rPr>
          <w:color w:val="535353"/>
          <w:sz w:val="15"/>
        </w:rPr>
        <w:t>is</w:t>
      </w:r>
      <w:r>
        <w:rPr>
          <w:color w:val="535353"/>
          <w:spacing w:val="-4"/>
          <w:sz w:val="15"/>
        </w:rPr>
        <w:t xml:space="preserve"> </w:t>
      </w:r>
      <w:r>
        <w:rPr>
          <w:color w:val="535353"/>
          <w:sz w:val="15"/>
        </w:rPr>
        <w:t>true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z w:val="15"/>
        </w:rPr>
        <w:t>and</w:t>
      </w:r>
      <w:r>
        <w:rPr>
          <w:color w:val="535353"/>
          <w:spacing w:val="-7"/>
          <w:sz w:val="15"/>
        </w:rPr>
        <w:t xml:space="preserve"> </w:t>
      </w:r>
      <w:r>
        <w:rPr>
          <w:color w:val="535353"/>
          <w:sz w:val="15"/>
        </w:rPr>
        <w:t>correct</w:t>
      </w:r>
      <w:r>
        <w:rPr>
          <w:color w:val="535353"/>
          <w:spacing w:val="-4"/>
          <w:sz w:val="15"/>
        </w:rPr>
        <w:t xml:space="preserve"> </w:t>
      </w:r>
      <w:r>
        <w:rPr>
          <w:color w:val="535353"/>
          <w:sz w:val="15"/>
        </w:rPr>
        <w:t>to</w:t>
      </w:r>
      <w:r>
        <w:rPr>
          <w:color w:val="535353"/>
          <w:spacing w:val="-7"/>
          <w:sz w:val="15"/>
        </w:rPr>
        <w:t xml:space="preserve"> </w:t>
      </w:r>
      <w:r>
        <w:rPr>
          <w:color w:val="535353"/>
          <w:sz w:val="15"/>
        </w:rPr>
        <w:t>the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z w:val="15"/>
        </w:rPr>
        <w:t>best</w:t>
      </w:r>
      <w:r>
        <w:rPr>
          <w:color w:val="535353"/>
          <w:spacing w:val="-4"/>
          <w:sz w:val="15"/>
        </w:rPr>
        <w:t xml:space="preserve"> </w:t>
      </w:r>
      <w:r>
        <w:rPr>
          <w:color w:val="535353"/>
          <w:sz w:val="15"/>
        </w:rPr>
        <w:t>of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z w:val="15"/>
        </w:rPr>
        <w:t>my</w:t>
      </w:r>
      <w:r>
        <w:rPr>
          <w:color w:val="535353"/>
          <w:spacing w:val="-6"/>
          <w:sz w:val="15"/>
        </w:rPr>
        <w:t xml:space="preserve"> </w:t>
      </w:r>
      <w:r>
        <w:rPr>
          <w:color w:val="535353"/>
          <w:spacing w:val="-2"/>
          <w:sz w:val="15"/>
        </w:rPr>
        <w:t>knowledge.</w:t>
      </w:r>
    </w:p>
    <w:sectPr>
      <w:type w:val="nextPage"/>
      <w:pgSz w:w="11920" w:h="16850"/>
      <w:pgMar w:left="708" w:right="566" w:header="0" w:top="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S Gothic">
    <w:charset w:val="01"/>
    <w:family w:val="auto"/>
    <w:pitch w:val="default"/>
  </w:font>
  <w:font w:name="Arial">
    <w:charset w:val="01"/>
    <w:family w:val="auto"/>
    <w:pitch w:val="default"/>
  </w:font>
  <w:font w:name="Times New Roman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95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27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95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3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3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9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6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34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01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91" w:right="0" w:hanging="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69" w:right="0" w:hanging="0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89" w:right="0" w:hanging="0"/>
      <w:outlineLvl w:val="3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" w:after="0"/>
      <w:ind w:left="950" w:right="0" w:hanging="360"/>
    </w:pPr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6" w:after="0"/>
      <w:ind w:left="950" w:right="537" w:hanging="3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1" w:after="0"/>
      <w:ind w:left="26" w:right="0" w:hanging="0"/>
      <w:jc w:val="center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4</Pages>
  <Words>1686</Words>
  <Characters>11150</Characters>
  <CharactersWithSpaces>12650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2026-07-16T06:57:35Z</dcterms:created>
  <dc:creator>(anonymous)</dc:creator>
  <dc:description/>
  <dc:language>en-IN</dc:language>
  <cp:lastModifiedBy/>
  <dcterms:modified xsi:type="dcterms:W3CDTF">2026-07-16T12:28:20Z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2026-07-02T00:00:00Z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746edea71055301b589e162c96ceb040134f4b0419514c4847440321091b5b581100110a1746504f1543124a4b485d4637071f1b5b581b5b150b141051540d004a41084704454559545b074b125a420612105e090d034b10081105035d4a0e560c0a4257587a4553524f015943170c19110d5302025b321f4652444168154a571b524e1500170210435a4f1543094a5d030903495f5d0d584a1a0a1901030c6</vt:lpwstr>
  </property>
</Properties>
</file>