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D825C3" w14:paraId="3F6305EC" w14:textId="77777777"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>KALPESH JAGTAP</w:t>
      </w:r>
    </w:p>
    <w:p w:rsidR="00D825C3" w14:paraId="54E7099F" w14:textId="77777777">
      <w:pPr>
        <w:spacing w:after="40"/>
        <w:jc w:val="center"/>
      </w:pPr>
      <w:r>
        <w:rPr>
          <w:color w:val="2E75B6"/>
          <w:sz w:val="22"/>
          <w:szCs w:val="22"/>
        </w:rPr>
        <w:t>Penetration Tester &amp; Cybersecurity Engineer</w:t>
      </w:r>
    </w:p>
    <w:p w:rsidR="00D825C3" w14:paraId="3E68FF44" w14:textId="22A32F8A">
      <w:pPr>
        <w:spacing w:after="60"/>
        <w:jc w:val="center"/>
      </w:pPr>
      <w:r>
        <w:rPr>
          <w:color w:val="404040"/>
          <w:sz w:val="19"/>
          <w:szCs w:val="19"/>
        </w:rPr>
        <w:t>Kalpeshjagtap1111@gmail.com</w:t>
      </w:r>
      <w:r w:rsidRPr="00455551">
        <w:rPr>
          <w:color w:val="747474"/>
          <w:sz w:val="19"/>
          <w:szCs w:val="19"/>
        </w:rPr>
        <w:t xml:space="preserve">  |</w:t>
      </w:r>
      <w:r w:rsidRPr="00455551">
        <w:rPr>
          <w:color w:val="747474"/>
          <w:sz w:val="19"/>
          <w:szCs w:val="19"/>
        </w:rPr>
        <w:t xml:space="preserve">  </w:t>
      </w:r>
      <w:r>
        <w:rPr>
          <w:color w:val="404040"/>
          <w:sz w:val="19"/>
          <w:szCs w:val="19"/>
        </w:rPr>
        <w:t xml:space="preserve">+91 </w:t>
      </w:r>
      <w:r>
        <w:rPr>
          <w:color w:val="404040"/>
          <w:sz w:val="19"/>
          <w:szCs w:val="19"/>
        </w:rPr>
        <w:t>7089359536</w:t>
      </w:r>
      <w:r w:rsidRPr="00455551">
        <w:rPr>
          <w:color w:val="747474"/>
          <w:sz w:val="19"/>
          <w:szCs w:val="19"/>
        </w:rPr>
        <w:t xml:space="preserve">  |</w:t>
      </w:r>
      <w:r w:rsidRPr="00455551">
        <w:rPr>
          <w:color w:val="747474"/>
          <w:sz w:val="19"/>
          <w:szCs w:val="19"/>
        </w:rPr>
        <w:t xml:space="preserve">  </w:t>
      </w:r>
      <w:r>
        <w:rPr>
          <w:color w:val="2E75B6"/>
          <w:sz w:val="19"/>
          <w:szCs w:val="19"/>
        </w:rPr>
        <w:t>linkedin.com/in/kalpeshjagtap</w:t>
      </w:r>
      <w:r>
        <w:rPr>
          <w:color w:val="2E75B6"/>
          <w:sz w:val="19"/>
          <w:szCs w:val="19"/>
        </w:rPr>
        <w:t>1997</w:t>
      </w:r>
      <w:r w:rsidRPr="00455551">
        <w:rPr>
          <w:color w:val="747474"/>
          <w:sz w:val="19"/>
          <w:szCs w:val="19"/>
        </w:rPr>
        <w:t xml:space="preserve">  |</w:t>
      </w:r>
      <w:r w:rsidRPr="00455551">
        <w:rPr>
          <w:color w:val="747474"/>
          <w:sz w:val="19"/>
          <w:szCs w:val="19"/>
        </w:rPr>
        <w:t xml:space="preserve">  </w:t>
      </w:r>
      <w:r w:rsidR="007A79F7">
        <w:rPr>
          <w:color w:val="404040"/>
          <w:sz w:val="19"/>
          <w:szCs w:val="19"/>
        </w:rPr>
        <w:t>Pune</w:t>
      </w:r>
      <w:r>
        <w:rPr>
          <w:color w:val="404040"/>
          <w:sz w:val="19"/>
          <w:szCs w:val="19"/>
        </w:rPr>
        <w:t>, Maharashtra, India</w:t>
      </w:r>
    </w:p>
    <w:p w:rsidR="00D825C3" w14:paraId="5D1599C2" w14:textId="77777777">
      <w:pPr>
        <w:pBdr>
          <w:bottom w:val="single" w:sz="8" w:space="4" w:color="2E75B6"/>
        </w:pBdr>
        <w:spacing w:before="200" w:after="60"/>
      </w:pPr>
      <w:r>
        <w:rPr>
          <w:b/>
          <w:bCs/>
          <w:color w:val="2E75B6"/>
          <w:sz w:val="22"/>
          <w:szCs w:val="22"/>
        </w:rPr>
        <w:t>PROFESSIONAL SUMMARY</w:t>
      </w:r>
    </w:p>
    <w:p w:rsidR="00D825C3" w14:paraId="20B8A150" w14:textId="6C4036E8">
      <w:pPr>
        <w:spacing w:before="80" w:after="80"/>
      </w:pPr>
      <w:r>
        <w:rPr>
          <w:color w:val="404040"/>
        </w:rPr>
        <w:t xml:space="preserve">Results-driven Penetration Tester and Cybersecurity Engineer with 4+ years of experience conducting end-to-end vulnerability assessments and penetration testing (VAPT) across web applications, REST/SOAP APIs, and cloud environments (AWS). Demonstrated ability to identify, exploit, and chain critical vulnerabilities including SQLi, XSS, SSRF, IDOR, RCE, and authentication </w:t>
      </w:r>
      <w:r w:rsidR="007A79F7">
        <w:rPr>
          <w:color w:val="404040"/>
        </w:rPr>
        <w:t>bypass and</w:t>
      </w:r>
      <w:r>
        <w:rPr>
          <w:color w:val="404040"/>
        </w:rPr>
        <w:t xml:space="preserve"> deliver actionable remediation aligned with OWASP Top 10, PTES, NIST 800-115, and MITRE ATT&amp;CK frameworks. Proven track record of reducing client security risk exposure by 40% and achieving PCI-DSS audit compliance for enterprise banking applications. Available from August 2026.</w:t>
      </w:r>
    </w:p>
    <w:p w:rsidR="00D825C3" w14:paraId="66113AE0" w14:textId="77777777">
      <w:pPr>
        <w:pBdr>
          <w:bottom w:val="single" w:sz="8" w:space="4" w:color="2E75B6"/>
        </w:pBdr>
        <w:spacing w:before="200" w:after="60"/>
      </w:pPr>
      <w:r>
        <w:rPr>
          <w:b/>
          <w:bCs/>
          <w:color w:val="2E75B6"/>
          <w:sz w:val="22"/>
          <w:szCs w:val="22"/>
        </w:rPr>
        <w:t>CORE COMPETENCIES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4A0"/>
      </w:tblPr>
      <w:tblGrid>
        <w:gridCol w:w="2200"/>
        <w:gridCol w:w="7160"/>
      </w:tblGrid>
      <w:tr w14:paraId="0BE4B364" w14:textId="77777777">
        <w:tblPrEx>
          <w:tblW w:w="9360" w:type="dxa"/>
          <w:tblBorders>
            <w:top w:val="nil"/>
            <w:left w:val="nil"/>
            <w:bottom w:val="nil"/>
            <w:right w:val="nil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  <w:tblLook w:val="04A0"/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825C3" w14:paraId="3E0C81C9" w14:textId="77777777">
            <w:r>
              <w:rPr>
                <w:b/>
                <w:bCs/>
                <w:color w:val="1F4E79"/>
              </w:rPr>
              <w:t>Penetration Testing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825C3" w14:paraId="00DBD0C5" w14:textId="076E9810">
            <w:r>
              <w:rPr>
                <w:color w:val="404040"/>
              </w:rPr>
              <w:t>Web Applications, REST/SOAP APIs, Cloud (AWS), Network VAPT</w:t>
            </w:r>
          </w:p>
        </w:tc>
      </w:tr>
      <w:tr w14:paraId="4F597253" w14:textId="77777777">
        <w:tblPrEx>
          <w:tblW w:w="9360" w:type="dxa"/>
          <w:tblCellMar>
            <w:top w:w="0" w:type="dxa"/>
            <w:left w:w="10" w:type="dxa"/>
            <w:bottom w:w="0" w:type="dxa"/>
            <w:right w:w="10" w:type="dxa"/>
          </w:tblCellMar>
          <w:tblLook w:val="04A0"/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825C3" w14:paraId="5FC2C20B" w14:textId="77777777">
            <w:r>
              <w:rPr>
                <w:b/>
                <w:bCs/>
                <w:color w:val="1F4E79"/>
              </w:rPr>
              <w:t>Vulnerability Types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825C3" w14:paraId="4D9B069C" w14:textId="77777777">
            <w:r>
              <w:rPr>
                <w:color w:val="404040"/>
              </w:rPr>
              <w:t>SQL Injection, XSS, CSRF, IDOR, SSRF, RCE, Auth Bypass, Business Logic Flaws, Directory Traversal, Broken Access Control</w:t>
            </w:r>
          </w:p>
        </w:tc>
      </w:tr>
      <w:tr w14:paraId="3498A8B9" w14:textId="77777777">
        <w:tblPrEx>
          <w:tblW w:w="9360" w:type="dxa"/>
          <w:tblCellMar>
            <w:top w:w="0" w:type="dxa"/>
            <w:left w:w="10" w:type="dxa"/>
            <w:bottom w:w="0" w:type="dxa"/>
            <w:right w:w="10" w:type="dxa"/>
          </w:tblCellMar>
          <w:tblLook w:val="04A0"/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825C3" w14:paraId="3583CA52" w14:textId="77777777">
            <w:r>
              <w:rPr>
                <w:b/>
                <w:bCs/>
                <w:color w:val="1F4E79"/>
              </w:rPr>
              <w:t>Tools &amp; Platforms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825C3" w14:paraId="1BF58269" w14:textId="77777777">
            <w:r>
              <w:rPr>
                <w:color w:val="404040"/>
              </w:rPr>
              <w:t xml:space="preserve">Burp Suite Pro, OWASP ZAP, Metasploit, Nmap, Nessus, </w:t>
            </w:r>
            <w:r>
              <w:rPr>
                <w:color w:val="404040"/>
              </w:rPr>
              <w:t>SQLMap</w:t>
            </w:r>
            <w:r>
              <w:rPr>
                <w:color w:val="404040"/>
              </w:rPr>
              <w:t xml:space="preserve">, </w:t>
            </w:r>
            <w:r>
              <w:rPr>
                <w:color w:val="404040"/>
              </w:rPr>
              <w:t>Nikto</w:t>
            </w:r>
            <w:r>
              <w:rPr>
                <w:color w:val="404040"/>
              </w:rPr>
              <w:t>, Wireshark, Postman</w:t>
            </w:r>
          </w:p>
        </w:tc>
      </w:tr>
      <w:tr w14:paraId="3C260146" w14:textId="77777777">
        <w:tblPrEx>
          <w:tblW w:w="9360" w:type="dxa"/>
          <w:tblCellMar>
            <w:top w:w="0" w:type="dxa"/>
            <w:left w:w="10" w:type="dxa"/>
            <w:bottom w:w="0" w:type="dxa"/>
            <w:right w:w="10" w:type="dxa"/>
          </w:tblCellMar>
          <w:tblLook w:val="04A0"/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825C3" w14:paraId="5F8D8BFC" w14:textId="77777777">
            <w:r>
              <w:rPr>
                <w:b/>
                <w:bCs/>
                <w:color w:val="1F4E79"/>
              </w:rPr>
              <w:t>Cloud Security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825C3" w14:paraId="54402706" w14:textId="77777777">
            <w:r>
              <w:rPr>
                <w:color w:val="404040"/>
              </w:rPr>
              <w:t>AWS IAM, S3 Misconfiguration, EC2 Security, VPC Security, AWS Certified Solutions Architect</w:t>
            </w:r>
          </w:p>
        </w:tc>
      </w:tr>
      <w:tr w14:paraId="672EC6EB" w14:textId="77777777">
        <w:tblPrEx>
          <w:tblW w:w="9360" w:type="dxa"/>
          <w:tblCellMar>
            <w:top w:w="0" w:type="dxa"/>
            <w:left w:w="10" w:type="dxa"/>
            <w:bottom w:w="0" w:type="dxa"/>
            <w:right w:w="10" w:type="dxa"/>
          </w:tblCellMar>
          <w:tblLook w:val="04A0"/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825C3" w14:paraId="190BAA15" w14:textId="77777777">
            <w:r>
              <w:rPr>
                <w:b/>
                <w:bCs/>
                <w:color w:val="1F4E79"/>
              </w:rPr>
              <w:t>Frameworks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825C3" w14:paraId="6F889E53" w14:textId="77777777">
            <w:r>
              <w:rPr>
                <w:color w:val="404040"/>
              </w:rPr>
              <w:t>OWASP Top 10, MITRE ATT&amp;CK, PTES, OSSTMM, NIST 800-115, PCI-DSS, Secure SDLC</w:t>
            </w:r>
          </w:p>
        </w:tc>
      </w:tr>
      <w:tr w14:paraId="296D6380" w14:textId="77777777">
        <w:tblPrEx>
          <w:tblW w:w="9360" w:type="dxa"/>
          <w:tblCellMar>
            <w:top w:w="0" w:type="dxa"/>
            <w:left w:w="10" w:type="dxa"/>
            <w:bottom w:w="0" w:type="dxa"/>
            <w:right w:w="10" w:type="dxa"/>
          </w:tblCellMar>
          <w:tblLook w:val="04A0"/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825C3" w14:paraId="08920D73" w14:textId="77777777">
            <w:r>
              <w:rPr>
                <w:b/>
                <w:bCs/>
                <w:color w:val="1F4E79"/>
              </w:rPr>
              <w:t>Reporting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D825C3" w14:paraId="661AB3B7" w14:textId="77777777">
            <w:r>
              <w:rPr>
                <w:color w:val="404040"/>
              </w:rPr>
              <w:t>CVSS Scoring, Risk Prioritization, Exploit PoC Development, Kill-Chain Mapping, Remediation Tracking</w:t>
            </w:r>
          </w:p>
        </w:tc>
      </w:tr>
    </w:tbl>
    <w:p w:rsidR="00D825C3" w14:paraId="19E571DE" w14:textId="77777777">
      <w:pPr>
        <w:pBdr>
          <w:bottom w:val="single" w:sz="8" w:space="4" w:color="2E75B6"/>
        </w:pBdr>
        <w:spacing w:before="200" w:after="60"/>
      </w:pPr>
      <w:r>
        <w:rPr>
          <w:b/>
          <w:bCs/>
          <w:color w:val="2E75B6"/>
          <w:sz w:val="22"/>
          <w:szCs w:val="22"/>
        </w:rPr>
        <w:t>PROFESSIONAL EXPERIENCE</w:t>
      </w:r>
    </w:p>
    <w:p w:rsidR="00D825C3" w14:paraId="124E1E4E" w14:textId="77777777">
      <w:pPr>
        <w:tabs>
          <w:tab w:val="right" w:pos="9360"/>
        </w:tabs>
        <w:spacing w:before="160" w:after="40"/>
      </w:pPr>
      <w:r>
        <w:rPr>
          <w:b/>
          <w:bCs/>
          <w:color w:val="1F4E79"/>
          <w:sz w:val="22"/>
          <w:szCs w:val="22"/>
        </w:rPr>
        <w:t>Cyber Security Engineer – Penetration Tester</w:t>
      </w:r>
      <w:r>
        <w:tab/>
      </w:r>
      <w:r>
        <w:rPr>
          <w:i/>
          <w:iCs/>
          <w:color w:val="666666"/>
        </w:rPr>
        <w:t>Mar 2022 – Jul 2026 (Notice Period)</w:t>
      </w:r>
    </w:p>
    <w:p w:rsidR="00D825C3" w14:paraId="59ED42D8" w14:textId="77777777">
      <w:pPr>
        <w:tabs>
          <w:tab w:val="right" w:pos="9360"/>
        </w:tabs>
        <w:spacing w:after="60"/>
      </w:pPr>
      <w:r>
        <w:rPr>
          <w:b/>
          <w:bCs/>
          <w:color w:val="2E75B6"/>
        </w:rPr>
        <w:t>Tata Consultancy Services (TCS)</w:t>
      </w:r>
      <w:r>
        <w:tab/>
      </w:r>
      <w:r w:rsidRPr="00455551">
        <w:t>India</w:t>
      </w:r>
    </w:p>
    <w:p w:rsidR="00D825C3" w14:paraId="7E2A2E42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Conducted end-to-end VAPT on enterprise web applications, microservices, and REST/SOAP APIs, identifying critical vulnerabilities including SQLi, XSS, SSRF, IDOR, and authentication bypass; reduced client security risk exposure by ~40%.</w:t>
      </w:r>
    </w:p>
    <w:p w:rsidR="00D825C3" w14:paraId="333D995B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Executed API security testing using Burp Suite Pro, Postman, and custom Python scripts against OAuth, JWT, and session management implementations; documented findings with CVSS v3.1 scores and actionable remediation steps.</w:t>
      </w:r>
    </w:p>
    <w:p w:rsidR="00D825C3" w14:paraId="5D3109CE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Performed network reconnaissance, attack surface mapping, and exploitation using Nmap, Nessus, and Metasploit followed by manual validation of all findings.</w:t>
      </w:r>
    </w:p>
    <w:p w:rsidR="00D825C3" w14:paraId="3D520432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Developed custom exploit Proof-of-Concepts (</w:t>
      </w:r>
      <w:r>
        <w:rPr>
          <w:color w:val="404040"/>
        </w:rPr>
        <w:t>PoCs</w:t>
      </w:r>
      <w:r>
        <w:rPr>
          <w:color w:val="404040"/>
        </w:rPr>
        <w:t>) and attack-chain demonstrations to clearly communicate real-world business risk to both technical and non-technical stakeholders.</w:t>
      </w:r>
    </w:p>
    <w:p w:rsidR="00D825C3" w14:paraId="0E77BC46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Identified complex business logic flaws and vulnerability chains that automated scanners missed, directly improving overall application security posture.</w:t>
      </w:r>
    </w:p>
    <w:p w:rsidR="00D825C3" w14:paraId="227E6F32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Conducted kill-chain mapping and incident analysis in alignment with MITRE ATT&amp;CK framework, supporting proactive blue-team </w:t>
      </w:r>
      <w:r>
        <w:rPr>
          <w:color w:val="404040"/>
        </w:rPr>
        <w:t>defense</w:t>
      </w:r>
      <w:r>
        <w:rPr>
          <w:color w:val="404040"/>
        </w:rPr>
        <w:t xml:space="preserve"> strategies.</w:t>
      </w:r>
    </w:p>
    <w:p w:rsidR="00D825C3" w14:paraId="677C999E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Collaborated with development teams in Secure SDLC reviews to embed security testing early in the development lifecycle, reducing re-work costs.</w:t>
      </w:r>
    </w:p>
    <w:p w:rsidR="00D825C3" w14:paraId="321E350A" w14:textId="77777777">
      <w:pPr>
        <w:spacing w:before="160" w:after="40"/>
      </w:pPr>
      <w:r>
        <w:rPr>
          <w:b/>
          <w:bCs/>
          <w:color w:val="1F4E79"/>
          <w:sz w:val="21"/>
          <w:szCs w:val="21"/>
        </w:rPr>
        <w:t>Key Project: Banking Portal VAPT – Client: BMO (Bank of Montreal)</w:t>
      </w:r>
    </w:p>
    <w:p w:rsidR="00D825C3" w14:paraId="4BE59706" w14:textId="77777777">
      <w:pPr>
        <w:spacing w:after="60"/>
      </w:pPr>
      <w:r>
        <w:rPr>
          <w:i/>
          <w:iCs/>
          <w:color w:val="666666"/>
          <w:sz w:val="19"/>
          <w:szCs w:val="19"/>
        </w:rPr>
        <w:t xml:space="preserve">Role: VAPT </w:t>
      </w:r>
      <w:r>
        <w:rPr>
          <w:i/>
          <w:iCs/>
          <w:color w:val="666666"/>
          <w:sz w:val="19"/>
          <w:szCs w:val="19"/>
        </w:rPr>
        <w:t>Engineer  |</w:t>
      </w:r>
      <w:r>
        <w:rPr>
          <w:i/>
          <w:iCs/>
          <w:color w:val="666666"/>
          <w:sz w:val="19"/>
          <w:szCs w:val="19"/>
        </w:rPr>
        <w:t xml:space="preserve">  Duration: 4 </w:t>
      </w:r>
      <w:r>
        <w:rPr>
          <w:i/>
          <w:iCs/>
          <w:color w:val="666666"/>
          <w:sz w:val="19"/>
          <w:szCs w:val="19"/>
        </w:rPr>
        <w:t>Years  |</w:t>
      </w:r>
      <w:r>
        <w:rPr>
          <w:i/>
          <w:iCs/>
          <w:color w:val="666666"/>
          <w:sz w:val="19"/>
          <w:szCs w:val="19"/>
        </w:rPr>
        <w:t xml:space="preserve">  Domain: Financial Services / PCI-DSS</w:t>
      </w:r>
    </w:p>
    <w:p w:rsidR="00D825C3" w14:paraId="41DFAB94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Delivered comprehensive security testing across customer-facing and internal banking portals; identified critical flaws including SQL Injection, IDOR, Broken Authentication, and API security gaps.</w:t>
      </w:r>
    </w:p>
    <w:p w:rsidR="00D825C3" w14:paraId="3CC623E8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Used Burp Suite Pro for advanced fuzzing, parameter manipulation, and exploit development; produced detailed PoC reports enabling rapid developer remediation.</w:t>
      </w:r>
    </w:p>
    <w:p w:rsidR="00D825C3" w14:paraId="185C5EA4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Ensured compliance with PCI-DSS security standards — contributed directly to successful audit clearance; prevented potential account takeover and data leakage incidents.</w:t>
      </w:r>
    </w:p>
    <w:p w:rsidR="00D825C3" w14:paraId="2AA76783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Reduced client security risk exposure by 40% through iterative proactive testing, remediation verification, and re-testing cycles.</w:t>
      </w:r>
    </w:p>
    <w:p w:rsidR="00D825C3" w14:paraId="733ACD53" w14:textId="77777777">
      <w:pPr>
        <w:pBdr>
          <w:bottom w:val="single" w:sz="8" w:space="4" w:color="2E75B6"/>
        </w:pBdr>
        <w:spacing w:before="200" w:after="60"/>
      </w:pPr>
      <w:r>
        <w:rPr>
          <w:b/>
          <w:bCs/>
          <w:color w:val="2E75B6"/>
          <w:sz w:val="22"/>
          <w:szCs w:val="22"/>
        </w:rPr>
        <w:t>CERTIFICATIONS</w:t>
      </w:r>
    </w:p>
    <w:p w:rsidR="00D825C3" w14:paraId="31E3E6F5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Certified Ethical Hacker (CEH) – EC-Council</w:t>
      </w:r>
    </w:p>
    <w:p w:rsidR="00D825C3" w14:paraId="0F201DF2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AWS Certified Solutions Architect – Associate</w:t>
      </w:r>
    </w:p>
    <w:p w:rsidR="00D825C3" w14:paraId="5E2997B1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AWS Certified Cloud Practitioner</w:t>
      </w:r>
    </w:p>
    <w:p w:rsidR="00D825C3" w14:paraId="7CAD45C7" w14:textId="4B863031">
      <w:pPr>
        <w:spacing w:before="80" w:after="40"/>
      </w:pPr>
      <w:r>
        <w:rPr>
          <w:b/>
          <w:bCs/>
          <w:color w:val="1F4E79"/>
        </w:rPr>
        <w:t xml:space="preserve">In </w:t>
      </w:r>
      <w:r>
        <w:rPr>
          <w:b/>
          <w:bCs/>
          <w:color w:val="1F4E79"/>
        </w:rPr>
        <w:t>Progress :</w:t>
      </w:r>
      <w:r>
        <w:rPr>
          <w:b/>
          <w:bCs/>
          <w:color w:val="1F4E79"/>
        </w:rPr>
        <w:t xml:space="preserve"> </w:t>
      </w:r>
      <w:r>
        <w:rPr>
          <w:color w:val="404040"/>
        </w:rPr>
        <w:t xml:space="preserve">OSCP (Offensive Security Certified Professional) </w:t>
      </w:r>
    </w:p>
    <w:p w:rsidR="00D825C3" w14:paraId="1E5AD363" w14:textId="77777777">
      <w:pPr>
        <w:pBdr>
          <w:bottom w:val="single" w:sz="8" w:space="4" w:color="2E75B6"/>
        </w:pBdr>
        <w:spacing w:before="200" w:after="60"/>
      </w:pPr>
      <w:r>
        <w:rPr>
          <w:b/>
          <w:bCs/>
          <w:color w:val="2E75B6"/>
          <w:sz w:val="22"/>
          <w:szCs w:val="22"/>
        </w:rPr>
        <w:t>EDUCATION</w:t>
      </w:r>
    </w:p>
    <w:p w:rsidR="00D825C3" w14:paraId="1D6C4C9E" w14:textId="77777777">
      <w:pPr>
        <w:tabs>
          <w:tab w:val="right" w:pos="9360"/>
        </w:tabs>
        <w:spacing w:before="160" w:after="40"/>
      </w:pPr>
      <w:r>
        <w:rPr>
          <w:b/>
          <w:bCs/>
          <w:color w:val="1F4E79"/>
          <w:sz w:val="22"/>
          <w:szCs w:val="22"/>
        </w:rPr>
        <w:t>Bachelor of Technology – Computer Engineering</w:t>
      </w:r>
      <w:r>
        <w:tab/>
      </w:r>
      <w:r>
        <w:rPr>
          <w:i/>
          <w:iCs/>
          <w:color w:val="666666"/>
        </w:rPr>
        <w:t>2017 – 2021</w:t>
      </w:r>
    </w:p>
    <w:p w:rsidR="00D825C3" w14:paraId="5EC40018" w14:textId="77777777">
      <w:pPr>
        <w:tabs>
          <w:tab w:val="right" w:pos="9360"/>
        </w:tabs>
        <w:spacing w:after="60"/>
      </w:pPr>
      <w:r>
        <w:rPr>
          <w:b/>
          <w:bCs/>
          <w:color w:val="2E75B6"/>
        </w:rPr>
        <w:t>D.N. Patel College of Engineering, Nagpur</w:t>
      </w:r>
      <w:r>
        <w:tab/>
      </w:r>
      <w:r w:rsidRPr="00455551">
        <w:t>CGPA: 7.80 / 10.0</w:t>
      </w:r>
    </w:p>
    <w:p w:rsidR="00D825C3" w14:paraId="2044897D" w14:textId="77777777">
      <w:pPr>
        <w:pBdr>
          <w:bottom w:val="single" w:sz="8" w:space="4" w:color="2E75B6"/>
        </w:pBdr>
        <w:spacing w:before="200" w:after="60"/>
      </w:pPr>
      <w:r>
        <w:rPr>
          <w:b/>
          <w:bCs/>
          <w:color w:val="2E75B6"/>
          <w:sz w:val="22"/>
          <w:szCs w:val="22"/>
        </w:rPr>
        <w:t>ADDITIONAL HIGHLIGHTS</w:t>
      </w:r>
    </w:p>
    <w:p w:rsidR="00D825C3" w14:paraId="005B420D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Strong hands-on experience in manual penetration testing and real-world exploitation across enterprise environments.</w:t>
      </w:r>
    </w:p>
    <w:p w:rsidR="00D825C3" w14:paraId="4801A4B2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Experience embedding security into Secure SDLC and remediation workflows; collaborates effectively with development teams.</w:t>
      </w:r>
    </w:p>
    <w:p w:rsidR="00D825C3" w14:paraId="02180E72" w14:textId="6AC8E6A9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Excellent written and verbal </w:t>
      </w:r>
      <w:r w:rsidR="007A79F7">
        <w:rPr>
          <w:color w:val="404040"/>
        </w:rPr>
        <w:t>communication ability</w:t>
      </w:r>
      <w:r>
        <w:rPr>
          <w:color w:val="404040"/>
        </w:rPr>
        <w:t xml:space="preserve"> to translate complex technical vulnerabilities into clear business risk for C-level stakeholders.</w:t>
      </w:r>
    </w:p>
    <w:p w:rsidR="00D825C3" w14:paraId="6FEEDBBD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Available to join from August 2026 (last working day: July 31, 2026).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51336DF"/>
    <w:multiLevelType w:val="hybridMultilevel"/>
    <w:tmpl w:val="AF48DA12"/>
    <w:lvl w:ilvl="0">
      <w:start w:val="1"/>
      <w:numFmt w:val="bullet"/>
      <w:lvlText w:val="•"/>
      <w:lvlJc w:val="left"/>
      <w:pPr>
        <w:ind w:left="400" w:hanging="260"/>
      </w:p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">
    <w:nsid w:val="73C512AD"/>
    <w:multiLevelType w:val="hybridMultilevel"/>
    <w:tmpl w:val="AA7CEFC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7F1E0543"/>
    <w:multiLevelType w:val="hybridMultilevel"/>
    <w:tmpl w:val="001EBFEC"/>
    <w:lvl w:ilvl="0">
      <w:start w:val="1"/>
      <w:numFmt w:val="bullet"/>
      <w:lvlText w:val="◦"/>
      <w:lvlJc w:val="left"/>
      <w:pPr>
        <w:ind w:left="720" w:hanging="260"/>
      </w:p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5C3"/>
    <w:rsid w:val="001047DA"/>
    <w:rsid w:val="002B2A55"/>
    <w:rsid w:val="00455551"/>
    <w:rsid w:val="007A79F7"/>
    <w:rsid w:val="00D825C3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26DE645-DD65-4F91-9C3A-0A7F9F27A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d8625f2291b347644e3e602560f74d6b134f4b0419514c4847440321091b5b58120b17021544505f0a435601514841481f0f2b561358191b195115495d0c00584e4209430247460c590858184508105042445b0c0f054e4108120211474a411b02154e49405d58380c4f0343421b0015061953444f530e18705c4458440321091b5b58110f13011648505e014356014a4857034b4a550f5943110b190719474a10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YASH JAGTAP</cp:lastModifiedBy>
  <cp:revision>4</cp:revision>
  <cp:lastPrinted>2026-05-04T11:51:00Z</cp:lastPrinted>
  <dcterms:created xsi:type="dcterms:W3CDTF">2026-05-04T11:33:00Z</dcterms:created>
  <dcterms:modified xsi:type="dcterms:W3CDTF">2026-05-04T11:51:00Z</dcterms:modified>
</cp:coreProperties>
</file>