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B6A94" w:rsidP="00561B61" w14:paraId="5CADBAA7" w14:textId="5D95A556">
      <w:pPr>
        <w:rPr>
          <w:rFonts w:ascii="Engravers MT" w:hAnsi="Engravers MT"/>
          <w:color w:val="000000"/>
          <w:sz w:val="28"/>
        </w:rPr>
      </w:pPr>
      <w:r>
        <w:rPr>
          <w:noProof/>
        </w:rPr>
        <w:drawing>
          <wp:anchor distT="0" distB="0" distL="114300" distR="114300" simplePos="0" relativeHeight="251660288" behindDoc="0" locked="0" layoutInCell="1" allowOverlap="1">
            <wp:simplePos x="0" y="0"/>
            <wp:positionH relativeFrom="column">
              <wp:posOffset>4572000</wp:posOffset>
            </wp:positionH>
            <wp:positionV relativeFrom="paragraph">
              <wp:posOffset>0</wp:posOffset>
            </wp:positionV>
            <wp:extent cx="929640" cy="929640"/>
            <wp:effectExtent l="0" t="0" r="381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07335" name="Picture 1"/>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9640" cy="929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5D9E">
        <w:rPr>
          <w:rFonts w:ascii="Engravers MT" w:hAnsi="Engravers MT"/>
          <w:color w:val="000000"/>
          <w:sz w:val="28"/>
        </w:rPr>
        <w:t>K</w:t>
      </w:r>
      <w:r w:rsidR="005A3AD5">
        <w:rPr>
          <w:rFonts w:ascii="Engravers MT" w:hAnsi="Engravers MT"/>
          <w:color w:val="000000"/>
          <w:sz w:val="28"/>
        </w:rPr>
        <w:t>otaru</w:t>
      </w:r>
      <w:r w:rsidR="00445D9E">
        <w:rPr>
          <w:rFonts w:ascii="Engravers MT" w:hAnsi="Engravers MT"/>
          <w:color w:val="000000"/>
          <w:sz w:val="28"/>
        </w:rPr>
        <w:t xml:space="preserve"> Ravi</w:t>
      </w:r>
      <w:r>
        <w:rPr>
          <w:rFonts w:ascii="Engravers MT" w:hAnsi="Engravers MT"/>
          <w:color w:val="000000"/>
          <w:sz w:val="28"/>
        </w:rPr>
        <w:tab/>
      </w:r>
      <w:r>
        <w:rPr>
          <w:rFonts w:ascii="Engravers MT" w:hAnsi="Engravers MT"/>
          <w:color w:val="000000"/>
          <w:sz w:val="28"/>
        </w:rPr>
        <w:tab/>
      </w:r>
      <w:r>
        <w:rPr>
          <w:rFonts w:ascii="Engravers MT" w:hAnsi="Engravers MT"/>
          <w:color w:val="000000"/>
          <w:sz w:val="28"/>
        </w:rPr>
        <w:tab/>
      </w:r>
      <w:r>
        <w:rPr>
          <w:rFonts w:ascii="Engravers MT" w:hAnsi="Engravers MT"/>
          <w:color w:val="000000"/>
          <w:sz w:val="28"/>
        </w:rPr>
        <w:tab/>
      </w:r>
      <w:r>
        <w:rPr>
          <w:rFonts w:ascii="Engravers MT" w:hAnsi="Engravers MT"/>
          <w:color w:val="000000"/>
          <w:sz w:val="28"/>
        </w:rPr>
        <w:tab/>
      </w:r>
      <w:r>
        <w:rPr>
          <w:rFonts w:ascii="Engravers MT" w:hAnsi="Engravers MT"/>
          <w:color w:val="000000"/>
          <w:sz w:val="28"/>
        </w:rPr>
        <w:tab/>
      </w:r>
      <w:r>
        <w:rPr>
          <w:rFonts w:ascii="Engravers MT" w:hAnsi="Engravers MT"/>
          <w:color w:val="000000"/>
          <w:sz w:val="28"/>
        </w:rPr>
        <w:tab/>
      </w:r>
    </w:p>
    <w:p w:rsidR="00A058AA" w:rsidP="00561B61" w14:paraId="0FDE8D09" w14:textId="1975E287">
      <w:pPr>
        <w:rPr>
          <w:rFonts w:ascii="Franklin Gothic Medium Cond" w:hAnsi="Franklin Gothic Medium Cond"/>
        </w:rPr>
      </w:pPr>
      <w:r>
        <w:rPr>
          <w:rFonts w:ascii="Franklin Gothic Medium Cond" w:hAnsi="Franklin Gothic Medium Cond"/>
        </w:rPr>
        <w:t>Architect |</w:t>
      </w:r>
      <w:r w:rsidR="00605AA9">
        <w:rPr>
          <w:rFonts w:ascii="Franklin Gothic Medium Cond" w:hAnsi="Franklin Gothic Medium Cond"/>
        </w:rPr>
        <w:t xml:space="preserve">Senior </w:t>
      </w:r>
      <w:r w:rsidRPr="00A058AA">
        <w:rPr>
          <w:rFonts w:ascii="Franklin Gothic Medium Cond" w:hAnsi="Franklin Gothic Medium Cond"/>
        </w:rPr>
        <w:t>Data Engineer | ETL Development</w:t>
      </w:r>
      <w:r>
        <w:rPr>
          <w:rFonts w:ascii="Franklin Gothic Medium Cond" w:hAnsi="Franklin Gothic Medium Cond"/>
        </w:rPr>
        <w:t xml:space="preserve"> </w:t>
      </w:r>
      <w:r w:rsidRPr="00A058AA">
        <w:rPr>
          <w:rFonts w:ascii="Franklin Gothic Medium Cond" w:hAnsi="Franklin Gothic Medium Cond"/>
        </w:rPr>
        <w:t xml:space="preserve">| </w:t>
      </w:r>
      <w:r w:rsidR="00605AA9">
        <w:rPr>
          <w:rFonts w:ascii="Franklin Gothic Medium Cond" w:hAnsi="Franklin Gothic Medium Cond"/>
        </w:rPr>
        <w:t>GenAi</w:t>
      </w:r>
      <w:r w:rsidR="00605AA9">
        <w:rPr>
          <w:rFonts w:ascii="Franklin Gothic Medium Cond" w:hAnsi="Franklin Gothic Medium Cond"/>
        </w:rPr>
        <w:t xml:space="preserve"> |</w:t>
      </w:r>
      <w:r w:rsidR="00CD4689">
        <w:rPr>
          <w:rFonts w:ascii="Franklin Gothic Medium Cond" w:hAnsi="Franklin Gothic Medium Cond"/>
        </w:rPr>
        <w:t>COCO</w:t>
      </w:r>
    </w:p>
    <w:p w:rsidR="003B6A94" w:rsidP="00A36FE4" w14:paraId="67D5491D" w14:textId="77777777">
      <w:pPr>
        <w:rPr>
          <w:rFonts w:ascii="Franklin Gothic Medium Cond" w:hAnsi="Franklin Gothic Medium Cond"/>
        </w:rPr>
      </w:pPr>
      <w:r>
        <w:rPr>
          <w:rFonts w:ascii="Franklin Gothic Medium Cond" w:hAnsi="Franklin Gothic Medium Cond"/>
        </w:rPr>
        <w:t xml:space="preserve">+91 </w:t>
      </w:r>
      <w:r w:rsidR="00E4751D">
        <w:rPr>
          <w:rFonts w:ascii="Franklin Gothic Medium Cond" w:hAnsi="Franklin Gothic Medium Cond"/>
        </w:rPr>
        <w:t>6302898917</w:t>
      </w:r>
    </w:p>
    <w:p w:rsidR="00AA01B2" w:rsidP="00A36FE4" w14:paraId="7C62DC3C" w14:textId="77777777">
      <w:pPr>
        <w:rPr>
          <w:rFonts w:ascii="Franklin Gothic Medium Cond" w:hAnsi="Franklin Gothic Medium Cond"/>
        </w:rPr>
      </w:pPr>
      <w:r>
        <w:rPr>
          <w:rFonts w:ascii="Franklin Gothic Medium Cond" w:hAnsi="Franklin Gothic Medium Cond"/>
        </w:rPr>
        <w:t>India</w:t>
      </w:r>
    </w:p>
    <w:p w:rsidR="00A36FE4" w:rsidP="00A36FE4" w14:paraId="77A7EFEA" w14:textId="77777777">
      <w:pPr>
        <w:rPr>
          <w:rFonts w:ascii="Franklin Gothic Medium Cond" w:hAnsi="Franklin Gothic Medium Cond"/>
        </w:rPr>
      </w:pPr>
      <w:r>
        <w:t xml:space="preserve">@ </w:t>
      </w:r>
      <w:hyperlink r:id="rId6" w:history="1">
        <w:r w:rsidRPr="00F9643A" w:rsidR="00496C4C">
          <w:rPr>
            <w:rStyle w:val="Hyperlink"/>
            <w:rFonts w:ascii="Franklin Gothic Medium Cond" w:hAnsi="Franklin Gothic Medium Cond"/>
          </w:rPr>
          <w:t>Ravie2009@gmail.com</w:t>
        </w:r>
      </w:hyperlink>
    </w:p>
    <w:p w:rsidR="00A36FE4" w:rsidRPr="00A36FE4" w:rsidP="00A36FE4" w14:paraId="00ABE99C" w14:textId="77777777">
      <w:pPr>
        <w:rPr>
          <w:rFonts w:ascii="Franklin Gothic Medium Cond" w:hAnsi="Franklin Gothic Medium Cond"/>
        </w:rPr>
      </w:pPr>
    </w:p>
    <w:p w:rsidR="003B6A94" w:rsidRPr="0011609B" w14:paraId="5E2DB40D" w14:textId="77777777">
      <w:pPr>
        <w:pStyle w:val="Heading3"/>
        <w:rPr>
          <w:rFonts w:ascii="Verdana" w:hAnsi="Verdana"/>
        </w:rPr>
      </w:pPr>
      <w:r>
        <w:rPr>
          <w:rFonts w:ascii="Verdana" w:hAnsi="Verdana"/>
        </w:rPr>
        <w:t xml:space="preserve">PROFESSIONAL </w:t>
      </w:r>
      <w:r w:rsidRPr="0011609B">
        <w:rPr>
          <w:rFonts w:ascii="Verdana" w:hAnsi="Verdana"/>
        </w:rPr>
        <w:t xml:space="preserve">SUMMARY: </w:t>
      </w:r>
    </w:p>
    <w:p w:rsidR="003B6A94" w:rsidRPr="0011609B" w:rsidP="003B6A94" w14:paraId="1A614146" w14:textId="77777777">
      <w:pPr>
        <w:rPr>
          <w:rFonts w:ascii="Verdana" w:hAnsi="Verdana"/>
        </w:rPr>
      </w:pPr>
    </w:p>
    <w:p w:rsidR="003B6A94" w:rsidRPr="00245B86" w:rsidP="003B6A94" w14:paraId="2011E49C" w14:textId="5644502A">
      <w:pPr>
        <w:numPr>
          <w:ilvl w:val="0"/>
          <w:numId w:val="14"/>
        </w:numPr>
        <w:tabs>
          <w:tab w:val="left" w:pos="360"/>
        </w:tabs>
        <w:jc w:val="both"/>
        <w:rPr>
          <w:rFonts w:ascii="Verdana" w:hAnsi="Verdana"/>
        </w:rPr>
      </w:pPr>
      <w:r w:rsidRPr="0011609B">
        <w:rPr>
          <w:rFonts w:ascii="Verdana" w:hAnsi="Verdana"/>
        </w:rPr>
        <w:t xml:space="preserve">Over </w:t>
      </w:r>
      <w:r w:rsidR="00A36FE4">
        <w:rPr>
          <w:rFonts w:ascii="Verdana" w:hAnsi="Verdana"/>
        </w:rPr>
        <w:t>1</w:t>
      </w:r>
      <w:r w:rsidR="00627D6C">
        <w:rPr>
          <w:rFonts w:ascii="Verdana" w:hAnsi="Verdana"/>
        </w:rPr>
        <w:t>5</w:t>
      </w:r>
      <w:r w:rsidR="00FF0992">
        <w:rPr>
          <w:rFonts w:ascii="Verdana" w:hAnsi="Verdana"/>
        </w:rPr>
        <w:t>+</w:t>
      </w:r>
      <w:r w:rsidRPr="0011609B">
        <w:rPr>
          <w:rFonts w:ascii="Verdana" w:hAnsi="Verdana"/>
        </w:rPr>
        <w:t xml:space="preserve"> years of extensive experience in </w:t>
      </w:r>
      <w:r w:rsidRPr="0011609B">
        <w:rPr>
          <w:rFonts w:ascii="Verdana" w:hAnsi="Verdana"/>
          <w:b/>
        </w:rPr>
        <w:t>analysis, design, development, data conversion</w:t>
      </w:r>
      <w:r w:rsidRPr="0011609B">
        <w:rPr>
          <w:rFonts w:ascii="Verdana" w:hAnsi="Verdana"/>
        </w:rPr>
        <w:t>,</w:t>
      </w:r>
      <w:r>
        <w:rPr>
          <w:rFonts w:ascii="Verdana" w:hAnsi="Verdana"/>
        </w:rPr>
        <w:t xml:space="preserve"> </w:t>
      </w:r>
      <w:r w:rsidRPr="00184C4C">
        <w:rPr>
          <w:rFonts w:ascii="Verdana" w:hAnsi="Verdana"/>
          <w:b/>
        </w:rPr>
        <w:t>maintenance</w:t>
      </w:r>
      <w:r>
        <w:rPr>
          <w:rFonts w:ascii="Verdana" w:hAnsi="Verdana"/>
        </w:rPr>
        <w:t xml:space="preserve"> and </w:t>
      </w:r>
      <w:r w:rsidRPr="0011609B">
        <w:rPr>
          <w:rFonts w:ascii="Verdana" w:hAnsi="Verdana"/>
          <w:b/>
        </w:rPr>
        <w:t>testing</w:t>
      </w:r>
      <w:r w:rsidRPr="0011609B">
        <w:rPr>
          <w:rFonts w:ascii="Verdana" w:hAnsi="Verdana"/>
        </w:rPr>
        <w:t xml:space="preserve"> for client/server and Extensive experience in ETL tools like </w:t>
      </w:r>
      <w:r w:rsidRPr="0011609B">
        <w:rPr>
          <w:rFonts w:ascii="Verdana" w:hAnsi="Verdana"/>
          <w:b/>
        </w:rPr>
        <w:t xml:space="preserve">IBM </w:t>
      </w:r>
      <w:r w:rsidRPr="0011609B" w:rsidR="005E7979">
        <w:rPr>
          <w:rFonts w:ascii="Verdana" w:hAnsi="Verdana"/>
          <w:b/>
        </w:rPr>
        <w:t>Data stage</w:t>
      </w:r>
      <w:r w:rsidR="0001296B">
        <w:rPr>
          <w:rFonts w:ascii="Verdana" w:hAnsi="Verdana"/>
          <w:b/>
        </w:rPr>
        <w:t>,</w:t>
      </w:r>
      <w:r w:rsidRPr="0001296B" w:rsidR="0001296B">
        <w:rPr>
          <w:rFonts w:ascii="Verdana" w:hAnsi="Verdana"/>
          <w:b/>
        </w:rPr>
        <w:t xml:space="preserve"> </w:t>
      </w:r>
      <w:r w:rsidR="002A24BB">
        <w:rPr>
          <w:rFonts w:ascii="Verdana" w:hAnsi="Verdana"/>
          <w:b/>
        </w:rPr>
        <w:t xml:space="preserve">ADF, </w:t>
      </w:r>
      <w:r w:rsidR="005440A5">
        <w:rPr>
          <w:rFonts w:ascii="Verdana" w:hAnsi="Verdana"/>
          <w:b/>
        </w:rPr>
        <w:t>Snowflake</w:t>
      </w:r>
      <w:r w:rsidRPr="0011609B" w:rsidR="0001296B">
        <w:rPr>
          <w:rFonts w:ascii="Verdana" w:hAnsi="Verdana"/>
          <w:b/>
        </w:rPr>
        <w:t xml:space="preserve"> </w:t>
      </w:r>
      <w:r w:rsidR="0001296B">
        <w:rPr>
          <w:rFonts w:ascii="Verdana" w:hAnsi="Verdana"/>
          <w:b/>
        </w:rPr>
        <w:t xml:space="preserve">&amp;Azure Data </w:t>
      </w:r>
      <w:r w:rsidR="000B2526">
        <w:rPr>
          <w:rFonts w:ascii="Verdana" w:hAnsi="Verdana"/>
          <w:b/>
        </w:rPr>
        <w:t>Factory (</w:t>
      </w:r>
      <w:r w:rsidR="0001296B">
        <w:rPr>
          <w:rFonts w:ascii="Verdana" w:hAnsi="Verdana"/>
          <w:b/>
        </w:rPr>
        <w:t>Cloud</w:t>
      </w:r>
      <w:r w:rsidR="000B2526">
        <w:rPr>
          <w:rFonts w:ascii="Verdana" w:hAnsi="Verdana"/>
          <w:b/>
        </w:rPr>
        <w:t>)</w:t>
      </w:r>
    </w:p>
    <w:p w:rsidR="00AB14FC" w:rsidP="00AB14FC" w14:paraId="7ACDBF78" w14:textId="77777777">
      <w:pPr>
        <w:pStyle w:val="ListParagraph"/>
        <w:rPr>
          <w:rFonts w:ascii="Verdana" w:hAnsi="Verdana"/>
        </w:rPr>
      </w:pPr>
    </w:p>
    <w:p w:rsidR="00AB14FC" w:rsidP="00AB14FC" w14:paraId="2635D8E0" w14:textId="7E95465B">
      <w:pPr>
        <w:numPr>
          <w:ilvl w:val="0"/>
          <w:numId w:val="14"/>
        </w:numPr>
        <w:tabs>
          <w:tab w:val="left" w:pos="360"/>
        </w:tabs>
        <w:jc w:val="both"/>
        <w:rPr>
          <w:rFonts w:ascii="Verdana" w:hAnsi="Verdana"/>
        </w:rPr>
      </w:pPr>
      <w:r w:rsidRPr="00AB14FC">
        <w:rPr>
          <w:rFonts w:ascii="Verdana" w:hAnsi="Verdana"/>
          <w:b/>
          <w:bCs/>
        </w:rPr>
        <w:t>Snowflake Architect</w:t>
      </w:r>
      <w:r w:rsidRPr="00AB14FC">
        <w:rPr>
          <w:rFonts w:ascii="Verdana" w:hAnsi="Verdana"/>
        </w:rPr>
        <w:t xml:space="preserve"> with expertise in designing and delivering scalable cloud data platforms, leading Teradata/RDBMS-to-Snowflake migrations, implementing secure and cost-optimized architectures, and enabling enterprise analytics through </w:t>
      </w:r>
      <w:r w:rsidRPr="00AB14FC">
        <w:rPr>
          <w:rFonts w:ascii="Verdana" w:hAnsi="Verdana"/>
        </w:rPr>
        <w:t>dbt</w:t>
      </w:r>
      <w:r w:rsidRPr="00AB14FC">
        <w:rPr>
          <w:rFonts w:ascii="Verdana" w:hAnsi="Verdana"/>
        </w:rPr>
        <w:t xml:space="preserve">, </w:t>
      </w:r>
      <w:r w:rsidRPr="00AB14FC">
        <w:rPr>
          <w:rFonts w:ascii="Verdana" w:hAnsi="Verdana"/>
        </w:rPr>
        <w:t>Snowpark</w:t>
      </w:r>
      <w:r w:rsidRPr="00AB14FC">
        <w:rPr>
          <w:rFonts w:ascii="Verdana" w:hAnsi="Verdana"/>
        </w:rPr>
        <w:t>, Dynamic Tables, Streams, and Tasks.</w:t>
      </w:r>
    </w:p>
    <w:p w:rsidR="00AB14FC" w:rsidRPr="00AB14FC" w:rsidP="00AB14FC" w14:paraId="3FB91828" w14:textId="77777777">
      <w:pPr>
        <w:tabs>
          <w:tab w:val="left" w:pos="360"/>
        </w:tabs>
        <w:jc w:val="both"/>
        <w:rPr>
          <w:rFonts w:ascii="Verdana" w:hAnsi="Verdana"/>
        </w:rPr>
      </w:pPr>
    </w:p>
    <w:p w:rsidR="00AB14FC" w:rsidP="00AB14FC" w14:paraId="141DF3B4" w14:textId="6B6EB537">
      <w:pPr>
        <w:numPr>
          <w:ilvl w:val="0"/>
          <w:numId w:val="14"/>
        </w:numPr>
        <w:tabs>
          <w:tab w:val="left" w:pos="360"/>
        </w:tabs>
        <w:jc w:val="both"/>
        <w:rPr>
          <w:rFonts w:ascii="Verdana" w:hAnsi="Verdana"/>
        </w:rPr>
      </w:pPr>
      <w:r w:rsidRPr="00AB14FC">
        <w:rPr>
          <w:rFonts w:ascii="Verdana" w:hAnsi="Verdana"/>
          <w:b/>
          <w:bCs/>
        </w:rPr>
        <w:t>Architected and delivered enterprise-scale Snowflake data</w:t>
      </w:r>
      <w:r w:rsidRPr="00AB14FC">
        <w:rPr>
          <w:rFonts w:ascii="Verdana" w:hAnsi="Verdana"/>
        </w:rPr>
        <w:t xml:space="preserve"> platforms supporting multi-terabyte workloads, enabling scalable analytics and reporting across multiple domains.</w:t>
      </w:r>
    </w:p>
    <w:p w:rsidR="00AB14FC" w:rsidRPr="00AB14FC" w:rsidP="00AB14FC" w14:paraId="112AF78B" w14:textId="77777777">
      <w:pPr>
        <w:tabs>
          <w:tab w:val="left" w:pos="360"/>
        </w:tabs>
        <w:jc w:val="both"/>
        <w:rPr>
          <w:rFonts w:ascii="Verdana" w:hAnsi="Verdana"/>
        </w:rPr>
      </w:pPr>
    </w:p>
    <w:p w:rsidR="00AB14FC" w:rsidP="00AB14FC" w14:paraId="5C1B0686" w14:textId="6E024ACC">
      <w:pPr>
        <w:numPr>
          <w:ilvl w:val="0"/>
          <w:numId w:val="14"/>
        </w:numPr>
        <w:tabs>
          <w:tab w:val="left" w:pos="360"/>
        </w:tabs>
        <w:jc w:val="both"/>
        <w:rPr>
          <w:rFonts w:ascii="Verdana" w:hAnsi="Verdana"/>
        </w:rPr>
      </w:pPr>
      <w:r w:rsidRPr="00AB14FC">
        <w:rPr>
          <w:rFonts w:ascii="Verdana" w:hAnsi="Verdana"/>
          <w:b/>
          <w:bCs/>
        </w:rPr>
        <w:t>Led end-to-end migration of legacy Teradata/RDBMS data warehouses to Snowflake,</w:t>
      </w:r>
      <w:r w:rsidRPr="00AB14FC">
        <w:rPr>
          <w:rFonts w:ascii="Verdana" w:hAnsi="Verdana"/>
        </w:rPr>
        <w:t xml:space="preserve"> including assessment, source-to-target mapping, code conversion, data validation, and production cutover.</w:t>
      </w:r>
    </w:p>
    <w:p w:rsidR="00AB14FC" w:rsidRPr="00AB14FC" w:rsidP="00AB14FC" w14:paraId="68FC64B9" w14:textId="77777777">
      <w:pPr>
        <w:tabs>
          <w:tab w:val="left" w:pos="360"/>
        </w:tabs>
        <w:jc w:val="both"/>
        <w:rPr>
          <w:rFonts w:ascii="Verdana" w:hAnsi="Verdana"/>
        </w:rPr>
      </w:pPr>
    </w:p>
    <w:p w:rsidR="00AB14FC" w:rsidP="00AB14FC" w14:paraId="13D61D1F" w14:textId="6467C64C">
      <w:pPr>
        <w:numPr>
          <w:ilvl w:val="0"/>
          <w:numId w:val="14"/>
        </w:numPr>
        <w:tabs>
          <w:tab w:val="left" w:pos="360"/>
        </w:tabs>
        <w:jc w:val="both"/>
        <w:rPr>
          <w:rFonts w:ascii="Verdana" w:hAnsi="Verdana"/>
        </w:rPr>
      </w:pPr>
      <w:r w:rsidRPr="00AB14FC">
        <w:rPr>
          <w:rFonts w:ascii="Verdana" w:hAnsi="Verdana"/>
        </w:rPr>
        <w:t xml:space="preserve">Designed modern ELT frameworks using Snowflake, </w:t>
      </w:r>
      <w:r w:rsidRPr="00AB14FC">
        <w:rPr>
          <w:rFonts w:ascii="Verdana" w:hAnsi="Verdana"/>
        </w:rPr>
        <w:t>dbt</w:t>
      </w:r>
      <w:r w:rsidRPr="00AB14FC">
        <w:rPr>
          <w:rFonts w:ascii="Verdana" w:hAnsi="Verdana"/>
        </w:rPr>
        <w:t xml:space="preserve">, </w:t>
      </w:r>
      <w:r w:rsidRPr="00AB14FC">
        <w:rPr>
          <w:rFonts w:ascii="Verdana" w:hAnsi="Verdana"/>
        </w:rPr>
        <w:t>Snowpipe</w:t>
      </w:r>
      <w:r w:rsidRPr="00AB14FC">
        <w:rPr>
          <w:rFonts w:ascii="Verdana" w:hAnsi="Verdana"/>
        </w:rPr>
        <w:t xml:space="preserve">, Streams, Tasks, Dynamic Tables, and </w:t>
      </w:r>
      <w:r w:rsidRPr="00AB14FC">
        <w:rPr>
          <w:rFonts w:ascii="Verdana" w:hAnsi="Verdana"/>
        </w:rPr>
        <w:t>Snowpark</w:t>
      </w:r>
      <w:r w:rsidRPr="00AB14FC">
        <w:rPr>
          <w:rFonts w:ascii="Verdana" w:hAnsi="Verdana"/>
        </w:rPr>
        <w:t>, reducing data processing time and improving pipeline reliability.</w:t>
      </w:r>
    </w:p>
    <w:p w:rsidR="00AB14FC" w:rsidRPr="00AB14FC" w:rsidP="00AB14FC" w14:paraId="7C2F40E0" w14:textId="77777777">
      <w:pPr>
        <w:tabs>
          <w:tab w:val="left" w:pos="360"/>
        </w:tabs>
        <w:jc w:val="both"/>
        <w:rPr>
          <w:rFonts w:ascii="Verdana" w:hAnsi="Verdana"/>
        </w:rPr>
      </w:pPr>
    </w:p>
    <w:p w:rsidR="00AB14FC" w:rsidP="00AB14FC" w14:paraId="1827EAF5" w14:textId="0668DDE6">
      <w:pPr>
        <w:numPr>
          <w:ilvl w:val="0"/>
          <w:numId w:val="14"/>
        </w:numPr>
        <w:tabs>
          <w:tab w:val="left" w:pos="360"/>
        </w:tabs>
        <w:jc w:val="both"/>
        <w:rPr>
          <w:rFonts w:ascii="Verdana" w:hAnsi="Verdana"/>
        </w:rPr>
      </w:pPr>
      <w:r w:rsidRPr="00AB14FC">
        <w:rPr>
          <w:rFonts w:ascii="Verdana" w:hAnsi="Verdana"/>
        </w:rPr>
        <w:t>Implemented near real-time CDC solutions using Snowflake Streams and Tasks, enabling timely data availability for business-critical reporting and analytics.</w:t>
      </w:r>
    </w:p>
    <w:p w:rsidR="00AB14FC" w:rsidRPr="00AB14FC" w:rsidP="00AB14FC" w14:paraId="001586D7" w14:textId="77777777">
      <w:pPr>
        <w:tabs>
          <w:tab w:val="left" w:pos="360"/>
        </w:tabs>
        <w:jc w:val="both"/>
        <w:rPr>
          <w:rFonts w:ascii="Verdana" w:hAnsi="Verdana"/>
        </w:rPr>
      </w:pPr>
    </w:p>
    <w:p w:rsidR="00AB14FC" w:rsidP="00AB14FC" w14:paraId="4E6D716D" w14:textId="165861B7">
      <w:pPr>
        <w:numPr>
          <w:ilvl w:val="0"/>
          <w:numId w:val="14"/>
        </w:numPr>
        <w:tabs>
          <w:tab w:val="left" w:pos="360"/>
        </w:tabs>
        <w:jc w:val="both"/>
        <w:rPr>
          <w:rFonts w:ascii="Verdana" w:hAnsi="Verdana"/>
        </w:rPr>
      </w:pPr>
      <w:r w:rsidRPr="00AB14FC">
        <w:rPr>
          <w:rFonts w:ascii="Verdana" w:hAnsi="Verdana"/>
        </w:rPr>
        <w:t xml:space="preserve">Established </w:t>
      </w:r>
      <w:r w:rsidRPr="00AB14FC">
        <w:rPr>
          <w:rFonts w:ascii="Verdana" w:hAnsi="Verdana"/>
          <w:b/>
          <w:bCs/>
        </w:rPr>
        <w:t>enterprise data security and governance frameworks</w:t>
      </w:r>
      <w:r w:rsidRPr="00AB14FC">
        <w:rPr>
          <w:rFonts w:ascii="Verdana" w:hAnsi="Verdana"/>
        </w:rPr>
        <w:t xml:space="preserve"> through RBAC, Secure Views, Dynamic Data Masking, Row Access Policies, and compliance-driven access controls.</w:t>
      </w:r>
    </w:p>
    <w:p w:rsidR="00AB14FC" w:rsidRPr="00AB14FC" w:rsidP="00AB14FC" w14:paraId="57A97049" w14:textId="77777777">
      <w:pPr>
        <w:tabs>
          <w:tab w:val="left" w:pos="360"/>
        </w:tabs>
        <w:jc w:val="both"/>
        <w:rPr>
          <w:rFonts w:ascii="Verdana" w:hAnsi="Verdana"/>
        </w:rPr>
      </w:pPr>
    </w:p>
    <w:p w:rsidR="00AB14FC" w:rsidP="00AB14FC" w14:paraId="57A533D2" w14:textId="7A312206">
      <w:pPr>
        <w:numPr>
          <w:ilvl w:val="0"/>
          <w:numId w:val="14"/>
        </w:numPr>
        <w:tabs>
          <w:tab w:val="left" w:pos="360"/>
        </w:tabs>
        <w:jc w:val="both"/>
        <w:rPr>
          <w:rFonts w:ascii="Verdana" w:hAnsi="Verdana"/>
        </w:rPr>
      </w:pPr>
      <w:r w:rsidRPr="00AB14FC">
        <w:rPr>
          <w:rFonts w:ascii="Verdana" w:hAnsi="Verdana"/>
        </w:rPr>
        <w:t xml:space="preserve">Optimized </w:t>
      </w:r>
      <w:r w:rsidRPr="00AB14FC">
        <w:rPr>
          <w:rFonts w:ascii="Verdana" w:hAnsi="Verdana"/>
          <w:b/>
          <w:bCs/>
        </w:rPr>
        <w:t>Snowflake performance and cost efficiency</w:t>
      </w:r>
      <w:r w:rsidRPr="00AB14FC">
        <w:rPr>
          <w:rFonts w:ascii="Verdana" w:hAnsi="Verdana"/>
        </w:rPr>
        <w:t xml:space="preserve"> by implementing warehouse right-sizing, clustering strategies, query tuning, auto-suspend/resume policies, and resource monitoring.</w:t>
      </w:r>
    </w:p>
    <w:p w:rsidR="00AB14FC" w:rsidRPr="00AB14FC" w:rsidP="00AB14FC" w14:paraId="49F348B3" w14:textId="77777777">
      <w:pPr>
        <w:tabs>
          <w:tab w:val="left" w:pos="360"/>
        </w:tabs>
        <w:jc w:val="both"/>
        <w:rPr>
          <w:rFonts w:ascii="Verdana" w:hAnsi="Verdana"/>
        </w:rPr>
      </w:pPr>
    </w:p>
    <w:p w:rsidR="00AB14FC" w:rsidP="00AB14FC" w14:paraId="77C1D53B" w14:textId="40061D6D">
      <w:pPr>
        <w:numPr>
          <w:ilvl w:val="0"/>
          <w:numId w:val="14"/>
        </w:numPr>
        <w:tabs>
          <w:tab w:val="left" w:pos="360"/>
        </w:tabs>
        <w:jc w:val="both"/>
        <w:rPr>
          <w:rFonts w:ascii="Verdana" w:hAnsi="Verdana"/>
        </w:rPr>
      </w:pPr>
      <w:r w:rsidRPr="00AB14FC">
        <w:rPr>
          <w:rFonts w:ascii="Verdana" w:hAnsi="Verdana"/>
        </w:rPr>
        <w:t xml:space="preserve">Developed CI/CD deployment frameworks using Git, Azure DevOps/Jenkins, enabling automated promotion of Snowflake objects and </w:t>
      </w:r>
      <w:r w:rsidRPr="00AB14FC">
        <w:rPr>
          <w:rFonts w:ascii="Verdana" w:hAnsi="Verdana"/>
        </w:rPr>
        <w:t>dbt</w:t>
      </w:r>
      <w:r w:rsidRPr="00AB14FC">
        <w:rPr>
          <w:rFonts w:ascii="Verdana" w:hAnsi="Verdana"/>
        </w:rPr>
        <w:t xml:space="preserve"> models across environments.</w:t>
      </w:r>
    </w:p>
    <w:p w:rsidR="00AB14FC" w:rsidRPr="00AB14FC" w:rsidP="00AB14FC" w14:paraId="45A3A7CD" w14:textId="77777777">
      <w:pPr>
        <w:tabs>
          <w:tab w:val="left" w:pos="360"/>
        </w:tabs>
        <w:jc w:val="both"/>
        <w:rPr>
          <w:rFonts w:ascii="Verdana" w:hAnsi="Verdana"/>
        </w:rPr>
      </w:pPr>
    </w:p>
    <w:p w:rsidR="00AB14FC" w:rsidP="00AB14FC" w14:paraId="621E1F62" w14:textId="0D0B3916">
      <w:pPr>
        <w:numPr>
          <w:ilvl w:val="0"/>
          <w:numId w:val="14"/>
        </w:numPr>
        <w:tabs>
          <w:tab w:val="left" w:pos="360"/>
        </w:tabs>
        <w:jc w:val="both"/>
        <w:rPr>
          <w:rFonts w:ascii="Verdana" w:hAnsi="Verdana"/>
        </w:rPr>
      </w:pPr>
      <w:r w:rsidRPr="00AB14FC">
        <w:rPr>
          <w:rFonts w:ascii="Verdana" w:hAnsi="Verdana"/>
        </w:rPr>
        <w:t xml:space="preserve">Implemented comprehensive </w:t>
      </w:r>
      <w:r w:rsidRPr="00EB7684">
        <w:rPr>
          <w:rFonts w:ascii="Verdana" w:hAnsi="Verdana"/>
          <w:b/>
          <w:bCs/>
        </w:rPr>
        <w:t>data quality controls</w:t>
      </w:r>
      <w:r w:rsidRPr="00AB14FC">
        <w:rPr>
          <w:rFonts w:ascii="Verdana" w:hAnsi="Verdana"/>
        </w:rPr>
        <w:t xml:space="preserve"> using </w:t>
      </w:r>
      <w:r w:rsidRPr="00AB14FC">
        <w:rPr>
          <w:rFonts w:ascii="Verdana" w:hAnsi="Verdana"/>
        </w:rPr>
        <w:t>dbt</w:t>
      </w:r>
      <w:r w:rsidRPr="00AB14FC">
        <w:rPr>
          <w:rFonts w:ascii="Verdana" w:hAnsi="Verdana"/>
        </w:rPr>
        <w:t xml:space="preserve"> tests, reconciliation frameworks, and automated validation processes to ensure accuracy and consistency of critical datasets.</w:t>
      </w:r>
    </w:p>
    <w:p w:rsidR="00AB14FC" w:rsidRPr="00AB14FC" w:rsidP="00AB14FC" w14:paraId="0299C8C7" w14:textId="77777777">
      <w:pPr>
        <w:tabs>
          <w:tab w:val="left" w:pos="360"/>
        </w:tabs>
        <w:jc w:val="both"/>
        <w:rPr>
          <w:rFonts w:ascii="Verdana" w:hAnsi="Verdana"/>
        </w:rPr>
      </w:pPr>
    </w:p>
    <w:p w:rsidR="00DA0827" w:rsidRPr="00AB14FC" w:rsidP="00AB14FC" w14:paraId="5273D9E4" w14:textId="28F9110E">
      <w:pPr>
        <w:numPr>
          <w:ilvl w:val="0"/>
          <w:numId w:val="14"/>
        </w:numPr>
        <w:tabs>
          <w:tab w:val="left" w:pos="360"/>
        </w:tabs>
        <w:jc w:val="both"/>
        <w:rPr>
          <w:rFonts w:ascii="Verdana" w:hAnsi="Verdana"/>
        </w:rPr>
      </w:pPr>
      <w:r w:rsidRPr="00AB14FC">
        <w:rPr>
          <w:rFonts w:ascii="Verdana" w:hAnsi="Verdana"/>
        </w:rPr>
        <w:t xml:space="preserve">Leveraged </w:t>
      </w:r>
      <w:r w:rsidRPr="00EB7684">
        <w:rPr>
          <w:rFonts w:ascii="Verdana" w:hAnsi="Verdana"/>
          <w:b/>
          <w:bCs/>
        </w:rPr>
        <w:t>AI-assisted tools</w:t>
      </w:r>
      <w:r w:rsidR="00F93C58">
        <w:rPr>
          <w:rFonts w:ascii="Verdana" w:hAnsi="Verdana"/>
          <w:b/>
          <w:bCs/>
        </w:rPr>
        <w:t>-</w:t>
      </w:r>
      <w:r w:rsidR="00F93C58">
        <w:rPr>
          <w:rFonts w:ascii="Verdana" w:hAnsi="Verdana"/>
          <w:b/>
          <w:bCs/>
        </w:rPr>
        <w:t>COCO,GitCopilot</w:t>
      </w:r>
      <w:r w:rsidRPr="00AB14FC">
        <w:rPr>
          <w:rFonts w:ascii="Verdana" w:hAnsi="Verdana"/>
        </w:rPr>
        <w:t xml:space="preserve"> for migration and modernization initiatives, accelerating SQL conversion, transformation discovery, documentation generation, and impact analysis.</w:t>
      </w:r>
    </w:p>
    <w:p w:rsidR="003B6A94" w:rsidRPr="001204DE" w:rsidP="001204DE" w14:paraId="5802B8F4" w14:textId="7BEA3754">
      <w:pPr>
        <w:tabs>
          <w:tab w:val="left" w:pos="360"/>
        </w:tabs>
        <w:jc w:val="both"/>
        <w:rPr>
          <w:rFonts w:ascii="Verdana" w:hAnsi="Verdana"/>
          <w:b/>
          <w:bCs/>
        </w:rPr>
      </w:pPr>
      <w:r w:rsidRPr="001204DE">
        <w:rPr>
          <w:rFonts w:ascii="Verdana" w:hAnsi="Verdana"/>
          <w:b/>
          <w:bCs/>
        </w:rPr>
        <w:t xml:space="preserve">EDUCATION QUALIFICATIONS  </w:t>
      </w:r>
    </w:p>
    <w:p w:rsidR="003B6A94" w:rsidRPr="0011609B" w:rsidP="001204DE" w14:paraId="7B7E4B8B" w14:textId="77777777">
      <w:pPr>
        <w:tabs>
          <w:tab w:val="left" w:pos="360"/>
        </w:tabs>
        <w:ind w:left="720"/>
        <w:jc w:val="both"/>
        <w:rPr>
          <w:rFonts w:ascii="Verdana" w:hAnsi="Verdana"/>
        </w:rPr>
      </w:pPr>
    </w:p>
    <w:tbl>
      <w:tblPr>
        <w:tblW w:w="865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8DB3E2"/>
        <w:tblLayout w:type="fixed"/>
        <w:tblLook w:val="0000"/>
      </w:tblPr>
      <w:tblGrid>
        <w:gridCol w:w="8658"/>
      </w:tblGrid>
      <w:tr w14:paraId="23189B4C" w14:textId="77777777" w:rsidTr="003B6A94">
        <w:tblPrEx>
          <w:tblW w:w="865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8DB3E2"/>
          <w:tblLayout w:type="fixed"/>
          <w:tblLook w:val="0000"/>
        </w:tblPrEx>
        <w:tc>
          <w:tcPr>
            <w:tcW w:w="8658" w:type="dxa"/>
            <w:tcBorders>
              <w:bottom w:val="single" w:sz="4" w:space="0" w:color="FFFFFF"/>
            </w:tcBorders>
            <w:shd w:val="clear" w:color="auto" w:fill="8DB3E2"/>
          </w:tcPr>
          <w:p w:rsidR="003B6A94" w:rsidRPr="0011609B" w:rsidP="00073F17" w14:paraId="37250AB5" w14:textId="77777777">
            <w:pPr>
              <w:numPr>
                <w:ilvl w:val="0"/>
                <w:numId w:val="14"/>
              </w:numPr>
              <w:tabs>
                <w:tab w:val="left" w:pos="360"/>
              </w:tabs>
              <w:jc w:val="both"/>
              <w:rPr>
                <w:rFonts w:ascii="Verdana" w:hAnsi="Verdana"/>
              </w:rPr>
            </w:pPr>
            <w:r>
              <w:rPr>
                <w:rFonts w:ascii="Verdana" w:hAnsi="Verdana"/>
              </w:rPr>
              <w:t xml:space="preserve">Master of Computer Applications from </w:t>
            </w:r>
            <w:r w:rsidRPr="00073F17">
              <w:rPr>
                <w:rFonts w:ascii="Verdana" w:hAnsi="Verdana"/>
              </w:rPr>
              <w:t xml:space="preserve">Bangalore </w:t>
            </w:r>
            <w:r w:rsidRPr="00073F17" w:rsidR="00114DC9">
              <w:rPr>
                <w:rFonts w:ascii="Verdana" w:hAnsi="Verdana"/>
              </w:rPr>
              <w:t>University</w:t>
            </w:r>
          </w:p>
        </w:tc>
      </w:tr>
    </w:tbl>
    <w:p w:rsidR="0037515B" w:rsidRPr="001204DE" w:rsidP="001204DE" w14:paraId="020A6869" w14:textId="77777777">
      <w:pPr>
        <w:tabs>
          <w:tab w:val="left" w:pos="360"/>
        </w:tabs>
        <w:ind w:left="720"/>
        <w:jc w:val="both"/>
        <w:rPr>
          <w:rFonts w:ascii="Verdana" w:hAnsi="Verdana"/>
        </w:rPr>
      </w:pPr>
    </w:p>
    <w:p w:rsidR="00A36FE4" w:rsidRPr="001204DE" w:rsidP="001204DE" w14:paraId="645447A7" w14:textId="77777777">
      <w:pPr>
        <w:tabs>
          <w:tab w:val="left" w:pos="360"/>
        </w:tabs>
        <w:jc w:val="both"/>
        <w:rPr>
          <w:rFonts w:ascii="Verdana" w:hAnsi="Verdana"/>
          <w:b/>
          <w:bCs/>
        </w:rPr>
      </w:pPr>
      <w:r w:rsidRPr="001204DE">
        <w:rPr>
          <w:rFonts w:ascii="Verdana" w:hAnsi="Verdana"/>
          <w:b/>
          <w:bCs/>
        </w:rPr>
        <w:t>CERTIFICATIONS AND ACHIEVEMENTS</w:t>
      </w:r>
    </w:p>
    <w:p w:rsidR="001204DE" w:rsidRPr="00073F17" w:rsidP="001204DE" w14:paraId="104DC4C3" w14:textId="77777777">
      <w:pPr>
        <w:tabs>
          <w:tab w:val="left" w:pos="360"/>
        </w:tabs>
        <w:jc w:val="both"/>
        <w:rPr>
          <w:rFonts w:ascii="Verdana" w:hAnsi="Verdana"/>
        </w:rPr>
      </w:pPr>
    </w:p>
    <w:p w:rsidR="00B66638" w:rsidP="00663929" w14:paraId="28910D65" w14:textId="77777777">
      <w:pPr>
        <w:numPr>
          <w:ilvl w:val="0"/>
          <w:numId w:val="14"/>
        </w:numPr>
        <w:tabs>
          <w:tab w:val="left" w:pos="360"/>
        </w:tabs>
        <w:jc w:val="both"/>
        <w:rPr>
          <w:rFonts w:ascii="Verdana" w:hAnsi="Verdana"/>
        </w:rPr>
      </w:pPr>
      <w:r>
        <w:rPr>
          <w:rFonts w:ascii="Verdana" w:hAnsi="Verdana"/>
        </w:rPr>
        <w:t xml:space="preserve">Received </w:t>
      </w:r>
      <w:r w:rsidRPr="00B66638">
        <w:rPr>
          <w:rFonts w:ascii="Verdana" w:hAnsi="Verdana"/>
          <w:b/>
          <w:bCs/>
        </w:rPr>
        <w:t>bronze</w:t>
      </w:r>
      <w:r>
        <w:rPr>
          <w:rFonts w:ascii="Verdana" w:hAnsi="Verdana"/>
        </w:rPr>
        <w:t xml:space="preserve"> award for Customer-delight during the month of Aug-24</w:t>
      </w:r>
    </w:p>
    <w:p w:rsidR="003B6A94" w:rsidRPr="00B66638" w:rsidP="00B66638" w14:paraId="5FBBB5E7" w14:textId="77777777">
      <w:pPr>
        <w:pStyle w:val="ListParagraph"/>
        <w:numPr>
          <w:ilvl w:val="0"/>
          <w:numId w:val="14"/>
        </w:numPr>
        <w:jc w:val="both"/>
        <w:rPr>
          <w:rFonts w:ascii="Verdana" w:hAnsi="Verdana"/>
          <w:b/>
          <w:bCs/>
        </w:rPr>
      </w:pPr>
      <w:r w:rsidRPr="00B66638">
        <w:rPr>
          <w:rFonts w:ascii="Verdana" w:hAnsi="Verdana"/>
        </w:rPr>
        <w:t>Completed</w:t>
      </w:r>
      <w:r>
        <w:rPr>
          <w:rFonts w:ascii="Verdana" w:hAnsi="Verdana"/>
          <w:b/>
          <w:bCs/>
        </w:rPr>
        <w:t xml:space="preserve"> ‘</w:t>
      </w:r>
      <w:r w:rsidRPr="00B66638">
        <w:rPr>
          <w:rFonts w:ascii="Verdana" w:hAnsi="Verdana"/>
          <w:b/>
          <w:bCs/>
        </w:rPr>
        <w:t>Fundamentals of Responsible Generative AI</w:t>
      </w:r>
      <w:r>
        <w:rPr>
          <w:rFonts w:ascii="Verdana" w:hAnsi="Verdana"/>
          <w:b/>
          <w:bCs/>
        </w:rPr>
        <w:t>’</w:t>
      </w:r>
    </w:p>
    <w:p w:rsidR="00B66638" w:rsidRPr="00B66638" w:rsidP="00B66638" w14:paraId="3F3E536F" w14:textId="77777777">
      <w:pPr>
        <w:pStyle w:val="ListParagraph"/>
        <w:numPr>
          <w:ilvl w:val="0"/>
          <w:numId w:val="14"/>
        </w:numPr>
        <w:jc w:val="both"/>
        <w:rPr>
          <w:rFonts w:ascii="Verdana" w:hAnsi="Verdana"/>
          <w:b/>
          <w:bCs/>
        </w:rPr>
      </w:pPr>
      <w:r w:rsidRPr="00B66638">
        <w:rPr>
          <w:rFonts w:ascii="Verdana" w:hAnsi="Verdana"/>
        </w:rPr>
        <w:t>Completed</w:t>
      </w:r>
      <w:r>
        <w:rPr>
          <w:rFonts w:ascii="Verdana" w:hAnsi="Verdana"/>
          <w:b/>
          <w:bCs/>
        </w:rPr>
        <w:t xml:space="preserve"> ‘</w:t>
      </w:r>
      <w:r w:rsidRPr="00B66638">
        <w:rPr>
          <w:rFonts w:ascii="Verdana" w:hAnsi="Verdana"/>
          <w:b/>
          <w:bCs/>
        </w:rPr>
        <w:t xml:space="preserve">Generate images with Azure </w:t>
      </w:r>
      <w:r w:rsidRPr="00B66638">
        <w:rPr>
          <w:rFonts w:ascii="Verdana" w:hAnsi="Verdana"/>
          <w:b/>
          <w:bCs/>
        </w:rPr>
        <w:t>OpenAI</w:t>
      </w:r>
      <w:r w:rsidRPr="00B66638">
        <w:rPr>
          <w:rFonts w:ascii="Verdana" w:hAnsi="Verdana"/>
          <w:b/>
          <w:bCs/>
        </w:rPr>
        <w:t xml:space="preserve"> Service</w:t>
      </w:r>
      <w:r>
        <w:rPr>
          <w:rFonts w:ascii="Verdana" w:hAnsi="Verdana"/>
          <w:b/>
          <w:bCs/>
        </w:rPr>
        <w:t>’</w:t>
      </w:r>
    </w:p>
    <w:p w:rsidR="00B66638" w:rsidRPr="00B66638" w:rsidP="00B66638" w14:paraId="55138E1C" w14:textId="77777777">
      <w:pPr>
        <w:pStyle w:val="ListParagraph"/>
        <w:numPr>
          <w:ilvl w:val="0"/>
          <w:numId w:val="14"/>
        </w:numPr>
        <w:jc w:val="both"/>
        <w:rPr>
          <w:rFonts w:ascii="Verdana" w:hAnsi="Verdana"/>
          <w:b/>
          <w:bCs/>
        </w:rPr>
      </w:pPr>
      <w:r w:rsidRPr="00B66638">
        <w:rPr>
          <w:rFonts w:ascii="Verdana" w:hAnsi="Verdana"/>
        </w:rPr>
        <w:t>Completed</w:t>
      </w:r>
      <w:r>
        <w:rPr>
          <w:rFonts w:ascii="Verdana" w:hAnsi="Verdana"/>
        </w:rPr>
        <w:t xml:space="preserve"> </w:t>
      </w:r>
      <w:r>
        <w:rPr>
          <w:rFonts w:ascii="Verdana" w:hAnsi="Verdana"/>
          <w:b/>
          <w:bCs/>
        </w:rPr>
        <w:t>‘</w:t>
      </w:r>
      <w:r w:rsidRPr="00B66638">
        <w:rPr>
          <w:rFonts w:ascii="Verdana" w:hAnsi="Verdana"/>
          <w:b/>
          <w:bCs/>
        </w:rPr>
        <w:t xml:space="preserve">Implement Retrieval Augmented Generation (RAG) with Azure </w:t>
      </w:r>
      <w:r w:rsidRPr="00B66638">
        <w:rPr>
          <w:rFonts w:ascii="Verdana" w:hAnsi="Verdana"/>
          <w:b/>
          <w:bCs/>
        </w:rPr>
        <w:t>OpenAI</w:t>
      </w:r>
      <w:r w:rsidRPr="00B66638">
        <w:rPr>
          <w:rFonts w:ascii="Verdana" w:hAnsi="Verdana"/>
          <w:b/>
          <w:bCs/>
        </w:rPr>
        <w:t xml:space="preserve"> Service</w:t>
      </w:r>
      <w:r>
        <w:rPr>
          <w:rFonts w:ascii="Verdana" w:hAnsi="Verdana"/>
          <w:b/>
          <w:bCs/>
        </w:rPr>
        <w:t>’</w:t>
      </w:r>
    </w:p>
    <w:p w:rsidR="003B6A94" w:rsidP="003B6A94" w14:paraId="6A3F9845" w14:textId="1A413641">
      <w:pPr>
        <w:pStyle w:val="ListParagraph"/>
        <w:numPr>
          <w:ilvl w:val="0"/>
          <w:numId w:val="14"/>
        </w:numPr>
        <w:jc w:val="both"/>
        <w:rPr>
          <w:rFonts w:ascii="Verdana" w:hAnsi="Verdana"/>
          <w:b/>
          <w:bCs/>
        </w:rPr>
      </w:pPr>
      <w:r>
        <w:rPr>
          <w:rFonts w:ascii="Verdana" w:hAnsi="Verdana"/>
        </w:rPr>
        <w:t>Certified ‘</w:t>
      </w:r>
      <w:r w:rsidRPr="00B66638">
        <w:rPr>
          <w:rFonts w:ascii="Verdana" w:hAnsi="Verdana"/>
          <w:b/>
          <w:bCs/>
        </w:rPr>
        <w:t>Boomi Associate developer</w:t>
      </w:r>
      <w:r w:rsidR="00F52A3C">
        <w:rPr>
          <w:rFonts w:ascii="Verdana" w:hAnsi="Verdana"/>
          <w:b/>
          <w:bCs/>
        </w:rPr>
        <w:t xml:space="preserve"> </w:t>
      </w:r>
      <w:r w:rsidRPr="00B66638">
        <w:rPr>
          <w:rFonts w:ascii="Verdana" w:hAnsi="Verdana"/>
          <w:b/>
          <w:bCs/>
        </w:rPr>
        <w:t>-</w:t>
      </w:r>
      <w:r w:rsidR="00F52A3C">
        <w:rPr>
          <w:rFonts w:ascii="Verdana" w:hAnsi="Verdana"/>
          <w:b/>
          <w:bCs/>
        </w:rPr>
        <w:t xml:space="preserve"> </w:t>
      </w:r>
      <w:r w:rsidRPr="00B66638">
        <w:rPr>
          <w:rFonts w:ascii="Verdana" w:hAnsi="Verdana"/>
          <w:b/>
          <w:bCs/>
        </w:rPr>
        <w:t>2023’</w:t>
      </w:r>
      <w:r w:rsidRPr="00B66638" w:rsidR="008F1A34">
        <w:rPr>
          <w:rFonts w:ascii="Verdana" w:hAnsi="Verdana"/>
          <w:b/>
          <w:bCs/>
        </w:rPr>
        <w:t>,’</w:t>
      </w:r>
      <w:r w:rsidRPr="00B66638" w:rsidR="00586773">
        <w:rPr>
          <w:rFonts w:ascii="Verdana" w:hAnsi="Verdana"/>
          <w:b/>
          <w:bCs/>
        </w:rPr>
        <w:t>Boomi Architect</w:t>
      </w:r>
      <w:r w:rsidRPr="00B66638" w:rsidR="008F1A34">
        <w:rPr>
          <w:rFonts w:ascii="Verdana" w:hAnsi="Verdana"/>
          <w:b/>
          <w:bCs/>
        </w:rPr>
        <w:t xml:space="preserve"> -</w:t>
      </w:r>
      <w:r w:rsidR="00F52A3C">
        <w:rPr>
          <w:rFonts w:ascii="Verdana" w:hAnsi="Verdana"/>
          <w:b/>
          <w:bCs/>
        </w:rPr>
        <w:t xml:space="preserve"> </w:t>
      </w:r>
      <w:r w:rsidRPr="00B66638" w:rsidR="008F1A34">
        <w:rPr>
          <w:rFonts w:ascii="Verdana" w:hAnsi="Verdana"/>
          <w:b/>
          <w:bCs/>
        </w:rPr>
        <w:t>2023’</w:t>
      </w:r>
    </w:p>
    <w:p w:rsidR="00F52A3C" w:rsidRPr="00B66638" w:rsidP="003B6A94" w14:paraId="40FAD702" w14:textId="4D010636">
      <w:pPr>
        <w:pStyle w:val="ListParagraph"/>
        <w:numPr>
          <w:ilvl w:val="0"/>
          <w:numId w:val="14"/>
        </w:numPr>
        <w:jc w:val="both"/>
        <w:rPr>
          <w:rFonts w:ascii="Verdana" w:hAnsi="Verdana"/>
          <w:b/>
          <w:bCs/>
        </w:rPr>
      </w:pPr>
      <w:r w:rsidRPr="00F52A3C">
        <w:rPr>
          <w:rFonts w:ascii="Verdana" w:hAnsi="Verdana"/>
        </w:rPr>
        <w:t>Certified</w:t>
      </w:r>
      <w:r>
        <w:rPr>
          <w:rFonts w:ascii="Verdana" w:hAnsi="Verdana"/>
          <w:b/>
          <w:bCs/>
        </w:rPr>
        <w:t xml:space="preserve"> ‘Snowflake snow</w:t>
      </w:r>
      <w:r w:rsidR="00550453">
        <w:rPr>
          <w:rFonts w:ascii="Verdana" w:hAnsi="Verdana"/>
          <w:b/>
          <w:bCs/>
        </w:rPr>
        <w:t xml:space="preserve"> </w:t>
      </w:r>
      <w:r>
        <w:rPr>
          <w:rFonts w:ascii="Verdana" w:hAnsi="Verdana"/>
          <w:b/>
          <w:bCs/>
        </w:rPr>
        <w:t>pro Core</w:t>
      </w:r>
      <w:r w:rsidR="00550453">
        <w:rPr>
          <w:rFonts w:ascii="Verdana" w:hAnsi="Verdana"/>
          <w:b/>
          <w:bCs/>
        </w:rPr>
        <w:t>(S133333-260124-COF)</w:t>
      </w:r>
      <w:r>
        <w:rPr>
          <w:rFonts w:ascii="Verdana" w:hAnsi="Verdana"/>
          <w:b/>
          <w:bCs/>
        </w:rPr>
        <w:t xml:space="preserve"> - 2026</w:t>
      </w:r>
    </w:p>
    <w:p w:rsidR="003B6A94" w:rsidRPr="00615B43" w:rsidP="003B6A94" w14:paraId="24C16F93" w14:textId="77777777">
      <w:pPr>
        <w:pStyle w:val="ListParagraph"/>
        <w:ind w:left="0"/>
        <w:jc w:val="both"/>
        <w:rPr>
          <w:rFonts w:ascii="Verdana" w:hAnsi="Verdana"/>
        </w:rPr>
      </w:pPr>
    </w:p>
    <w:p w:rsidR="003B6A94" w:rsidRPr="001204DE" w:rsidP="003B6A94" w14:paraId="2BE23272" w14:textId="77777777">
      <w:pPr>
        <w:pStyle w:val="Heading3"/>
        <w:rPr>
          <w:rFonts w:ascii="Verdana" w:hAnsi="Verdana"/>
          <w:bCs/>
        </w:rPr>
      </w:pPr>
      <w:r w:rsidRPr="001204DE">
        <w:rPr>
          <w:rFonts w:ascii="Verdana" w:hAnsi="Verdana"/>
          <w:bCs/>
        </w:rPr>
        <w:t>EXPERIENCE SUMMARY:</w:t>
      </w:r>
    </w:p>
    <w:p w:rsidR="003B6A94" w:rsidRPr="002466C7" w:rsidP="003B6A94" w14:paraId="1FB6034D" w14:textId="77777777">
      <w:pPr>
        <w:jc w:val="both"/>
        <w:rPr>
          <w:rFonts w:ascii="Verdana" w:hAnsi="Verdana"/>
        </w:rPr>
      </w:pPr>
    </w:p>
    <w:p w:rsidR="00032D67" w:rsidP="003B6A94" w14:paraId="015B552E" w14:textId="7AFF0509">
      <w:pPr>
        <w:numPr>
          <w:ilvl w:val="0"/>
          <w:numId w:val="16"/>
        </w:numPr>
        <w:jc w:val="both"/>
        <w:rPr>
          <w:rFonts w:ascii="Verdana" w:hAnsi="Verdana"/>
        </w:rPr>
      </w:pPr>
      <w:r>
        <w:rPr>
          <w:rFonts w:ascii="Verdana" w:hAnsi="Verdana"/>
        </w:rPr>
        <w:t xml:space="preserve">Working as Technical Lead in </w:t>
      </w:r>
      <w:r w:rsidRPr="00032D67">
        <w:rPr>
          <w:rFonts w:ascii="Verdana" w:hAnsi="Verdana"/>
          <w:b/>
          <w:bCs/>
        </w:rPr>
        <w:t>Techstar</w:t>
      </w:r>
      <w:r w:rsidRPr="00032D67">
        <w:rPr>
          <w:rFonts w:ascii="Verdana" w:hAnsi="Verdana"/>
          <w:b/>
          <w:bCs/>
        </w:rPr>
        <w:t xml:space="preserve"> Group, Hyderabad</w:t>
      </w:r>
      <w:r>
        <w:rPr>
          <w:rFonts w:ascii="Verdana" w:hAnsi="Verdana"/>
        </w:rPr>
        <w:t xml:space="preserve"> from Sep’25 to </w:t>
      </w:r>
      <w:r w:rsidR="000D0333">
        <w:rPr>
          <w:rFonts w:ascii="Verdana" w:hAnsi="Verdana"/>
        </w:rPr>
        <w:t>Apr’26</w:t>
      </w:r>
    </w:p>
    <w:p w:rsidR="004A3D08" w:rsidRPr="00A7441B" w:rsidP="003B6A94" w14:paraId="24A96A2E" w14:textId="74E14685">
      <w:pPr>
        <w:numPr>
          <w:ilvl w:val="0"/>
          <w:numId w:val="16"/>
        </w:numPr>
        <w:jc w:val="both"/>
        <w:rPr>
          <w:rFonts w:ascii="Verdana" w:hAnsi="Verdana"/>
        </w:rPr>
      </w:pPr>
      <w:r w:rsidRPr="00A7441B">
        <w:rPr>
          <w:rFonts w:ascii="Verdana" w:hAnsi="Verdana"/>
        </w:rPr>
        <w:t>Work</w:t>
      </w:r>
      <w:r w:rsidR="00032D67">
        <w:rPr>
          <w:rFonts w:ascii="Verdana" w:hAnsi="Verdana"/>
        </w:rPr>
        <w:t>ed</w:t>
      </w:r>
      <w:r w:rsidRPr="00A7441B">
        <w:rPr>
          <w:rFonts w:ascii="Verdana" w:hAnsi="Verdana"/>
        </w:rPr>
        <w:t xml:space="preserve"> as </w:t>
      </w:r>
      <w:r w:rsidRPr="00A7441B" w:rsidR="004A2C9E">
        <w:rPr>
          <w:rFonts w:ascii="Verdana" w:hAnsi="Verdana"/>
        </w:rPr>
        <w:t xml:space="preserve">Lead Analyst in </w:t>
      </w:r>
      <w:r w:rsidRPr="00287DE8" w:rsidR="004A2C9E">
        <w:rPr>
          <w:rFonts w:ascii="Verdana" w:hAnsi="Verdana"/>
          <w:b/>
          <w:bCs/>
        </w:rPr>
        <w:t>CGI</w:t>
      </w:r>
      <w:r w:rsidRPr="00A7441B" w:rsidR="004A2C9E">
        <w:rPr>
          <w:rFonts w:ascii="Verdana" w:hAnsi="Verdana"/>
        </w:rPr>
        <w:t xml:space="preserve">, HYDERABAD from Apr 2021 to </w:t>
      </w:r>
      <w:r w:rsidR="00CC6544">
        <w:rPr>
          <w:rFonts w:ascii="Verdana" w:hAnsi="Verdana"/>
        </w:rPr>
        <w:t>Jun</w:t>
      </w:r>
      <w:r w:rsidRPr="00A7441B" w:rsidR="00CC6544">
        <w:rPr>
          <w:rFonts w:ascii="Verdana" w:hAnsi="Verdana"/>
        </w:rPr>
        <w:t xml:space="preserve"> 202</w:t>
      </w:r>
      <w:r w:rsidR="00CC6544">
        <w:rPr>
          <w:rFonts w:ascii="Verdana" w:hAnsi="Verdana"/>
        </w:rPr>
        <w:t>5</w:t>
      </w:r>
    </w:p>
    <w:p w:rsidR="00D02303" w:rsidRPr="00A7441B" w:rsidP="003B6A94" w14:paraId="125B2BF3" w14:textId="77777777">
      <w:pPr>
        <w:numPr>
          <w:ilvl w:val="0"/>
          <w:numId w:val="16"/>
        </w:numPr>
        <w:jc w:val="both"/>
        <w:rPr>
          <w:rFonts w:ascii="Verdana" w:hAnsi="Verdana"/>
        </w:rPr>
      </w:pPr>
      <w:r w:rsidRPr="00A7441B">
        <w:rPr>
          <w:rFonts w:ascii="Verdana" w:hAnsi="Verdana"/>
        </w:rPr>
        <w:t xml:space="preserve">Worked as a Technical Lead </w:t>
      </w:r>
      <w:r w:rsidRPr="00287DE8">
        <w:rPr>
          <w:rFonts w:ascii="Verdana" w:hAnsi="Verdana"/>
          <w:b/>
          <w:bCs/>
        </w:rPr>
        <w:t>WIPRO</w:t>
      </w:r>
      <w:r w:rsidRPr="00A7441B">
        <w:rPr>
          <w:rFonts w:ascii="Verdana" w:hAnsi="Verdana"/>
        </w:rPr>
        <w:t xml:space="preserve"> </w:t>
      </w:r>
      <w:r w:rsidRPr="00287DE8">
        <w:rPr>
          <w:rFonts w:ascii="Verdana" w:hAnsi="Verdana"/>
          <w:b/>
          <w:bCs/>
        </w:rPr>
        <w:t>Technologies</w:t>
      </w:r>
      <w:r w:rsidRPr="00A7441B">
        <w:rPr>
          <w:rFonts w:ascii="Verdana" w:hAnsi="Verdana"/>
        </w:rPr>
        <w:t xml:space="preserve">, Hyderabad from September 2019 – </w:t>
      </w:r>
      <w:r w:rsidRPr="00A7441B" w:rsidR="004A2C9E">
        <w:rPr>
          <w:rFonts w:ascii="Verdana" w:hAnsi="Verdana"/>
        </w:rPr>
        <w:t>Dec 2020</w:t>
      </w:r>
    </w:p>
    <w:p w:rsidR="003B6A94" w:rsidRPr="00A7441B" w:rsidP="003B6A94" w14:paraId="4EB1B675" w14:textId="77777777">
      <w:pPr>
        <w:numPr>
          <w:ilvl w:val="0"/>
          <w:numId w:val="16"/>
        </w:numPr>
        <w:jc w:val="both"/>
        <w:rPr>
          <w:rFonts w:ascii="Verdana" w:hAnsi="Verdana"/>
        </w:rPr>
      </w:pPr>
      <w:r w:rsidRPr="00A7441B">
        <w:rPr>
          <w:rFonts w:ascii="Verdana" w:hAnsi="Verdana"/>
        </w:rPr>
        <w:t>Worked</w:t>
      </w:r>
      <w:r w:rsidRPr="00A7441B" w:rsidR="00F772C6">
        <w:rPr>
          <w:rFonts w:ascii="Verdana" w:hAnsi="Verdana"/>
        </w:rPr>
        <w:t xml:space="preserve"> as Senior Consultant in </w:t>
      </w:r>
      <w:r w:rsidRPr="00287DE8" w:rsidR="000D410A">
        <w:rPr>
          <w:rFonts w:ascii="Verdana" w:hAnsi="Verdana"/>
          <w:b/>
          <w:bCs/>
        </w:rPr>
        <w:t>Capg</w:t>
      </w:r>
      <w:r w:rsidRPr="00287DE8" w:rsidR="00F772C6">
        <w:rPr>
          <w:rFonts w:ascii="Verdana" w:hAnsi="Verdana"/>
          <w:b/>
          <w:bCs/>
        </w:rPr>
        <w:t>emini</w:t>
      </w:r>
      <w:r w:rsidRPr="00A7441B" w:rsidR="00F772C6">
        <w:rPr>
          <w:rFonts w:ascii="Verdana" w:hAnsi="Verdana"/>
        </w:rPr>
        <w:t xml:space="preserve"> </w:t>
      </w:r>
      <w:r w:rsidRPr="00287DE8" w:rsidR="00F772C6">
        <w:rPr>
          <w:rFonts w:ascii="Verdana" w:hAnsi="Verdana"/>
          <w:b/>
          <w:bCs/>
        </w:rPr>
        <w:t>India Private Ltd</w:t>
      </w:r>
      <w:r w:rsidRPr="00A7441B" w:rsidR="00F772C6">
        <w:rPr>
          <w:rFonts w:ascii="Verdana" w:hAnsi="Verdana"/>
        </w:rPr>
        <w:t>, Hyderabad from March 2016</w:t>
      </w:r>
      <w:r w:rsidRPr="00A7441B" w:rsidR="00D02303">
        <w:rPr>
          <w:rFonts w:ascii="Verdana" w:hAnsi="Verdana"/>
        </w:rPr>
        <w:t xml:space="preserve"> –August 2019</w:t>
      </w:r>
    </w:p>
    <w:p w:rsidR="003B6A94" w:rsidRPr="00A7441B" w:rsidP="003B6A94" w14:paraId="12B194A7" w14:textId="77777777">
      <w:pPr>
        <w:numPr>
          <w:ilvl w:val="0"/>
          <w:numId w:val="16"/>
        </w:numPr>
        <w:jc w:val="both"/>
        <w:rPr>
          <w:rFonts w:ascii="Verdana" w:hAnsi="Verdana"/>
        </w:rPr>
      </w:pPr>
      <w:r w:rsidRPr="00A7441B">
        <w:rPr>
          <w:rFonts w:ascii="Verdana" w:hAnsi="Verdana"/>
        </w:rPr>
        <w:t xml:space="preserve">Worked as Technical Lead in </w:t>
      </w:r>
      <w:r w:rsidRPr="00287DE8">
        <w:rPr>
          <w:rFonts w:ascii="Verdana" w:hAnsi="Verdana"/>
          <w:b/>
          <w:bCs/>
        </w:rPr>
        <w:t>TRIANZ Holdings Private Ltd</w:t>
      </w:r>
      <w:r w:rsidRPr="00A7441B">
        <w:rPr>
          <w:rFonts w:ascii="Verdana" w:hAnsi="Verdana"/>
        </w:rPr>
        <w:t>, Hyderabad from March 2015 –March-2016</w:t>
      </w:r>
    </w:p>
    <w:p w:rsidR="003B6A94" w:rsidRPr="00A7441B" w:rsidP="003B6A94" w14:paraId="41A07E98" w14:textId="77777777">
      <w:pPr>
        <w:numPr>
          <w:ilvl w:val="0"/>
          <w:numId w:val="16"/>
        </w:numPr>
        <w:jc w:val="both"/>
        <w:rPr>
          <w:rFonts w:ascii="Verdana" w:hAnsi="Verdana"/>
        </w:rPr>
      </w:pPr>
      <w:r w:rsidRPr="00A7441B">
        <w:rPr>
          <w:rFonts w:ascii="Verdana" w:hAnsi="Verdana"/>
        </w:rPr>
        <w:t xml:space="preserve">Worked as Technical Lead in </w:t>
      </w:r>
      <w:r w:rsidRPr="00287DE8" w:rsidR="000D410A">
        <w:rPr>
          <w:rFonts w:ascii="Verdana" w:hAnsi="Verdana"/>
          <w:b/>
          <w:bCs/>
        </w:rPr>
        <w:t>Capgemini India Private Ltd</w:t>
      </w:r>
      <w:r w:rsidRPr="00A7441B">
        <w:rPr>
          <w:rFonts w:ascii="Verdana" w:hAnsi="Verdana"/>
        </w:rPr>
        <w:t>, Bangalore from May 12 –Mar 15</w:t>
      </w:r>
    </w:p>
    <w:p w:rsidR="003B6A94" w:rsidP="003B6A94" w14:paraId="45256256" w14:textId="77777777">
      <w:pPr>
        <w:numPr>
          <w:ilvl w:val="0"/>
          <w:numId w:val="16"/>
        </w:numPr>
        <w:jc w:val="both"/>
        <w:rPr>
          <w:rFonts w:ascii="Verdana" w:hAnsi="Verdana"/>
        </w:rPr>
      </w:pPr>
      <w:r w:rsidRPr="00A7441B">
        <w:rPr>
          <w:rFonts w:ascii="Verdana" w:hAnsi="Verdana"/>
        </w:rPr>
        <w:t xml:space="preserve">Worked as System Analyst in </w:t>
      </w:r>
      <w:r w:rsidRPr="00287DE8" w:rsidR="00967C72">
        <w:rPr>
          <w:rFonts w:ascii="Verdana" w:hAnsi="Verdana"/>
          <w:b/>
          <w:bCs/>
        </w:rPr>
        <w:t>Igate</w:t>
      </w:r>
      <w:r w:rsidRPr="00287DE8" w:rsidR="00967C72">
        <w:rPr>
          <w:rFonts w:ascii="Verdana" w:hAnsi="Verdana"/>
          <w:b/>
          <w:bCs/>
        </w:rPr>
        <w:t xml:space="preserve"> Global Solutions-</w:t>
      </w:r>
      <w:r w:rsidRPr="00A7441B" w:rsidR="00967C72">
        <w:rPr>
          <w:rFonts w:ascii="Verdana" w:hAnsi="Verdana"/>
        </w:rPr>
        <w:t>Capgemini</w:t>
      </w:r>
      <w:r w:rsidRPr="00A7441B">
        <w:rPr>
          <w:rFonts w:ascii="Verdana" w:hAnsi="Verdana"/>
        </w:rPr>
        <w:t xml:space="preserve">, Bangalore from Feb 10 – Apr 12     </w:t>
      </w:r>
    </w:p>
    <w:p w:rsidR="00496C4C" w:rsidRPr="00A7441B" w:rsidP="00496C4C" w14:paraId="463A6445" w14:textId="77777777">
      <w:pPr>
        <w:ind w:left="720"/>
        <w:jc w:val="both"/>
        <w:rPr>
          <w:rFonts w:ascii="Verdana" w:hAnsi="Verdana"/>
        </w:rPr>
      </w:pPr>
    </w:p>
    <w:p w:rsidR="003B6A94" w:rsidRPr="001204DE" w:rsidP="003B6A94" w14:paraId="49257B8A" w14:textId="77777777">
      <w:pPr>
        <w:pStyle w:val="Heading3"/>
        <w:rPr>
          <w:rFonts w:ascii="Verdana" w:hAnsi="Verdana"/>
          <w:bCs/>
        </w:rPr>
      </w:pPr>
      <w:r w:rsidRPr="001204DE">
        <w:rPr>
          <w:rFonts w:ascii="Verdana" w:hAnsi="Verdana"/>
          <w:bCs/>
        </w:rPr>
        <w:t xml:space="preserve">TECHNICAL EXPERIENCE: </w:t>
      </w:r>
    </w:p>
    <w:p w:rsidR="003B6A94" w:rsidRPr="0011609B" w14:paraId="3E013A1F" w14:textId="77777777">
      <w:pPr>
        <w:jc w:val="both"/>
        <w:rPr>
          <w:rFonts w:ascii="Verdana" w:hAnsi="Verdana"/>
        </w:rPr>
      </w:pPr>
    </w:p>
    <w:tbl>
      <w:tblPr>
        <w:tblW w:w="865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8DB3E2"/>
        <w:tblLayout w:type="fixed"/>
        <w:tblLook w:val="0000"/>
      </w:tblPr>
      <w:tblGrid>
        <w:gridCol w:w="3348"/>
        <w:gridCol w:w="5310"/>
      </w:tblGrid>
      <w:tr w14:paraId="04E5FEFC" w14:textId="77777777" w:rsidTr="003B6A94">
        <w:tblPrEx>
          <w:tblW w:w="865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8DB3E2"/>
          <w:tblLayout w:type="fixed"/>
          <w:tblLook w:val="0000"/>
        </w:tblPrEx>
        <w:trPr>
          <w:trHeight w:val="279"/>
        </w:trPr>
        <w:tc>
          <w:tcPr>
            <w:tcW w:w="3348" w:type="dxa"/>
            <w:shd w:val="clear" w:color="auto" w:fill="8DB3E2"/>
          </w:tcPr>
          <w:p w:rsidR="003B6A94" w:rsidRPr="00A7441B" w14:paraId="501F7AB2" w14:textId="77777777">
            <w:pPr>
              <w:rPr>
                <w:rFonts w:ascii="Verdana" w:hAnsi="Verdana"/>
              </w:rPr>
            </w:pPr>
            <w:r w:rsidRPr="00A7441B">
              <w:rPr>
                <w:rFonts w:ascii="Verdana" w:hAnsi="Verdana"/>
              </w:rPr>
              <w:t>RDBMS:</w:t>
            </w:r>
          </w:p>
        </w:tc>
        <w:tc>
          <w:tcPr>
            <w:tcW w:w="5310" w:type="dxa"/>
            <w:shd w:val="clear" w:color="auto" w:fill="8DB3E2"/>
          </w:tcPr>
          <w:p w:rsidR="003B6A94" w:rsidRPr="00A7441B" w14:paraId="62B2EAC9" w14:textId="77777777">
            <w:pPr>
              <w:rPr>
                <w:rFonts w:ascii="Verdana" w:hAnsi="Verdana"/>
              </w:rPr>
            </w:pPr>
            <w:r w:rsidRPr="00A7441B">
              <w:rPr>
                <w:rFonts w:ascii="Verdana" w:hAnsi="Verdana"/>
              </w:rPr>
              <w:t>Oracle 9</w:t>
            </w:r>
            <w:r w:rsidRPr="00A7441B">
              <w:rPr>
                <w:rFonts w:ascii="Verdana" w:hAnsi="Verdana"/>
              </w:rPr>
              <w:t>i,oracle</w:t>
            </w:r>
            <w:r w:rsidRPr="00A7441B">
              <w:rPr>
                <w:rFonts w:ascii="Verdana" w:hAnsi="Verdana"/>
              </w:rPr>
              <w:t xml:space="preserve"> 10g,Teradata,SQL Server</w:t>
            </w:r>
            <w:r w:rsidRPr="00A7441B" w:rsidR="004A3D75">
              <w:rPr>
                <w:rFonts w:ascii="Verdana" w:hAnsi="Verdana"/>
              </w:rPr>
              <w:t>,DB2</w:t>
            </w:r>
          </w:p>
        </w:tc>
      </w:tr>
      <w:tr w14:paraId="63603D0C" w14:textId="77777777" w:rsidTr="003B6A94">
        <w:tblPrEx>
          <w:tblW w:w="8658" w:type="dxa"/>
          <w:shd w:val="clear" w:color="auto" w:fill="8DB3E2"/>
          <w:tblLayout w:type="fixed"/>
          <w:tblLook w:val="0000"/>
        </w:tblPrEx>
        <w:trPr>
          <w:trHeight w:val="279"/>
        </w:trPr>
        <w:tc>
          <w:tcPr>
            <w:tcW w:w="3348" w:type="dxa"/>
            <w:shd w:val="clear" w:color="auto" w:fill="8DB3E2"/>
            <w:vAlign w:val="center"/>
          </w:tcPr>
          <w:p w:rsidR="00BB6D9D" w:rsidRPr="00A7441B" w:rsidP="003B6A94" w14:paraId="0673B47C" w14:textId="77777777">
            <w:pPr>
              <w:rPr>
                <w:rFonts w:ascii="Verdana" w:hAnsi="Verdana"/>
              </w:rPr>
            </w:pPr>
            <w:r w:rsidRPr="00A7441B">
              <w:rPr>
                <w:rFonts w:ascii="Verdana" w:hAnsi="Verdana"/>
              </w:rPr>
              <w:t>Cloud Technologies</w:t>
            </w:r>
          </w:p>
        </w:tc>
        <w:tc>
          <w:tcPr>
            <w:tcW w:w="5310" w:type="dxa"/>
            <w:shd w:val="clear" w:color="auto" w:fill="8DB3E2"/>
            <w:vAlign w:val="center"/>
          </w:tcPr>
          <w:p w:rsidR="00BB6D9D" w:rsidRPr="00A7441B" w:rsidP="003B6A94" w14:paraId="1FDFAF99" w14:textId="77777777">
            <w:pPr>
              <w:rPr>
                <w:rFonts w:ascii="Verdana" w:hAnsi="Verdana"/>
              </w:rPr>
            </w:pPr>
            <w:r w:rsidRPr="00A7441B">
              <w:rPr>
                <w:rFonts w:ascii="Verdana" w:hAnsi="Verdana"/>
              </w:rPr>
              <w:t xml:space="preserve">AWS-Glue, </w:t>
            </w:r>
            <w:r w:rsidRPr="00A7441B" w:rsidR="00031EB6">
              <w:rPr>
                <w:rFonts w:ascii="Verdana" w:hAnsi="Verdana"/>
              </w:rPr>
              <w:t xml:space="preserve">ADF, </w:t>
            </w:r>
            <w:r w:rsidR="00682B2D">
              <w:rPr>
                <w:rFonts w:ascii="Verdana" w:hAnsi="Verdana"/>
              </w:rPr>
              <w:t>Snowflake</w:t>
            </w:r>
            <w:r w:rsidRPr="00A7441B" w:rsidR="00AE7CAD">
              <w:rPr>
                <w:rFonts w:ascii="Verdana" w:hAnsi="Verdana"/>
              </w:rPr>
              <w:t>,</w:t>
            </w:r>
            <w:r w:rsidRPr="00A7441B">
              <w:rPr>
                <w:rFonts w:ascii="Verdana" w:hAnsi="Verdana"/>
              </w:rPr>
              <w:t xml:space="preserve"> Big Query-GCP</w:t>
            </w:r>
          </w:p>
        </w:tc>
      </w:tr>
      <w:tr w14:paraId="17DC904E" w14:textId="77777777" w:rsidTr="003B6A94">
        <w:tblPrEx>
          <w:tblW w:w="8658" w:type="dxa"/>
          <w:shd w:val="clear" w:color="auto" w:fill="8DB3E2"/>
          <w:tblLayout w:type="fixed"/>
          <w:tblLook w:val="0000"/>
        </w:tblPrEx>
        <w:trPr>
          <w:trHeight w:val="279"/>
        </w:trPr>
        <w:tc>
          <w:tcPr>
            <w:tcW w:w="3348" w:type="dxa"/>
            <w:shd w:val="clear" w:color="auto" w:fill="8DB3E2"/>
            <w:vAlign w:val="center"/>
          </w:tcPr>
          <w:p w:rsidR="003B6A94" w:rsidRPr="00A7441B" w:rsidP="003B6A94" w14:paraId="7E12E599" w14:textId="77777777">
            <w:pPr>
              <w:rPr>
                <w:rFonts w:ascii="Verdana" w:hAnsi="Verdana"/>
              </w:rPr>
            </w:pPr>
            <w:r w:rsidRPr="00A7441B">
              <w:rPr>
                <w:rFonts w:ascii="Verdana" w:hAnsi="Verdana"/>
              </w:rPr>
              <w:t>WEB &amp; CLIENT-SERVER TECHNOLOGIES:</w:t>
            </w:r>
          </w:p>
        </w:tc>
        <w:tc>
          <w:tcPr>
            <w:tcW w:w="5310" w:type="dxa"/>
            <w:shd w:val="clear" w:color="auto" w:fill="8DB3E2"/>
            <w:vAlign w:val="center"/>
          </w:tcPr>
          <w:p w:rsidR="003B6A94" w:rsidRPr="00A7441B" w:rsidP="003B6A94" w14:paraId="35FF2288" w14:textId="77777777">
            <w:pPr>
              <w:rPr>
                <w:rFonts w:ascii="Verdana" w:hAnsi="Verdana"/>
              </w:rPr>
            </w:pPr>
            <w:r w:rsidRPr="00A7441B">
              <w:rPr>
                <w:rFonts w:ascii="Verdana" w:hAnsi="Verdana"/>
              </w:rPr>
              <w:t xml:space="preserve">HTML, </w:t>
            </w:r>
            <w:r w:rsidRPr="00A7441B">
              <w:rPr>
                <w:rFonts w:ascii="Verdana" w:hAnsi="Verdana"/>
              </w:rPr>
              <w:t xml:space="preserve">XML </w:t>
            </w:r>
            <w:r w:rsidRPr="00A7441B" w:rsidR="004A3D75">
              <w:rPr>
                <w:rFonts w:ascii="Verdana" w:hAnsi="Verdana"/>
              </w:rPr>
              <w:t>,Jason</w:t>
            </w:r>
          </w:p>
        </w:tc>
      </w:tr>
      <w:tr w14:paraId="3F55B073" w14:textId="77777777" w:rsidTr="003B6A94">
        <w:tblPrEx>
          <w:tblW w:w="8658" w:type="dxa"/>
          <w:shd w:val="clear" w:color="auto" w:fill="8DB3E2"/>
          <w:tblLayout w:type="fixed"/>
          <w:tblLook w:val="0000"/>
        </w:tblPrEx>
        <w:tc>
          <w:tcPr>
            <w:tcW w:w="3348" w:type="dxa"/>
            <w:shd w:val="clear" w:color="auto" w:fill="8DB3E2"/>
          </w:tcPr>
          <w:p w:rsidR="003B6A94" w:rsidRPr="00A7441B" w14:paraId="0398AC19" w14:textId="77777777">
            <w:pPr>
              <w:pStyle w:val="Heading3"/>
              <w:rPr>
                <w:rFonts w:ascii="Verdana" w:hAnsi="Verdana"/>
                <w:b w:val="0"/>
              </w:rPr>
            </w:pPr>
            <w:r w:rsidRPr="00A7441B">
              <w:rPr>
                <w:rFonts w:ascii="Verdana" w:hAnsi="Verdana"/>
                <w:b w:val="0"/>
              </w:rPr>
              <w:t>OPERATING SYSTEM:</w:t>
            </w:r>
          </w:p>
        </w:tc>
        <w:tc>
          <w:tcPr>
            <w:tcW w:w="5310" w:type="dxa"/>
            <w:shd w:val="clear" w:color="auto" w:fill="8DB3E2"/>
          </w:tcPr>
          <w:p w:rsidR="003B6A94" w:rsidRPr="00A7441B" w14:paraId="130EF18F" w14:textId="77777777">
            <w:pPr>
              <w:jc w:val="both"/>
              <w:rPr>
                <w:rFonts w:ascii="Verdana" w:hAnsi="Verdana"/>
              </w:rPr>
            </w:pPr>
            <w:r w:rsidRPr="00A7441B">
              <w:rPr>
                <w:rFonts w:ascii="Verdana" w:hAnsi="Verdana"/>
              </w:rPr>
              <w:t xml:space="preserve">UNIX, DOS, </w:t>
            </w:r>
            <w:r w:rsidRPr="00A7441B" w:rsidR="004A3D75">
              <w:rPr>
                <w:rFonts w:ascii="Verdana" w:hAnsi="Verdana"/>
              </w:rPr>
              <w:t>Windows, Linux</w:t>
            </w:r>
          </w:p>
        </w:tc>
      </w:tr>
      <w:tr w14:paraId="3C024134" w14:textId="77777777" w:rsidTr="003B6A94">
        <w:tblPrEx>
          <w:tblW w:w="8658" w:type="dxa"/>
          <w:shd w:val="clear" w:color="auto" w:fill="8DB3E2"/>
          <w:tblLayout w:type="fixed"/>
          <w:tblLook w:val="0000"/>
        </w:tblPrEx>
        <w:tc>
          <w:tcPr>
            <w:tcW w:w="3348" w:type="dxa"/>
            <w:shd w:val="clear" w:color="auto" w:fill="8DB3E2"/>
          </w:tcPr>
          <w:p w:rsidR="003B6A94" w:rsidRPr="00A7441B" w14:paraId="555EF9C7" w14:textId="77777777">
            <w:pPr>
              <w:rPr>
                <w:rFonts w:ascii="Verdana" w:hAnsi="Verdana"/>
              </w:rPr>
            </w:pPr>
            <w:r w:rsidRPr="00A7441B">
              <w:rPr>
                <w:rFonts w:ascii="Verdana" w:hAnsi="Verdana"/>
              </w:rPr>
              <w:t>TOOLS:</w:t>
            </w:r>
          </w:p>
        </w:tc>
        <w:tc>
          <w:tcPr>
            <w:tcW w:w="5310" w:type="dxa"/>
            <w:shd w:val="clear" w:color="auto" w:fill="8DB3E2"/>
          </w:tcPr>
          <w:p w:rsidR="003B6A94" w:rsidRPr="00A7441B" w:rsidP="003B6A94" w14:paraId="37A12481" w14:textId="77777777">
            <w:pPr>
              <w:rPr>
                <w:rFonts w:ascii="Verdana" w:hAnsi="Verdana"/>
              </w:rPr>
            </w:pPr>
            <w:r w:rsidRPr="00A7441B">
              <w:rPr>
                <w:rFonts w:ascii="Verdana" w:hAnsi="Verdana"/>
              </w:rPr>
              <w:t>IBM WebSphere DataStage</w:t>
            </w:r>
            <w:r w:rsidRPr="00A7441B" w:rsidR="00577545">
              <w:rPr>
                <w:rFonts w:ascii="Verdana" w:hAnsi="Verdana"/>
              </w:rPr>
              <w:t>11.X,</w:t>
            </w:r>
            <w:r w:rsidRPr="00A7441B">
              <w:rPr>
                <w:rFonts w:ascii="Verdana" w:hAnsi="Verdana"/>
              </w:rPr>
              <w:t>9.</w:t>
            </w:r>
            <w:r w:rsidRPr="00A7441B">
              <w:rPr>
                <w:rFonts w:ascii="Verdana" w:hAnsi="Verdana"/>
              </w:rPr>
              <w:t>1,IBM</w:t>
            </w:r>
            <w:r w:rsidRPr="00A7441B">
              <w:rPr>
                <w:rFonts w:ascii="Verdana" w:hAnsi="Verdana"/>
              </w:rPr>
              <w:t xml:space="preserve"> DataStage8.1,</w:t>
            </w:r>
            <w:r w:rsidRPr="00A7441B" w:rsidR="005E7979">
              <w:rPr>
                <w:rFonts w:ascii="Verdana" w:hAnsi="Verdana"/>
              </w:rPr>
              <w:t>Abinitio3.3,</w:t>
            </w:r>
            <w:r w:rsidRPr="00A7441B">
              <w:rPr>
                <w:rFonts w:ascii="Verdana" w:hAnsi="Verdana"/>
              </w:rPr>
              <w:t>SSH,SoapUI,Informatica9.0.1,</w:t>
            </w:r>
            <w:r w:rsidRPr="00A7441B" w:rsidR="003C6914">
              <w:rPr>
                <w:rFonts w:ascii="Verdana" w:hAnsi="Verdana"/>
              </w:rPr>
              <w:t>9.5.x,</w:t>
            </w:r>
            <w:r w:rsidRPr="00A7441B">
              <w:rPr>
                <w:rFonts w:ascii="Verdana" w:hAnsi="Verdana"/>
              </w:rPr>
              <w:t xml:space="preserve">CA-Autosys,WTX </w:t>
            </w:r>
            <w:r w:rsidRPr="00A7441B">
              <w:rPr>
                <w:rFonts w:ascii="Verdana" w:hAnsi="Verdana"/>
              </w:rPr>
              <w:t>Mercator</w:t>
            </w:r>
            <w:r w:rsidRPr="00A7441B" w:rsidR="00DB7E6C">
              <w:rPr>
                <w:rFonts w:ascii="Verdana" w:hAnsi="Verdana"/>
              </w:rPr>
              <w:t>,TALEND</w:t>
            </w:r>
          </w:p>
        </w:tc>
      </w:tr>
      <w:tr w14:paraId="6EBAE50F" w14:textId="77777777" w:rsidTr="003B6A94">
        <w:tblPrEx>
          <w:tblW w:w="8658" w:type="dxa"/>
          <w:shd w:val="clear" w:color="auto" w:fill="8DB3E2"/>
          <w:tblLayout w:type="fixed"/>
          <w:tblLook w:val="0000"/>
        </w:tblPrEx>
        <w:tc>
          <w:tcPr>
            <w:tcW w:w="3348" w:type="dxa"/>
            <w:shd w:val="clear" w:color="auto" w:fill="8DB3E2"/>
          </w:tcPr>
          <w:p w:rsidR="003B6A94" w:rsidRPr="00A7441B" w:rsidP="003B6A94" w14:paraId="3D8C47A6" w14:textId="77777777">
            <w:pPr>
              <w:jc w:val="both"/>
              <w:rPr>
                <w:rFonts w:ascii="Verdana" w:hAnsi="Verdana"/>
              </w:rPr>
            </w:pPr>
            <w:r w:rsidRPr="00A7441B">
              <w:rPr>
                <w:rFonts w:ascii="Verdana" w:hAnsi="Verdana"/>
              </w:rPr>
              <w:t>Technology</w:t>
            </w:r>
          </w:p>
        </w:tc>
        <w:tc>
          <w:tcPr>
            <w:tcW w:w="5310" w:type="dxa"/>
            <w:shd w:val="clear" w:color="auto" w:fill="8DB3E2"/>
          </w:tcPr>
          <w:p w:rsidR="003B6A94" w:rsidRPr="00A7441B" w:rsidP="003B6A94" w14:paraId="49A58A63" w14:textId="413C16B0">
            <w:pPr>
              <w:jc w:val="both"/>
              <w:rPr>
                <w:rFonts w:ascii="Verdana" w:hAnsi="Verdana"/>
              </w:rPr>
            </w:pPr>
            <w:r w:rsidRPr="00A7441B">
              <w:rPr>
                <w:rFonts w:ascii="Verdana" w:hAnsi="Verdana"/>
              </w:rPr>
              <w:t xml:space="preserve">Client/Server Applications, Unix shell </w:t>
            </w:r>
            <w:r w:rsidRPr="00A7441B">
              <w:rPr>
                <w:rFonts w:ascii="Verdana" w:hAnsi="Verdana"/>
              </w:rPr>
              <w:t>Scripting</w:t>
            </w:r>
            <w:r w:rsidRPr="00A7441B" w:rsidR="005643B9">
              <w:rPr>
                <w:rFonts w:ascii="Verdana" w:hAnsi="Verdana"/>
              </w:rPr>
              <w:t>,Python</w:t>
            </w:r>
            <w:r w:rsidRPr="00A7441B" w:rsidR="005643B9">
              <w:rPr>
                <w:rFonts w:ascii="Verdana" w:hAnsi="Verdana"/>
              </w:rPr>
              <w:t>,</w:t>
            </w:r>
            <w:r w:rsidR="000755A8">
              <w:rPr>
                <w:rFonts w:ascii="Verdana" w:hAnsi="Verdana"/>
              </w:rPr>
              <w:t>py</w:t>
            </w:r>
            <w:r w:rsidRPr="00A7441B" w:rsidR="005643B9">
              <w:rPr>
                <w:rFonts w:ascii="Verdana" w:hAnsi="Verdana"/>
              </w:rPr>
              <w:t>spark</w:t>
            </w:r>
            <w:r w:rsidRPr="00A7441B" w:rsidR="004A3D75">
              <w:rPr>
                <w:rFonts w:ascii="Verdana" w:hAnsi="Verdana"/>
              </w:rPr>
              <w:t>,JIRA</w:t>
            </w:r>
            <w:r w:rsidR="00680723">
              <w:rPr>
                <w:rFonts w:ascii="Verdana" w:hAnsi="Verdana"/>
              </w:rPr>
              <w:t>,Databricks</w:t>
            </w:r>
          </w:p>
        </w:tc>
      </w:tr>
      <w:tr w14:paraId="5825A89B" w14:textId="77777777" w:rsidTr="003B6A94">
        <w:tblPrEx>
          <w:tblW w:w="8658" w:type="dxa"/>
          <w:shd w:val="clear" w:color="auto" w:fill="8DB3E2"/>
          <w:tblLayout w:type="fixed"/>
          <w:tblLook w:val="0000"/>
        </w:tblPrEx>
        <w:tc>
          <w:tcPr>
            <w:tcW w:w="3348" w:type="dxa"/>
            <w:shd w:val="clear" w:color="auto" w:fill="8DB3E2"/>
          </w:tcPr>
          <w:p w:rsidR="004A3D75" w:rsidRPr="00A7441B" w:rsidP="003B6A94" w14:paraId="12F25C46" w14:textId="77777777">
            <w:pPr>
              <w:jc w:val="both"/>
              <w:rPr>
                <w:rFonts w:ascii="Verdana" w:hAnsi="Verdana"/>
              </w:rPr>
            </w:pPr>
            <w:r w:rsidRPr="00A7441B">
              <w:rPr>
                <w:rFonts w:ascii="Verdana" w:hAnsi="Verdana"/>
              </w:rPr>
              <w:t>Scheduling Tools</w:t>
            </w:r>
          </w:p>
        </w:tc>
        <w:tc>
          <w:tcPr>
            <w:tcW w:w="5310" w:type="dxa"/>
            <w:shd w:val="clear" w:color="auto" w:fill="8DB3E2"/>
          </w:tcPr>
          <w:p w:rsidR="004A3D75" w:rsidRPr="00A7441B" w:rsidP="003B6A94" w14:paraId="76CAAB97" w14:textId="77777777">
            <w:pPr>
              <w:jc w:val="both"/>
              <w:rPr>
                <w:rFonts w:ascii="Verdana" w:hAnsi="Verdana"/>
              </w:rPr>
            </w:pPr>
            <w:r w:rsidRPr="00A7441B">
              <w:rPr>
                <w:rFonts w:ascii="Verdana" w:hAnsi="Verdana"/>
              </w:rPr>
              <w:t xml:space="preserve">Control </w:t>
            </w:r>
            <w:r w:rsidRPr="00A7441B">
              <w:rPr>
                <w:rFonts w:ascii="Verdana" w:hAnsi="Verdana"/>
              </w:rPr>
              <w:t>M,Crontab</w:t>
            </w:r>
            <w:r w:rsidRPr="00A7441B">
              <w:rPr>
                <w:rFonts w:ascii="Verdana" w:hAnsi="Verdana"/>
              </w:rPr>
              <w:t>,Autosys</w:t>
            </w:r>
            <w:r w:rsidRPr="00A7441B" w:rsidR="00C771AE">
              <w:rPr>
                <w:rFonts w:ascii="Verdana" w:hAnsi="Verdana"/>
              </w:rPr>
              <w:t>,TWS</w:t>
            </w:r>
            <w:r w:rsidR="00682B2D">
              <w:rPr>
                <w:rFonts w:ascii="Verdana" w:hAnsi="Verdana"/>
              </w:rPr>
              <w:t>,</w:t>
            </w:r>
            <w:r w:rsidRPr="00A7441B" w:rsidR="00682B2D">
              <w:rPr>
                <w:rFonts w:ascii="Verdana" w:hAnsi="Verdana"/>
              </w:rPr>
              <w:t xml:space="preserve"> Airflow</w:t>
            </w:r>
          </w:p>
        </w:tc>
      </w:tr>
      <w:tr w14:paraId="61917835" w14:textId="77777777" w:rsidTr="003B6A94">
        <w:tblPrEx>
          <w:tblW w:w="8658" w:type="dxa"/>
          <w:shd w:val="clear" w:color="auto" w:fill="8DB3E2"/>
          <w:tblLayout w:type="fixed"/>
          <w:tblLook w:val="0000"/>
        </w:tblPrEx>
        <w:tc>
          <w:tcPr>
            <w:tcW w:w="3348" w:type="dxa"/>
            <w:shd w:val="clear" w:color="auto" w:fill="8DB3E2"/>
          </w:tcPr>
          <w:p w:rsidR="003B6A94" w:rsidRPr="00A7441B" w:rsidP="003B6A94" w14:paraId="37C219C0" w14:textId="77777777">
            <w:pPr>
              <w:jc w:val="both"/>
              <w:rPr>
                <w:rFonts w:ascii="Verdana" w:hAnsi="Verdana"/>
              </w:rPr>
            </w:pPr>
            <w:r w:rsidRPr="00A7441B">
              <w:rPr>
                <w:rFonts w:ascii="Verdana" w:hAnsi="Verdana"/>
              </w:rPr>
              <w:t>Software Engineering</w:t>
            </w:r>
          </w:p>
        </w:tc>
        <w:tc>
          <w:tcPr>
            <w:tcW w:w="5310" w:type="dxa"/>
            <w:shd w:val="clear" w:color="auto" w:fill="8DB3E2"/>
          </w:tcPr>
          <w:p w:rsidR="003B6A94" w:rsidRPr="00A7441B" w:rsidP="003B6A94" w14:paraId="2C62B39E" w14:textId="77777777">
            <w:pPr>
              <w:jc w:val="both"/>
              <w:rPr>
                <w:rFonts w:ascii="Verdana" w:hAnsi="Verdana"/>
              </w:rPr>
            </w:pPr>
            <w:r w:rsidRPr="00A7441B">
              <w:rPr>
                <w:rFonts w:ascii="Verdana" w:hAnsi="Verdana"/>
              </w:rPr>
              <w:t>Requirements Study, Analysis, job Design, Unit Testing</w:t>
            </w:r>
          </w:p>
        </w:tc>
      </w:tr>
    </w:tbl>
    <w:p w:rsidR="007A19C1" w:rsidP="003B6A94" w14:paraId="24BD71DB" w14:textId="77777777">
      <w:pPr>
        <w:ind w:left="2160" w:hanging="2160"/>
        <w:jc w:val="both"/>
        <w:rPr>
          <w:rFonts w:ascii="Verdana" w:hAnsi="Verdana"/>
        </w:rPr>
      </w:pPr>
    </w:p>
    <w:p w:rsidR="0057429A" w:rsidP="003B6A94" w14:paraId="12C5A7EB" w14:textId="77777777">
      <w:pPr>
        <w:ind w:left="2160" w:hanging="2160"/>
        <w:jc w:val="both"/>
        <w:rPr>
          <w:rFonts w:ascii="Verdana" w:hAnsi="Verdana"/>
        </w:rPr>
      </w:pPr>
    </w:p>
    <w:p w:rsidR="00B66638" w:rsidRPr="0057429A" w:rsidP="003B6A94" w14:paraId="43C78F2E" w14:textId="77777777">
      <w:pPr>
        <w:ind w:left="2160" w:hanging="2160"/>
        <w:jc w:val="both"/>
        <w:rPr>
          <w:rFonts w:ascii="Verdana" w:hAnsi="Verdana"/>
          <w:b/>
          <w:bCs/>
        </w:rPr>
      </w:pPr>
      <w:r w:rsidRPr="0057429A">
        <w:rPr>
          <w:rFonts w:ascii="Verdana" w:hAnsi="Verdana"/>
          <w:b/>
          <w:bCs/>
        </w:rPr>
        <w:t>Major clients:</w:t>
      </w:r>
    </w:p>
    <w:p w:rsidR="00B66638" w:rsidP="003B6A94" w14:paraId="59CCA303" w14:textId="0CF851AE">
      <w:pPr>
        <w:ind w:left="2160" w:hanging="2160"/>
        <w:jc w:val="both"/>
        <w:rPr>
          <w:noProof/>
        </w:rPr>
      </w:pPr>
      <w:r w:rsidRPr="00B66638">
        <w:rPr>
          <w:rFonts w:ascii="Verdana" w:hAnsi="Verdana"/>
          <w:noProof/>
        </w:rPr>
        <w:drawing>
          <wp:inline distT="0" distB="0" distL="0" distR="0">
            <wp:extent cx="601280" cy="144780"/>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04618" name=""/>
                    <pic:cNvPicPr/>
                  </pic:nvPicPr>
                  <pic:blipFill>
                    <a:blip xmlns:r="http://schemas.openxmlformats.org/officeDocument/2006/relationships" r:embed="rId7"/>
                    <a:stretch>
                      <a:fillRect/>
                    </a:stretch>
                  </pic:blipFill>
                  <pic:spPr>
                    <a:xfrm>
                      <a:off x="0" y="0"/>
                      <a:ext cx="616180" cy="148368"/>
                    </a:xfrm>
                    <a:prstGeom prst="rect">
                      <a:avLst/>
                    </a:prstGeom>
                  </pic:spPr>
                </pic:pic>
              </a:graphicData>
            </a:graphic>
          </wp:inline>
        </w:drawing>
      </w:r>
      <w:r>
        <w:rPr>
          <w:rFonts w:ascii="Verdana" w:hAnsi="Verdana"/>
        </w:rPr>
        <w:t>,</w:t>
      </w:r>
      <w:r w:rsidRPr="00B66638">
        <w:rPr>
          <w:rFonts w:ascii="Verdana" w:hAnsi="Verdana"/>
          <w:noProof/>
        </w:rPr>
        <w:drawing>
          <wp:inline distT="0" distB="0" distL="0" distR="0">
            <wp:extent cx="554446" cy="182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20400" name=""/>
                    <pic:cNvPicPr/>
                  </pic:nvPicPr>
                  <pic:blipFill>
                    <a:blip xmlns:r="http://schemas.openxmlformats.org/officeDocument/2006/relationships" r:embed="rId8"/>
                    <a:stretch>
                      <a:fillRect/>
                    </a:stretch>
                  </pic:blipFill>
                  <pic:spPr>
                    <a:xfrm>
                      <a:off x="0" y="0"/>
                      <a:ext cx="563427" cy="185842"/>
                    </a:xfrm>
                    <a:prstGeom prst="rect">
                      <a:avLst/>
                    </a:prstGeom>
                  </pic:spPr>
                </pic:pic>
              </a:graphicData>
            </a:graphic>
          </wp:inline>
        </w:drawing>
      </w:r>
      <w:r w:rsidR="001C214E">
        <w:rPr>
          <w:rFonts w:ascii="Verdana" w:hAnsi="Verdana"/>
        </w:rPr>
        <w:t>,</w:t>
      </w:r>
      <w:r w:rsidRPr="001C214E" w:rsidR="001C214E">
        <w:rPr>
          <w:rFonts w:ascii="Verdana" w:hAnsi="Verdana"/>
          <w:noProof/>
        </w:rPr>
        <w:drawing>
          <wp:inline distT="0" distB="0" distL="0" distR="0">
            <wp:extent cx="845820" cy="18640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59838" name=""/>
                    <pic:cNvPicPr/>
                  </pic:nvPicPr>
                  <pic:blipFill>
                    <a:blip xmlns:r="http://schemas.openxmlformats.org/officeDocument/2006/relationships" r:embed="rId9"/>
                    <a:stretch>
                      <a:fillRect/>
                    </a:stretch>
                  </pic:blipFill>
                  <pic:spPr>
                    <a:xfrm>
                      <a:off x="0" y="0"/>
                      <a:ext cx="869991" cy="191734"/>
                    </a:xfrm>
                    <a:prstGeom prst="rect">
                      <a:avLst/>
                    </a:prstGeom>
                  </pic:spPr>
                </pic:pic>
              </a:graphicData>
            </a:graphic>
          </wp:inline>
        </w:drawing>
      </w:r>
      <w:r w:rsidR="001C214E">
        <w:rPr>
          <w:rFonts w:ascii="Verdana" w:hAnsi="Verdana"/>
        </w:rPr>
        <w:t>,</w:t>
      </w:r>
      <w:r w:rsidRPr="001C214E" w:rsidR="001C214E">
        <w:rPr>
          <w:rFonts w:ascii="Verdana" w:hAnsi="Verdana"/>
          <w:noProof/>
        </w:rPr>
        <w:drawing>
          <wp:inline distT="0" distB="0" distL="0" distR="0">
            <wp:extent cx="1104775" cy="167640"/>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04313" name=""/>
                    <pic:cNvPicPr/>
                  </pic:nvPicPr>
                  <pic:blipFill>
                    <a:blip xmlns:r="http://schemas.openxmlformats.org/officeDocument/2006/relationships" r:embed="rId10"/>
                    <a:stretch>
                      <a:fillRect/>
                    </a:stretch>
                  </pic:blipFill>
                  <pic:spPr>
                    <a:xfrm>
                      <a:off x="0" y="0"/>
                      <a:ext cx="1121453" cy="170171"/>
                    </a:xfrm>
                    <a:prstGeom prst="rect">
                      <a:avLst/>
                    </a:prstGeom>
                  </pic:spPr>
                </pic:pic>
              </a:graphicData>
            </a:graphic>
          </wp:inline>
        </w:drawing>
      </w:r>
      <w:r w:rsidR="001C214E">
        <w:rPr>
          <w:rFonts w:ascii="Verdana" w:hAnsi="Verdana"/>
        </w:rPr>
        <w:t>,</w:t>
      </w:r>
      <w:r w:rsidRPr="001C214E" w:rsidR="001C214E">
        <w:rPr>
          <w:rFonts w:ascii="Verdana" w:hAnsi="Verdana"/>
          <w:noProof/>
        </w:rPr>
        <w:drawing>
          <wp:inline distT="0" distB="0" distL="0" distR="0">
            <wp:extent cx="495300" cy="221004"/>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85223" name=""/>
                    <pic:cNvPicPr/>
                  </pic:nvPicPr>
                  <pic:blipFill>
                    <a:blip xmlns:r="http://schemas.openxmlformats.org/officeDocument/2006/relationships" r:embed="rId11"/>
                    <a:stretch>
                      <a:fillRect/>
                    </a:stretch>
                  </pic:blipFill>
                  <pic:spPr>
                    <a:xfrm rot="10800000" flipH="1" flipV="1">
                      <a:off x="0" y="0"/>
                      <a:ext cx="519942" cy="231999"/>
                    </a:xfrm>
                    <a:prstGeom prst="rect">
                      <a:avLst/>
                    </a:prstGeom>
                  </pic:spPr>
                </pic:pic>
              </a:graphicData>
            </a:graphic>
          </wp:inline>
        </w:drawing>
      </w:r>
      <w:r w:rsidR="001C214E">
        <w:rPr>
          <w:rFonts w:ascii="Verdana" w:hAnsi="Verdana"/>
        </w:rPr>
        <w:t>,</w:t>
      </w:r>
      <w:r w:rsidRPr="001C214E" w:rsidR="001C214E">
        <w:rPr>
          <w:rFonts w:ascii="Verdana" w:hAnsi="Verdana"/>
          <w:noProof/>
        </w:rPr>
        <w:drawing>
          <wp:inline distT="0" distB="0" distL="0" distR="0">
            <wp:extent cx="273424" cy="261071"/>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7936" name=""/>
                    <pic:cNvPicPr/>
                  </pic:nvPicPr>
                  <pic:blipFill>
                    <a:blip xmlns:r="http://schemas.openxmlformats.org/officeDocument/2006/relationships" r:embed="rId12"/>
                    <a:stretch>
                      <a:fillRect/>
                    </a:stretch>
                  </pic:blipFill>
                  <pic:spPr>
                    <a:xfrm rot="10800000" flipH="1" flipV="1">
                      <a:off x="0" y="0"/>
                      <a:ext cx="290554" cy="277427"/>
                    </a:xfrm>
                    <a:prstGeom prst="rect">
                      <a:avLst/>
                    </a:prstGeom>
                  </pic:spPr>
                </pic:pic>
              </a:graphicData>
            </a:graphic>
          </wp:inline>
        </w:drawing>
      </w:r>
      <w:r w:rsidR="001C214E">
        <w:rPr>
          <w:rFonts w:ascii="Verdana" w:hAnsi="Verdana"/>
        </w:rPr>
        <w:t>,</w:t>
      </w:r>
      <w:r w:rsidRPr="0057429A" w:rsidR="0057429A">
        <w:rPr>
          <w:rFonts w:ascii="Verdana" w:hAnsi="Verdana"/>
          <w:noProof/>
        </w:rPr>
        <w:drawing>
          <wp:inline distT="0" distB="0" distL="0" distR="0">
            <wp:extent cx="560294" cy="26536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44325" name=""/>
                    <pic:cNvPicPr/>
                  </pic:nvPicPr>
                  <pic:blipFill>
                    <a:blip xmlns:r="http://schemas.openxmlformats.org/officeDocument/2006/relationships" r:embed="rId13"/>
                    <a:stretch>
                      <a:fillRect/>
                    </a:stretch>
                  </pic:blipFill>
                  <pic:spPr>
                    <a:xfrm>
                      <a:off x="0" y="0"/>
                      <a:ext cx="596231" cy="282382"/>
                    </a:xfrm>
                    <a:prstGeom prst="rect">
                      <a:avLst/>
                    </a:prstGeom>
                  </pic:spPr>
                </pic:pic>
              </a:graphicData>
            </a:graphic>
          </wp:inline>
        </w:drawing>
      </w:r>
      <w:r w:rsidRPr="00032D67" w:rsidR="00032D67">
        <w:rPr>
          <w:noProof/>
        </w:rPr>
        <w:t xml:space="preserve"> </w:t>
      </w:r>
      <w:r w:rsidRPr="00032D67" w:rsidR="00032D67">
        <w:rPr>
          <w:rFonts w:ascii="Verdana" w:hAnsi="Verdana"/>
          <w:noProof/>
        </w:rPr>
        <w:drawing>
          <wp:inline distT="0" distB="0" distL="0" distR="0">
            <wp:extent cx="696686" cy="21491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84297" name=""/>
                    <pic:cNvPicPr/>
                  </pic:nvPicPr>
                  <pic:blipFill>
                    <a:blip xmlns:r="http://schemas.openxmlformats.org/officeDocument/2006/relationships" r:embed="rId14"/>
                    <a:stretch>
                      <a:fillRect/>
                    </a:stretch>
                  </pic:blipFill>
                  <pic:spPr>
                    <a:xfrm>
                      <a:off x="0" y="0"/>
                      <a:ext cx="706317" cy="217881"/>
                    </a:xfrm>
                    <a:prstGeom prst="rect">
                      <a:avLst/>
                    </a:prstGeom>
                  </pic:spPr>
                </pic:pic>
              </a:graphicData>
            </a:graphic>
          </wp:inline>
        </w:drawing>
      </w:r>
    </w:p>
    <w:p w:rsidR="00F52A3C" w:rsidP="003B6A94" w14:paraId="2D624812" w14:textId="77777777">
      <w:pPr>
        <w:ind w:left="2160" w:hanging="2160"/>
        <w:jc w:val="both"/>
        <w:rPr>
          <w:noProof/>
        </w:rPr>
      </w:pPr>
    </w:p>
    <w:p w:rsidR="00F52A3C" w:rsidP="003B6A94" w14:paraId="5A5638CB" w14:textId="77777777">
      <w:pPr>
        <w:ind w:left="2160" w:hanging="2160"/>
        <w:jc w:val="both"/>
        <w:rPr>
          <w:rFonts w:ascii="Verdana" w:hAnsi="Verdana"/>
        </w:rPr>
      </w:pPr>
    </w:p>
    <w:p w:rsidR="003B6A94" w:rsidRPr="0057429A" w:rsidP="008D6438" w14:paraId="761DC839" w14:textId="77777777">
      <w:pPr>
        <w:jc w:val="both"/>
        <w:rPr>
          <w:rFonts w:ascii="Verdana" w:hAnsi="Verdana"/>
          <w:b/>
          <w:bCs/>
        </w:rPr>
      </w:pPr>
      <w:r w:rsidRPr="0057429A">
        <w:rPr>
          <w:rFonts w:ascii="Verdana" w:hAnsi="Verdana"/>
          <w:b/>
          <w:bCs/>
        </w:rPr>
        <w:t>Responsible for:</w:t>
      </w:r>
      <w:r w:rsidRPr="0057429A">
        <w:rPr>
          <w:rFonts w:ascii="Verdana" w:hAnsi="Verdana"/>
          <w:b/>
          <w:bCs/>
        </w:rPr>
        <w:tab/>
      </w:r>
    </w:p>
    <w:p w:rsidR="00F93C58" w:rsidRPr="00F93C58" w:rsidP="00F93C58" w14:paraId="36D17267" w14:textId="77777777">
      <w:pPr>
        <w:numPr>
          <w:ilvl w:val="0"/>
          <w:numId w:val="11"/>
        </w:numPr>
        <w:jc w:val="both"/>
        <w:rPr>
          <w:rFonts w:ascii="Verdana" w:hAnsi="Verdana"/>
        </w:rPr>
      </w:pPr>
      <w:r w:rsidRPr="00F93C58">
        <w:rPr>
          <w:rFonts w:ascii="Verdana" w:hAnsi="Verdana"/>
        </w:rPr>
        <w:t xml:space="preserve">Designed scalable ELT pipelines using Snowflake, </w:t>
      </w:r>
      <w:r w:rsidRPr="00F93C58">
        <w:rPr>
          <w:rFonts w:ascii="Verdana" w:hAnsi="Verdana"/>
        </w:rPr>
        <w:t>Snowpark</w:t>
      </w:r>
      <w:r w:rsidRPr="00F93C58">
        <w:rPr>
          <w:rFonts w:ascii="Verdana" w:hAnsi="Verdana"/>
        </w:rPr>
        <w:t xml:space="preserve"> Python, </w:t>
      </w:r>
      <w:r w:rsidRPr="00F93C58">
        <w:rPr>
          <w:rFonts w:ascii="Verdana" w:hAnsi="Verdana"/>
        </w:rPr>
        <w:t>dbt</w:t>
      </w:r>
      <w:r w:rsidRPr="00F93C58">
        <w:rPr>
          <w:rFonts w:ascii="Verdana" w:hAnsi="Verdana"/>
        </w:rPr>
        <w:t>, and Airflow.</w:t>
      </w:r>
    </w:p>
    <w:p w:rsidR="00F93C58" w:rsidRPr="00F93C58" w:rsidP="00F93C58" w14:paraId="1C1EA446" w14:textId="77777777">
      <w:pPr>
        <w:numPr>
          <w:ilvl w:val="0"/>
          <w:numId w:val="11"/>
        </w:numPr>
        <w:jc w:val="both"/>
        <w:rPr>
          <w:rFonts w:ascii="Verdana" w:hAnsi="Verdana"/>
        </w:rPr>
      </w:pPr>
      <w:r w:rsidRPr="00F93C58">
        <w:rPr>
          <w:rFonts w:ascii="Verdana" w:hAnsi="Verdana"/>
        </w:rPr>
        <w:t xml:space="preserve">Developed modular transformation models with </w:t>
      </w:r>
      <w:r w:rsidRPr="00F93C58">
        <w:rPr>
          <w:rFonts w:ascii="Verdana" w:hAnsi="Verdana"/>
        </w:rPr>
        <w:t>dbt</w:t>
      </w:r>
      <w:r w:rsidRPr="00F93C58">
        <w:rPr>
          <w:rFonts w:ascii="Verdana" w:hAnsi="Verdana"/>
        </w:rPr>
        <w:t>, including incremental loads, snapshots, tests, and documentation.</w:t>
      </w:r>
    </w:p>
    <w:p w:rsidR="00F93C58" w:rsidRPr="00F93C58" w:rsidP="00F93C58" w14:paraId="5E90D683" w14:textId="77777777">
      <w:pPr>
        <w:numPr>
          <w:ilvl w:val="0"/>
          <w:numId w:val="11"/>
        </w:numPr>
        <w:jc w:val="both"/>
        <w:rPr>
          <w:rFonts w:ascii="Verdana" w:hAnsi="Verdana"/>
        </w:rPr>
      </w:pPr>
      <w:r w:rsidRPr="00F93C58">
        <w:rPr>
          <w:rFonts w:ascii="Verdana" w:hAnsi="Verdana"/>
        </w:rPr>
        <w:t xml:space="preserve">Built </w:t>
      </w:r>
      <w:r w:rsidRPr="00F93C58">
        <w:rPr>
          <w:rFonts w:ascii="Verdana" w:hAnsi="Verdana"/>
        </w:rPr>
        <w:t>Snowpark</w:t>
      </w:r>
      <w:r w:rsidRPr="00F93C58">
        <w:rPr>
          <w:rFonts w:ascii="Verdana" w:hAnsi="Verdana"/>
        </w:rPr>
        <w:t>-based data processing pipelines for complex business transformations and validation.</w:t>
      </w:r>
    </w:p>
    <w:p w:rsidR="00F93C58" w:rsidRPr="00F93C58" w:rsidP="00F93C58" w14:paraId="75824B8F" w14:textId="77777777">
      <w:pPr>
        <w:numPr>
          <w:ilvl w:val="0"/>
          <w:numId w:val="11"/>
        </w:numPr>
        <w:jc w:val="both"/>
        <w:rPr>
          <w:rFonts w:ascii="Verdana" w:hAnsi="Verdana"/>
        </w:rPr>
      </w:pPr>
      <w:r w:rsidRPr="00F93C58">
        <w:rPr>
          <w:rFonts w:ascii="Verdana" w:hAnsi="Verdana"/>
        </w:rPr>
        <w:t>Implemented Cortex AI capabilities including text summarization, semantic search, and natural language analytics.</w:t>
      </w:r>
    </w:p>
    <w:p w:rsidR="00F93C58" w:rsidRPr="00F93C58" w:rsidP="00F93C58" w14:paraId="2299A357" w14:textId="77777777">
      <w:pPr>
        <w:numPr>
          <w:ilvl w:val="0"/>
          <w:numId w:val="11"/>
        </w:numPr>
        <w:jc w:val="both"/>
        <w:rPr>
          <w:rFonts w:ascii="Verdana" w:hAnsi="Verdana"/>
        </w:rPr>
      </w:pPr>
      <w:r w:rsidRPr="00F93C58">
        <w:rPr>
          <w:rFonts w:ascii="Verdana" w:hAnsi="Verdana"/>
        </w:rPr>
        <w:t>Optimized Snowflake performance using clustering, materialized views, search optimization, and warehouse tuning.</w:t>
      </w:r>
    </w:p>
    <w:p w:rsidR="00F93C58" w:rsidRPr="00F93C58" w:rsidP="00F93C58" w14:paraId="7B1BF3C7" w14:textId="77777777">
      <w:pPr>
        <w:numPr>
          <w:ilvl w:val="0"/>
          <w:numId w:val="11"/>
        </w:numPr>
        <w:jc w:val="both"/>
        <w:rPr>
          <w:rFonts w:ascii="Verdana" w:hAnsi="Verdana"/>
        </w:rPr>
      </w:pPr>
      <w:r w:rsidRPr="00F93C58">
        <w:rPr>
          <w:rFonts w:ascii="Verdana" w:hAnsi="Verdana"/>
        </w:rPr>
        <w:t>Developed secure enterprise data solutions using RBAC, masking policies, row access policies, and secure data sharing.</w:t>
      </w:r>
    </w:p>
    <w:p w:rsidR="00F93C58" w:rsidRPr="00F93C58" w:rsidP="00F93C58" w14:paraId="7A641BD1" w14:textId="77777777">
      <w:pPr>
        <w:numPr>
          <w:ilvl w:val="0"/>
          <w:numId w:val="11"/>
        </w:numPr>
        <w:jc w:val="both"/>
        <w:rPr>
          <w:rFonts w:ascii="Verdana" w:hAnsi="Verdana"/>
        </w:rPr>
      </w:pPr>
      <w:r w:rsidRPr="00F93C58">
        <w:rPr>
          <w:rFonts w:ascii="Verdana" w:hAnsi="Verdana"/>
        </w:rPr>
        <w:t>Automated deployments through CI/CD pipelines integrated with Git and Azure DevOps.</w:t>
      </w:r>
    </w:p>
    <w:p w:rsidR="00F93C58" w:rsidRPr="00F93C58" w:rsidP="00F93C58" w14:paraId="6D8C0AF2" w14:textId="77777777">
      <w:pPr>
        <w:numPr>
          <w:ilvl w:val="0"/>
          <w:numId w:val="11"/>
        </w:numPr>
        <w:jc w:val="both"/>
        <w:rPr>
          <w:rFonts w:ascii="Verdana" w:hAnsi="Verdana"/>
        </w:rPr>
      </w:pPr>
      <w:r w:rsidRPr="00F93C58">
        <w:rPr>
          <w:rFonts w:ascii="Verdana" w:hAnsi="Verdana"/>
        </w:rPr>
        <w:t xml:space="preserve">Designed Bronze, Silver, and </w:t>
      </w:r>
      <w:r w:rsidRPr="00F93C58">
        <w:rPr>
          <w:rFonts w:ascii="Verdana" w:hAnsi="Verdana"/>
        </w:rPr>
        <w:t>Gold</w:t>
      </w:r>
      <w:r w:rsidRPr="00F93C58">
        <w:rPr>
          <w:rFonts w:ascii="Verdana" w:hAnsi="Verdana"/>
        </w:rPr>
        <w:t xml:space="preserve"> data layers following Medallion Architecture.</w:t>
      </w:r>
    </w:p>
    <w:p w:rsidR="00AB14FC" w:rsidRPr="00AB14FC" w:rsidP="00F93C58" w14:paraId="781A70EE" w14:textId="375287D7">
      <w:pPr>
        <w:numPr>
          <w:ilvl w:val="0"/>
          <w:numId w:val="11"/>
        </w:numPr>
        <w:jc w:val="both"/>
        <w:rPr>
          <w:rFonts w:ascii="Verdana" w:hAnsi="Verdana"/>
        </w:rPr>
      </w:pPr>
      <w:r w:rsidRPr="00F93C58">
        <w:rPr>
          <w:rFonts w:ascii="Verdana" w:hAnsi="Verdana"/>
        </w:rPr>
        <w:t>Reduced processing time and Snowflake credit consumption through incremental processing and optimized warehouse sizing.</w:t>
      </w:r>
    </w:p>
    <w:p w:rsidR="00AB14FC" w:rsidRPr="00AB14FC" w:rsidP="00AB14FC" w14:paraId="296B52CC" w14:textId="77777777">
      <w:pPr>
        <w:numPr>
          <w:ilvl w:val="0"/>
          <w:numId w:val="11"/>
        </w:numPr>
        <w:jc w:val="both"/>
        <w:rPr>
          <w:rFonts w:ascii="Verdana" w:hAnsi="Verdana"/>
        </w:rPr>
      </w:pPr>
      <w:r w:rsidRPr="00AB14FC">
        <w:rPr>
          <w:rFonts w:ascii="Verdana" w:hAnsi="Verdana"/>
        </w:rPr>
        <w:t>Reduced Snowflake compute costs by 30-40% through warehouse optimization and workload management strategies.</w:t>
      </w:r>
    </w:p>
    <w:p w:rsidR="00AB14FC" w:rsidRPr="00AB14FC" w:rsidP="00AB14FC" w14:paraId="15542B29" w14:textId="77777777">
      <w:pPr>
        <w:numPr>
          <w:ilvl w:val="0"/>
          <w:numId w:val="11"/>
        </w:numPr>
        <w:jc w:val="both"/>
        <w:rPr>
          <w:rFonts w:ascii="Verdana" w:hAnsi="Verdana"/>
        </w:rPr>
      </w:pPr>
      <w:r w:rsidRPr="00AB14FC">
        <w:rPr>
          <w:rFonts w:ascii="Verdana" w:hAnsi="Verdana"/>
        </w:rPr>
        <w:t>Improved reporting query performance by 60-70% through clustering, query tuning, and architectural redesign.</w:t>
      </w:r>
    </w:p>
    <w:p w:rsidR="00AB14FC" w:rsidP="00AB14FC" w14:paraId="7C2ABE15" w14:textId="17C917F5">
      <w:pPr>
        <w:numPr>
          <w:ilvl w:val="0"/>
          <w:numId w:val="11"/>
        </w:numPr>
        <w:jc w:val="both"/>
        <w:rPr>
          <w:rFonts w:ascii="Verdana" w:hAnsi="Verdana"/>
        </w:rPr>
      </w:pPr>
      <w:r w:rsidRPr="00AB14FC">
        <w:rPr>
          <w:rFonts w:ascii="Verdana" w:hAnsi="Verdana"/>
        </w:rPr>
        <w:t>Led a team of 5-</w:t>
      </w:r>
      <w:r>
        <w:rPr>
          <w:rFonts w:ascii="Verdana" w:hAnsi="Verdana"/>
        </w:rPr>
        <w:t>7</w:t>
      </w:r>
      <w:r w:rsidRPr="00AB14FC">
        <w:rPr>
          <w:rFonts w:ascii="Verdana" w:hAnsi="Verdana"/>
        </w:rPr>
        <w:t xml:space="preserve"> data engineers in delivering cloud data modernization initiatives on schedule and within budget.</w:t>
      </w:r>
    </w:p>
    <w:p w:rsidR="000B17CB" w:rsidP="000B17CB" w14:paraId="4F0AFF98" w14:textId="2AA44D00">
      <w:pPr>
        <w:numPr>
          <w:ilvl w:val="0"/>
          <w:numId w:val="11"/>
        </w:numPr>
        <w:jc w:val="both"/>
        <w:rPr>
          <w:rFonts w:ascii="Verdana" w:hAnsi="Verdana"/>
        </w:rPr>
      </w:pPr>
      <w:r w:rsidRPr="000B17CB">
        <w:rPr>
          <w:rFonts w:ascii="Verdana" w:hAnsi="Verdana"/>
        </w:rPr>
        <w:t>Proactively identified and resolved performance bottlenecks, slow queries, and data inconsistencies.</w:t>
      </w:r>
    </w:p>
    <w:p w:rsidR="000B17CB" w:rsidP="000B17CB" w14:paraId="3C07EB3F" w14:textId="0EB48C75">
      <w:pPr>
        <w:numPr>
          <w:ilvl w:val="0"/>
          <w:numId w:val="11"/>
        </w:numPr>
        <w:jc w:val="both"/>
        <w:rPr>
          <w:rFonts w:ascii="Verdana" w:hAnsi="Verdana"/>
        </w:rPr>
      </w:pPr>
      <w:r w:rsidRPr="000B17CB">
        <w:rPr>
          <w:rFonts w:ascii="Verdana" w:hAnsi="Verdana"/>
        </w:rPr>
        <w:t>Led initiatives to improve data observability and operational efficiency across environments.</w:t>
      </w:r>
    </w:p>
    <w:p w:rsidR="00AB14FC" w:rsidRPr="00AB14FC" w:rsidP="00AB14FC" w14:paraId="3F7D1C40" w14:textId="46A0DA09">
      <w:pPr>
        <w:numPr>
          <w:ilvl w:val="0"/>
          <w:numId w:val="11"/>
        </w:numPr>
        <w:tabs>
          <w:tab w:val="left" w:pos="360"/>
        </w:tabs>
        <w:jc w:val="both"/>
        <w:rPr>
          <w:rFonts w:ascii="Verdana" w:hAnsi="Verdana"/>
        </w:rPr>
      </w:pPr>
      <w:r w:rsidRPr="00AB14FC">
        <w:rPr>
          <w:rFonts w:ascii="Verdana" w:hAnsi="Verdana"/>
        </w:rPr>
        <w:t>Provided technical leadership and architectural governance, conducting design reviews, mentoring data engineering teams, defining best practices, and collaborating with business stakeholders to deliver scalable data solutions.</w:t>
      </w:r>
    </w:p>
    <w:p w:rsidR="000A4E19" w:rsidRPr="00A7441B" w:rsidP="001A6E08" w14:paraId="37B67699" w14:textId="77777777">
      <w:pPr>
        <w:ind w:left="720"/>
        <w:jc w:val="center"/>
        <w:rPr>
          <w:rFonts w:ascii="Verdana" w:hAnsi="Verdana"/>
        </w:rPr>
      </w:pPr>
    </w:p>
    <w:p w:rsidR="003B6A94" w:rsidP="003B6A94" w14:paraId="6DF0A5DE" w14:textId="77777777">
      <w:pPr>
        <w:pStyle w:val="Heading3"/>
        <w:rPr>
          <w:rFonts w:ascii="Verdana" w:hAnsi="Verdana"/>
          <w:bCs/>
        </w:rPr>
      </w:pPr>
      <w:r w:rsidRPr="001204DE">
        <w:rPr>
          <w:rFonts w:ascii="Verdana" w:hAnsi="Verdana"/>
          <w:bCs/>
        </w:rPr>
        <w:t>MAJOR ASSIGNMENTS:</w:t>
      </w:r>
    </w:p>
    <w:tbl>
      <w:tblPr>
        <w:tblW w:w="871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
      <w:tblGrid>
        <w:gridCol w:w="1830"/>
        <w:gridCol w:w="6884"/>
      </w:tblGrid>
      <w:tr w14:paraId="77B5A2A4" w14:textId="77777777" w:rsidTr="00A82FD7">
        <w:tblPrEx>
          <w:tblW w:w="871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Ex>
        <w:trPr>
          <w:trHeight w:val="414"/>
        </w:trPr>
        <w:tc>
          <w:tcPr>
            <w:tcW w:w="8714" w:type="dxa"/>
            <w:gridSpan w:val="2"/>
            <w:shd w:val="clear" w:color="auto" w:fill="A8D08D" w:themeFill="accent6" w:themeFillTint="99"/>
          </w:tcPr>
          <w:p w:rsidR="00032D67" w:rsidRPr="00A7441B" w:rsidP="00A82FD7" w14:paraId="06AEB72B" w14:textId="28239D65">
            <w:pPr>
              <w:pStyle w:val="Heading2"/>
              <w:tabs>
                <w:tab w:val="left" w:pos="7663"/>
              </w:tabs>
              <w:rPr>
                <w:rFonts w:ascii="Verdana" w:hAnsi="Verdana"/>
                <w:b w:val="0"/>
                <w:bCs w:val="0"/>
                <w:sz w:val="20"/>
                <w:lang w:val="en-US" w:eastAsia="en-US"/>
              </w:rPr>
            </w:pPr>
            <w:r>
              <w:rPr>
                <w:rFonts w:ascii="Verdana" w:hAnsi="Verdana"/>
                <w:b w:val="0"/>
                <w:bCs w:val="0"/>
                <w:sz w:val="20"/>
                <w:lang w:val="en-US" w:eastAsia="en-US"/>
              </w:rPr>
              <w:t>Sep</w:t>
            </w:r>
            <w:r w:rsidRPr="00A7441B">
              <w:rPr>
                <w:rFonts w:ascii="Verdana" w:hAnsi="Verdana"/>
                <w:b w:val="0"/>
                <w:bCs w:val="0"/>
                <w:sz w:val="20"/>
                <w:lang w:val="en-US" w:eastAsia="en-US"/>
              </w:rPr>
              <w:t>’</w:t>
            </w:r>
            <w:r>
              <w:rPr>
                <w:rFonts w:ascii="Verdana" w:hAnsi="Verdana"/>
                <w:b w:val="0"/>
                <w:bCs w:val="0"/>
                <w:sz w:val="20"/>
                <w:lang w:val="en-US" w:eastAsia="en-US"/>
              </w:rPr>
              <w:t>25</w:t>
            </w:r>
            <w:r w:rsidRPr="00A7441B">
              <w:rPr>
                <w:rFonts w:ascii="Verdana" w:hAnsi="Verdana"/>
                <w:b w:val="0"/>
                <w:bCs w:val="0"/>
                <w:sz w:val="20"/>
                <w:lang w:val="en-US" w:eastAsia="en-US"/>
              </w:rPr>
              <w:t xml:space="preserve">- </w:t>
            </w:r>
            <w:r w:rsidR="00810B24">
              <w:rPr>
                <w:rFonts w:ascii="Verdana" w:hAnsi="Verdana"/>
                <w:b w:val="0"/>
                <w:bCs w:val="0"/>
                <w:sz w:val="20"/>
                <w:lang w:val="en-US" w:eastAsia="en-US"/>
              </w:rPr>
              <w:t>Apr’26</w:t>
            </w:r>
            <w:r>
              <w:rPr>
                <w:rFonts w:ascii="Verdana" w:hAnsi="Verdana"/>
                <w:b w:val="0"/>
                <w:bCs w:val="0"/>
                <w:sz w:val="20"/>
                <w:lang w:val="en-US" w:eastAsia="en-US"/>
              </w:rPr>
              <w:tab/>
            </w:r>
          </w:p>
        </w:tc>
      </w:tr>
      <w:tr w14:paraId="228A8AFC" w14:textId="77777777" w:rsidTr="00A82FD7">
        <w:tblPrEx>
          <w:tblW w:w="8714" w:type="dxa"/>
          <w:shd w:val="clear" w:color="auto" w:fill="8DB3E2"/>
          <w:tblLayout w:type="fixed"/>
          <w:tblLook w:val="0000"/>
        </w:tblPrEx>
        <w:trPr>
          <w:trHeight w:val="334"/>
        </w:trPr>
        <w:tc>
          <w:tcPr>
            <w:tcW w:w="1830" w:type="dxa"/>
            <w:shd w:val="clear" w:color="auto" w:fill="8DB3E2"/>
          </w:tcPr>
          <w:p w:rsidR="00032D67" w:rsidRPr="00A7441B" w:rsidP="00A82FD7" w14:paraId="0E2D6C5C" w14:textId="77777777">
            <w:pPr>
              <w:rPr>
                <w:rFonts w:ascii="Verdana" w:hAnsi="Verdana"/>
              </w:rPr>
            </w:pPr>
            <w:r w:rsidRPr="00A7441B">
              <w:rPr>
                <w:rFonts w:ascii="Verdana" w:hAnsi="Verdana"/>
              </w:rPr>
              <w:t>Project:</w:t>
            </w:r>
            <w:r w:rsidRPr="00A7441B">
              <w:rPr>
                <w:rFonts w:ascii="Verdana" w:hAnsi="Verdana"/>
              </w:rPr>
              <w:tab/>
            </w:r>
          </w:p>
        </w:tc>
        <w:tc>
          <w:tcPr>
            <w:tcW w:w="6884" w:type="dxa"/>
            <w:shd w:val="clear" w:color="auto" w:fill="8DB3E2"/>
          </w:tcPr>
          <w:p w:rsidR="00032D67" w:rsidRPr="00A7441B" w:rsidP="00A82FD7" w14:paraId="7FA2C5C8" w14:textId="5C750139">
            <w:pPr>
              <w:rPr>
                <w:rFonts w:ascii="Verdana" w:hAnsi="Verdana"/>
              </w:rPr>
            </w:pPr>
            <w:r>
              <w:rPr>
                <w:rFonts w:ascii="Verdana" w:hAnsi="Verdana"/>
              </w:rPr>
              <w:t xml:space="preserve">Olympic-Vantage </w:t>
            </w:r>
            <w:r w:rsidR="008D6438">
              <w:rPr>
                <w:rFonts w:ascii="Verdana" w:hAnsi="Verdana"/>
              </w:rPr>
              <w:t>Analytics</w:t>
            </w:r>
            <w:r>
              <w:rPr>
                <w:rFonts w:ascii="Verdana" w:hAnsi="Verdana"/>
              </w:rPr>
              <w:t xml:space="preserve"> </w:t>
            </w:r>
          </w:p>
        </w:tc>
      </w:tr>
      <w:tr w14:paraId="3CEF53B8" w14:textId="77777777" w:rsidTr="008D6438">
        <w:tblPrEx>
          <w:tblW w:w="8714" w:type="dxa"/>
          <w:shd w:val="clear" w:color="auto" w:fill="8DB3E2"/>
          <w:tblLayout w:type="fixed"/>
          <w:tblLook w:val="0000"/>
        </w:tblPrEx>
        <w:trPr>
          <w:trHeight w:val="192"/>
        </w:trPr>
        <w:tc>
          <w:tcPr>
            <w:tcW w:w="1830" w:type="dxa"/>
            <w:shd w:val="clear" w:color="auto" w:fill="8DB3E2"/>
          </w:tcPr>
          <w:p w:rsidR="00032D67" w:rsidRPr="00A7441B" w:rsidP="00A82FD7" w14:paraId="3802ACCE" w14:textId="77777777">
            <w:pPr>
              <w:rPr>
                <w:rFonts w:ascii="Verdana" w:hAnsi="Verdana"/>
              </w:rPr>
            </w:pPr>
            <w:r w:rsidRPr="00A7441B">
              <w:rPr>
                <w:rFonts w:ascii="Verdana" w:hAnsi="Verdana"/>
              </w:rPr>
              <w:t>Client:</w:t>
            </w:r>
          </w:p>
        </w:tc>
        <w:tc>
          <w:tcPr>
            <w:tcW w:w="6884" w:type="dxa"/>
            <w:shd w:val="clear" w:color="auto" w:fill="8DB3E2"/>
          </w:tcPr>
          <w:p w:rsidR="00032D67" w:rsidRPr="00A7441B" w:rsidP="00A82FD7" w14:paraId="59AC2AB5" w14:textId="0C840D2E">
            <w:pPr>
              <w:rPr>
                <w:rFonts w:ascii="Verdana" w:hAnsi="Verdana"/>
              </w:rPr>
            </w:pPr>
            <w:r>
              <w:rPr>
                <w:rFonts w:ascii="Verdana" w:hAnsi="Verdana"/>
              </w:rPr>
              <w:t>CBRE</w:t>
            </w:r>
            <w:r w:rsidRPr="00A7441B">
              <w:rPr>
                <w:rFonts w:ascii="Verdana" w:hAnsi="Verdana"/>
              </w:rPr>
              <w:t>, USA</w:t>
            </w:r>
          </w:p>
        </w:tc>
      </w:tr>
      <w:tr w14:paraId="51AD06DC" w14:textId="77777777" w:rsidTr="00A82FD7">
        <w:tblPrEx>
          <w:tblW w:w="8714" w:type="dxa"/>
          <w:shd w:val="clear" w:color="auto" w:fill="8DB3E2"/>
          <w:tblLayout w:type="fixed"/>
          <w:tblLook w:val="0000"/>
        </w:tblPrEx>
        <w:trPr>
          <w:trHeight w:val="271"/>
        </w:trPr>
        <w:tc>
          <w:tcPr>
            <w:tcW w:w="1830" w:type="dxa"/>
            <w:shd w:val="clear" w:color="auto" w:fill="8DB3E2"/>
          </w:tcPr>
          <w:p w:rsidR="00032D67" w:rsidRPr="00A7441B" w:rsidP="00A82FD7" w14:paraId="446B9E3F" w14:textId="77777777">
            <w:pPr>
              <w:rPr>
                <w:rFonts w:ascii="Verdana" w:hAnsi="Verdana"/>
              </w:rPr>
            </w:pPr>
            <w:r w:rsidRPr="00A7441B">
              <w:rPr>
                <w:rFonts w:ascii="Verdana" w:hAnsi="Verdana"/>
              </w:rPr>
              <w:t>Environment:</w:t>
            </w:r>
          </w:p>
        </w:tc>
        <w:tc>
          <w:tcPr>
            <w:tcW w:w="6884" w:type="dxa"/>
            <w:shd w:val="clear" w:color="auto" w:fill="8DB3E2"/>
          </w:tcPr>
          <w:p w:rsidR="00032D67" w:rsidRPr="00A7441B" w:rsidP="00A82FD7" w14:paraId="6FA2C002" w14:textId="03315527">
            <w:pPr>
              <w:rPr>
                <w:rFonts w:ascii="Verdana" w:hAnsi="Verdana"/>
              </w:rPr>
            </w:pPr>
            <w:r>
              <w:rPr>
                <w:rFonts w:ascii="Verdana" w:hAnsi="Verdana"/>
              </w:rPr>
              <w:t>Postgres,snowflake</w:t>
            </w:r>
            <w:r>
              <w:rPr>
                <w:rFonts w:ascii="Verdana" w:hAnsi="Verdana"/>
              </w:rPr>
              <w:t>,Tableau,</w:t>
            </w:r>
            <w:r w:rsidR="00F93C58">
              <w:rPr>
                <w:rFonts w:ascii="Verdana" w:hAnsi="Verdana"/>
              </w:rPr>
              <w:t>cortexAI,snowpark,streamlit</w:t>
            </w:r>
            <w:r w:rsidR="004F3257">
              <w:rPr>
                <w:rFonts w:ascii="Verdana" w:hAnsi="Verdana"/>
              </w:rPr>
              <w:t>,ADF</w:t>
            </w:r>
          </w:p>
        </w:tc>
      </w:tr>
      <w:tr w14:paraId="4239DFC2" w14:textId="77777777" w:rsidTr="00A82FD7">
        <w:tblPrEx>
          <w:tblW w:w="8714" w:type="dxa"/>
          <w:shd w:val="clear" w:color="auto" w:fill="8DB3E2"/>
          <w:tblLayout w:type="fixed"/>
          <w:tblLook w:val="0000"/>
        </w:tblPrEx>
        <w:trPr>
          <w:trHeight w:val="334"/>
        </w:trPr>
        <w:tc>
          <w:tcPr>
            <w:tcW w:w="1830" w:type="dxa"/>
            <w:shd w:val="clear" w:color="auto" w:fill="8DB3E2"/>
          </w:tcPr>
          <w:p w:rsidR="00032D67" w:rsidRPr="00A7441B" w:rsidP="00A82FD7" w14:paraId="75ED02C1" w14:textId="77777777">
            <w:pPr>
              <w:rPr>
                <w:rFonts w:ascii="Verdana" w:hAnsi="Verdana"/>
              </w:rPr>
            </w:pPr>
            <w:r w:rsidRPr="00A7441B">
              <w:rPr>
                <w:rFonts w:ascii="Verdana" w:hAnsi="Verdana"/>
              </w:rPr>
              <w:t>Role:</w:t>
            </w:r>
            <w:r w:rsidRPr="00A7441B">
              <w:rPr>
                <w:rFonts w:ascii="Verdana" w:hAnsi="Verdana"/>
              </w:rPr>
              <w:tab/>
            </w:r>
            <w:r w:rsidRPr="00A7441B">
              <w:rPr>
                <w:rFonts w:ascii="Verdana" w:hAnsi="Verdana"/>
              </w:rPr>
              <w:tab/>
            </w:r>
          </w:p>
        </w:tc>
        <w:tc>
          <w:tcPr>
            <w:tcW w:w="6884" w:type="dxa"/>
            <w:shd w:val="clear" w:color="auto" w:fill="8DB3E2"/>
          </w:tcPr>
          <w:p w:rsidR="00032D67" w:rsidRPr="00A7441B" w:rsidP="00A82FD7" w14:paraId="208FA857" w14:textId="4324AD2A">
            <w:pPr>
              <w:rPr>
                <w:rFonts w:ascii="Verdana" w:hAnsi="Verdana"/>
              </w:rPr>
            </w:pPr>
            <w:r>
              <w:rPr>
                <w:rFonts w:ascii="Verdana" w:hAnsi="Verdana"/>
              </w:rPr>
              <w:t xml:space="preserve">Technical architect, </w:t>
            </w:r>
            <w:r>
              <w:rPr>
                <w:rFonts w:ascii="Verdana" w:hAnsi="Verdana"/>
              </w:rPr>
              <w:t>Senior Data Engineer</w:t>
            </w:r>
          </w:p>
        </w:tc>
      </w:tr>
    </w:tbl>
    <w:p w:rsidR="004A3D17" w:rsidP="008D6438" w14:paraId="44183121" w14:textId="560ABCC0">
      <w:pPr>
        <w:jc w:val="both"/>
        <w:rPr>
          <w:rFonts w:ascii="Verdana" w:hAnsi="Verdana"/>
        </w:rPr>
      </w:pPr>
      <w:r w:rsidRPr="008D6438">
        <w:rPr>
          <w:rFonts w:ascii="Verdana" w:hAnsi="Verdana"/>
        </w:rPr>
        <w:t>CBRE Group, Inc. is a Fortune 500 global commercial real estate and facilities management firm delivering lease administration and integrated facilities management services. The organization relies on enterprise-grade PostgreSQL databases hosted in Microsoft Azure to manage high-volume lease, property, and facilities data across geographically distributed portfolios.</w:t>
      </w:r>
    </w:p>
    <w:p w:rsidR="008D6438" w:rsidP="008D6438" w14:paraId="74F7EF08" w14:textId="22FD36A3">
      <w:pPr>
        <w:jc w:val="both"/>
        <w:rPr>
          <w:rFonts w:ascii="Verdana" w:hAnsi="Verdana"/>
        </w:rPr>
      </w:pPr>
      <w:r w:rsidRPr="008D6438">
        <w:rPr>
          <w:rFonts w:ascii="Verdana" w:hAnsi="Verdana"/>
        </w:rPr>
        <w:t>Support</w:t>
      </w:r>
      <w:r>
        <w:rPr>
          <w:rFonts w:ascii="Verdana" w:hAnsi="Verdana"/>
        </w:rPr>
        <w:t>ing</w:t>
      </w:r>
      <w:r w:rsidRPr="008D6438">
        <w:rPr>
          <w:rFonts w:ascii="Verdana" w:hAnsi="Verdana"/>
        </w:rPr>
        <w:t xml:space="preserve"> CBRE’s Lease Administration and Facilities Management platforms by designing, optimizing, and maintaining scalable PostgreSQL database solutions within Microsoft Azure to ensure high availability, data integrity, and regulatory compliance.</w:t>
      </w:r>
    </w:p>
    <w:p w:rsidR="008D6438" w:rsidP="008D6438" w14:paraId="6725C5E2" w14:textId="2F25518F">
      <w:pPr>
        <w:jc w:val="both"/>
        <w:rPr>
          <w:rFonts w:ascii="Verdana" w:hAnsi="Verdana"/>
        </w:rPr>
      </w:pPr>
    </w:p>
    <w:p w:rsidR="008D6438" w:rsidRPr="004A3D17" w:rsidP="008D6438" w14:paraId="45B6A85A" w14:textId="77777777">
      <w:pPr>
        <w:jc w:val="both"/>
      </w:pPr>
    </w:p>
    <w:tbl>
      <w:tblPr>
        <w:tblW w:w="871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
      <w:tblGrid>
        <w:gridCol w:w="1830"/>
        <w:gridCol w:w="6884"/>
      </w:tblGrid>
      <w:tr w14:paraId="78EAB7EC" w14:textId="0C249510" w:rsidTr="008D6438">
        <w:tblPrEx>
          <w:tblW w:w="871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Ex>
        <w:trPr>
          <w:trHeight w:val="414"/>
        </w:trPr>
        <w:tc>
          <w:tcPr>
            <w:tcW w:w="8714" w:type="dxa"/>
            <w:gridSpan w:val="2"/>
            <w:shd w:val="clear" w:color="auto" w:fill="A8D08D" w:themeFill="accent6" w:themeFillTint="99"/>
          </w:tcPr>
          <w:p w:rsidR="008D6438" w:rsidRPr="00A7441B" w:rsidP="00463DDE" w14:paraId="6F21A603" w14:textId="72C14F49">
            <w:pPr>
              <w:pStyle w:val="Heading2"/>
              <w:tabs>
                <w:tab w:val="left" w:pos="7663"/>
              </w:tabs>
              <w:rPr>
                <w:rFonts w:ascii="Verdana" w:hAnsi="Verdana"/>
                <w:b w:val="0"/>
                <w:bCs w:val="0"/>
                <w:sz w:val="20"/>
                <w:lang w:val="en-US" w:eastAsia="en-US"/>
              </w:rPr>
            </w:pPr>
            <w:r>
              <w:rPr>
                <w:rFonts w:ascii="Verdana" w:hAnsi="Verdana"/>
                <w:b w:val="0"/>
                <w:bCs w:val="0"/>
                <w:sz w:val="20"/>
                <w:lang w:val="en-US" w:eastAsia="en-US"/>
              </w:rPr>
              <w:t>Apr</w:t>
            </w:r>
            <w:r w:rsidRPr="00A7441B">
              <w:rPr>
                <w:rFonts w:ascii="Verdana" w:hAnsi="Verdana"/>
                <w:b w:val="0"/>
                <w:bCs w:val="0"/>
                <w:sz w:val="20"/>
                <w:lang w:val="en-US" w:eastAsia="en-US"/>
              </w:rPr>
              <w:t>’2</w:t>
            </w:r>
            <w:r>
              <w:rPr>
                <w:rFonts w:ascii="Verdana" w:hAnsi="Verdana"/>
                <w:b w:val="0"/>
                <w:bCs w:val="0"/>
                <w:sz w:val="20"/>
                <w:lang w:val="en-US" w:eastAsia="en-US"/>
              </w:rPr>
              <w:t>4</w:t>
            </w:r>
            <w:r w:rsidRPr="00A7441B">
              <w:rPr>
                <w:rFonts w:ascii="Verdana" w:hAnsi="Verdana"/>
                <w:b w:val="0"/>
                <w:bCs w:val="0"/>
                <w:sz w:val="20"/>
                <w:lang w:val="en-US" w:eastAsia="en-US"/>
              </w:rPr>
              <w:t xml:space="preserve">- </w:t>
            </w:r>
            <w:r>
              <w:rPr>
                <w:rFonts w:ascii="Verdana" w:hAnsi="Verdana"/>
                <w:b w:val="0"/>
                <w:bCs w:val="0"/>
                <w:sz w:val="20"/>
                <w:lang w:val="en-US" w:eastAsia="en-US"/>
              </w:rPr>
              <w:t>June’25</w:t>
            </w:r>
            <w:r>
              <w:rPr>
                <w:rFonts w:ascii="Verdana" w:hAnsi="Verdana"/>
                <w:b w:val="0"/>
                <w:bCs w:val="0"/>
                <w:sz w:val="20"/>
                <w:lang w:val="en-US" w:eastAsia="en-US"/>
              </w:rPr>
              <w:tab/>
            </w:r>
          </w:p>
        </w:tc>
      </w:tr>
      <w:tr w14:paraId="2EE3245F" w14:textId="667C3297" w:rsidTr="008D6438">
        <w:tblPrEx>
          <w:tblW w:w="8714" w:type="dxa"/>
          <w:shd w:val="clear" w:color="auto" w:fill="8DB3E2"/>
          <w:tblLayout w:type="fixed"/>
          <w:tblLook w:val="0000"/>
        </w:tblPrEx>
        <w:trPr>
          <w:trHeight w:val="334"/>
        </w:trPr>
        <w:tc>
          <w:tcPr>
            <w:tcW w:w="1830" w:type="dxa"/>
            <w:shd w:val="clear" w:color="auto" w:fill="8DB3E2"/>
          </w:tcPr>
          <w:p w:rsidR="008D6438" w:rsidRPr="00A7441B" w:rsidP="001E579E" w14:paraId="5F9EDC3B" w14:textId="77777777">
            <w:pPr>
              <w:rPr>
                <w:rFonts w:ascii="Verdana" w:hAnsi="Verdana"/>
              </w:rPr>
            </w:pPr>
            <w:r w:rsidRPr="00A7441B">
              <w:rPr>
                <w:rFonts w:ascii="Verdana" w:hAnsi="Verdana"/>
              </w:rPr>
              <w:t>Project:</w:t>
            </w:r>
            <w:r w:rsidRPr="00A7441B">
              <w:rPr>
                <w:rFonts w:ascii="Verdana" w:hAnsi="Verdana"/>
              </w:rPr>
              <w:tab/>
            </w:r>
          </w:p>
        </w:tc>
        <w:tc>
          <w:tcPr>
            <w:tcW w:w="6884" w:type="dxa"/>
            <w:shd w:val="clear" w:color="auto" w:fill="8DB3E2"/>
          </w:tcPr>
          <w:p w:rsidR="008D6438" w:rsidRPr="00A7441B" w:rsidP="001E579E" w14:paraId="6C73BB3E" w14:textId="77777777">
            <w:pPr>
              <w:rPr>
                <w:rFonts w:ascii="Verdana" w:hAnsi="Verdana"/>
              </w:rPr>
            </w:pPr>
            <w:r>
              <w:rPr>
                <w:rFonts w:ascii="Verdana" w:hAnsi="Verdana"/>
              </w:rPr>
              <w:t>PSG-Staging</w:t>
            </w:r>
          </w:p>
        </w:tc>
      </w:tr>
      <w:tr w14:paraId="429C363A" w14:textId="3628DD92" w:rsidTr="008D6438">
        <w:tblPrEx>
          <w:tblW w:w="8714" w:type="dxa"/>
          <w:shd w:val="clear" w:color="auto" w:fill="8DB3E2"/>
          <w:tblLayout w:type="fixed"/>
          <w:tblLook w:val="0000"/>
        </w:tblPrEx>
        <w:trPr>
          <w:trHeight w:val="384"/>
        </w:trPr>
        <w:tc>
          <w:tcPr>
            <w:tcW w:w="1830" w:type="dxa"/>
            <w:shd w:val="clear" w:color="auto" w:fill="8DB3E2"/>
          </w:tcPr>
          <w:p w:rsidR="008D6438" w:rsidRPr="00A7441B" w:rsidP="001E579E" w14:paraId="5AF72B40" w14:textId="77777777">
            <w:pPr>
              <w:rPr>
                <w:rFonts w:ascii="Verdana" w:hAnsi="Verdana"/>
              </w:rPr>
            </w:pPr>
            <w:r w:rsidRPr="00A7441B">
              <w:rPr>
                <w:rFonts w:ascii="Verdana" w:hAnsi="Verdana"/>
              </w:rPr>
              <w:t>Client:</w:t>
            </w:r>
          </w:p>
        </w:tc>
        <w:tc>
          <w:tcPr>
            <w:tcW w:w="6884" w:type="dxa"/>
            <w:shd w:val="clear" w:color="auto" w:fill="8DB3E2"/>
          </w:tcPr>
          <w:p w:rsidR="008D6438" w:rsidRPr="00A7441B" w:rsidP="001E579E" w14:paraId="57430ED0" w14:textId="77777777">
            <w:pPr>
              <w:rPr>
                <w:rFonts w:ascii="Verdana" w:hAnsi="Verdana"/>
              </w:rPr>
            </w:pPr>
            <w:r>
              <w:rPr>
                <w:rFonts w:ascii="Verdana" w:hAnsi="Verdana"/>
              </w:rPr>
              <w:t>PNC Bank</w:t>
            </w:r>
            <w:r w:rsidRPr="00A7441B">
              <w:rPr>
                <w:rFonts w:ascii="Verdana" w:hAnsi="Verdana"/>
              </w:rPr>
              <w:t>, USA</w:t>
            </w:r>
          </w:p>
        </w:tc>
      </w:tr>
      <w:tr w14:paraId="1F3F6548" w14:textId="339255CE" w:rsidTr="008D6438">
        <w:tblPrEx>
          <w:tblW w:w="8714" w:type="dxa"/>
          <w:shd w:val="clear" w:color="auto" w:fill="8DB3E2"/>
          <w:tblLayout w:type="fixed"/>
          <w:tblLook w:val="0000"/>
        </w:tblPrEx>
        <w:trPr>
          <w:trHeight w:val="271"/>
        </w:trPr>
        <w:tc>
          <w:tcPr>
            <w:tcW w:w="1830" w:type="dxa"/>
            <w:shd w:val="clear" w:color="auto" w:fill="8DB3E2"/>
          </w:tcPr>
          <w:p w:rsidR="008D6438" w:rsidRPr="00A7441B" w:rsidP="001E579E" w14:paraId="7DD921CA" w14:textId="77777777">
            <w:pPr>
              <w:rPr>
                <w:rFonts w:ascii="Verdana" w:hAnsi="Verdana"/>
              </w:rPr>
            </w:pPr>
            <w:r w:rsidRPr="00A7441B">
              <w:rPr>
                <w:rFonts w:ascii="Verdana" w:hAnsi="Verdana"/>
              </w:rPr>
              <w:t>Environment:</w:t>
            </w:r>
          </w:p>
        </w:tc>
        <w:tc>
          <w:tcPr>
            <w:tcW w:w="6884" w:type="dxa"/>
            <w:shd w:val="clear" w:color="auto" w:fill="8DB3E2"/>
          </w:tcPr>
          <w:p w:rsidR="008D6438" w:rsidRPr="00A7441B" w:rsidP="001E579E" w14:paraId="0DF2309B" w14:textId="257D2F5D">
            <w:pPr>
              <w:rPr>
                <w:rFonts w:ascii="Verdana" w:hAnsi="Verdana"/>
              </w:rPr>
            </w:pPr>
            <w:r>
              <w:rPr>
                <w:rFonts w:ascii="Verdana" w:hAnsi="Verdana"/>
              </w:rPr>
              <w:t>IIB</w:t>
            </w:r>
            <w:r w:rsidRPr="00A7441B">
              <w:rPr>
                <w:rFonts w:ascii="Verdana" w:hAnsi="Verdana"/>
              </w:rPr>
              <w:t>,</w:t>
            </w:r>
            <w:r>
              <w:rPr>
                <w:rFonts w:ascii="Verdana" w:hAnsi="Verdana"/>
              </w:rPr>
              <w:t>MQ</w:t>
            </w:r>
            <w:r>
              <w:rPr>
                <w:rFonts w:ascii="Verdana" w:hAnsi="Verdana"/>
              </w:rPr>
              <w:t>,</w:t>
            </w:r>
            <w:r w:rsidRPr="00A7441B">
              <w:rPr>
                <w:rFonts w:ascii="Verdana" w:hAnsi="Verdana"/>
              </w:rPr>
              <w:t>DB2,</w:t>
            </w:r>
            <w:r>
              <w:rPr>
                <w:rFonts w:ascii="Verdana" w:hAnsi="Verdana"/>
              </w:rPr>
              <w:t>FTM,Databricks, DataStage, Snowflake,</w:t>
            </w:r>
            <w:r w:rsidR="004F3257">
              <w:rPr>
                <w:rFonts w:ascii="Verdana" w:hAnsi="Verdana"/>
              </w:rPr>
              <w:t xml:space="preserve"> ADF</w:t>
            </w:r>
          </w:p>
        </w:tc>
      </w:tr>
      <w:tr w14:paraId="76296CCD" w14:textId="6A06C79F" w:rsidTr="008D6438">
        <w:tblPrEx>
          <w:tblW w:w="8714" w:type="dxa"/>
          <w:shd w:val="clear" w:color="auto" w:fill="8DB3E2"/>
          <w:tblLayout w:type="fixed"/>
          <w:tblLook w:val="0000"/>
        </w:tblPrEx>
        <w:trPr>
          <w:trHeight w:val="334"/>
        </w:trPr>
        <w:tc>
          <w:tcPr>
            <w:tcW w:w="1830" w:type="dxa"/>
            <w:shd w:val="clear" w:color="auto" w:fill="8DB3E2"/>
          </w:tcPr>
          <w:p w:rsidR="008D6438" w:rsidRPr="00A7441B" w:rsidP="001E579E" w14:paraId="5E1D2CC2" w14:textId="77777777">
            <w:pPr>
              <w:rPr>
                <w:rFonts w:ascii="Verdana" w:hAnsi="Verdana"/>
              </w:rPr>
            </w:pPr>
            <w:r w:rsidRPr="00A7441B">
              <w:rPr>
                <w:rFonts w:ascii="Verdana" w:hAnsi="Verdana"/>
              </w:rPr>
              <w:t>Role:</w:t>
            </w:r>
            <w:r w:rsidRPr="00A7441B">
              <w:rPr>
                <w:rFonts w:ascii="Verdana" w:hAnsi="Verdana"/>
              </w:rPr>
              <w:tab/>
            </w:r>
            <w:r w:rsidRPr="00A7441B">
              <w:rPr>
                <w:rFonts w:ascii="Verdana" w:hAnsi="Verdana"/>
              </w:rPr>
              <w:tab/>
            </w:r>
          </w:p>
        </w:tc>
        <w:tc>
          <w:tcPr>
            <w:tcW w:w="6884" w:type="dxa"/>
            <w:shd w:val="clear" w:color="auto" w:fill="8DB3E2"/>
          </w:tcPr>
          <w:p w:rsidR="008D6438" w:rsidRPr="00A7441B" w:rsidP="001E579E" w14:paraId="204AF1C2" w14:textId="3A715F13">
            <w:pPr>
              <w:rPr>
                <w:rFonts w:ascii="Verdana" w:hAnsi="Verdana"/>
              </w:rPr>
            </w:pPr>
            <w:r>
              <w:rPr>
                <w:rFonts w:ascii="Verdana" w:hAnsi="Verdana"/>
              </w:rPr>
              <w:t>Production Support-Lead</w:t>
            </w:r>
            <w:r w:rsidR="004F3257">
              <w:rPr>
                <w:rFonts w:ascii="Verdana" w:hAnsi="Verdana"/>
              </w:rPr>
              <w:t xml:space="preserve"> architect</w:t>
            </w:r>
            <w:r>
              <w:rPr>
                <w:rFonts w:ascii="Verdana" w:hAnsi="Verdana"/>
              </w:rPr>
              <w:t>, Senior Data Engineer</w:t>
            </w:r>
          </w:p>
        </w:tc>
      </w:tr>
    </w:tbl>
    <w:p w:rsidR="004A3D17" w:rsidP="001F3FAA" w14:paraId="2E3FDFB2" w14:textId="1E5D62F8">
      <w:pPr>
        <w:rPr>
          <w:rFonts w:ascii="Verdana" w:hAnsi="Verdana"/>
        </w:rPr>
      </w:pPr>
      <w:r w:rsidRPr="004A3D17">
        <w:rPr>
          <w:rFonts w:ascii="Verdana" w:hAnsi="Verdana"/>
        </w:rPr>
        <w:t>PNC Bank is one of the largest diversified financial services institutions in the United States, offering a wide range of services including retail banking, corporate and institutional banking, asset management, and residential mortgage banking. PNC is known for its commitment to customer service, innovation, and community involvement.</w:t>
      </w:r>
      <w:r>
        <w:rPr>
          <w:rFonts w:ascii="Verdana" w:hAnsi="Verdana"/>
        </w:rPr>
        <w:t xml:space="preserve"> Project deals with digital payments transfers like wire, domestic and international. We receive the payment from the clients and process it with in SLA’s</w:t>
      </w:r>
    </w:p>
    <w:p w:rsidR="00DA0827" w:rsidP="001F3FAA" w14:paraId="7FAA87FA" w14:textId="4C2F7163">
      <w:pPr>
        <w:rPr>
          <w:rFonts w:ascii="Verdana" w:hAnsi="Verdana"/>
        </w:rPr>
      </w:pPr>
    </w:p>
    <w:tbl>
      <w:tblPr>
        <w:tblW w:w="871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
      <w:tblGrid>
        <w:gridCol w:w="1830"/>
        <w:gridCol w:w="6884"/>
      </w:tblGrid>
      <w:tr w14:paraId="2EC17031" w14:textId="2201D5E7" w:rsidTr="00DA0827">
        <w:tblPrEx>
          <w:tblW w:w="871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Ex>
        <w:trPr>
          <w:trHeight w:val="414"/>
        </w:trPr>
        <w:tc>
          <w:tcPr>
            <w:tcW w:w="8714" w:type="dxa"/>
            <w:gridSpan w:val="2"/>
            <w:shd w:val="clear" w:color="auto" w:fill="A8D08D" w:themeFill="accent6" w:themeFillTint="99"/>
          </w:tcPr>
          <w:p w:rsidR="00DA0827" w:rsidRPr="00A7441B" w:rsidP="00463DDE" w14:paraId="637586CE" w14:textId="77777777">
            <w:pPr>
              <w:pStyle w:val="Heading2"/>
              <w:tabs>
                <w:tab w:val="left" w:pos="7663"/>
              </w:tabs>
              <w:rPr>
                <w:rFonts w:ascii="Verdana" w:hAnsi="Verdana"/>
                <w:b w:val="0"/>
                <w:bCs w:val="0"/>
                <w:sz w:val="20"/>
                <w:lang w:val="en-US" w:eastAsia="en-US"/>
              </w:rPr>
            </w:pPr>
            <w:r>
              <w:rPr>
                <w:rFonts w:ascii="Verdana" w:hAnsi="Verdana"/>
                <w:b w:val="0"/>
                <w:bCs w:val="0"/>
                <w:sz w:val="20"/>
                <w:lang w:val="en-US" w:eastAsia="en-US"/>
              </w:rPr>
              <w:t>Apr</w:t>
            </w:r>
            <w:r w:rsidRPr="00A7441B">
              <w:rPr>
                <w:rFonts w:ascii="Verdana" w:hAnsi="Verdana"/>
                <w:b w:val="0"/>
                <w:bCs w:val="0"/>
                <w:sz w:val="20"/>
                <w:lang w:val="en-US" w:eastAsia="en-US"/>
              </w:rPr>
              <w:t>’2</w:t>
            </w:r>
            <w:r>
              <w:rPr>
                <w:rFonts w:ascii="Verdana" w:hAnsi="Verdana"/>
                <w:b w:val="0"/>
                <w:bCs w:val="0"/>
                <w:sz w:val="20"/>
                <w:lang w:val="en-US" w:eastAsia="en-US"/>
              </w:rPr>
              <w:t>1</w:t>
            </w:r>
            <w:r w:rsidRPr="00A7441B">
              <w:rPr>
                <w:rFonts w:ascii="Verdana" w:hAnsi="Verdana"/>
                <w:b w:val="0"/>
                <w:bCs w:val="0"/>
                <w:sz w:val="20"/>
                <w:lang w:val="en-US" w:eastAsia="en-US"/>
              </w:rPr>
              <w:t xml:space="preserve">- </w:t>
            </w:r>
            <w:r>
              <w:rPr>
                <w:rFonts w:ascii="Verdana" w:hAnsi="Verdana"/>
                <w:b w:val="0"/>
                <w:bCs w:val="0"/>
                <w:sz w:val="20"/>
                <w:lang w:val="en-US" w:eastAsia="en-US"/>
              </w:rPr>
              <w:t>Mar’24</w:t>
            </w:r>
          </w:p>
        </w:tc>
      </w:tr>
      <w:tr w14:paraId="379E2EBB" w14:textId="7D4AF899" w:rsidTr="00DA0827">
        <w:tblPrEx>
          <w:tblW w:w="8714" w:type="dxa"/>
          <w:shd w:val="clear" w:color="auto" w:fill="8DB3E2"/>
          <w:tblLayout w:type="fixed"/>
          <w:tblLook w:val="0000"/>
        </w:tblPrEx>
        <w:trPr>
          <w:trHeight w:val="334"/>
        </w:trPr>
        <w:tc>
          <w:tcPr>
            <w:tcW w:w="1830" w:type="dxa"/>
            <w:shd w:val="clear" w:color="auto" w:fill="8DB3E2"/>
          </w:tcPr>
          <w:p w:rsidR="00DA0827" w:rsidRPr="00A7441B" w:rsidP="00E203AC" w14:paraId="4DF9DC18" w14:textId="77777777">
            <w:pPr>
              <w:rPr>
                <w:rFonts w:ascii="Verdana" w:hAnsi="Verdana"/>
              </w:rPr>
            </w:pPr>
            <w:r w:rsidRPr="00A7441B">
              <w:rPr>
                <w:rFonts w:ascii="Verdana" w:hAnsi="Verdana"/>
              </w:rPr>
              <w:t>Project:</w:t>
            </w:r>
            <w:r w:rsidRPr="00A7441B">
              <w:rPr>
                <w:rFonts w:ascii="Verdana" w:hAnsi="Verdana"/>
              </w:rPr>
              <w:tab/>
            </w:r>
          </w:p>
        </w:tc>
        <w:tc>
          <w:tcPr>
            <w:tcW w:w="6884" w:type="dxa"/>
            <w:shd w:val="clear" w:color="auto" w:fill="8DB3E2"/>
          </w:tcPr>
          <w:p w:rsidR="00DA0827" w:rsidRPr="00A7441B" w:rsidP="00E203AC" w14:paraId="057D6BD3" w14:textId="77777777">
            <w:pPr>
              <w:rPr>
                <w:rFonts w:ascii="Verdana" w:hAnsi="Verdana"/>
              </w:rPr>
            </w:pPr>
            <w:r w:rsidRPr="00A7441B">
              <w:rPr>
                <w:rFonts w:ascii="Verdana" w:hAnsi="Verdana"/>
              </w:rPr>
              <w:t xml:space="preserve">Customer Engagement-Integration </w:t>
            </w:r>
          </w:p>
        </w:tc>
      </w:tr>
      <w:tr w14:paraId="234EF2C2" w14:textId="0B2D1ADC" w:rsidTr="00DA0827">
        <w:tblPrEx>
          <w:tblW w:w="8714" w:type="dxa"/>
          <w:shd w:val="clear" w:color="auto" w:fill="8DB3E2"/>
          <w:tblLayout w:type="fixed"/>
          <w:tblLook w:val="0000"/>
        </w:tblPrEx>
        <w:trPr>
          <w:trHeight w:val="384"/>
        </w:trPr>
        <w:tc>
          <w:tcPr>
            <w:tcW w:w="1830" w:type="dxa"/>
            <w:shd w:val="clear" w:color="auto" w:fill="8DB3E2"/>
          </w:tcPr>
          <w:p w:rsidR="00DA0827" w:rsidRPr="00A7441B" w:rsidP="00E203AC" w14:paraId="4A7394CC" w14:textId="77777777">
            <w:pPr>
              <w:rPr>
                <w:rFonts w:ascii="Verdana" w:hAnsi="Verdana"/>
              </w:rPr>
            </w:pPr>
            <w:r w:rsidRPr="00A7441B">
              <w:rPr>
                <w:rFonts w:ascii="Verdana" w:hAnsi="Verdana"/>
              </w:rPr>
              <w:t>Client:</w:t>
            </w:r>
          </w:p>
        </w:tc>
        <w:tc>
          <w:tcPr>
            <w:tcW w:w="6884" w:type="dxa"/>
            <w:shd w:val="clear" w:color="auto" w:fill="8DB3E2"/>
          </w:tcPr>
          <w:p w:rsidR="00DA0827" w:rsidRPr="00A7441B" w:rsidP="00E203AC" w14:paraId="4F204048" w14:textId="77777777">
            <w:pPr>
              <w:rPr>
                <w:rFonts w:ascii="Verdana" w:hAnsi="Verdana"/>
              </w:rPr>
            </w:pPr>
            <w:r w:rsidRPr="00A7441B">
              <w:rPr>
                <w:rFonts w:ascii="Verdana" w:hAnsi="Verdana"/>
              </w:rPr>
              <w:t>Michelin, USA</w:t>
            </w:r>
          </w:p>
        </w:tc>
      </w:tr>
      <w:tr w14:paraId="11BD9F87" w14:textId="3ABF0315" w:rsidTr="00DA0827">
        <w:tblPrEx>
          <w:tblW w:w="8714" w:type="dxa"/>
          <w:shd w:val="clear" w:color="auto" w:fill="8DB3E2"/>
          <w:tblLayout w:type="fixed"/>
          <w:tblLook w:val="0000"/>
        </w:tblPrEx>
        <w:trPr>
          <w:trHeight w:val="271"/>
        </w:trPr>
        <w:tc>
          <w:tcPr>
            <w:tcW w:w="1830" w:type="dxa"/>
            <w:shd w:val="clear" w:color="auto" w:fill="8DB3E2"/>
          </w:tcPr>
          <w:p w:rsidR="00DA0827" w:rsidRPr="00A7441B" w:rsidP="00E203AC" w14:paraId="26C3C5D5" w14:textId="77777777">
            <w:pPr>
              <w:rPr>
                <w:rFonts w:ascii="Verdana" w:hAnsi="Verdana"/>
              </w:rPr>
            </w:pPr>
            <w:r w:rsidRPr="00A7441B">
              <w:rPr>
                <w:rFonts w:ascii="Verdana" w:hAnsi="Verdana"/>
              </w:rPr>
              <w:t>Environment:</w:t>
            </w:r>
          </w:p>
        </w:tc>
        <w:tc>
          <w:tcPr>
            <w:tcW w:w="6884" w:type="dxa"/>
            <w:shd w:val="clear" w:color="auto" w:fill="8DB3E2"/>
          </w:tcPr>
          <w:p w:rsidR="00DA0827" w:rsidRPr="00A7441B" w:rsidP="00E203AC" w14:paraId="3F894F8D" w14:textId="51C2D203">
            <w:pPr>
              <w:rPr>
                <w:rFonts w:ascii="Verdana" w:hAnsi="Verdana"/>
              </w:rPr>
            </w:pPr>
            <w:r w:rsidRPr="00A7441B">
              <w:rPr>
                <w:rFonts w:ascii="Verdana" w:hAnsi="Verdana"/>
              </w:rPr>
              <w:t>DataStage, DB2, Azure, S</w:t>
            </w:r>
            <w:r w:rsidRPr="00A7441B">
              <w:rPr>
                <w:rFonts w:ascii="Verdana" w:hAnsi="Verdana"/>
              </w:rPr>
              <w:t>3,Airflow</w:t>
            </w:r>
            <w:r w:rsidRPr="00A7441B">
              <w:rPr>
                <w:rFonts w:ascii="Verdana" w:hAnsi="Verdana"/>
              </w:rPr>
              <w:t>,</w:t>
            </w:r>
            <w:r>
              <w:rPr>
                <w:rFonts w:ascii="Verdana" w:hAnsi="Verdana"/>
              </w:rPr>
              <w:t>Snowflake,salesforce,Redshift</w:t>
            </w:r>
          </w:p>
        </w:tc>
      </w:tr>
      <w:tr w14:paraId="16395A94" w14:textId="2ED10F9C" w:rsidTr="00DA0827">
        <w:tblPrEx>
          <w:tblW w:w="8714" w:type="dxa"/>
          <w:shd w:val="clear" w:color="auto" w:fill="8DB3E2"/>
          <w:tblLayout w:type="fixed"/>
          <w:tblLook w:val="0000"/>
        </w:tblPrEx>
        <w:trPr>
          <w:trHeight w:val="334"/>
        </w:trPr>
        <w:tc>
          <w:tcPr>
            <w:tcW w:w="1830" w:type="dxa"/>
            <w:shd w:val="clear" w:color="auto" w:fill="8DB3E2"/>
          </w:tcPr>
          <w:p w:rsidR="00DA0827" w:rsidRPr="00A7441B" w:rsidP="00E203AC" w14:paraId="329DC693" w14:textId="77777777">
            <w:pPr>
              <w:rPr>
                <w:rFonts w:ascii="Verdana" w:hAnsi="Verdana"/>
              </w:rPr>
            </w:pPr>
            <w:r w:rsidRPr="00A7441B">
              <w:rPr>
                <w:rFonts w:ascii="Verdana" w:hAnsi="Verdana"/>
              </w:rPr>
              <w:t>Role:</w:t>
            </w:r>
            <w:r w:rsidRPr="00A7441B">
              <w:rPr>
                <w:rFonts w:ascii="Verdana" w:hAnsi="Verdana"/>
              </w:rPr>
              <w:tab/>
            </w:r>
            <w:r w:rsidRPr="00A7441B">
              <w:rPr>
                <w:rFonts w:ascii="Verdana" w:hAnsi="Verdana"/>
              </w:rPr>
              <w:tab/>
            </w:r>
          </w:p>
        </w:tc>
        <w:tc>
          <w:tcPr>
            <w:tcW w:w="6884" w:type="dxa"/>
            <w:shd w:val="clear" w:color="auto" w:fill="8DB3E2"/>
          </w:tcPr>
          <w:p w:rsidR="00DA0827" w:rsidRPr="00A7441B" w:rsidP="00E203AC" w14:paraId="69D7C8A5" w14:textId="77777777">
            <w:pPr>
              <w:rPr>
                <w:rFonts w:ascii="Verdana" w:hAnsi="Verdana"/>
              </w:rPr>
            </w:pPr>
            <w:r>
              <w:rPr>
                <w:rFonts w:ascii="Verdana" w:hAnsi="Verdana"/>
              </w:rPr>
              <w:t>Data architect-Integration</w:t>
            </w:r>
            <w:r w:rsidRPr="00A7441B">
              <w:rPr>
                <w:rFonts w:ascii="Verdana" w:hAnsi="Verdana"/>
              </w:rPr>
              <w:t xml:space="preserve"> </w:t>
            </w:r>
          </w:p>
        </w:tc>
      </w:tr>
    </w:tbl>
    <w:p w:rsidR="001F3FAA" w:rsidRPr="00A7441B" w:rsidP="00265D90" w14:paraId="3154A42D" w14:textId="77777777">
      <w:pPr>
        <w:jc w:val="both"/>
        <w:rPr>
          <w:rFonts w:ascii="Verdana" w:hAnsi="Verdana"/>
        </w:rPr>
      </w:pPr>
      <w:r w:rsidRPr="00A7441B">
        <w:rPr>
          <w:rFonts w:ascii="Verdana" w:hAnsi="Verdana"/>
        </w:rPr>
        <w:fldChar w:fldCharType="begin"/>
      </w:r>
      <w:r w:rsidRPr="00A7441B">
        <w:rPr>
          <w:rFonts w:ascii="Verdana" w:hAnsi="Verdana"/>
        </w:rPr>
        <w:instrText xml:space="preserve"> HYPERLINK "https://www.bing.com/ck/a?!&amp;&amp;p=d445738618c3cac6JmltdHM9MTY3NTIwOTYwMCZpZ3VpZD0wZWFjNWZlNi0wZTFiLTYzZDQtMzBkNi00ZDcwMGY4MDYyODgmaW5zaWQ9NTU2MA&amp;ptn=3&amp;hsh=3&amp;fclid=0eac5fe6-0e1b-63d4-30d6-4d700f806288&amp;psq=michelin+project&amp;u=a1aHR0cHM6Ly9lbi53aWtpcGVkaWEub3JnL3dpa2kvTWljaGVsaW4&amp;ntb=1" \o "en.wikipedia.org" \t "_blank" </w:instrText>
      </w:r>
      <w:r w:rsidRPr="00A7441B">
        <w:rPr>
          <w:rFonts w:ascii="Verdana" w:hAnsi="Verdana"/>
        </w:rPr>
        <w:fldChar w:fldCharType="separate"/>
      </w:r>
    </w:p>
    <w:p w:rsidR="001F3FAA" w:rsidRPr="00A7441B" w:rsidP="00265D90" w14:paraId="172B25F8" w14:textId="77777777">
      <w:pPr>
        <w:jc w:val="both"/>
        <w:rPr>
          <w:rFonts w:ascii="Verdana" w:hAnsi="Verdana"/>
        </w:rPr>
      </w:pPr>
      <w:r w:rsidRPr="00A7441B">
        <w:rPr>
          <w:rFonts w:ascii="Verdana" w:hAnsi="Verdana"/>
        </w:rPr>
        <w:t xml:space="preserve">Michelin is a French multinational </w:t>
      </w:r>
      <w:r w:rsidRPr="00A7441B">
        <w:rPr>
          <w:rFonts w:ascii="Verdana" w:hAnsi="Verdana"/>
        </w:rPr>
        <w:t>tyre</w:t>
      </w:r>
      <w:r w:rsidRPr="00A7441B">
        <w:rPr>
          <w:rFonts w:ascii="Verdana" w:hAnsi="Verdana"/>
        </w:rPr>
        <w:t xml:space="preserve"> manufacturing company based in Clermont-Ferrand in the Auvergne-Rh</w:t>
      </w:r>
      <w:r w:rsidRPr="00A7441B" w:rsidR="009E0CB7">
        <w:rPr>
          <w:rFonts w:ascii="Verdana" w:hAnsi="Verdana"/>
        </w:rPr>
        <w:t>o</w:t>
      </w:r>
      <w:r w:rsidRPr="00A7441B">
        <w:rPr>
          <w:rFonts w:ascii="Verdana" w:hAnsi="Verdana"/>
        </w:rPr>
        <w:t xml:space="preserve">ne-Alpes region of France. It is the second largest </w:t>
      </w:r>
      <w:r w:rsidRPr="00A7441B">
        <w:rPr>
          <w:rFonts w:ascii="Verdana" w:hAnsi="Verdana"/>
        </w:rPr>
        <w:t>tyre</w:t>
      </w:r>
      <w:r w:rsidRPr="00A7441B">
        <w:rPr>
          <w:rFonts w:ascii="Verdana" w:hAnsi="Verdana"/>
        </w:rPr>
        <w:t xml:space="preserve"> manufacturer in the world. Customer engagement project deals with the integration services like </w:t>
      </w:r>
      <w:r w:rsidRPr="00A7441B" w:rsidR="00265D90">
        <w:rPr>
          <w:rFonts w:ascii="Verdana" w:hAnsi="Verdana"/>
        </w:rPr>
        <w:t>EDI, Partner Tran, BIB net and B</w:t>
      </w:r>
      <w:r w:rsidRPr="00A7441B">
        <w:rPr>
          <w:rFonts w:ascii="Verdana" w:hAnsi="Verdana"/>
        </w:rPr>
        <w:t>luecoat proxies.</w:t>
      </w:r>
      <w:r w:rsidRPr="00A7441B">
        <w:rPr>
          <w:rFonts w:ascii="Verdana" w:hAnsi="Verdana"/>
        </w:rPr>
        <w:fldChar w:fldCharType="end"/>
      </w:r>
      <w:r w:rsidRPr="00A7441B" w:rsidR="00265D90">
        <w:rPr>
          <w:rFonts w:ascii="Verdana" w:hAnsi="Verdana"/>
        </w:rPr>
        <w:t xml:space="preserve"> It</w:t>
      </w:r>
      <w:r w:rsidRPr="00A7441B">
        <w:rPr>
          <w:rFonts w:ascii="Verdana" w:hAnsi="Verdana"/>
        </w:rPr>
        <w:t xml:space="preserve"> deals with capturing data from different legacy systems and generate reports </w:t>
      </w:r>
      <w:r w:rsidRPr="00A7441B" w:rsidR="00265D90">
        <w:rPr>
          <w:rFonts w:ascii="Verdana" w:hAnsi="Verdana"/>
        </w:rPr>
        <w:t>for predictive analytics.</w:t>
      </w:r>
    </w:p>
    <w:p w:rsidR="004A2C9E" w:rsidRPr="00A7441B" w:rsidP="005148B7" w14:paraId="6D5C69D7" w14:textId="77777777">
      <w:pPr>
        <w:rPr>
          <w:rFonts w:ascii="Verdana" w:hAnsi="Verdana"/>
        </w:rPr>
      </w:pPr>
    </w:p>
    <w:tbl>
      <w:tblPr>
        <w:tblW w:w="871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
      <w:tblGrid>
        <w:gridCol w:w="1830"/>
        <w:gridCol w:w="6884"/>
      </w:tblGrid>
      <w:tr w14:paraId="1E5C97DC" w14:textId="77777777" w:rsidTr="00463DDE">
        <w:tblPrEx>
          <w:tblW w:w="871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Ex>
        <w:trPr>
          <w:trHeight w:val="414"/>
        </w:trPr>
        <w:tc>
          <w:tcPr>
            <w:tcW w:w="8714" w:type="dxa"/>
            <w:gridSpan w:val="2"/>
            <w:shd w:val="clear" w:color="auto" w:fill="A8D08D" w:themeFill="accent6" w:themeFillTint="99"/>
          </w:tcPr>
          <w:p w:rsidR="005148B7" w:rsidRPr="00A7441B" w:rsidP="00A73B98" w14:paraId="0D5559A4" w14:textId="77777777">
            <w:pPr>
              <w:pStyle w:val="Heading2"/>
              <w:rPr>
                <w:rFonts w:ascii="Verdana" w:hAnsi="Verdana"/>
                <w:b w:val="0"/>
                <w:bCs w:val="0"/>
                <w:sz w:val="20"/>
                <w:lang w:val="en-US" w:eastAsia="en-US"/>
              </w:rPr>
            </w:pPr>
            <w:r w:rsidRPr="00A7441B">
              <w:rPr>
                <w:rFonts w:ascii="Verdana" w:hAnsi="Verdana"/>
                <w:b w:val="0"/>
                <w:bCs w:val="0"/>
                <w:sz w:val="20"/>
                <w:lang w:val="en-US" w:eastAsia="en-US"/>
              </w:rPr>
              <w:t xml:space="preserve">Oct’19- </w:t>
            </w:r>
            <w:r w:rsidRPr="00A7441B" w:rsidR="004A3D75">
              <w:rPr>
                <w:rFonts w:ascii="Verdana" w:hAnsi="Verdana"/>
                <w:b w:val="0"/>
                <w:bCs w:val="0"/>
                <w:sz w:val="20"/>
                <w:lang w:val="en-US" w:eastAsia="en-US"/>
              </w:rPr>
              <w:t>Dec’20</w:t>
            </w:r>
          </w:p>
        </w:tc>
      </w:tr>
      <w:tr w14:paraId="56BFAC85" w14:textId="77777777" w:rsidTr="00DA4F95">
        <w:tblPrEx>
          <w:tblW w:w="8714" w:type="dxa"/>
          <w:shd w:val="clear" w:color="auto" w:fill="8DB3E2"/>
          <w:tblLayout w:type="fixed"/>
          <w:tblLook w:val="0000"/>
        </w:tblPrEx>
        <w:trPr>
          <w:trHeight w:val="334"/>
        </w:trPr>
        <w:tc>
          <w:tcPr>
            <w:tcW w:w="1830" w:type="dxa"/>
            <w:shd w:val="clear" w:color="auto" w:fill="8DB3E2"/>
          </w:tcPr>
          <w:p w:rsidR="005148B7" w:rsidRPr="00A7441B" w:rsidP="00A73B98" w14:paraId="613A9E00" w14:textId="77777777">
            <w:pPr>
              <w:rPr>
                <w:rFonts w:ascii="Verdana" w:hAnsi="Verdana"/>
              </w:rPr>
            </w:pPr>
            <w:r w:rsidRPr="00A7441B">
              <w:rPr>
                <w:rFonts w:ascii="Verdana" w:hAnsi="Verdana"/>
              </w:rPr>
              <w:t>Project:</w:t>
            </w:r>
            <w:r w:rsidRPr="00A7441B">
              <w:rPr>
                <w:rFonts w:ascii="Verdana" w:hAnsi="Verdana"/>
              </w:rPr>
              <w:tab/>
            </w:r>
          </w:p>
        </w:tc>
        <w:tc>
          <w:tcPr>
            <w:tcW w:w="6884" w:type="dxa"/>
            <w:shd w:val="clear" w:color="auto" w:fill="8DB3E2"/>
          </w:tcPr>
          <w:p w:rsidR="005148B7" w:rsidRPr="00A7441B" w:rsidP="00A73B98" w14:paraId="20CC3FFE" w14:textId="77777777">
            <w:pPr>
              <w:rPr>
                <w:rFonts w:ascii="Verdana" w:hAnsi="Verdana"/>
              </w:rPr>
            </w:pPr>
            <w:r w:rsidRPr="00A7441B">
              <w:rPr>
                <w:rFonts w:ascii="Verdana" w:hAnsi="Verdana"/>
              </w:rPr>
              <w:t>Genesis Core</w:t>
            </w:r>
          </w:p>
        </w:tc>
      </w:tr>
      <w:tr w14:paraId="30659CF7" w14:textId="77777777" w:rsidTr="00DA4F95">
        <w:tblPrEx>
          <w:tblW w:w="8714" w:type="dxa"/>
          <w:shd w:val="clear" w:color="auto" w:fill="8DB3E2"/>
          <w:tblLayout w:type="fixed"/>
          <w:tblLook w:val="0000"/>
        </w:tblPrEx>
        <w:trPr>
          <w:trHeight w:val="384"/>
        </w:trPr>
        <w:tc>
          <w:tcPr>
            <w:tcW w:w="1830" w:type="dxa"/>
            <w:shd w:val="clear" w:color="auto" w:fill="8DB3E2"/>
          </w:tcPr>
          <w:p w:rsidR="005148B7" w:rsidRPr="00A7441B" w:rsidP="00A73B98" w14:paraId="124A3B78" w14:textId="77777777">
            <w:pPr>
              <w:rPr>
                <w:rFonts w:ascii="Verdana" w:hAnsi="Verdana"/>
              </w:rPr>
            </w:pPr>
            <w:r w:rsidRPr="00A7441B">
              <w:rPr>
                <w:rFonts w:ascii="Verdana" w:hAnsi="Verdana"/>
              </w:rPr>
              <w:t>Client:</w:t>
            </w:r>
          </w:p>
        </w:tc>
        <w:tc>
          <w:tcPr>
            <w:tcW w:w="6884" w:type="dxa"/>
            <w:shd w:val="clear" w:color="auto" w:fill="8DB3E2"/>
          </w:tcPr>
          <w:p w:rsidR="005148B7" w:rsidRPr="00A7441B" w:rsidP="00A73B98" w14:paraId="44D81334" w14:textId="77777777">
            <w:pPr>
              <w:rPr>
                <w:rFonts w:ascii="Verdana" w:hAnsi="Verdana"/>
              </w:rPr>
            </w:pPr>
            <w:r w:rsidRPr="00A7441B">
              <w:rPr>
                <w:rFonts w:ascii="Verdana" w:hAnsi="Verdana"/>
              </w:rPr>
              <w:t xml:space="preserve">CITI </w:t>
            </w:r>
            <w:r w:rsidRPr="00A7441B" w:rsidR="00C2728D">
              <w:rPr>
                <w:rFonts w:ascii="Verdana" w:hAnsi="Verdana"/>
              </w:rPr>
              <w:t>–</w:t>
            </w:r>
            <w:r w:rsidRPr="00A7441B">
              <w:rPr>
                <w:rFonts w:ascii="Verdana" w:hAnsi="Verdana"/>
              </w:rPr>
              <w:t>N</w:t>
            </w:r>
            <w:r w:rsidRPr="00A7441B" w:rsidR="00C2728D">
              <w:rPr>
                <w:rFonts w:ascii="Verdana" w:hAnsi="Verdana"/>
              </w:rPr>
              <w:t>orth America</w:t>
            </w:r>
          </w:p>
        </w:tc>
      </w:tr>
      <w:tr w14:paraId="03041CE5" w14:textId="77777777" w:rsidTr="00DA4F95">
        <w:tblPrEx>
          <w:tblW w:w="8714" w:type="dxa"/>
          <w:shd w:val="clear" w:color="auto" w:fill="8DB3E2"/>
          <w:tblLayout w:type="fixed"/>
          <w:tblLook w:val="0000"/>
        </w:tblPrEx>
        <w:trPr>
          <w:trHeight w:val="271"/>
        </w:trPr>
        <w:tc>
          <w:tcPr>
            <w:tcW w:w="1830" w:type="dxa"/>
            <w:shd w:val="clear" w:color="auto" w:fill="8DB3E2"/>
          </w:tcPr>
          <w:p w:rsidR="005148B7" w:rsidRPr="00A7441B" w:rsidP="00A73B98" w14:paraId="454378DC" w14:textId="77777777">
            <w:pPr>
              <w:rPr>
                <w:rFonts w:ascii="Verdana" w:hAnsi="Verdana"/>
              </w:rPr>
            </w:pPr>
            <w:r w:rsidRPr="00A7441B">
              <w:rPr>
                <w:rFonts w:ascii="Verdana" w:hAnsi="Verdana"/>
              </w:rPr>
              <w:t>Environment:</w:t>
            </w:r>
          </w:p>
        </w:tc>
        <w:tc>
          <w:tcPr>
            <w:tcW w:w="6884" w:type="dxa"/>
            <w:shd w:val="clear" w:color="auto" w:fill="8DB3E2"/>
          </w:tcPr>
          <w:p w:rsidR="005148B7" w:rsidRPr="00A7441B" w:rsidP="00A36FE4" w14:paraId="4880748D" w14:textId="77777777">
            <w:pPr>
              <w:rPr>
                <w:rFonts w:ascii="Verdana" w:hAnsi="Verdana"/>
              </w:rPr>
            </w:pPr>
            <w:r w:rsidRPr="00A7441B">
              <w:rPr>
                <w:rFonts w:ascii="Verdana" w:hAnsi="Verdana"/>
              </w:rPr>
              <w:t>Datastage</w:t>
            </w:r>
            <w:r w:rsidRPr="00A7441B">
              <w:rPr>
                <w:rFonts w:ascii="Verdana" w:hAnsi="Verdana"/>
              </w:rPr>
              <w:t>, Teradata, SQL</w:t>
            </w:r>
            <w:r w:rsidRPr="00A7441B" w:rsidR="00AF58CB">
              <w:rPr>
                <w:rFonts w:ascii="Verdana" w:hAnsi="Verdana"/>
              </w:rPr>
              <w:t xml:space="preserve"> </w:t>
            </w:r>
            <w:r w:rsidRPr="00A7441B" w:rsidR="00AF58CB">
              <w:rPr>
                <w:rFonts w:ascii="Verdana" w:hAnsi="Verdana"/>
              </w:rPr>
              <w:t>developer ,</w:t>
            </w:r>
            <w:r w:rsidRPr="00A7441B" w:rsidR="00AF58CB">
              <w:rPr>
                <w:rFonts w:ascii="Verdana" w:hAnsi="Verdana"/>
              </w:rPr>
              <w:t>JIRA</w:t>
            </w:r>
            <w:r w:rsidRPr="00A7441B" w:rsidR="00BB6D9D">
              <w:rPr>
                <w:rFonts w:ascii="Verdana" w:hAnsi="Verdana"/>
              </w:rPr>
              <w:t>,</w:t>
            </w:r>
            <w:r w:rsidRPr="00A7441B" w:rsidR="00A36FE4">
              <w:rPr>
                <w:rFonts w:ascii="Verdana" w:hAnsi="Verdana"/>
              </w:rPr>
              <w:t>Python</w:t>
            </w:r>
            <w:r w:rsidRPr="00A7441B" w:rsidR="009C79E4">
              <w:rPr>
                <w:rFonts w:ascii="Verdana" w:hAnsi="Verdana"/>
              </w:rPr>
              <w:t>,pyspark</w:t>
            </w:r>
            <w:r w:rsidRPr="00A7441B" w:rsidR="000607A7">
              <w:rPr>
                <w:rFonts w:ascii="Verdana" w:hAnsi="Verdana"/>
              </w:rPr>
              <w:t>,SF</w:t>
            </w:r>
          </w:p>
        </w:tc>
      </w:tr>
      <w:tr w14:paraId="1811580A" w14:textId="77777777" w:rsidTr="00DA4F95">
        <w:tblPrEx>
          <w:tblW w:w="8714" w:type="dxa"/>
          <w:shd w:val="clear" w:color="auto" w:fill="8DB3E2"/>
          <w:tblLayout w:type="fixed"/>
          <w:tblLook w:val="0000"/>
        </w:tblPrEx>
        <w:trPr>
          <w:trHeight w:val="334"/>
        </w:trPr>
        <w:tc>
          <w:tcPr>
            <w:tcW w:w="1830" w:type="dxa"/>
            <w:shd w:val="clear" w:color="auto" w:fill="8DB3E2"/>
          </w:tcPr>
          <w:p w:rsidR="005148B7" w:rsidRPr="00A7441B" w:rsidP="00A73B98" w14:paraId="4FD51E3C" w14:textId="77777777">
            <w:pPr>
              <w:rPr>
                <w:rFonts w:ascii="Verdana" w:hAnsi="Verdana"/>
              </w:rPr>
            </w:pPr>
            <w:r w:rsidRPr="00A7441B">
              <w:rPr>
                <w:rFonts w:ascii="Verdana" w:hAnsi="Verdana"/>
              </w:rPr>
              <w:t>Role:</w:t>
            </w:r>
            <w:r w:rsidRPr="00A7441B">
              <w:rPr>
                <w:rFonts w:ascii="Verdana" w:hAnsi="Verdana"/>
              </w:rPr>
              <w:tab/>
            </w:r>
            <w:r w:rsidRPr="00A7441B">
              <w:rPr>
                <w:rFonts w:ascii="Verdana" w:hAnsi="Verdana"/>
              </w:rPr>
              <w:tab/>
            </w:r>
          </w:p>
        </w:tc>
        <w:tc>
          <w:tcPr>
            <w:tcW w:w="6884" w:type="dxa"/>
            <w:shd w:val="clear" w:color="auto" w:fill="8DB3E2"/>
          </w:tcPr>
          <w:p w:rsidR="005148B7" w:rsidRPr="00A7441B" w:rsidP="00BB6D9D" w14:paraId="3DF5C19C" w14:textId="5C71EE72">
            <w:pPr>
              <w:rPr>
                <w:rFonts w:ascii="Verdana" w:hAnsi="Verdana"/>
              </w:rPr>
            </w:pPr>
            <w:r>
              <w:rPr>
                <w:rFonts w:ascii="Verdana" w:hAnsi="Verdana"/>
              </w:rPr>
              <w:t xml:space="preserve">Senior </w:t>
            </w:r>
            <w:r w:rsidRPr="00A7441B" w:rsidR="00445D9E">
              <w:rPr>
                <w:rFonts w:ascii="Verdana" w:hAnsi="Verdana"/>
              </w:rPr>
              <w:t xml:space="preserve">Data </w:t>
            </w:r>
            <w:r>
              <w:rPr>
                <w:rFonts w:ascii="Verdana" w:hAnsi="Verdana"/>
              </w:rPr>
              <w:t>Analyst</w:t>
            </w:r>
          </w:p>
        </w:tc>
      </w:tr>
    </w:tbl>
    <w:p w:rsidR="005148B7" w:rsidRPr="00A7441B" w:rsidP="00DA4F95" w14:paraId="66B7DEF6" w14:textId="77777777">
      <w:pPr>
        <w:jc w:val="both"/>
        <w:rPr>
          <w:rFonts w:ascii="Verdana" w:hAnsi="Verdana"/>
        </w:rPr>
      </w:pPr>
      <w:r w:rsidRPr="00A7441B">
        <w:rPr>
          <w:rFonts w:ascii="Verdana" w:hAnsi="Verdana"/>
        </w:rPr>
        <w:t xml:space="preserve">Citi provides consumers, corporations, </w:t>
      </w:r>
      <w:r w:rsidRPr="00A7441B" w:rsidR="00586773">
        <w:rPr>
          <w:rFonts w:ascii="Verdana" w:hAnsi="Verdana"/>
        </w:rPr>
        <w:t>governments,</w:t>
      </w:r>
      <w:r w:rsidRPr="00A7441B">
        <w:rPr>
          <w:rFonts w:ascii="Verdana" w:hAnsi="Verdana"/>
        </w:rPr>
        <w:t xml:space="preserve"> and institutions with a broad range of financial products and services, including consumer banking and credit, corporate and investment banking, securities brokerage, transaction services, and wealth </w:t>
      </w:r>
      <w:r w:rsidRPr="00A7441B" w:rsidR="00DA4F95">
        <w:rPr>
          <w:rFonts w:ascii="Verdana" w:hAnsi="Verdana"/>
        </w:rPr>
        <w:t>management. Genesis</w:t>
      </w:r>
      <w:r w:rsidRPr="00A7441B" w:rsidR="00A44090">
        <w:rPr>
          <w:rFonts w:ascii="Verdana" w:hAnsi="Verdana"/>
        </w:rPr>
        <w:t xml:space="preserve"> deals with regulatory reporting which </w:t>
      </w:r>
      <w:r w:rsidRPr="00A7441B" w:rsidR="00DA4F95">
        <w:rPr>
          <w:rFonts w:ascii="Verdana" w:hAnsi="Verdana"/>
        </w:rPr>
        <w:t xml:space="preserve">data comes from different regions. </w:t>
      </w:r>
      <w:r w:rsidRPr="00A7441B" w:rsidR="00DA4F95">
        <w:rPr>
          <w:rFonts w:ascii="Verdana" w:hAnsi="Verdana"/>
        </w:rPr>
        <w:t>Celonis</w:t>
      </w:r>
      <w:r w:rsidRPr="00A7441B" w:rsidR="00DA4F95">
        <w:rPr>
          <w:rFonts w:ascii="Verdana" w:hAnsi="Verdana"/>
        </w:rPr>
        <w:t xml:space="preserve"> used to provide reports for the business analysis.</w:t>
      </w:r>
    </w:p>
    <w:p w:rsidR="003B6A94" w:rsidRPr="00A7441B" w:rsidP="003B6A94" w14:paraId="36F17A94" w14:textId="77777777">
      <w:pPr>
        <w:rPr>
          <w:rFonts w:ascii="Verdana" w:hAnsi="Verdana"/>
        </w:rPr>
      </w:pPr>
    </w:p>
    <w:tbl>
      <w:tblPr>
        <w:tblW w:w="865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
      <w:tblGrid>
        <w:gridCol w:w="1818"/>
        <w:gridCol w:w="6840"/>
      </w:tblGrid>
      <w:tr w14:paraId="1A8401A1" w14:textId="77777777" w:rsidTr="00463DDE">
        <w:tblPrEx>
          <w:tblW w:w="865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Ex>
        <w:trPr>
          <w:trHeight w:val="372"/>
        </w:trPr>
        <w:tc>
          <w:tcPr>
            <w:tcW w:w="8658" w:type="dxa"/>
            <w:gridSpan w:val="2"/>
            <w:shd w:val="clear" w:color="auto" w:fill="A8D08D" w:themeFill="accent6" w:themeFillTint="99"/>
          </w:tcPr>
          <w:p w:rsidR="003B6A94" w:rsidRPr="00A7441B" w:rsidP="005148B7" w14:paraId="68F8593A" w14:textId="77777777">
            <w:pPr>
              <w:pStyle w:val="Heading2"/>
              <w:rPr>
                <w:rFonts w:ascii="Verdana" w:hAnsi="Verdana"/>
                <w:b w:val="0"/>
                <w:bCs w:val="0"/>
                <w:sz w:val="20"/>
                <w:lang w:val="en-US" w:eastAsia="en-US"/>
              </w:rPr>
            </w:pPr>
            <w:r w:rsidRPr="00A7441B">
              <w:rPr>
                <w:rFonts w:ascii="Verdana" w:hAnsi="Verdana"/>
                <w:b w:val="0"/>
                <w:bCs w:val="0"/>
                <w:sz w:val="20"/>
                <w:lang w:val="en-US" w:eastAsia="en-US"/>
              </w:rPr>
              <w:t xml:space="preserve">May’16 – </w:t>
            </w:r>
            <w:r w:rsidRPr="00A7441B" w:rsidR="005148B7">
              <w:rPr>
                <w:rFonts w:ascii="Verdana" w:hAnsi="Verdana"/>
                <w:b w:val="0"/>
                <w:bCs w:val="0"/>
                <w:sz w:val="20"/>
                <w:lang w:val="en-US" w:eastAsia="en-US"/>
              </w:rPr>
              <w:t>Aug’19</w:t>
            </w:r>
          </w:p>
        </w:tc>
      </w:tr>
      <w:tr w14:paraId="26DE9E66" w14:textId="77777777" w:rsidTr="003B6A94">
        <w:tblPrEx>
          <w:tblW w:w="8658" w:type="dxa"/>
          <w:shd w:val="clear" w:color="auto" w:fill="8DB3E2"/>
          <w:tblLayout w:type="fixed"/>
          <w:tblLook w:val="0000"/>
        </w:tblPrEx>
        <w:trPr>
          <w:trHeight w:val="300"/>
        </w:trPr>
        <w:tc>
          <w:tcPr>
            <w:tcW w:w="1818" w:type="dxa"/>
            <w:shd w:val="clear" w:color="auto" w:fill="8DB3E2"/>
          </w:tcPr>
          <w:p w:rsidR="003B6A94" w:rsidRPr="00A7441B" w:rsidP="003B6A94" w14:paraId="553F451E" w14:textId="77777777">
            <w:pPr>
              <w:rPr>
                <w:rFonts w:ascii="Verdana" w:hAnsi="Verdana"/>
              </w:rPr>
            </w:pPr>
            <w:r w:rsidRPr="00A7441B">
              <w:rPr>
                <w:rFonts w:ascii="Verdana" w:hAnsi="Verdana"/>
              </w:rPr>
              <w:t>Project:</w:t>
            </w:r>
            <w:r w:rsidRPr="00A7441B">
              <w:rPr>
                <w:rFonts w:ascii="Verdana" w:hAnsi="Verdana"/>
              </w:rPr>
              <w:tab/>
            </w:r>
          </w:p>
        </w:tc>
        <w:tc>
          <w:tcPr>
            <w:tcW w:w="6840" w:type="dxa"/>
            <w:shd w:val="clear" w:color="auto" w:fill="8DB3E2"/>
          </w:tcPr>
          <w:p w:rsidR="003B6A94" w:rsidRPr="00A7441B" w:rsidP="003B6A94" w14:paraId="774B829C" w14:textId="77777777">
            <w:pPr>
              <w:rPr>
                <w:rFonts w:ascii="Verdana" w:hAnsi="Verdana"/>
              </w:rPr>
            </w:pPr>
            <w:r w:rsidRPr="00A7441B">
              <w:rPr>
                <w:rFonts w:ascii="Verdana" w:hAnsi="Verdana"/>
              </w:rPr>
              <w:t>Earth and Moon</w:t>
            </w:r>
            <w:r w:rsidRPr="00A7441B" w:rsidR="001044A4">
              <w:rPr>
                <w:rFonts w:ascii="Verdana" w:hAnsi="Verdana"/>
              </w:rPr>
              <w:t>,</w:t>
            </w:r>
            <w:r w:rsidRPr="00A7441B" w:rsidR="002C59CB">
              <w:rPr>
                <w:rFonts w:ascii="Verdana" w:hAnsi="Verdana"/>
              </w:rPr>
              <w:t xml:space="preserve"> </w:t>
            </w:r>
            <w:r w:rsidRPr="00A7441B" w:rsidR="00AA6303">
              <w:rPr>
                <w:rFonts w:ascii="Verdana" w:hAnsi="Verdana"/>
              </w:rPr>
              <w:t>UKMR, Cloud</w:t>
            </w:r>
            <w:r w:rsidRPr="00A7441B" w:rsidR="003C47FF">
              <w:rPr>
                <w:rFonts w:ascii="Verdana" w:hAnsi="Verdana"/>
              </w:rPr>
              <w:t xml:space="preserve"> Migration</w:t>
            </w:r>
          </w:p>
        </w:tc>
      </w:tr>
      <w:tr w14:paraId="1FB4CF4A" w14:textId="77777777" w:rsidTr="003B6A94">
        <w:tblPrEx>
          <w:tblW w:w="8658" w:type="dxa"/>
          <w:shd w:val="clear" w:color="auto" w:fill="8DB3E2"/>
          <w:tblLayout w:type="fixed"/>
          <w:tblLook w:val="0000"/>
        </w:tblPrEx>
        <w:trPr>
          <w:trHeight w:val="345"/>
        </w:trPr>
        <w:tc>
          <w:tcPr>
            <w:tcW w:w="1818" w:type="dxa"/>
            <w:shd w:val="clear" w:color="auto" w:fill="8DB3E2"/>
          </w:tcPr>
          <w:p w:rsidR="003B6A94" w:rsidRPr="00A7441B" w:rsidP="003B6A94" w14:paraId="456F6F1E" w14:textId="77777777">
            <w:pPr>
              <w:rPr>
                <w:rFonts w:ascii="Verdana" w:hAnsi="Verdana"/>
              </w:rPr>
            </w:pPr>
            <w:r w:rsidRPr="00A7441B">
              <w:rPr>
                <w:rFonts w:ascii="Verdana" w:hAnsi="Verdana"/>
              </w:rPr>
              <w:t>Client:</w:t>
            </w:r>
          </w:p>
        </w:tc>
        <w:tc>
          <w:tcPr>
            <w:tcW w:w="6840" w:type="dxa"/>
            <w:shd w:val="clear" w:color="auto" w:fill="8DB3E2"/>
          </w:tcPr>
          <w:p w:rsidR="003B6A94" w:rsidRPr="00A7441B" w:rsidP="003B6A94" w14:paraId="5F06B75A" w14:textId="77777777">
            <w:pPr>
              <w:rPr>
                <w:rFonts w:ascii="Verdana" w:hAnsi="Verdana"/>
              </w:rPr>
            </w:pPr>
            <w:r w:rsidRPr="00A7441B">
              <w:rPr>
                <w:rFonts w:ascii="Verdana" w:hAnsi="Verdana"/>
              </w:rPr>
              <w:t>HSBC</w:t>
            </w:r>
          </w:p>
        </w:tc>
      </w:tr>
      <w:tr w14:paraId="7561F544" w14:textId="77777777" w:rsidTr="003B6A94">
        <w:tblPrEx>
          <w:tblW w:w="8658" w:type="dxa"/>
          <w:shd w:val="clear" w:color="auto" w:fill="8DB3E2"/>
          <w:tblLayout w:type="fixed"/>
          <w:tblLook w:val="0000"/>
        </w:tblPrEx>
        <w:tc>
          <w:tcPr>
            <w:tcW w:w="1818" w:type="dxa"/>
            <w:shd w:val="clear" w:color="auto" w:fill="8DB3E2"/>
          </w:tcPr>
          <w:p w:rsidR="003B6A94" w:rsidRPr="00A7441B" w:rsidP="003B6A94" w14:paraId="76810A51" w14:textId="77777777">
            <w:pPr>
              <w:rPr>
                <w:rFonts w:ascii="Verdana" w:hAnsi="Verdana"/>
              </w:rPr>
            </w:pPr>
            <w:r w:rsidRPr="00A7441B">
              <w:rPr>
                <w:rFonts w:ascii="Verdana" w:hAnsi="Verdana"/>
              </w:rPr>
              <w:t>Environment:</w:t>
            </w:r>
          </w:p>
        </w:tc>
        <w:tc>
          <w:tcPr>
            <w:tcW w:w="6840" w:type="dxa"/>
            <w:shd w:val="clear" w:color="auto" w:fill="8DB3E2"/>
          </w:tcPr>
          <w:p w:rsidR="003B6A94" w:rsidRPr="00A7441B" w:rsidP="00332F80" w14:paraId="4F75CDB8" w14:textId="550066FE">
            <w:pPr>
              <w:rPr>
                <w:rFonts w:ascii="Verdana" w:hAnsi="Verdana"/>
              </w:rPr>
            </w:pPr>
            <w:r w:rsidRPr="00A7441B">
              <w:rPr>
                <w:rFonts w:ascii="Verdana" w:hAnsi="Verdana"/>
              </w:rPr>
              <w:t>Datastage11.</w:t>
            </w:r>
            <w:r w:rsidRPr="00A7441B" w:rsidR="002C59CB">
              <w:rPr>
                <w:rFonts w:ascii="Verdana" w:hAnsi="Verdana"/>
              </w:rPr>
              <w:t xml:space="preserve">3, UNIX, </w:t>
            </w:r>
            <w:r w:rsidRPr="00A7441B" w:rsidR="002C59CB">
              <w:rPr>
                <w:rFonts w:ascii="Verdana" w:hAnsi="Verdana"/>
              </w:rPr>
              <w:t>RTC</w:t>
            </w:r>
            <w:r w:rsidRPr="00A7441B" w:rsidR="00F772C6">
              <w:rPr>
                <w:rFonts w:ascii="Verdana" w:hAnsi="Verdana"/>
              </w:rPr>
              <w:t>,G</w:t>
            </w:r>
            <w:r w:rsidRPr="00A7441B" w:rsidR="00F772C6">
              <w:rPr>
                <w:rFonts w:ascii="Verdana" w:hAnsi="Verdana"/>
              </w:rPr>
              <w:t>3,ControlM</w:t>
            </w:r>
            <w:r w:rsidRPr="00A7441B" w:rsidR="00B2785A">
              <w:rPr>
                <w:rFonts w:ascii="Verdana" w:hAnsi="Verdana"/>
              </w:rPr>
              <w:t>,</w:t>
            </w:r>
            <w:r w:rsidRPr="00A7441B" w:rsidR="00AF58CB">
              <w:rPr>
                <w:rFonts w:ascii="Verdana" w:hAnsi="Verdana"/>
              </w:rPr>
              <w:t>JIRA</w:t>
            </w:r>
            <w:r w:rsidRPr="00A7441B" w:rsidR="00A36FE4">
              <w:rPr>
                <w:rFonts w:ascii="Verdana" w:hAnsi="Verdana"/>
              </w:rPr>
              <w:t>,Python</w:t>
            </w:r>
            <w:r w:rsidRPr="00A7441B" w:rsidR="00245B86">
              <w:rPr>
                <w:rFonts w:ascii="Verdana" w:hAnsi="Verdana"/>
              </w:rPr>
              <w:t xml:space="preserve">,GCP,Big </w:t>
            </w:r>
            <w:r w:rsidRPr="00A7441B" w:rsidR="00A301B1">
              <w:rPr>
                <w:rFonts w:ascii="Verdana" w:hAnsi="Verdana"/>
              </w:rPr>
              <w:t xml:space="preserve">Query, </w:t>
            </w:r>
            <w:r w:rsidRPr="00A7441B" w:rsidR="002C59CB">
              <w:rPr>
                <w:rFonts w:ascii="Verdana" w:hAnsi="Verdana"/>
              </w:rPr>
              <w:t>Jenkins</w:t>
            </w:r>
            <w:r w:rsidR="005E0F5C">
              <w:rPr>
                <w:rFonts w:ascii="Verdana" w:hAnsi="Verdana"/>
              </w:rPr>
              <w:t>,salesforce</w:t>
            </w:r>
          </w:p>
        </w:tc>
      </w:tr>
      <w:tr w14:paraId="4DCB59EF" w14:textId="77777777" w:rsidTr="003B6A94">
        <w:tblPrEx>
          <w:tblW w:w="8658" w:type="dxa"/>
          <w:shd w:val="clear" w:color="auto" w:fill="8DB3E2"/>
          <w:tblLayout w:type="fixed"/>
          <w:tblLook w:val="0000"/>
        </w:tblPrEx>
        <w:trPr>
          <w:trHeight w:val="300"/>
        </w:trPr>
        <w:tc>
          <w:tcPr>
            <w:tcW w:w="1818" w:type="dxa"/>
            <w:shd w:val="clear" w:color="auto" w:fill="8DB3E2"/>
          </w:tcPr>
          <w:p w:rsidR="003B6A94" w:rsidRPr="00A7441B" w:rsidP="003B6A94" w14:paraId="4A0B2159" w14:textId="77777777">
            <w:pPr>
              <w:rPr>
                <w:rFonts w:ascii="Verdana" w:hAnsi="Verdana"/>
              </w:rPr>
            </w:pPr>
            <w:r w:rsidRPr="00A7441B">
              <w:rPr>
                <w:rFonts w:ascii="Verdana" w:hAnsi="Verdana"/>
              </w:rPr>
              <w:t>Role:</w:t>
            </w:r>
            <w:r w:rsidRPr="00A7441B">
              <w:rPr>
                <w:rFonts w:ascii="Verdana" w:hAnsi="Verdana"/>
              </w:rPr>
              <w:tab/>
            </w:r>
            <w:r w:rsidRPr="00A7441B">
              <w:rPr>
                <w:rFonts w:ascii="Verdana" w:hAnsi="Verdana"/>
              </w:rPr>
              <w:tab/>
            </w:r>
          </w:p>
        </w:tc>
        <w:tc>
          <w:tcPr>
            <w:tcW w:w="6840" w:type="dxa"/>
            <w:shd w:val="clear" w:color="auto" w:fill="8DB3E2"/>
          </w:tcPr>
          <w:p w:rsidR="003B6A94" w:rsidRPr="00A7441B" w:rsidP="003B6A94" w14:paraId="280B1FB0" w14:textId="77777777">
            <w:pPr>
              <w:rPr>
                <w:rFonts w:ascii="Verdana" w:hAnsi="Verdana"/>
              </w:rPr>
            </w:pPr>
            <w:r w:rsidRPr="00A7441B">
              <w:rPr>
                <w:rFonts w:ascii="Verdana" w:hAnsi="Verdana"/>
              </w:rPr>
              <w:t xml:space="preserve">L3 </w:t>
            </w:r>
            <w:r w:rsidRPr="00A7441B" w:rsidR="002C59CB">
              <w:rPr>
                <w:rFonts w:ascii="Verdana" w:hAnsi="Verdana"/>
              </w:rPr>
              <w:t>Support, SME</w:t>
            </w:r>
            <w:r w:rsidRPr="00A7441B" w:rsidR="00A301B1">
              <w:rPr>
                <w:rFonts w:ascii="Verdana" w:hAnsi="Verdana"/>
              </w:rPr>
              <w:t>,</w:t>
            </w:r>
            <w:r w:rsidRPr="00A7441B" w:rsidR="003C47FF">
              <w:rPr>
                <w:rFonts w:ascii="Verdana" w:hAnsi="Verdana"/>
              </w:rPr>
              <w:t xml:space="preserve"> </w:t>
            </w:r>
            <w:r w:rsidRPr="00A7441B" w:rsidR="002C59CB">
              <w:rPr>
                <w:rFonts w:ascii="Verdana" w:hAnsi="Verdana"/>
              </w:rPr>
              <w:t xml:space="preserve">Senior </w:t>
            </w:r>
            <w:r w:rsidRPr="00A7441B" w:rsidR="003C47FF">
              <w:rPr>
                <w:rFonts w:ascii="Verdana" w:hAnsi="Verdana"/>
              </w:rPr>
              <w:t>Data Engineer</w:t>
            </w:r>
          </w:p>
        </w:tc>
      </w:tr>
    </w:tbl>
    <w:p w:rsidR="003B6A94" w:rsidRPr="00A7441B" w:rsidP="003B6A94" w14:paraId="534B18F6" w14:textId="77777777">
      <w:pPr>
        <w:jc w:val="both"/>
        <w:rPr>
          <w:rFonts w:ascii="Verdana" w:hAnsi="Verdana"/>
        </w:rPr>
      </w:pPr>
      <w:r w:rsidRPr="00A7441B">
        <w:rPr>
          <w:rFonts w:ascii="Verdana" w:hAnsi="Verdana"/>
        </w:rPr>
        <w:t>HSBC Holdings PLC is a British multinational banking and financial services holding company. HSBC is organized within four business groups: Commercial banking; Global banking and Markets (</w:t>
      </w:r>
      <w:hyperlink r:id="rId15" w:tooltip="Investment banking" w:history="1">
        <w:r w:rsidRPr="00A7441B">
          <w:rPr>
            <w:rFonts w:ascii="Verdana" w:hAnsi="Verdana"/>
          </w:rPr>
          <w:t>investment banking</w:t>
        </w:r>
      </w:hyperlink>
      <w:r w:rsidRPr="00A7441B">
        <w:rPr>
          <w:rFonts w:ascii="Verdana" w:hAnsi="Verdana"/>
        </w:rPr>
        <w:t>); Retail Banking and Wealth Management; and Global Private Banking</w:t>
      </w:r>
    </w:p>
    <w:p w:rsidR="003B6A94" w:rsidP="003B6A94" w14:paraId="03097534" w14:textId="5FB39515">
      <w:pPr>
        <w:jc w:val="both"/>
        <w:rPr>
          <w:rFonts w:ascii="Verdana" w:hAnsi="Verdana"/>
        </w:rPr>
      </w:pPr>
      <w:r w:rsidRPr="00A7441B">
        <w:rPr>
          <w:rFonts w:ascii="Verdana" w:hAnsi="Verdana"/>
        </w:rPr>
        <w:t xml:space="preserve">Earth and Moon is a program, which splits the customers into risk and </w:t>
      </w:r>
      <w:r w:rsidRPr="00A7441B" w:rsidR="008A2AF9">
        <w:rPr>
          <w:rFonts w:ascii="Verdana" w:hAnsi="Verdana"/>
        </w:rPr>
        <w:t>non-</w:t>
      </w:r>
      <w:r w:rsidRPr="00A7441B" w:rsidR="00A26801">
        <w:rPr>
          <w:rFonts w:ascii="Verdana" w:hAnsi="Verdana"/>
        </w:rPr>
        <w:t>risk-based</w:t>
      </w:r>
      <w:r w:rsidRPr="00A7441B">
        <w:rPr>
          <w:rFonts w:ascii="Verdana" w:hAnsi="Verdana"/>
        </w:rPr>
        <w:t xml:space="preserve"> groups as part of UK government regulatory act. An existing warehouse system split into two which holds the customer and cards related information.</w:t>
      </w:r>
    </w:p>
    <w:p w:rsidR="008D6438" w:rsidRPr="00A7441B" w:rsidP="003B6A94" w14:paraId="030C3656" w14:textId="77777777">
      <w:pPr>
        <w:jc w:val="both"/>
        <w:rPr>
          <w:rFonts w:ascii="Verdana" w:hAnsi="Verdana"/>
        </w:rPr>
      </w:pPr>
    </w:p>
    <w:tbl>
      <w:tblPr>
        <w:tblW w:w="865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
      <w:tblGrid>
        <w:gridCol w:w="1818"/>
        <w:gridCol w:w="6840"/>
      </w:tblGrid>
      <w:tr w14:paraId="26E315BF" w14:textId="77777777" w:rsidTr="00463DDE">
        <w:tblPrEx>
          <w:tblW w:w="865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Ex>
        <w:trPr>
          <w:trHeight w:val="372"/>
        </w:trPr>
        <w:tc>
          <w:tcPr>
            <w:tcW w:w="8658" w:type="dxa"/>
            <w:gridSpan w:val="2"/>
            <w:shd w:val="clear" w:color="auto" w:fill="A8D08D" w:themeFill="accent6" w:themeFillTint="99"/>
          </w:tcPr>
          <w:p w:rsidR="003B6A94" w:rsidRPr="00A7441B" w:rsidP="003B6A94" w14:paraId="1CE20B95" w14:textId="77777777">
            <w:pPr>
              <w:pStyle w:val="Heading2"/>
              <w:rPr>
                <w:rFonts w:ascii="Verdana" w:hAnsi="Verdana"/>
                <w:b w:val="0"/>
                <w:bCs w:val="0"/>
                <w:sz w:val="20"/>
                <w:lang w:val="en-US" w:eastAsia="en-US"/>
              </w:rPr>
            </w:pPr>
            <w:r w:rsidRPr="00A7441B">
              <w:rPr>
                <w:rFonts w:ascii="Verdana" w:hAnsi="Verdana"/>
                <w:b w:val="0"/>
                <w:bCs w:val="0"/>
                <w:sz w:val="20"/>
                <w:lang w:val="en-US" w:eastAsia="en-US"/>
              </w:rPr>
              <w:t>Mar’15 – Mar’16</w:t>
            </w:r>
          </w:p>
        </w:tc>
      </w:tr>
      <w:tr w14:paraId="042EBA2C" w14:textId="77777777" w:rsidTr="003B6A94">
        <w:tblPrEx>
          <w:tblW w:w="8658" w:type="dxa"/>
          <w:shd w:val="clear" w:color="auto" w:fill="8DB3E2"/>
          <w:tblLayout w:type="fixed"/>
          <w:tblLook w:val="0000"/>
        </w:tblPrEx>
        <w:trPr>
          <w:trHeight w:val="300"/>
        </w:trPr>
        <w:tc>
          <w:tcPr>
            <w:tcW w:w="1818" w:type="dxa"/>
            <w:shd w:val="clear" w:color="auto" w:fill="8DB3E2"/>
          </w:tcPr>
          <w:p w:rsidR="003B6A94" w:rsidRPr="00A7441B" w:rsidP="003B6A94" w14:paraId="70C5F6DB" w14:textId="77777777">
            <w:pPr>
              <w:rPr>
                <w:rFonts w:ascii="Verdana" w:hAnsi="Verdana"/>
              </w:rPr>
            </w:pPr>
            <w:r w:rsidRPr="00A7441B">
              <w:rPr>
                <w:rFonts w:ascii="Verdana" w:hAnsi="Verdana"/>
              </w:rPr>
              <w:t>Project:</w:t>
            </w:r>
            <w:r w:rsidRPr="00A7441B">
              <w:rPr>
                <w:rFonts w:ascii="Verdana" w:hAnsi="Verdana"/>
              </w:rPr>
              <w:tab/>
            </w:r>
          </w:p>
        </w:tc>
        <w:tc>
          <w:tcPr>
            <w:tcW w:w="6840" w:type="dxa"/>
            <w:shd w:val="clear" w:color="auto" w:fill="8DB3E2"/>
          </w:tcPr>
          <w:p w:rsidR="003B6A94" w:rsidRPr="00A7441B" w:rsidP="003B6A94" w14:paraId="759C31C8" w14:textId="77777777">
            <w:pPr>
              <w:rPr>
                <w:rFonts w:ascii="Verdana" w:hAnsi="Verdana"/>
              </w:rPr>
            </w:pPr>
            <w:r w:rsidRPr="00A7441B">
              <w:rPr>
                <w:rFonts w:ascii="Verdana" w:hAnsi="Verdana"/>
              </w:rPr>
              <w:t>NYLIM-REI</w:t>
            </w:r>
          </w:p>
        </w:tc>
      </w:tr>
      <w:tr w14:paraId="45C48328" w14:textId="77777777" w:rsidTr="003B6A94">
        <w:tblPrEx>
          <w:tblW w:w="8658" w:type="dxa"/>
          <w:shd w:val="clear" w:color="auto" w:fill="8DB3E2"/>
          <w:tblLayout w:type="fixed"/>
          <w:tblLook w:val="0000"/>
        </w:tblPrEx>
        <w:trPr>
          <w:trHeight w:val="345"/>
        </w:trPr>
        <w:tc>
          <w:tcPr>
            <w:tcW w:w="1818" w:type="dxa"/>
            <w:shd w:val="clear" w:color="auto" w:fill="8DB3E2"/>
          </w:tcPr>
          <w:p w:rsidR="003B6A94" w:rsidRPr="00A7441B" w:rsidP="003B6A94" w14:paraId="0FA8EED9" w14:textId="77777777">
            <w:pPr>
              <w:rPr>
                <w:rFonts w:ascii="Verdana" w:hAnsi="Verdana"/>
              </w:rPr>
            </w:pPr>
            <w:r w:rsidRPr="00A7441B">
              <w:rPr>
                <w:rFonts w:ascii="Verdana" w:hAnsi="Verdana"/>
              </w:rPr>
              <w:t>Client:</w:t>
            </w:r>
          </w:p>
        </w:tc>
        <w:tc>
          <w:tcPr>
            <w:tcW w:w="6840" w:type="dxa"/>
            <w:shd w:val="clear" w:color="auto" w:fill="8DB3E2"/>
          </w:tcPr>
          <w:p w:rsidR="003B6A94" w:rsidRPr="00A7441B" w:rsidP="003B6A94" w14:paraId="5EDFAB89" w14:textId="77777777">
            <w:pPr>
              <w:rPr>
                <w:rFonts w:ascii="Verdana" w:hAnsi="Verdana"/>
              </w:rPr>
            </w:pPr>
            <w:r w:rsidRPr="00A7441B">
              <w:rPr>
                <w:rFonts w:ascii="Verdana" w:hAnsi="Verdana"/>
              </w:rPr>
              <w:t xml:space="preserve">New </w:t>
            </w:r>
            <w:r w:rsidRPr="00A7441B">
              <w:rPr>
                <w:rFonts w:ascii="Verdana" w:hAnsi="Verdana"/>
              </w:rPr>
              <w:t>york</w:t>
            </w:r>
            <w:r w:rsidRPr="00A7441B" w:rsidR="00F772C6">
              <w:rPr>
                <w:rFonts w:ascii="Verdana" w:hAnsi="Verdana"/>
              </w:rPr>
              <w:t xml:space="preserve"> Life </w:t>
            </w:r>
            <w:r w:rsidRPr="00A7441B" w:rsidR="003C47FF">
              <w:rPr>
                <w:rFonts w:ascii="Verdana" w:hAnsi="Verdana"/>
              </w:rPr>
              <w:t>Insurance (</w:t>
            </w:r>
            <w:r w:rsidRPr="00A7441B" w:rsidR="00F772C6">
              <w:rPr>
                <w:rFonts w:ascii="Verdana" w:hAnsi="Verdana"/>
              </w:rPr>
              <w:t>NYLIM)</w:t>
            </w:r>
          </w:p>
        </w:tc>
      </w:tr>
      <w:tr w14:paraId="7834458A" w14:textId="77777777" w:rsidTr="003B6A94">
        <w:tblPrEx>
          <w:tblW w:w="8658" w:type="dxa"/>
          <w:shd w:val="clear" w:color="auto" w:fill="8DB3E2"/>
          <w:tblLayout w:type="fixed"/>
          <w:tblLook w:val="0000"/>
        </w:tblPrEx>
        <w:tc>
          <w:tcPr>
            <w:tcW w:w="1818" w:type="dxa"/>
            <w:shd w:val="clear" w:color="auto" w:fill="8DB3E2"/>
          </w:tcPr>
          <w:p w:rsidR="003B6A94" w:rsidRPr="00A7441B" w:rsidP="003B6A94" w14:paraId="1EE86DF3" w14:textId="77777777">
            <w:pPr>
              <w:rPr>
                <w:rFonts w:ascii="Verdana" w:hAnsi="Verdana"/>
              </w:rPr>
            </w:pPr>
            <w:r w:rsidRPr="00A7441B">
              <w:rPr>
                <w:rFonts w:ascii="Verdana" w:hAnsi="Verdana"/>
              </w:rPr>
              <w:t>Environment:</w:t>
            </w:r>
          </w:p>
        </w:tc>
        <w:tc>
          <w:tcPr>
            <w:tcW w:w="6840" w:type="dxa"/>
            <w:shd w:val="clear" w:color="auto" w:fill="8DB3E2"/>
          </w:tcPr>
          <w:p w:rsidR="003B6A94" w:rsidRPr="00A7441B" w:rsidP="003B6A94" w14:paraId="55CEC3A4" w14:textId="77777777">
            <w:pPr>
              <w:rPr>
                <w:rFonts w:ascii="Verdana" w:hAnsi="Verdana"/>
              </w:rPr>
            </w:pPr>
            <w:r w:rsidRPr="00A7441B">
              <w:rPr>
                <w:rFonts w:ascii="Verdana" w:hAnsi="Verdana"/>
              </w:rPr>
              <w:t>Datastage9.</w:t>
            </w:r>
            <w:r w:rsidRPr="00A7441B" w:rsidR="003C47FF">
              <w:rPr>
                <w:rFonts w:ascii="Verdana" w:hAnsi="Verdana"/>
              </w:rPr>
              <w:t xml:space="preserve">1, </w:t>
            </w:r>
            <w:r w:rsidRPr="00A7441B" w:rsidR="003C47FF">
              <w:rPr>
                <w:rFonts w:ascii="Verdana" w:hAnsi="Verdana"/>
              </w:rPr>
              <w:t>VPN</w:t>
            </w:r>
            <w:r w:rsidRPr="00A7441B">
              <w:rPr>
                <w:rFonts w:ascii="Verdana" w:hAnsi="Verdana"/>
              </w:rPr>
              <w:t>,SQLServer</w:t>
            </w:r>
            <w:r w:rsidRPr="00A7441B">
              <w:rPr>
                <w:rFonts w:ascii="Verdana" w:hAnsi="Verdana"/>
              </w:rPr>
              <w:t>,Oracle,UNIX,BobCat</w:t>
            </w:r>
            <w:r w:rsidRPr="00A7441B">
              <w:rPr>
                <w:rFonts w:ascii="Verdana" w:hAnsi="Verdana"/>
              </w:rPr>
              <w:t xml:space="preserve"> Server</w:t>
            </w:r>
          </w:p>
        </w:tc>
      </w:tr>
      <w:tr w14:paraId="1E52BC9B" w14:textId="77777777" w:rsidTr="003B6A94">
        <w:tblPrEx>
          <w:tblW w:w="8658" w:type="dxa"/>
          <w:shd w:val="clear" w:color="auto" w:fill="8DB3E2"/>
          <w:tblLayout w:type="fixed"/>
          <w:tblLook w:val="0000"/>
        </w:tblPrEx>
        <w:trPr>
          <w:trHeight w:val="300"/>
        </w:trPr>
        <w:tc>
          <w:tcPr>
            <w:tcW w:w="1818" w:type="dxa"/>
            <w:shd w:val="clear" w:color="auto" w:fill="8DB3E2"/>
          </w:tcPr>
          <w:p w:rsidR="003B6A94" w:rsidRPr="00A7441B" w:rsidP="003B6A94" w14:paraId="085CAC9B" w14:textId="77777777">
            <w:pPr>
              <w:rPr>
                <w:rFonts w:ascii="Verdana" w:hAnsi="Verdana"/>
              </w:rPr>
            </w:pPr>
            <w:r w:rsidRPr="00A7441B">
              <w:rPr>
                <w:rFonts w:ascii="Verdana" w:hAnsi="Verdana"/>
              </w:rPr>
              <w:t>Role:</w:t>
            </w:r>
            <w:r w:rsidRPr="00A7441B">
              <w:rPr>
                <w:rFonts w:ascii="Verdana" w:hAnsi="Verdana"/>
              </w:rPr>
              <w:tab/>
            </w:r>
            <w:r w:rsidRPr="00A7441B">
              <w:rPr>
                <w:rFonts w:ascii="Verdana" w:hAnsi="Verdana"/>
              </w:rPr>
              <w:tab/>
            </w:r>
          </w:p>
        </w:tc>
        <w:tc>
          <w:tcPr>
            <w:tcW w:w="6840" w:type="dxa"/>
            <w:shd w:val="clear" w:color="auto" w:fill="8DB3E2"/>
          </w:tcPr>
          <w:p w:rsidR="003B6A94" w:rsidRPr="00A7441B" w:rsidP="003B6A94" w14:paraId="66567852" w14:textId="77777777">
            <w:pPr>
              <w:rPr>
                <w:rFonts w:ascii="Verdana" w:hAnsi="Verdana"/>
              </w:rPr>
            </w:pPr>
            <w:r w:rsidRPr="00A7441B">
              <w:rPr>
                <w:rFonts w:ascii="Verdana" w:hAnsi="Verdana"/>
              </w:rPr>
              <w:t>ETL-</w:t>
            </w:r>
            <w:r w:rsidRPr="00A7441B" w:rsidR="007A02CA">
              <w:rPr>
                <w:rFonts w:ascii="Verdana" w:hAnsi="Verdana"/>
              </w:rPr>
              <w:t>Data stage</w:t>
            </w:r>
            <w:r w:rsidRPr="00A7441B">
              <w:rPr>
                <w:rFonts w:ascii="Verdana" w:hAnsi="Verdana"/>
              </w:rPr>
              <w:t xml:space="preserve"> Developer</w:t>
            </w:r>
          </w:p>
        </w:tc>
      </w:tr>
    </w:tbl>
    <w:p w:rsidR="003B6A94" w:rsidRPr="00A7441B" w:rsidP="003B6A94" w14:paraId="75021BDC" w14:textId="77777777">
      <w:pPr>
        <w:jc w:val="both"/>
        <w:rPr>
          <w:rFonts w:ascii="Verdana" w:hAnsi="Verdana"/>
        </w:rPr>
      </w:pPr>
      <w:r w:rsidRPr="00A7441B">
        <w:rPr>
          <w:rFonts w:ascii="Verdana" w:hAnsi="Verdana"/>
        </w:rPr>
        <w:t>New York Life Insurance Company is one of the largest insurance companies in the </w:t>
      </w:r>
      <w:hyperlink r:id="rId16" w:history="1">
        <w:r w:rsidRPr="00A7441B">
          <w:rPr>
            <w:rFonts w:ascii="Verdana" w:hAnsi="Verdana"/>
          </w:rPr>
          <w:t>United States</w:t>
        </w:r>
      </w:hyperlink>
      <w:r w:rsidRPr="00A7441B">
        <w:rPr>
          <w:rFonts w:ascii="Verdana" w:hAnsi="Verdana"/>
        </w:rPr>
        <w:t> and the world. Ranked as a Fortune 100 company, New York Life has provided its policyholders with financial security and investment opportunities since 1841. As a mutual company, New York Life is owned solely by its policyholders, to whom it pays annual dividends and provides long-term coverage on a wide range of insurance products.</w:t>
      </w:r>
    </w:p>
    <w:p w:rsidR="003B6A94" w:rsidRPr="00A7441B" w:rsidP="003B6A94" w14:paraId="6CF3C061" w14:textId="77777777">
      <w:pPr>
        <w:jc w:val="both"/>
        <w:rPr>
          <w:rFonts w:ascii="Verdana" w:hAnsi="Verdana"/>
        </w:rPr>
      </w:pPr>
      <w:r w:rsidRPr="00A7441B">
        <w:rPr>
          <w:rFonts w:ascii="Verdana" w:hAnsi="Verdana"/>
        </w:rPr>
        <w:t xml:space="preserve">REI deals with the different data marts like Portfolio’s, securities, properties, holdings and loans. The entire data gets loaded into IDW data warehouse. The process begins with </w:t>
      </w:r>
      <w:r w:rsidRPr="00A7441B">
        <w:rPr>
          <w:rFonts w:ascii="Verdana" w:hAnsi="Verdana"/>
        </w:rPr>
        <w:t>sql</w:t>
      </w:r>
      <w:r w:rsidRPr="00A7441B">
        <w:rPr>
          <w:rFonts w:ascii="Verdana" w:hAnsi="Verdana"/>
        </w:rPr>
        <w:t xml:space="preserve"> server files which are dumped into staging area. The loan information will be processed under certain transformation rules at the CORE level. For further loan information directly processed by Views which can be directly populate into IDW Mart.</w:t>
      </w:r>
    </w:p>
    <w:p w:rsidR="003B6A94" w:rsidRPr="00A7441B" w:rsidP="003B6A94" w14:paraId="250828D5" w14:textId="77777777">
      <w:pPr>
        <w:jc w:val="both"/>
        <w:rPr>
          <w:rFonts w:ascii="Verdana" w:hAnsi="Verdana"/>
        </w:rPr>
      </w:pPr>
    </w:p>
    <w:tbl>
      <w:tblPr>
        <w:tblW w:w="865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
      <w:tblGrid>
        <w:gridCol w:w="1818"/>
        <w:gridCol w:w="6840"/>
      </w:tblGrid>
      <w:tr w14:paraId="0BC085FC" w14:textId="77777777" w:rsidTr="00463DDE">
        <w:tblPrEx>
          <w:tblW w:w="865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8DB3E2"/>
          <w:tblLayout w:type="fixed"/>
          <w:tblLook w:val="0000"/>
        </w:tblPrEx>
        <w:trPr>
          <w:trHeight w:val="372"/>
        </w:trPr>
        <w:tc>
          <w:tcPr>
            <w:tcW w:w="8658" w:type="dxa"/>
            <w:gridSpan w:val="2"/>
            <w:shd w:val="clear" w:color="auto" w:fill="A8D08D" w:themeFill="accent6" w:themeFillTint="99"/>
          </w:tcPr>
          <w:p w:rsidR="003B6A94" w:rsidRPr="00A7441B" w:rsidP="003B6A94" w14:paraId="45132D60" w14:textId="22EFBBAD">
            <w:pPr>
              <w:pStyle w:val="Heading2"/>
              <w:rPr>
                <w:rFonts w:ascii="Verdana" w:hAnsi="Verdana"/>
                <w:b w:val="0"/>
                <w:bCs w:val="0"/>
                <w:sz w:val="20"/>
                <w:lang w:val="en-US" w:eastAsia="en-US"/>
              </w:rPr>
            </w:pPr>
            <w:r>
              <w:rPr>
                <w:rFonts w:ascii="Verdana" w:hAnsi="Verdana"/>
                <w:b w:val="0"/>
                <w:bCs w:val="0"/>
                <w:sz w:val="20"/>
                <w:lang w:val="en-US" w:eastAsia="en-US"/>
              </w:rPr>
              <w:t>Feb’</w:t>
            </w:r>
            <w:r w:rsidRPr="00A7441B" w:rsidR="003C47FF">
              <w:rPr>
                <w:rFonts w:ascii="Verdana" w:hAnsi="Verdana"/>
                <w:b w:val="0"/>
                <w:bCs w:val="0"/>
                <w:sz w:val="20"/>
                <w:lang w:val="en-US" w:eastAsia="en-US"/>
              </w:rPr>
              <w:t>10</w:t>
            </w:r>
            <w:r w:rsidRPr="00A7441B" w:rsidR="00F772C6">
              <w:rPr>
                <w:rFonts w:ascii="Verdana" w:hAnsi="Verdana"/>
                <w:b w:val="0"/>
                <w:bCs w:val="0"/>
                <w:sz w:val="20"/>
                <w:lang w:val="en-US" w:eastAsia="en-US"/>
              </w:rPr>
              <w:t xml:space="preserve"> – </w:t>
            </w:r>
            <w:r w:rsidR="008D6438">
              <w:rPr>
                <w:rFonts w:ascii="Verdana" w:hAnsi="Verdana"/>
                <w:b w:val="0"/>
                <w:bCs w:val="0"/>
                <w:sz w:val="20"/>
                <w:lang w:val="en-US" w:eastAsia="en-US"/>
              </w:rPr>
              <w:t>Feb’15</w:t>
            </w:r>
          </w:p>
        </w:tc>
      </w:tr>
      <w:tr w14:paraId="4B2255AB" w14:textId="77777777" w:rsidTr="003B6A94">
        <w:tblPrEx>
          <w:tblW w:w="8658" w:type="dxa"/>
          <w:shd w:val="clear" w:color="auto" w:fill="8DB3E2"/>
          <w:tblLayout w:type="fixed"/>
          <w:tblLook w:val="0000"/>
        </w:tblPrEx>
        <w:trPr>
          <w:trHeight w:val="300"/>
        </w:trPr>
        <w:tc>
          <w:tcPr>
            <w:tcW w:w="1818" w:type="dxa"/>
            <w:shd w:val="clear" w:color="auto" w:fill="8DB3E2"/>
          </w:tcPr>
          <w:p w:rsidR="003B6A94" w:rsidRPr="00A7441B" w:rsidP="003B6A94" w14:paraId="73E0BA4F" w14:textId="77777777">
            <w:pPr>
              <w:rPr>
                <w:rFonts w:ascii="Verdana" w:hAnsi="Verdana"/>
              </w:rPr>
            </w:pPr>
            <w:r w:rsidRPr="00A7441B">
              <w:rPr>
                <w:rFonts w:ascii="Verdana" w:hAnsi="Verdana"/>
              </w:rPr>
              <w:t>Projects:</w:t>
            </w:r>
            <w:r w:rsidRPr="00A7441B">
              <w:rPr>
                <w:rFonts w:ascii="Verdana" w:hAnsi="Verdana"/>
              </w:rPr>
              <w:tab/>
            </w:r>
          </w:p>
        </w:tc>
        <w:tc>
          <w:tcPr>
            <w:tcW w:w="6840" w:type="dxa"/>
            <w:shd w:val="clear" w:color="auto" w:fill="8DB3E2"/>
          </w:tcPr>
          <w:p w:rsidR="003B6A94" w:rsidRPr="00A7441B" w:rsidP="003B6A94" w14:paraId="0F585785" w14:textId="77777777">
            <w:pPr>
              <w:rPr>
                <w:rFonts w:ascii="Verdana" w:hAnsi="Verdana"/>
              </w:rPr>
            </w:pPr>
            <w:r w:rsidRPr="00A7441B">
              <w:rPr>
                <w:rFonts w:ascii="Verdana" w:hAnsi="Verdana"/>
              </w:rPr>
              <w:t>News Library Portal-NLP Development, NBCU AD Sales, JDE-OMS Integration</w:t>
            </w:r>
          </w:p>
        </w:tc>
      </w:tr>
      <w:tr w14:paraId="73A006F5" w14:textId="77777777" w:rsidTr="003B6A94">
        <w:tblPrEx>
          <w:tblW w:w="8658" w:type="dxa"/>
          <w:shd w:val="clear" w:color="auto" w:fill="8DB3E2"/>
          <w:tblLayout w:type="fixed"/>
          <w:tblLook w:val="0000"/>
        </w:tblPrEx>
        <w:trPr>
          <w:trHeight w:val="345"/>
        </w:trPr>
        <w:tc>
          <w:tcPr>
            <w:tcW w:w="1818" w:type="dxa"/>
            <w:shd w:val="clear" w:color="auto" w:fill="8DB3E2"/>
          </w:tcPr>
          <w:p w:rsidR="003B6A94" w:rsidRPr="00A7441B" w:rsidP="003B6A94" w14:paraId="7F3D5E7A" w14:textId="77777777">
            <w:pPr>
              <w:rPr>
                <w:rFonts w:ascii="Verdana" w:hAnsi="Verdana"/>
              </w:rPr>
            </w:pPr>
            <w:r w:rsidRPr="00A7441B">
              <w:rPr>
                <w:rFonts w:ascii="Verdana" w:hAnsi="Verdana"/>
              </w:rPr>
              <w:t>Client:</w:t>
            </w:r>
          </w:p>
        </w:tc>
        <w:tc>
          <w:tcPr>
            <w:tcW w:w="6840" w:type="dxa"/>
            <w:shd w:val="clear" w:color="auto" w:fill="8DB3E2"/>
          </w:tcPr>
          <w:p w:rsidR="003B6A94" w:rsidRPr="00A7441B" w:rsidP="003B6A94" w14:paraId="705E7AF5" w14:textId="77777777">
            <w:pPr>
              <w:rPr>
                <w:rFonts w:ascii="Verdana" w:hAnsi="Verdana"/>
              </w:rPr>
            </w:pPr>
            <w:r w:rsidRPr="00A7441B">
              <w:rPr>
                <w:rFonts w:ascii="Verdana" w:hAnsi="Verdana"/>
              </w:rPr>
              <w:t xml:space="preserve">GE-NBC </w:t>
            </w:r>
            <w:r w:rsidRPr="00A7441B" w:rsidR="005148B7">
              <w:rPr>
                <w:rFonts w:ascii="Verdana" w:hAnsi="Verdana"/>
              </w:rPr>
              <w:t>Universal, COMCAST</w:t>
            </w:r>
          </w:p>
        </w:tc>
      </w:tr>
      <w:tr w14:paraId="3D85B550" w14:textId="77777777" w:rsidTr="003B6A94">
        <w:tblPrEx>
          <w:tblW w:w="8658" w:type="dxa"/>
          <w:shd w:val="clear" w:color="auto" w:fill="8DB3E2"/>
          <w:tblLayout w:type="fixed"/>
          <w:tblLook w:val="0000"/>
        </w:tblPrEx>
        <w:tc>
          <w:tcPr>
            <w:tcW w:w="1818" w:type="dxa"/>
            <w:shd w:val="clear" w:color="auto" w:fill="8DB3E2"/>
          </w:tcPr>
          <w:p w:rsidR="003B6A94" w:rsidRPr="00A7441B" w:rsidP="003B6A94" w14:paraId="5D37CBE1" w14:textId="77777777">
            <w:pPr>
              <w:rPr>
                <w:rFonts w:ascii="Verdana" w:hAnsi="Verdana"/>
              </w:rPr>
            </w:pPr>
            <w:r w:rsidRPr="00A7441B">
              <w:rPr>
                <w:rFonts w:ascii="Verdana" w:hAnsi="Verdana"/>
              </w:rPr>
              <w:t>Environment:</w:t>
            </w:r>
            <w:r w:rsidRPr="00A7441B">
              <w:rPr>
                <w:rFonts w:ascii="Verdana" w:hAnsi="Verdana"/>
              </w:rPr>
              <w:tab/>
            </w:r>
          </w:p>
        </w:tc>
        <w:tc>
          <w:tcPr>
            <w:tcW w:w="6840" w:type="dxa"/>
            <w:shd w:val="clear" w:color="auto" w:fill="8DB3E2"/>
          </w:tcPr>
          <w:p w:rsidR="003B6A94" w:rsidRPr="00A7441B" w:rsidP="003B6A94" w14:paraId="40955FB7" w14:textId="77777777">
            <w:pPr>
              <w:rPr>
                <w:rFonts w:ascii="Verdana" w:hAnsi="Verdana"/>
              </w:rPr>
            </w:pPr>
            <w:r w:rsidRPr="00A7441B">
              <w:rPr>
                <w:rFonts w:ascii="Verdana" w:hAnsi="Verdana"/>
              </w:rPr>
              <w:t>Oracle 9i, IIS Data stage 8.7, Informatica 9.0.1 Teradata V13, Windows and HP Unix.</w:t>
            </w:r>
          </w:p>
        </w:tc>
      </w:tr>
      <w:tr w14:paraId="65109410" w14:textId="77777777" w:rsidTr="003B6A94">
        <w:tblPrEx>
          <w:tblW w:w="8658" w:type="dxa"/>
          <w:shd w:val="clear" w:color="auto" w:fill="8DB3E2"/>
          <w:tblLayout w:type="fixed"/>
          <w:tblLook w:val="0000"/>
        </w:tblPrEx>
        <w:trPr>
          <w:trHeight w:val="300"/>
        </w:trPr>
        <w:tc>
          <w:tcPr>
            <w:tcW w:w="1818" w:type="dxa"/>
            <w:shd w:val="clear" w:color="auto" w:fill="8DB3E2"/>
          </w:tcPr>
          <w:p w:rsidR="003B6A94" w:rsidRPr="00A7441B" w:rsidP="003B6A94" w14:paraId="4D89A2FE" w14:textId="77777777">
            <w:pPr>
              <w:rPr>
                <w:rFonts w:ascii="Verdana" w:hAnsi="Verdana"/>
              </w:rPr>
            </w:pPr>
            <w:r w:rsidRPr="00A7441B">
              <w:rPr>
                <w:rFonts w:ascii="Verdana" w:hAnsi="Verdana"/>
              </w:rPr>
              <w:t>Role:</w:t>
            </w:r>
            <w:r w:rsidRPr="00A7441B">
              <w:rPr>
                <w:rFonts w:ascii="Verdana" w:hAnsi="Verdana"/>
              </w:rPr>
              <w:tab/>
            </w:r>
            <w:r w:rsidRPr="00A7441B">
              <w:rPr>
                <w:rFonts w:ascii="Verdana" w:hAnsi="Verdana"/>
              </w:rPr>
              <w:tab/>
            </w:r>
          </w:p>
        </w:tc>
        <w:tc>
          <w:tcPr>
            <w:tcW w:w="6840" w:type="dxa"/>
            <w:shd w:val="clear" w:color="auto" w:fill="8DB3E2"/>
          </w:tcPr>
          <w:p w:rsidR="003B6A94" w:rsidRPr="00A7441B" w:rsidP="003B6A94" w14:paraId="343EB773" w14:textId="77777777">
            <w:pPr>
              <w:rPr>
                <w:rFonts w:ascii="Verdana" w:hAnsi="Verdana"/>
              </w:rPr>
            </w:pPr>
            <w:r w:rsidRPr="00A7441B">
              <w:rPr>
                <w:rFonts w:ascii="Verdana" w:hAnsi="Verdana"/>
              </w:rPr>
              <w:t>ETL</w:t>
            </w:r>
            <w:r w:rsidRPr="00A7441B" w:rsidR="00F772C6">
              <w:rPr>
                <w:rFonts w:ascii="Verdana" w:hAnsi="Verdana"/>
              </w:rPr>
              <w:t xml:space="preserve"> Developer</w:t>
            </w:r>
          </w:p>
        </w:tc>
      </w:tr>
    </w:tbl>
    <w:p w:rsidR="003B6A94" w:rsidRPr="00A7441B" w:rsidP="003B6A94" w14:paraId="480D091F" w14:textId="77777777">
      <w:pPr>
        <w:jc w:val="both"/>
        <w:rPr>
          <w:rFonts w:ascii="Verdana" w:hAnsi="Verdana"/>
        </w:rPr>
      </w:pPr>
    </w:p>
    <w:p w:rsidR="003B6A94" w:rsidRPr="00A7441B" w:rsidP="003B6A94" w14:paraId="3723C5E6" w14:textId="77777777">
      <w:pPr>
        <w:jc w:val="both"/>
        <w:rPr>
          <w:rFonts w:ascii="Verdana" w:hAnsi="Verdana"/>
        </w:rPr>
      </w:pPr>
      <w:r w:rsidRPr="00A7441B">
        <w:rPr>
          <w:rFonts w:ascii="Verdana" w:hAnsi="Verdana"/>
        </w:rPr>
        <w:t>NBC Universal is one of the world's leading media and entertainment companies in the development, production, and marketing of entertainment, news, and information to a global audience. NBC Universal owns and operates a valuable portfolio of news and entertainment networks, a premier motion picture company, significant television production operations, a leading television stations group, and world-renowned theme parks.</w:t>
      </w:r>
    </w:p>
    <w:p w:rsidR="003B6A94" w:rsidP="003C47FF" w14:paraId="726BE803" w14:textId="77777777">
      <w:pPr>
        <w:jc w:val="both"/>
        <w:rPr>
          <w:rFonts w:ascii="Verdana" w:hAnsi="Verdana"/>
        </w:rPr>
      </w:pPr>
      <w:r w:rsidRPr="00A7441B">
        <w:rPr>
          <w:rFonts w:ascii="Verdana" w:hAnsi="Verdana"/>
        </w:rPr>
        <w:t>NBCU maintains Database of Customers and vendors (JDE database). JDE database is a delta load database which consists of User information according to Business rules. Like orders, person details, person requirements, news, film and channels data. It has 27 tables. Based on business rules we maintain a separate database for each division</w:t>
      </w:r>
    </w:p>
    <w:p w:rsidR="008F7E74" w14:paraId="30B0A4AA" w14:textId="39E4F220">
      <w:pPr>
        <w:jc w:val="both"/>
        <w:rPr>
          <w:rFonts w:ascii="Verdana" w:hAnsi="Verdana"/>
        </w:rPr>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9333" name="Picture 2"/>
                    <pic:cNvPicPr>
                      <a:picLocks noChangeAspect="1" noChangeArrowheads="1"/>
                    </pic:cNvPicPr>
                  </pic:nvPicPr>
                  <pic:blipFill>
                    <a:blip xmlns:r="http://schemas.openxmlformats.org/officeDocument/2006/relationships" r:link="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18"/>
          </v:shape>
        </w:pict>
      </w:r>
    </w:p>
    <w:sectPr w:rsidSect="00DB7FAB">
      <w:headerReference w:type="even" r:id="rId19"/>
      <w:headerReference w:type="default" r:id="rId20"/>
      <w:footerReference w:type="even" r:id="rId21"/>
      <w:footerReference w:type="default" r:id="rId22"/>
      <w:headerReference w:type="first" r:id="rId23"/>
      <w:footerReference w:type="first" r:id="rId2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Engravers MT">
    <w:panose1 w:val="02090707080505020304"/>
    <w:charset w:val="00"/>
    <w:family w:val="roman"/>
    <w:pitch w:val="variable"/>
    <w:sig w:usb0="00000003"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01B2" w14:paraId="2EFAB65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B61" w14:paraId="12EF4740" w14:textId="77777777">
    <w:pPr>
      <w:pStyle w:val="Footer"/>
    </w:pPr>
  </w:p>
  <w:p w:rsidR="003B6A94" w:rsidRPr="008C38C7" w:rsidP="003B6A94" w14:paraId="008D1701" w14:textId="77777777">
    <w:pPr>
      <w:rPr>
        <w:rFonts w:ascii="Arial" w:hAnsi="Arial" w:cs="Arial"/>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01B2" w14:paraId="4DE6FB09"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01B2" w14:paraId="4A305CA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B61" w14:paraId="31CFC8D4" w14:textId="77777777">
    <w:pPr>
      <w:pStyle w:val="Header"/>
    </w:pPr>
  </w:p>
  <w:p w:rsidR="003B6A94" w14:paraId="0B582DD5" w14:textId="77777777">
    <w:pPr>
      <w:pStyle w:val="Header"/>
      <w:tabs>
        <w:tab w:val="clear" w:pos="4320"/>
        <w:tab w:val="clear" w:pos="8640"/>
      </w:tabs>
      <w:ind w:left="720" w:right="-540" w:firstLine="7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01B2" w14:paraId="1817F60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FE"/>
    <w:multiLevelType w:val="singleLevel"/>
    <w:tmpl w:val="FFFFFFFF"/>
    <w:lvl w:ilvl="0">
      <w:start w:val="0"/>
      <w:numFmt w:val="decimal"/>
      <w:lvlText w:val="*"/>
      <w:lvlJc w:val="left"/>
    </w:lvl>
  </w:abstractNum>
  <w:abstractNum w:abstractNumId="1">
    <w:nsid w:val="00000001"/>
    <w:multiLevelType w:val="hybridMultilevel"/>
    <w:tmpl w:val="238E1F28"/>
    <w:lvl w:ilvl="0">
      <w:start w:val="1"/>
      <w:numFmt w:val="bullet"/>
      <w:lvlText w:val="•"/>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2">
    <w:nsid w:val="034818E7"/>
    <w:multiLevelType w:val="hybridMultilevel"/>
    <w:tmpl w:val="697A0D5C"/>
    <w:lvl w:ilvl="0">
      <w:start w:val="1"/>
      <w:numFmt w:val="bullet"/>
      <w:lvlText w:val=""/>
      <w:lvlJc w:val="left"/>
      <w:pPr>
        <w:tabs>
          <w:tab w:val="num" w:pos="1080"/>
        </w:tabs>
        <w:ind w:left="1080" w:hanging="360"/>
      </w:pPr>
      <w:rPr>
        <w:rFonts w:ascii="Wingdings" w:hAnsi="Wingdings"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3">
    <w:nsid w:val="05EF607E"/>
    <w:multiLevelType w:val="singleLevel"/>
    <w:tmpl w:val="FFFFFFFF"/>
    <w:lvl w:ilvl="0">
      <w:start w:val="0"/>
      <w:numFmt w:val="bullet"/>
      <w:lvlText w:val=""/>
      <w:legacy w:legacy="1" w:legacySpace="0" w:legacyIndent="0"/>
      <w:lvlJc w:val="left"/>
      <w:rPr>
        <w:rFonts w:ascii="Symbol" w:hAnsi="Symbol" w:hint="default"/>
      </w:rPr>
    </w:lvl>
  </w:abstractNum>
  <w:abstractNum w:abstractNumId="4">
    <w:nsid w:val="08705A37"/>
    <w:multiLevelType w:val="hybridMultilevel"/>
    <w:tmpl w:val="7BAC06CA"/>
    <w:lvl w:ilvl="0">
      <w:start w:val="1"/>
      <w:numFmt w:val="bullet"/>
      <w:lvlText w:val=""/>
      <w:lvlJc w:val="left"/>
      <w:pPr>
        <w:tabs>
          <w:tab w:val="num" w:pos="720"/>
        </w:tabs>
        <w:ind w:left="720" w:hanging="360"/>
      </w:pPr>
      <w:rPr>
        <w:rFonts w:ascii="Symbol" w:hAnsi="Symbol" w:hint="default"/>
        <w:color w:val="00000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12323A1B"/>
    <w:multiLevelType w:val="hybridMultilevel"/>
    <w:tmpl w:val="9F16B58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16846CBC"/>
    <w:multiLevelType w:val="hybridMultilevel"/>
    <w:tmpl w:val="89786A4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nsid w:val="17AE18D0"/>
    <w:multiLevelType w:val="multilevel"/>
    <w:tmpl w:val="2A1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BD6C28"/>
    <w:multiLevelType w:val="hybridMultilevel"/>
    <w:tmpl w:val="FBFA3C6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color w:val="CC3300"/>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9">
    <w:nsid w:val="25AF64F7"/>
    <w:multiLevelType w:val="hybridMultilevel"/>
    <w:tmpl w:val="6A70AD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29B0767F"/>
    <w:multiLevelType w:val="hybridMultilevel"/>
    <w:tmpl w:val="9066FDCA"/>
    <w:lvl w:ilvl="0">
      <w:start w:val="1"/>
      <w:numFmt w:val="bullet"/>
      <w:lvlText w:val=""/>
      <w:lvlJc w:val="left"/>
      <w:pPr>
        <w:ind w:left="720" w:hanging="360"/>
      </w:pPr>
      <w:rPr>
        <w:rFonts w:ascii="Symbol" w:hAnsi="Symbol" w:hint="default"/>
        <w:color w:val="CC33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08E7840"/>
    <w:multiLevelType w:val="hybridMultilevel"/>
    <w:tmpl w:val="E570778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nsid w:val="33F74F49"/>
    <w:multiLevelType w:val="hybridMultilevel"/>
    <w:tmpl w:val="B828505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351F3149"/>
    <w:multiLevelType w:val="singleLevel"/>
    <w:tmpl w:val="14149B04"/>
    <w:lvl w:ilvl="0">
      <w:start w:val="1"/>
      <w:numFmt w:val="decimal"/>
      <w:lvlText w:val="%1."/>
      <w:legacy w:legacy="1" w:legacySpace="0" w:legacyIndent="360"/>
      <w:lvlJc w:val="left"/>
      <w:pPr>
        <w:ind w:left="360" w:hanging="360"/>
      </w:pPr>
    </w:lvl>
  </w:abstractNum>
  <w:abstractNum w:abstractNumId="14">
    <w:nsid w:val="387B00EE"/>
    <w:multiLevelType w:val="hybridMultilevel"/>
    <w:tmpl w:val="3D8440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
    <w:nsid w:val="3967585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3B515576"/>
    <w:multiLevelType w:val="hybridMultilevel"/>
    <w:tmpl w:val="AF6A1AFC"/>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nsid w:val="3F044CC6"/>
    <w:multiLevelType w:val="hybridMultilevel"/>
    <w:tmpl w:val="05FA9C94"/>
    <w:lvl w:ilvl="0">
      <w:start w:val="1"/>
      <w:numFmt w:val="bullet"/>
      <w:lvlText w:val=""/>
      <w:lvlJc w:val="left"/>
      <w:pPr>
        <w:tabs>
          <w:tab w:val="num" w:pos="648"/>
        </w:tabs>
        <w:ind w:left="648" w:hanging="288"/>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nsid w:val="41A51015"/>
    <w:multiLevelType w:val="hybridMultilevel"/>
    <w:tmpl w:val="40A43EC8"/>
    <w:lvl w:ilvl="0">
      <w:start w:val="1"/>
      <w:numFmt w:val="bullet"/>
      <w:lvlText w:val=""/>
      <w:lvlJc w:val="left"/>
      <w:pPr>
        <w:tabs>
          <w:tab w:val="num" w:pos="720"/>
        </w:tabs>
        <w:ind w:left="720" w:hanging="360"/>
      </w:pPr>
      <w:rPr>
        <w:rFonts w:ascii="Symbol" w:hAnsi="Symbol" w:hint="default"/>
        <w:b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nsid w:val="4A364397"/>
    <w:multiLevelType w:val="multilevel"/>
    <w:tmpl w:val="8F50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AB26B1"/>
    <w:multiLevelType w:val="hybridMultilevel"/>
    <w:tmpl w:val="F64C8052"/>
    <w:lvl w:ilvl="0">
      <w:start w:val="1"/>
      <w:numFmt w:val="bullet"/>
      <w:lvlText w:val="▪"/>
      <w:lvlJc w:val="left"/>
      <w:pPr>
        <w:ind w:left="720" w:hanging="36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57837600"/>
    <w:multiLevelType w:val="hybridMultilevel"/>
    <w:tmpl w:val="2DB2662C"/>
    <w:lvl w:ilvl="0">
      <w:start w:val="1"/>
      <w:numFmt w:val="bullet"/>
      <w:pStyle w:val="SAP-TablebulletedTex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79B1436"/>
    <w:multiLevelType w:val="hybridMultilevel"/>
    <w:tmpl w:val="38DE143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603A657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60C40FE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nsid w:val="66E23DC9"/>
    <w:multiLevelType w:val="hybridMultilevel"/>
    <w:tmpl w:val="FB6262EC"/>
    <w:lvl w:ilvl="0">
      <w:start w:val="1"/>
      <w:numFmt w:val="bullet"/>
      <w:lvlText w:val="▪"/>
      <w:lvlJc w:val="left"/>
      <w:pPr>
        <w:ind w:left="90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1">
      <w:start w:val="1"/>
      <w:numFmt w:val="bullet"/>
      <w:lvlText w:val="o"/>
      <w:lvlJc w:val="left"/>
      <w:pPr>
        <w:ind w:left="171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2">
      <w:start w:val="1"/>
      <w:numFmt w:val="bullet"/>
      <w:lvlText w:val="▪"/>
      <w:lvlJc w:val="left"/>
      <w:pPr>
        <w:ind w:left="243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3">
      <w:start w:val="1"/>
      <w:numFmt w:val="bullet"/>
      <w:lvlText w:val="•"/>
      <w:lvlJc w:val="left"/>
      <w:pPr>
        <w:ind w:left="315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4">
      <w:start w:val="1"/>
      <w:numFmt w:val="bullet"/>
      <w:lvlText w:val="o"/>
      <w:lvlJc w:val="left"/>
      <w:pPr>
        <w:ind w:left="387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5">
      <w:start w:val="1"/>
      <w:numFmt w:val="bullet"/>
      <w:lvlText w:val="▪"/>
      <w:lvlJc w:val="left"/>
      <w:pPr>
        <w:ind w:left="459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6">
      <w:start w:val="1"/>
      <w:numFmt w:val="bullet"/>
      <w:lvlText w:val="•"/>
      <w:lvlJc w:val="left"/>
      <w:pPr>
        <w:ind w:left="531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7">
      <w:start w:val="1"/>
      <w:numFmt w:val="bullet"/>
      <w:lvlText w:val="o"/>
      <w:lvlJc w:val="left"/>
      <w:pPr>
        <w:ind w:left="603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8">
      <w:start w:val="1"/>
      <w:numFmt w:val="bullet"/>
      <w:lvlText w:val="▪"/>
      <w:lvlJc w:val="left"/>
      <w:pPr>
        <w:ind w:left="675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abstractNum>
  <w:abstractNum w:abstractNumId="26">
    <w:nsid w:val="69744FE0"/>
    <w:multiLevelType w:val="multilevel"/>
    <w:tmpl w:val="39E223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6C9F6916"/>
    <w:multiLevelType w:val="hybridMultilevel"/>
    <w:tmpl w:val="5A26C4D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nsid w:val="724D414A"/>
    <w:multiLevelType w:val="hybridMultilevel"/>
    <w:tmpl w:val="DBD8A8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74373CD8"/>
    <w:multiLevelType w:val="hybridMultilevel"/>
    <w:tmpl w:val="B1CC88D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0">
    <w:nsid w:val="7E7A5EE1"/>
    <w:multiLevelType w:val="hybridMultilevel"/>
    <w:tmpl w:val="39E22388"/>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3"/>
  </w:num>
  <w:num w:numId="3">
    <w:abstractNumId w:val="3"/>
  </w:num>
  <w:num w:numId="4">
    <w:abstractNumId w:val="24"/>
  </w:num>
  <w:num w:numId="5">
    <w:abstractNumId w:val="23"/>
  </w:num>
  <w:num w:numId="6">
    <w:abstractNumId w:val="15"/>
  </w:num>
  <w:num w:numId="7">
    <w:abstractNumId w:val="22"/>
  </w:num>
  <w:num w:numId="8">
    <w:abstractNumId w:val="29"/>
  </w:num>
  <w:num w:numId="9">
    <w:abstractNumId w:val="30"/>
  </w:num>
  <w:num w:numId="10">
    <w:abstractNumId w:val="26"/>
  </w:num>
  <w:num w:numId="11">
    <w:abstractNumId w:val="4"/>
  </w:num>
  <w:num w:numId="12">
    <w:abstractNumId w:val="2"/>
  </w:num>
  <w:num w:numId="13">
    <w:abstractNumId w:val="16"/>
  </w:num>
  <w:num w:numId="14">
    <w:abstractNumId w:val="14"/>
  </w:num>
  <w:num w:numId="15">
    <w:abstractNumId w:val="11"/>
  </w:num>
  <w:num w:numId="16">
    <w:abstractNumId w:val="5"/>
  </w:num>
  <w:num w:numId="17">
    <w:abstractNumId w:val="27"/>
  </w:num>
  <w:num w:numId="18">
    <w:abstractNumId w:val="10"/>
  </w:num>
  <w:num w:numId="19">
    <w:abstractNumId w:val="8"/>
  </w:num>
  <w:num w:numId="20">
    <w:abstractNumId w:val="0"/>
    <w:lvlOverride w:ilvl="0">
      <w:lvl w:ilvl="0">
        <w:start w:val="0"/>
        <w:numFmt w:val="bullet"/>
        <w:lvlText w:val=""/>
        <w:legacy w:legacy="1" w:legacySpace="0" w:legacyIndent="360"/>
        <w:lvlJc w:val="left"/>
        <w:rPr>
          <w:rFonts w:ascii="Symbol" w:hAnsi="Symbol" w:hint="default"/>
        </w:rPr>
      </w:lvl>
    </w:lvlOverride>
  </w:num>
  <w:num w:numId="21">
    <w:abstractNumId w:val="18"/>
  </w:num>
  <w:num w:numId="22">
    <w:abstractNumId w:val="12"/>
  </w:num>
  <w:num w:numId="23">
    <w:abstractNumId w:val="21"/>
  </w:num>
  <w:num w:numId="24">
    <w:abstractNumId w:val="17"/>
  </w:num>
  <w:num w:numId="25">
    <w:abstractNumId w:val="28"/>
  </w:num>
  <w:num w:numId="26">
    <w:abstractNumId w:val="9"/>
  </w:num>
  <w:num w:numId="27">
    <w:abstractNumId w:val="6"/>
  </w:num>
  <w:num w:numId="28">
    <w:abstractNumId w:val="25"/>
  </w:num>
  <w:num w:numId="29">
    <w:abstractNumId w:val="20"/>
  </w:num>
  <w:num w:numId="30">
    <w:abstractNumId w:val="1"/>
  </w:num>
  <w:num w:numId="31">
    <w:abstractNumId w:val="7"/>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90"/>
    <w:rsid w:val="00000F02"/>
    <w:rsid w:val="00002009"/>
    <w:rsid w:val="00003B72"/>
    <w:rsid w:val="0001233F"/>
    <w:rsid w:val="0001296B"/>
    <w:rsid w:val="00031EB6"/>
    <w:rsid w:val="00032D67"/>
    <w:rsid w:val="00034876"/>
    <w:rsid w:val="000607A7"/>
    <w:rsid w:val="00073F17"/>
    <w:rsid w:val="000755A8"/>
    <w:rsid w:val="00082F74"/>
    <w:rsid w:val="000A4E19"/>
    <w:rsid w:val="000B1171"/>
    <w:rsid w:val="000B17CB"/>
    <w:rsid w:val="000B2526"/>
    <w:rsid w:val="000B7100"/>
    <w:rsid w:val="000D0333"/>
    <w:rsid w:val="000D410A"/>
    <w:rsid w:val="000D42AB"/>
    <w:rsid w:val="000F2C95"/>
    <w:rsid w:val="000F47BF"/>
    <w:rsid w:val="001044A4"/>
    <w:rsid w:val="00114DC9"/>
    <w:rsid w:val="0011609B"/>
    <w:rsid w:val="001204DE"/>
    <w:rsid w:val="001220E8"/>
    <w:rsid w:val="00123295"/>
    <w:rsid w:val="001268FF"/>
    <w:rsid w:val="0014371E"/>
    <w:rsid w:val="001456BA"/>
    <w:rsid w:val="00160759"/>
    <w:rsid w:val="00163F1C"/>
    <w:rsid w:val="001830FE"/>
    <w:rsid w:val="00184C4C"/>
    <w:rsid w:val="00192CF0"/>
    <w:rsid w:val="001A0F2B"/>
    <w:rsid w:val="001A6E08"/>
    <w:rsid w:val="001B5BAB"/>
    <w:rsid w:val="001C1DF0"/>
    <w:rsid w:val="001C214E"/>
    <w:rsid w:val="001C26B6"/>
    <w:rsid w:val="001D7F88"/>
    <w:rsid w:val="001E0F3A"/>
    <w:rsid w:val="001E579E"/>
    <w:rsid w:val="001F3FAA"/>
    <w:rsid w:val="001F4443"/>
    <w:rsid w:val="002158D7"/>
    <w:rsid w:val="00245B86"/>
    <w:rsid w:val="002466C7"/>
    <w:rsid w:val="00247B7B"/>
    <w:rsid w:val="00265D90"/>
    <w:rsid w:val="00287DE8"/>
    <w:rsid w:val="002974E5"/>
    <w:rsid w:val="002A24BB"/>
    <w:rsid w:val="002C2F55"/>
    <w:rsid w:val="002C37D2"/>
    <w:rsid w:val="002C563C"/>
    <w:rsid w:val="002C597F"/>
    <w:rsid w:val="002C59CB"/>
    <w:rsid w:val="002D5D9B"/>
    <w:rsid w:val="002E0415"/>
    <w:rsid w:val="002E177A"/>
    <w:rsid w:val="002E2DF4"/>
    <w:rsid w:val="00307103"/>
    <w:rsid w:val="00332F80"/>
    <w:rsid w:val="00356143"/>
    <w:rsid w:val="00362FE9"/>
    <w:rsid w:val="0037515B"/>
    <w:rsid w:val="00375547"/>
    <w:rsid w:val="003923D3"/>
    <w:rsid w:val="003B6A94"/>
    <w:rsid w:val="003B6C79"/>
    <w:rsid w:val="003C17BC"/>
    <w:rsid w:val="003C47FF"/>
    <w:rsid w:val="003C5C91"/>
    <w:rsid w:val="003C6914"/>
    <w:rsid w:val="004004F4"/>
    <w:rsid w:val="0040140E"/>
    <w:rsid w:val="0040703B"/>
    <w:rsid w:val="00445D9E"/>
    <w:rsid w:val="004524D1"/>
    <w:rsid w:val="00463DDE"/>
    <w:rsid w:val="00487CA5"/>
    <w:rsid w:val="00492E02"/>
    <w:rsid w:val="00496C4C"/>
    <w:rsid w:val="004A2C9E"/>
    <w:rsid w:val="004A3D08"/>
    <w:rsid w:val="004A3D17"/>
    <w:rsid w:val="004A3D75"/>
    <w:rsid w:val="004B012C"/>
    <w:rsid w:val="004C05BF"/>
    <w:rsid w:val="004E5B63"/>
    <w:rsid w:val="004F3257"/>
    <w:rsid w:val="0051385B"/>
    <w:rsid w:val="005148B7"/>
    <w:rsid w:val="005243A6"/>
    <w:rsid w:val="00524CEB"/>
    <w:rsid w:val="00542D0E"/>
    <w:rsid w:val="005440A5"/>
    <w:rsid w:val="00550453"/>
    <w:rsid w:val="00551D5E"/>
    <w:rsid w:val="00561B61"/>
    <w:rsid w:val="005643B9"/>
    <w:rsid w:val="0057429A"/>
    <w:rsid w:val="00577545"/>
    <w:rsid w:val="0058100B"/>
    <w:rsid w:val="00586773"/>
    <w:rsid w:val="00586FD0"/>
    <w:rsid w:val="005943C2"/>
    <w:rsid w:val="005A3AD5"/>
    <w:rsid w:val="005D08D6"/>
    <w:rsid w:val="005D0AC0"/>
    <w:rsid w:val="005D6F7C"/>
    <w:rsid w:val="005E0F5C"/>
    <w:rsid w:val="005E7979"/>
    <w:rsid w:val="005F6735"/>
    <w:rsid w:val="00605AA9"/>
    <w:rsid w:val="00615B43"/>
    <w:rsid w:val="00627D6C"/>
    <w:rsid w:val="00643F83"/>
    <w:rsid w:val="00662663"/>
    <w:rsid w:val="00663929"/>
    <w:rsid w:val="006779EB"/>
    <w:rsid w:val="00680723"/>
    <w:rsid w:val="00682B2D"/>
    <w:rsid w:val="00692671"/>
    <w:rsid w:val="006959AD"/>
    <w:rsid w:val="006A204C"/>
    <w:rsid w:val="006B17E3"/>
    <w:rsid w:val="006D6B7C"/>
    <w:rsid w:val="006D7597"/>
    <w:rsid w:val="00771A7C"/>
    <w:rsid w:val="007A02CA"/>
    <w:rsid w:val="007A19C1"/>
    <w:rsid w:val="007B64B1"/>
    <w:rsid w:val="007D361B"/>
    <w:rsid w:val="00803809"/>
    <w:rsid w:val="00810B24"/>
    <w:rsid w:val="00845693"/>
    <w:rsid w:val="008522FB"/>
    <w:rsid w:val="00867726"/>
    <w:rsid w:val="00892401"/>
    <w:rsid w:val="008A2AF9"/>
    <w:rsid w:val="008B68E8"/>
    <w:rsid w:val="008C38C7"/>
    <w:rsid w:val="008D6438"/>
    <w:rsid w:val="008E132E"/>
    <w:rsid w:val="008F1A34"/>
    <w:rsid w:val="008F6608"/>
    <w:rsid w:val="008F7E74"/>
    <w:rsid w:val="009023D3"/>
    <w:rsid w:val="00932757"/>
    <w:rsid w:val="00935622"/>
    <w:rsid w:val="00961A9E"/>
    <w:rsid w:val="009622F9"/>
    <w:rsid w:val="00967C72"/>
    <w:rsid w:val="0098588D"/>
    <w:rsid w:val="00994EE7"/>
    <w:rsid w:val="009C79E4"/>
    <w:rsid w:val="009D76A6"/>
    <w:rsid w:val="009E0CB7"/>
    <w:rsid w:val="009E3D12"/>
    <w:rsid w:val="009F6EEC"/>
    <w:rsid w:val="00A058AA"/>
    <w:rsid w:val="00A22A0F"/>
    <w:rsid w:val="00A26801"/>
    <w:rsid w:val="00A301B1"/>
    <w:rsid w:val="00A36FE4"/>
    <w:rsid w:val="00A40564"/>
    <w:rsid w:val="00A44090"/>
    <w:rsid w:val="00A73B98"/>
    <w:rsid w:val="00A7441B"/>
    <w:rsid w:val="00A751C5"/>
    <w:rsid w:val="00A77BCB"/>
    <w:rsid w:val="00A80C23"/>
    <w:rsid w:val="00A82FD7"/>
    <w:rsid w:val="00A958A8"/>
    <w:rsid w:val="00AA01B2"/>
    <w:rsid w:val="00AA31EB"/>
    <w:rsid w:val="00AA6303"/>
    <w:rsid w:val="00AB14FC"/>
    <w:rsid w:val="00AC4490"/>
    <w:rsid w:val="00AE7CAD"/>
    <w:rsid w:val="00AF58CB"/>
    <w:rsid w:val="00B2785A"/>
    <w:rsid w:val="00B43DD5"/>
    <w:rsid w:val="00B65C64"/>
    <w:rsid w:val="00B66638"/>
    <w:rsid w:val="00B7029E"/>
    <w:rsid w:val="00B83D9D"/>
    <w:rsid w:val="00BA1687"/>
    <w:rsid w:val="00BB6D9D"/>
    <w:rsid w:val="00BB78AB"/>
    <w:rsid w:val="00BC0F93"/>
    <w:rsid w:val="00BD113A"/>
    <w:rsid w:val="00BD2865"/>
    <w:rsid w:val="00BE4D1B"/>
    <w:rsid w:val="00C0151E"/>
    <w:rsid w:val="00C015F1"/>
    <w:rsid w:val="00C11E62"/>
    <w:rsid w:val="00C12C32"/>
    <w:rsid w:val="00C2728D"/>
    <w:rsid w:val="00C3695E"/>
    <w:rsid w:val="00C45283"/>
    <w:rsid w:val="00C50178"/>
    <w:rsid w:val="00C771AE"/>
    <w:rsid w:val="00C809B3"/>
    <w:rsid w:val="00C87F90"/>
    <w:rsid w:val="00C9699E"/>
    <w:rsid w:val="00CA0655"/>
    <w:rsid w:val="00CC5F8D"/>
    <w:rsid w:val="00CC6544"/>
    <w:rsid w:val="00CD4689"/>
    <w:rsid w:val="00CD668B"/>
    <w:rsid w:val="00CD7A8E"/>
    <w:rsid w:val="00CE1490"/>
    <w:rsid w:val="00CE5292"/>
    <w:rsid w:val="00CF4711"/>
    <w:rsid w:val="00D02303"/>
    <w:rsid w:val="00D34CA6"/>
    <w:rsid w:val="00D35170"/>
    <w:rsid w:val="00D46E8F"/>
    <w:rsid w:val="00DA0827"/>
    <w:rsid w:val="00DA4F95"/>
    <w:rsid w:val="00DB3221"/>
    <w:rsid w:val="00DB7E6C"/>
    <w:rsid w:val="00DB7FAB"/>
    <w:rsid w:val="00DC7AE2"/>
    <w:rsid w:val="00DD0783"/>
    <w:rsid w:val="00DD09A7"/>
    <w:rsid w:val="00DF1358"/>
    <w:rsid w:val="00DF1D64"/>
    <w:rsid w:val="00DF704C"/>
    <w:rsid w:val="00E203AC"/>
    <w:rsid w:val="00E2546F"/>
    <w:rsid w:val="00E25E7F"/>
    <w:rsid w:val="00E34837"/>
    <w:rsid w:val="00E37BA6"/>
    <w:rsid w:val="00E4692A"/>
    <w:rsid w:val="00E4751D"/>
    <w:rsid w:val="00E5060E"/>
    <w:rsid w:val="00E846CF"/>
    <w:rsid w:val="00E9540B"/>
    <w:rsid w:val="00EA7A4B"/>
    <w:rsid w:val="00EB7684"/>
    <w:rsid w:val="00ED53C8"/>
    <w:rsid w:val="00ED7EEC"/>
    <w:rsid w:val="00EF0939"/>
    <w:rsid w:val="00EF274B"/>
    <w:rsid w:val="00EF2B3A"/>
    <w:rsid w:val="00F02B80"/>
    <w:rsid w:val="00F13134"/>
    <w:rsid w:val="00F2145F"/>
    <w:rsid w:val="00F23CD1"/>
    <w:rsid w:val="00F52A3C"/>
    <w:rsid w:val="00F55E91"/>
    <w:rsid w:val="00F62C95"/>
    <w:rsid w:val="00F67C2D"/>
    <w:rsid w:val="00F7477C"/>
    <w:rsid w:val="00F772C6"/>
    <w:rsid w:val="00F86132"/>
    <w:rsid w:val="00F93C58"/>
    <w:rsid w:val="00F9643A"/>
    <w:rsid w:val="00FB71B0"/>
    <w:rsid w:val="00FD387D"/>
    <w:rsid w:val="00FD3932"/>
    <w:rsid w:val="00FE6D85"/>
    <w:rsid w:val="00FE6F6A"/>
    <w:rsid w:val="00FE76D3"/>
    <w:rsid w:val="00FF0992"/>
    <w:rsid w:val="00FF5686"/>
    <w:rsid w:val="00FF6B82"/>
  </w:rsids>
  <m:mathPr>
    <m:mathFont m:val="Cambria Math"/>
  </m:mathPr>
  <w:themeFontLang w:val="en-GB" w:bidi="te-IN"/>
  <w:clrSchemeMapping w:bg1="light1" w:t1="dark1" w:bg2="light2" w:t2="dark2" w:accent1="accent1" w:accent2="accent2" w:accent3="accent3" w:accent4="accent4" w:accent5="accent5" w:accent6="accent6" w:hyperlink="hyperlink" w:followedHyperlink="followedHyperlink"/>
  <w:doNotIncludeSubdocsInStats/>
  <w15:docId w15:val="{0AED58A5-04C9-4D9B-AFAE-DE41DDD9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26"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7F90"/>
    <w:rPr>
      <w:lang w:val="en-US" w:eastAsia="en-US"/>
    </w:rPr>
  </w:style>
  <w:style w:type="paragraph" w:styleId="Heading1">
    <w:name w:val="heading 1"/>
    <w:basedOn w:val="Normal"/>
    <w:next w:val="Normal"/>
    <w:qFormat/>
    <w:rsid w:val="00C87F90"/>
    <w:pPr>
      <w:keepNext/>
      <w:jc w:val="both"/>
      <w:outlineLvl w:val="0"/>
    </w:pPr>
    <w:rPr>
      <w:rFonts w:ascii="Arial" w:hAnsi="Arial"/>
      <w:b/>
      <w:bCs/>
    </w:rPr>
  </w:style>
  <w:style w:type="paragraph" w:styleId="Heading2">
    <w:name w:val="heading 2"/>
    <w:basedOn w:val="Normal"/>
    <w:next w:val="Normal"/>
    <w:link w:val="Heading2Char"/>
    <w:qFormat/>
    <w:rsid w:val="00C87F90"/>
    <w:pPr>
      <w:keepNext/>
      <w:outlineLvl w:val="1"/>
    </w:pPr>
    <w:rPr>
      <w:b/>
      <w:bCs/>
      <w:sz w:val="24"/>
      <w:lang w:val="x-none" w:eastAsia="x-none"/>
    </w:rPr>
  </w:style>
  <w:style w:type="paragraph" w:styleId="Heading3">
    <w:name w:val="heading 3"/>
    <w:basedOn w:val="Normal"/>
    <w:next w:val="Normal"/>
    <w:qFormat/>
    <w:rsid w:val="00C87F90"/>
    <w:pPr>
      <w:keepNext/>
      <w:outlineLvl w:val="2"/>
    </w:pPr>
    <w:rPr>
      <w:rFonts w:ascii="Arial" w:hAnsi="Arial"/>
      <w:b/>
    </w:rPr>
  </w:style>
  <w:style w:type="paragraph" w:styleId="Heading4">
    <w:name w:val="heading 4"/>
    <w:basedOn w:val="Normal"/>
    <w:next w:val="Normal"/>
    <w:qFormat/>
    <w:rsid w:val="00C87F90"/>
    <w:pPr>
      <w:keepNext/>
      <w:outlineLvl w:val="3"/>
    </w:pPr>
    <w:rPr>
      <w:bCs/>
      <w:sz w:val="24"/>
    </w:rPr>
  </w:style>
  <w:style w:type="paragraph" w:styleId="Heading6">
    <w:name w:val="heading 6"/>
    <w:basedOn w:val="Normal"/>
    <w:next w:val="Normal"/>
    <w:qFormat/>
    <w:rsid w:val="00C87F90"/>
    <w:pPr>
      <w:keepNext/>
      <w:outlineLvl w:val="5"/>
    </w:pPr>
    <w:rPr>
      <w:rFonts w:ascii="Arial" w:hAnsi="Arial"/>
      <w:b/>
      <w:color w:val="FF0000"/>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h"/>
    <w:basedOn w:val="Normal"/>
    <w:link w:val="HeaderChar"/>
    <w:uiPriority w:val="99"/>
    <w:rsid w:val="00C87F90"/>
    <w:pPr>
      <w:tabs>
        <w:tab w:val="center" w:pos="4320"/>
        <w:tab w:val="right" w:pos="8640"/>
      </w:tabs>
    </w:pPr>
  </w:style>
  <w:style w:type="paragraph" w:styleId="Footer">
    <w:name w:val="footer"/>
    <w:basedOn w:val="Normal"/>
    <w:link w:val="FooterChar"/>
    <w:uiPriority w:val="99"/>
    <w:rsid w:val="00C87F90"/>
    <w:pPr>
      <w:tabs>
        <w:tab w:val="center" w:pos="4320"/>
        <w:tab w:val="right" w:pos="8640"/>
      </w:tabs>
    </w:pPr>
  </w:style>
  <w:style w:type="character" w:styleId="PageNumber">
    <w:name w:val="page number"/>
    <w:basedOn w:val="DefaultParagraphFont"/>
    <w:rsid w:val="00C87F90"/>
  </w:style>
  <w:style w:type="paragraph" w:styleId="BodyText">
    <w:name w:val="Body Text"/>
    <w:basedOn w:val="Normal"/>
    <w:rsid w:val="00C87F90"/>
    <w:pPr>
      <w:jc w:val="both"/>
    </w:pPr>
    <w:rPr>
      <w:rFonts w:ascii="Arial" w:hAnsi="Arial"/>
      <w:sz w:val="22"/>
    </w:rPr>
  </w:style>
  <w:style w:type="paragraph" w:styleId="DocumentMap">
    <w:name w:val="Document Map"/>
    <w:basedOn w:val="Normal"/>
    <w:semiHidden/>
    <w:rsid w:val="00FA794E"/>
    <w:pPr>
      <w:shd w:val="clear" w:color="auto" w:fill="000080"/>
    </w:pPr>
    <w:rPr>
      <w:rFonts w:ascii="Tahoma" w:hAnsi="Tahoma" w:cs="Tahoma"/>
    </w:rPr>
  </w:style>
  <w:style w:type="paragraph" w:styleId="BodyTextIndent3">
    <w:name w:val="Body Text Indent 3"/>
    <w:basedOn w:val="Normal"/>
    <w:rsid w:val="00793326"/>
    <w:pPr>
      <w:spacing w:after="120"/>
      <w:ind w:left="360"/>
    </w:pPr>
    <w:rPr>
      <w:sz w:val="16"/>
      <w:szCs w:val="16"/>
    </w:rPr>
  </w:style>
  <w:style w:type="character" w:customStyle="1" w:styleId="normal--char">
    <w:name w:val="normal--char"/>
    <w:basedOn w:val="DefaultParagraphFont"/>
    <w:rsid w:val="0019708D"/>
  </w:style>
  <w:style w:type="paragraph" w:styleId="ListParagraph">
    <w:name w:val="List Paragraph"/>
    <w:basedOn w:val="Normal"/>
    <w:link w:val="ListParagraphChar"/>
    <w:uiPriority w:val="26"/>
    <w:qFormat/>
    <w:rsid w:val="00575D51"/>
    <w:pPr>
      <w:ind w:left="720"/>
    </w:pPr>
  </w:style>
  <w:style w:type="paragraph" w:styleId="PlainText">
    <w:name w:val="Plain Text"/>
    <w:basedOn w:val="Normal"/>
    <w:link w:val="PlainTextChar"/>
    <w:rsid w:val="00C71658"/>
    <w:rPr>
      <w:rFonts w:ascii="Courier New" w:hAnsi="Courier New"/>
      <w:i/>
      <w:iCs/>
      <w:lang w:val="x-none" w:eastAsia="x-none"/>
    </w:rPr>
  </w:style>
  <w:style w:type="character" w:customStyle="1" w:styleId="PlainTextChar">
    <w:name w:val="Plain Text Char"/>
    <w:link w:val="PlainText"/>
    <w:rsid w:val="00C71658"/>
    <w:rPr>
      <w:rFonts w:ascii="Courier New" w:hAnsi="Courier New" w:cs="Courier New"/>
      <w:i/>
      <w:iCs/>
    </w:rPr>
  </w:style>
  <w:style w:type="character" w:customStyle="1" w:styleId="HeaderChar">
    <w:name w:val="Header Char"/>
    <w:aliases w:val="*Header Char,h Char"/>
    <w:link w:val="Header"/>
    <w:uiPriority w:val="99"/>
    <w:locked/>
    <w:rsid w:val="00C71658"/>
  </w:style>
  <w:style w:type="character" w:customStyle="1" w:styleId="Heading2Char">
    <w:name w:val="Heading 2 Char"/>
    <w:link w:val="Heading2"/>
    <w:rsid w:val="00C71658"/>
    <w:rPr>
      <w:b/>
      <w:bCs/>
      <w:sz w:val="24"/>
    </w:rPr>
  </w:style>
  <w:style w:type="paragraph" w:styleId="Title">
    <w:name w:val="Title"/>
    <w:basedOn w:val="Normal"/>
    <w:link w:val="TitleChar"/>
    <w:qFormat/>
    <w:rsid w:val="00F127FA"/>
    <w:pPr>
      <w:autoSpaceDE w:val="0"/>
      <w:autoSpaceDN w:val="0"/>
      <w:jc w:val="center"/>
    </w:pPr>
    <w:rPr>
      <w:b/>
      <w:bCs/>
      <w:szCs w:val="24"/>
      <w:lang w:val="x-none" w:eastAsia="x-none"/>
    </w:rPr>
  </w:style>
  <w:style w:type="character" w:customStyle="1" w:styleId="TitleChar">
    <w:name w:val="Title Char"/>
    <w:link w:val="Title"/>
    <w:rsid w:val="00F127FA"/>
    <w:rPr>
      <w:b/>
      <w:bCs/>
      <w:szCs w:val="24"/>
    </w:rPr>
  </w:style>
  <w:style w:type="paragraph" w:customStyle="1" w:styleId="SAP-TablebulletedText">
    <w:name w:val="SAP - Table bulleted Text"/>
    <w:basedOn w:val="Normal"/>
    <w:autoRedefine/>
    <w:rsid w:val="0018218A"/>
    <w:pPr>
      <w:numPr>
        <w:numId w:val="23"/>
      </w:numPr>
      <w:spacing w:line="260" w:lineRule="exact"/>
      <w:ind w:left="540"/>
      <w:jc w:val="both"/>
    </w:pPr>
    <w:rPr>
      <w:rFonts w:ascii="Arial" w:hAnsi="Arial"/>
      <w:bCs/>
      <w:noProof/>
    </w:rPr>
  </w:style>
  <w:style w:type="paragraph" w:customStyle="1" w:styleId="Default">
    <w:name w:val="Default"/>
    <w:rsid w:val="005E11DE"/>
    <w:pPr>
      <w:autoSpaceDE w:val="0"/>
      <w:autoSpaceDN w:val="0"/>
      <w:adjustRightInd w:val="0"/>
    </w:pPr>
    <w:rPr>
      <w:rFonts w:ascii="Verdana" w:hAnsi="Verdana" w:cs="Verdana"/>
      <w:color w:val="000000"/>
      <w:sz w:val="24"/>
      <w:szCs w:val="24"/>
      <w:lang w:val="en-US" w:eastAsia="en-US"/>
    </w:rPr>
  </w:style>
  <w:style w:type="character" w:styleId="Hyperlink">
    <w:name w:val="Hyperlink"/>
    <w:rsid w:val="00615B43"/>
    <w:rPr>
      <w:color w:val="0000FF"/>
      <w:u w:val="single"/>
    </w:rPr>
  </w:style>
  <w:style w:type="character" w:customStyle="1" w:styleId="apple-converted-space">
    <w:name w:val="apple-converted-space"/>
    <w:basedOn w:val="DefaultParagraphFont"/>
    <w:rsid w:val="00F51935"/>
  </w:style>
  <w:style w:type="character" w:styleId="Emphasis">
    <w:name w:val="Emphasis"/>
    <w:uiPriority w:val="20"/>
    <w:qFormat/>
    <w:rsid w:val="00F51935"/>
    <w:rPr>
      <w:i/>
      <w:iCs/>
    </w:rPr>
  </w:style>
  <w:style w:type="paragraph" w:styleId="BalloonText">
    <w:name w:val="Balloon Text"/>
    <w:basedOn w:val="Normal"/>
    <w:link w:val="BalloonTextChar"/>
    <w:rsid w:val="00561B61"/>
    <w:rPr>
      <w:rFonts w:ascii="Tahoma" w:hAnsi="Tahoma" w:cs="Tahoma"/>
      <w:sz w:val="16"/>
      <w:szCs w:val="16"/>
    </w:rPr>
  </w:style>
  <w:style w:type="character" w:customStyle="1" w:styleId="BalloonTextChar">
    <w:name w:val="Balloon Text Char"/>
    <w:link w:val="BalloonText"/>
    <w:rsid w:val="00561B61"/>
    <w:rPr>
      <w:rFonts w:ascii="Tahoma" w:hAnsi="Tahoma" w:cs="Tahoma"/>
      <w:sz w:val="16"/>
      <w:szCs w:val="16"/>
    </w:rPr>
  </w:style>
  <w:style w:type="character" w:customStyle="1" w:styleId="FooterChar">
    <w:name w:val="Footer Char"/>
    <w:basedOn w:val="DefaultParagraphFont"/>
    <w:link w:val="Footer"/>
    <w:uiPriority w:val="99"/>
    <w:rsid w:val="00561B61"/>
  </w:style>
  <w:style w:type="paragraph" w:styleId="NormalWeb">
    <w:name w:val="Normal (Web)"/>
    <w:basedOn w:val="Normal"/>
    <w:uiPriority w:val="99"/>
    <w:semiHidden/>
    <w:unhideWhenUsed/>
    <w:rsid w:val="001F3FAA"/>
    <w:pPr>
      <w:spacing w:before="100" w:beforeAutospacing="1" w:after="100" w:afterAutospacing="1"/>
    </w:pPr>
    <w:rPr>
      <w:sz w:val="24"/>
      <w:szCs w:val="24"/>
    </w:rPr>
  </w:style>
  <w:style w:type="character" w:customStyle="1" w:styleId="lecrdtxtpln">
    <w:name w:val="l_ecrd_txt_pln"/>
    <w:basedOn w:val="DefaultParagraphFont"/>
    <w:rsid w:val="001F3FAA"/>
  </w:style>
  <w:style w:type="character" w:customStyle="1" w:styleId="UnresolvedMention1">
    <w:name w:val="Unresolved Mention1"/>
    <w:basedOn w:val="DefaultParagraphFont"/>
    <w:uiPriority w:val="99"/>
    <w:semiHidden/>
    <w:unhideWhenUsed/>
    <w:rsid w:val="00AC4490"/>
    <w:rPr>
      <w:color w:val="605E5C"/>
      <w:shd w:val="clear" w:color="auto" w:fill="E1DFDD"/>
    </w:rPr>
  </w:style>
  <w:style w:type="character" w:customStyle="1" w:styleId="ListParagraphChar">
    <w:name w:val="List Paragraph Char"/>
    <w:link w:val="ListParagraph"/>
    <w:uiPriority w:val="34"/>
    <w:qFormat/>
    <w:locked/>
    <w:rsid w:val="00EA7A4B"/>
    <w:rPr>
      <w:lang w:val="en-US" w:eastAsia="en-US"/>
    </w:rPr>
  </w:style>
  <w:style w:type="paragraph" w:customStyle="1" w:styleId="resumebodyexperiencelistitemrziit">
    <w:name w:val="resumebodyexperience_listitem__rziit"/>
    <w:basedOn w:val="Normal"/>
    <w:rsid w:val="00A058A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hyperlink" Target="https://en.wikipedia.org/wiki/Investment_banking" TargetMode="External" /><Relationship Id="rId16" Type="http://schemas.openxmlformats.org/officeDocument/2006/relationships/hyperlink" Target="http://www.encyclopedia.com/topic/United_States.aspx" TargetMode="External" /><Relationship Id="rId17" Type="http://schemas.openxmlformats.org/officeDocument/2006/relationships/image" Target="https://rdxfootmark.naukri.com/v2/track/openCv?trackingInfo=229e69a6ba4bfd627447a8e49a2c1cae134f4b0419514c4847440321091b5b58160d110615445b4f1543124a4b485d4637071f1b5b581b5b150b141051540d004a41084704454559545b074b125a420612105e090d034b10081105035d4a0e560c0a4257587a4553524f085648140d170b035d4a07560329465c4a5653380c4f034342110a180618465e4f1543094a5d030903465b550c554911001007030c6&amp;docType=docx" TargetMode="External" /><Relationship Id="rId18" Type="http://schemas.openxmlformats.org/officeDocument/2006/relationships/image" Target="https://rdxfootmark.naukri.com/v2/track/openCv?trackingInfo=8f111d2d0052f2fbcfd3f6e565515cdf134f4b0419514c4847440321091b5b581708120b12405c4f1543124a4b485d4637071f1b5b581b5b150b141051540d004a41084704454559545b074b125a420612105e090d034b10081105035d4a0e560c0a4257587a4553524f015943170c19110d5302025b321f4652444168154a571b59481000140a16474a411b1213471b1b11194658550e5048140811115c6&amp;docType=docx" TargetMode="External"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header" Target="header2.xml"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header" Target="header3.xml" /><Relationship Id="rId24" Type="http://schemas.openxmlformats.org/officeDocument/2006/relationships/footer" Target="footer3.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yperlink" Target="mailto:Ravie2009@gmail.com" TargetMode="External"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5E5292-D84B-45B1-9630-F877C1D47A07}">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Template>
  <TotalTime>22</TotalTime>
  <Pages>5</Pages>
  <Words>1760</Words>
  <Characters>10034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Ravi</dc:creator>
  <cp:lastModifiedBy>Ram K</cp:lastModifiedBy>
  <cp:revision>8</cp:revision>
  <cp:lastPrinted>2007-04-20T06:46:00Z</cp:lastPrinted>
  <dcterms:created xsi:type="dcterms:W3CDTF">2026-06-17T06:23:00Z</dcterms:created>
  <dcterms:modified xsi:type="dcterms:W3CDTF">2026-07-16T02:02:00Z</dcterms:modified>
</cp:coreProperties>
</file>