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54603" w:rsidRPr="00E33CA9" w14:paraId="61EA0861" w14:textId="77777777">
      <w:pPr>
        <w:widowControl w:val="0"/>
        <w:pBdr>
          <w:top w:val="nil"/>
          <w:left w:val="nil"/>
          <w:bottom w:val="nil"/>
          <w:right w:val="nil"/>
          <w:between w:val="nil"/>
        </w:pBdr>
        <w:spacing w:after="0" w:line="276" w:lineRule="auto"/>
        <w:rPr>
          <w:rFonts w:eastAsia="Arial" w:asciiTheme="minorHAnsi" w:hAnsiTheme="minorHAnsi" w:cstheme="majorHAnsi"/>
          <w:color w:val="000000"/>
        </w:rPr>
      </w:pPr>
    </w:p>
    <w:tbl>
      <w:tblPr>
        <w:tblStyle w:val="a"/>
        <w:tblW w:w="936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tblPr>
      <w:tblGrid>
        <w:gridCol w:w="5008"/>
        <w:gridCol w:w="4352"/>
      </w:tblGrid>
      <w:tr w14:paraId="14A872B3" w14:textId="77777777" w:rsidTr="00436FFD">
        <w:tblPrEx>
          <w:tblW w:w="936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tblPrEx>
        <w:tc>
          <w:tcPr>
            <w:tcW w:w="5008" w:type="dxa"/>
            <w:vAlign w:val="bottom"/>
          </w:tcPr>
          <w:p w:rsidR="00B54603" w:rsidRPr="00E33CA9" w14:paraId="6A506A3F" w14:textId="77777777">
            <w:pPr>
              <w:pStyle w:val="Title"/>
              <w:rPr>
                <w:rFonts w:asciiTheme="minorHAnsi" w:hAnsiTheme="minorHAnsi" w:cstheme="majorHAnsi"/>
                <w:color w:val="4A86E8"/>
                <w:sz w:val="22"/>
                <w:szCs w:val="22"/>
              </w:rPr>
            </w:pPr>
            <w:r w:rsidRPr="00E33CA9">
              <w:rPr>
                <w:rFonts w:asciiTheme="minorHAnsi" w:hAnsiTheme="minorHAnsi" w:cstheme="majorHAnsi"/>
                <w:color w:val="4A86E8"/>
                <w:sz w:val="22"/>
                <w:szCs w:val="22"/>
              </w:rPr>
              <w:t>Nikhilesh Kulkarni</w:t>
            </w:r>
          </w:p>
        </w:tc>
        <w:tc>
          <w:tcPr>
            <w:tcW w:w="4352" w:type="dxa"/>
            <w:vAlign w:val="bottom"/>
          </w:tcPr>
          <w:p w:rsidR="00B54603" w:rsidRPr="00E33CA9" w14:paraId="2A08DA24" w14:textId="77777777">
            <w:pPr>
              <w:widowControl w:val="0"/>
              <w:pBdr>
                <w:top w:val="nil"/>
                <w:left w:val="nil"/>
                <w:bottom w:val="nil"/>
                <w:right w:val="nil"/>
                <w:between w:val="nil"/>
              </w:pBdr>
              <w:spacing w:line="276" w:lineRule="auto"/>
              <w:rPr>
                <w:rFonts w:asciiTheme="minorHAnsi" w:hAnsiTheme="minorHAnsi" w:cstheme="majorHAnsi"/>
              </w:rPr>
            </w:pPr>
          </w:p>
          <w:tbl>
            <w:tblPr>
              <w:tblStyle w:val="a0"/>
              <w:tblW w:w="4352"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tblPr>
            <w:tblGrid>
              <w:gridCol w:w="3929"/>
              <w:gridCol w:w="63"/>
              <w:gridCol w:w="360"/>
            </w:tblGrid>
            <w:tr w14:paraId="4BF49F87" w14:textId="77777777">
              <w:tblPrEx>
                <w:tblW w:w="4352"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tblPrEx>
              <w:tc>
                <w:tcPr>
                  <w:tcW w:w="3929" w:type="dxa"/>
                  <w:tcMar>
                    <w:top w:w="0" w:type="dxa"/>
                    <w:left w:w="720" w:type="dxa"/>
                    <w:right w:w="29" w:type="dxa"/>
                  </w:tcMar>
                </w:tcPr>
                <w:p w:rsidR="00B54603" w:rsidRPr="00E33CA9" w14:paraId="30A55618" w14:textId="77777777">
                  <w:pPr>
                    <w:pBdr>
                      <w:top w:val="nil"/>
                      <w:left w:val="nil"/>
                      <w:bottom w:val="nil"/>
                      <w:right w:val="nil"/>
                      <w:between w:val="nil"/>
                    </w:pBdr>
                    <w:spacing w:before="40"/>
                    <w:jc w:val="right"/>
                    <w:rPr>
                      <w:rFonts w:eastAsia="Calibri" w:asciiTheme="minorHAnsi" w:hAnsiTheme="minorHAnsi" w:cstheme="majorHAnsi"/>
                      <w:b w:val="0"/>
                      <w:color w:val="595959"/>
                    </w:rPr>
                  </w:pPr>
                </w:p>
              </w:tc>
              <w:tc>
                <w:tcPr>
                  <w:tcW w:w="423" w:type="dxa"/>
                  <w:gridSpan w:val="2"/>
                  <w:tcMar>
                    <w:top w:w="0" w:type="dxa"/>
                    <w:left w:w="0" w:type="dxa"/>
                    <w:right w:w="0" w:type="dxa"/>
                  </w:tcMar>
                </w:tcPr>
                <w:p w:rsidR="00B54603" w:rsidRPr="00E33CA9" w14:paraId="51E4A757" w14:textId="77777777">
                  <w:pPr>
                    <w:pBdr>
                      <w:top w:val="nil"/>
                      <w:left w:val="nil"/>
                      <w:bottom w:val="nil"/>
                      <w:right w:val="nil"/>
                      <w:between w:val="nil"/>
                    </w:pBdr>
                    <w:spacing w:after="40"/>
                    <w:jc w:val="center"/>
                    <w:rPr>
                      <w:rFonts w:eastAsia="Calibri" w:asciiTheme="minorHAnsi" w:hAnsiTheme="minorHAnsi" w:cstheme="majorHAnsi"/>
                      <w:b w:val="0"/>
                      <w:color w:val="4C4C4C"/>
                    </w:rPr>
                  </w:pPr>
                </w:p>
              </w:tc>
            </w:tr>
            <w:tr w14:paraId="112A8210" w14:textId="77777777">
              <w:tblPrEx>
                <w:tblW w:w="4352" w:type="dxa"/>
                <w:tblLayout w:type="fixed"/>
                <w:tblLook w:val="0400"/>
              </w:tblPrEx>
              <w:tc>
                <w:tcPr>
                  <w:tcW w:w="3929" w:type="dxa"/>
                  <w:tcMar>
                    <w:left w:w="720" w:type="dxa"/>
                    <w:right w:w="29" w:type="dxa"/>
                  </w:tcMar>
                </w:tcPr>
                <w:p w:rsidR="00B54603" w:rsidRPr="00E33CA9" w14:paraId="0298DF9B" w14:textId="77777777">
                  <w:pPr>
                    <w:pBdr>
                      <w:top w:val="nil"/>
                      <w:left w:val="nil"/>
                      <w:bottom w:val="nil"/>
                      <w:right w:val="nil"/>
                      <w:between w:val="nil"/>
                    </w:pBdr>
                    <w:tabs>
                      <w:tab w:val="center" w:pos="1590"/>
                      <w:tab w:val="right" w:pos="3180"/>
                    </w:tabs>
                    <w:spacing w:before="40"/>
                    <w:rPr>
                      <w:rFonts w:eastAsia="Calibri" w:asciiTheme="minorHAnsi" w:hAnsiTheme="minorHAnsi" w:cstheme="majorHAnsi"/>
                      <w:b w:val="0"/>
                      <w:color w:val="595959"/>
                    </w:rPr>
                  </w:pPr>
                  <w:r w:rsidRPr="00E33CA9">
                    <w:rPr>
                      <w:rFonts w:eastAsia="Calibri" w:asciiTheme="minorHAnsi" w:hAnsiTheme="minorHAnsi" w:cstheme="majorHAnsi"/>
                      <w:b w:val="0"/>
                      <w:color w:val="595959"/>
                    </w:rPr>
                    <w:tab/>
                  </w:r>
                  <w:r w:rsidRPr="00E33CA9">
                    <w:rPr>
                      <w:rFonts w:eastAsia="Calibri" w:asciiTheme="minorHAnsi" w:hAnsiTheme="minorHAnsi" w:cstheme="majorHAnsi"/>
                      <w:b w:val="0"/>
                      <w:color w:val="595959"/>
                    </w:rPr>
                    <w:tab/>
                    <w:t>+91-9502814438</w:t>
                  </w:r>
                </w:p>
              </w:tc>
              <w:tc>
                <w:tcPr>
                  <w:tcW w:w="423" w:type="dxa"/>
                  <w:gridSpan w:val="2"/>
                  <w:tcMar>
                    <w:left w:w="0" w:type="dxa"/>
                    <w:right w:w="0" w:type="dxa"/>
                  </w:tcMar>
                </w:tcPr>
                <w:p w:rsidR="00B54603" w:rsidRPr="00E33CA9" w14:paraId="3DC6DD74" w14:textId="77777777">
                  <w:pPr>
                    <w:pBdr>
                      <w:top w:val="nil"/>
                      <w:left w:val="nil"/>
                      <w:bottom w:val="nil"/>
                      <w:right w:val="nil"/>
                      <w:between w:val="nil"/>
                    </w:pBdr>
                    <w:spacing w:after="40"/>
                    <w:jc w:val="center"/>
                    <w:rPr>
                      <w:rFonts w:eastAsia="Calibri" w:asciiTheme="minorHAnsi" w:hAnsiTheme="minorHAnsi" w:cstheme="majorHAnsi"/>
                      <w:b w:val="0"/>
                      <w:color w:val="4C4C4C"/>
                    </w:rPr>
                  </w:pPr>
                  <w:r w:rsidRPr="00E33CA9">
                    <w:rPr>
                      <w:rFonts w:asciiTheme="minorHAnsi" w:hAnsiTheme="minorHAnsi" w:cstheme="majorHAnsi"/>
                      <w:noProof/>
                      <w:color w:val="4C4C4C"/>
                    </w:rPr>
                    <mc:AlternateContent>
                      <mc:Choice Requires="wps">
                        <w:drawing>
                          <wp:inline distT="0" distB="0" distL="0" distR="0">
                            <wp:extent cx="109728" cy="109728"/>
                            <wp:effectExtent l="0" t="0" r="5080" b="5080"/>
                            <wp:docPr id="1" name="Freeform: Shape 1"/>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fill="norm" h="2616" w="2552" stroke="1">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a:noFill/>
                                      <a:round/>
                                      <a:headEnd/>
                                      <a:tailEnd/>
                                    </a:ln>
                                  </wps:spPr>
                                  <wps:bodyPr vert="horz" wrap="square" numCol="1" anchor="t" anchorCtr="0" compatLnSpc="1">
                                    <a:prstTxWarp prst="textNoShape">
                                      <a:avLst/>
                                    </a:prstTxWarp>
                                  </wps:bodyPr>
                                </wps:wsp>
                              </a:graphicData>
                            </a:graphic>
                          </wp:inline>
                        </w:drawing>
                      </mc:Choice>
                      <mc:Fallback>
                        <w:drawing>
                          <wp:inline distT="0" distB="0" distL="0" distR="0">
                            <wp:extent cx="114808" cy="114808"/>
                            <wp:effectExtent l="0" t="0" r="0" b="0"/>
                            <wp:docPr id="632383458" name="image1.png"/>
                            <wp:cNvGraphicFramePr/>
                            <a:graphic xmlns:a="http://schemas.openxmlformats.org/drawingml/2006/main">
                              <a:graphicData uri="http://schemas.openxmlformats.org/drawingml/2006/picture">
                                <pic:pic xmlns:pic="http://schemas.openxmlformats.org/drawingml/2006/picture">
                                  <pic:nvPicPr>
                                    <pic:cNvPr id="1458248268" name="image1.png"/>
                                    <pic:cNvPicPr/>
                                  </pic:nvPicPr>
                                  <pic:blipFill>
                                    <a:blip xmlns:r="http://schemas.openxmlformats.org/officeDocument/2006/relationships" r:embed="rId4"/>
                                    <a:stretch>
                                      <a:fillRect/>
                                    </a:stretch>
                                  </pic:blipFill>
                                  <pic:spPr>
                                    <a:xfrm>
                                      <a:off x="0" y="0"/>
                                      <a:ext cx="114808" cy="114808"/>
                                    </a:xfrm>
                                    <a:prstGeom prst="rect">
                                      <a:avLst/>
                                    </a:prstGeom>
                                  </pic:spPr>
                                </pic:pic>
                              </a:graphicData>
                            </a:graphic>
                          </wp:inline>
                        </w:drawing>
                      </mc:Fallback>
                    </mc:AlternateContent>
                  </w:r>
                </w:p>
              </w:tc>
            </w:tr>
            <w:tr w14:paraId="0097B108" w14:textId="77777777">
              <w:tblPrEx>
                <w:tblW w:w="4352" w:type="dxa"/>
                <w:tblLayout w:type="fixed"/>
                <w:tblLook w:val="0400"/>
              </w:tblPrEx>
              <w:tc>
                <w:tcPr>
                  <w:tcW w:w="3929" w:type="dxa"/>
                  <w:tcMar>
                    <w:left w:w="720" w:type="dxa"/>
                    <w:right w:w="29" w:type="dxa"/>
                  </w:tcMar>
                </w:tcPr>
                <w:p w:rsidR="00B54603" w:rsidRPr="00E33CA9" w14:paraId="26CC5EE7" w14:textId="77777777">
                  <w:pPr>
                    <w:pBdr>
                      <w:top w:val="nil"/>
                      <w:left w:val="nil"/>
                      <w:bottom w:val="nil"/>
                      <w:right w:val="nil"/>
                      <w:between w:val="nil"/>
                    </w:pBdr>
                    <w:spacing w:before="40"/>
                    <w:jc w:val="right"/>
                    <w:rPr>
                      <w:rFonts w:eastAsia="Calibri" w:asciiTheme="minorHAnsi" w:hAnsiTheme="minorHAnsi" w:cstheme="majorHAnsi"/>
                      <w:b w:val="0"/>
                      <w:color w:val="595959"/>
                    </w:rPr>
                  </w:pPr>
                  <w:r w:rsidRPr="00E33CA9">
                    <w:rPr>
                      <w:rFonts w:eastAsia="Calibri" w:asciiTheme="minorHAnsi" w:hAnsiTheme="minorHAnsi" w:cstheme="majorHAnsi"/>
                      <w:b w:val="0"/>
                      <w:color w:val="595959"/>
                    </w:rPr>
                    <w:t>kulkarni.nikhilesh4438@gmail.com</w:t>
                  </w:r>
                </w:p>
              </w:tc>
              <w:tc>
                <w:tcPr>
                  <w:tcW w:w="423" w:type="dxa"/>
                  <w:gridSpan w:val="2"/>
                  <w:tcMar>
                    <w:left w:w="0" w:type="dxa"/>
                    <w:right w:w="0" w:type="dxa"/>
                  </w:tcMar>
                </w:tcPr>
                <w:p w:rsidR="00B54603" w:rsidRPr="00E33CA9" w14:paraId="09619B83" w14:textId="77777777">
                  <w:pPr>
                    <w:pBdr>
                      <w:top w:val="nil"/>
                      <w:left w:val="nil"/>
                      <w:bottom w:val="nil"/>
                      <w:right w:val="nil"/>
                      <w:between w:val="nil"/>
                    </w:pBdr>
                    <w:spacing w:after="40"/>
                    <w:jc w:val="center"/>
                    <w:rPr>
                      <w:rFonts w:eastAsia="Calibri" w:asciiTheme="minorHAnsi" w:hAnsiTheme="minorHAnsi" w:cstheme="majorHAnsi"/>
                      <w:b w:val="0"/>
                      <w:color w:val="4C4C4C"/>
                    </w:rPr>
                  </w:pPr>
                  <w:r w:rsidRPr="00E33CA9">
                    <w:rPr>
                      <w:rFonts w:asciiTheme="minorHAnsi" w:hAnsiTheme="minorHAnsi" w:cstheme="majorHAnsi"/>
                      <w:noProof/>
                      <w:color w:val="4C4C4C"/>
                    </w:rPr>
                    <mc:AlternateContent>
                      <mc:Choice Requires="wps">
                        <w:drawing>
                          <wp:inline distT="0" distB="0" distL="0" distR="0">
                            <wp:extent cx="137160" cy="91440"/>
                            <wp:effectExtent l="0" t="0" r="0" b="3810"/>
                            <wp:docPr id="3" name="Freeform: Shape 3"/>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fill="norm" h="80" w="120" stroke="1">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a:noFill/>
                                      <a:round/>
                                      <a:headEnd/>
                                      <a:tailEnd/>
                                    </a:ln>
                                  </wps:spPr>
                                  <wps:bodyPr vert="horz" wrap="square" numCol="1" anchor="t" anchorCtr="0" compatLnSpc="1">
                                    <a:prstTxWarp prst="textNoShape">
                                      <a:avLst/>
                                    </a:prstTxWarp>
                                  </wps:bodyPr>
                                </wps:wsp>
                              </a:graphicData>
                            </a:graphic>
                          </wp:inline>
                        </w:drawing>
                      </mc:Choice>
                      <mc:Fallback>
                        <w:drawing>
                          <wp:inline distT="0" distB="0" distL="0" distR="0">
                            <wp:extent cx="137160" cy="95250"/>
                            <wp:effectExtent l="0" t="0" r="0" b="0"/>
                            <wp:docPr id="565962124" name="image3.png"/>
                            <wp:cNvGraphicFramePr/>
                            <a:graphic xmlns:a="http://schemas.openxmlformats.org/drawingml/2006/main">
                              <a:graphicData uri="http://schemas.openxmlformats.org/drawingml/2006/picture">
                                <pic:pic xmlns:pic="http://schemas.openxmlformats.org/drawingml/2006/picture">
                                  <pic:nvPicPr>
                                    <pic:cNvPr id="1935923413" name="image3.png"/>
                                    <pic:cNvPicPr/>
                                  </pic:nvPicPr>
                                  <pic:blipFill>
                                    <a:blip xmlns:r="http://schemas.openxmlformats.org/officeDocument/2006/relationships" r:embed="rId5"/>
                                    <a:stretch>
                                      <a:fillRect/>
                                    </a:stretch>
                                  </pic:blipFill>
                                  <pic:spPr>
                                    <a:xfrm>
                                      <a:off x="0" y="0"/>
                                      <a:ext cx="137160" cy="95250"/>
                                    </a:xfrm>
                                    <a:prstGeom prst="rect">
                                      <a:avLst/>
                                    </a:prstGeom>
                                  </pic:spPr>
                                </pic:pic>
                              </a:graphicData>
                            </a:graphic>
                          </wp:inline>
                        </w:drawing>
                      </mc:Fallback>
                    </mc:AlternateContent>
                  </w:r>
                </w:p>
              </w:tc>
            </w:tr>
            <w:tr w14:paraId="11E5F67A" w14:textId="77777777">
              <w:tblPrEx>
                <w:tblW w:w="4352" w:type="dxa"/>
                <w:tblLayout w:type="fixed"/>
                <w:tblLook w:val="0400"/>
              </w:tblPrEx>
              <w:tc>
                <w:tcPr>
                  <w:tcW w:w="3992" w:type="dxa"/>
                  <w:gridSpan w:val="2"/>
                  <w:tcMar>
                    <w:left w:w="720" w:type="dxa"/>
                    <w:right w:w="29" w:type="dxa"/>
                  </w:tcMar>
                </w:tcPr>
                <w:p w:rsidR="00B54603" w:rsidRPr="00E33CA9" w14:paraId="566F3B79" w14:textId="77777777">
                  <w:pPr>
                    <w:pBdr>
                      <w:top w:val="nil"/>
                      <w:left w:val="nil"/>
                      <w:bottom w:val="nil"/>
                      <w:right w:val="nil"/>
                      <w:between w:val="nil"/>
                    </w:pBdr>
                    <w:spacing w:before="40"/>
                    <w:rPr>
                      <w:rFonts w:eastAsia="Calibri" w:asciiTheme="minorHAnsi" w:hAnsiTheme="minorHAnsi" w:cstheme="majorHAnsi"/>
                      <w:b w:val="0"/>
                      <w:color w:val="595959"/>
                    </w:rPr>
                  </w:pPr>
                  <w:r w:rsidRPr="00E33CA9">
                    <w:rPr>
                      <w:rFonts w:eastAsia="Calibri" w:asciiTheme="minorHAnsi" w:hAnsiTheme="minorHAnsi" w:cstheme="majorHAnsi"/>
                      <w:b w:val="0"/>
                      <w:color w:val="595959"/>
                    </w:rPr>
                    <w:t>https://www.linkedin.com/in/nikhilesh-kulkarni-443370125/</w:t>
                  </w:r>
                </w:p>
              </w:tc>
              <w:tc>
                <w:tcPr>
                  <w:tcW w:w="360" w:type="dxa"/>
                  <w:tcMar>
                    <w:left w:w="0" w:type="dxa"/>
                    <w:right w:w="0" w:type="dxa"/>
                  </w:tcMar>
                </w:tcPr>
                <w:p w:rsidR="00B54603" w:rsidRPr="00E33CA9" w14:paraId="04497A50" w14:textId="77777777">
                  <w:pPr>
                    <w:pBdr>
                      <w:top w:val="nil"/>
                      <w:left w:val="nil"/>
                      <w:bottom w:val="nil"/>
                      <w:right w:val="nil"/>
                      <w:between w:val="nil"/>
                    </w:pBdr>
                    <w:spacing w:after="40"/>
                    <w:jc w:val="center"/>
                    <w:rPr>
                      <w:rFonts w:eastAsia="Calibri" w:asciiTheme="minorHAnsi" w:hAnsiTheme="minorHAnsi" w:cstheme="majorHAnsi"/>
                      <w:b w:val="0"/>
                      <w:color w:val="4C4C4C"/>
                    </w:rPr>
                  </w:pPr>
                  <w:r w:rsidRPr="00E33CA9">
                    <w:rPr>
                      <w:rFonts w:asciiTheme="minorHAnsi" w:hAnsiTheme="minorHAnsi" w:cstheme="majorHAnsi"/>
                      <w:noProof/>
                      <w:color w:val="4C4C4C"/>
                    </w:rPr>
                    <mc:AlternateContent>
                      <mc:Choice Requires="wps">
                        <w:drawing>
                          <wp:inline distT="0" distB="0" distL="0" distR="0">
                            <wp:extent cx="109728" cy="109728"/>
                            <wp:effectExtent l="0" t="0" r="5080" b="5080"/>
                            <wp:docPr id="2" name="Freeform: Shape 2"/>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fill="norm" h="2610" w="2616" stroke="1">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a:noFill/>
                                      <a:round/>
                                      <a:headEnd/>
                                      <a:tailEnd/>
                                    </a:ln>
                                  </wps:spPr>
                                  <wps:bodyPr vert="horz" wrap="square" numCol="1" anchor="t" anchorCtr="0" compatLnSpc="1">
                                    <a:prstTxWarp prst="textNoShape">
                                      <a:avLst/>
                                    </a:prstTxWarp>
                                  </wps:bodyPr>
                                </wps:wsp>
                              </a:graphicData>
                            </a:graphic>
                          </wp:inline>
                        </w:drawing>
                      </mc:Choice>
                      <mc:Fallback>
                        <w:drawing>
                          <wp:inline distT="0" distB="0" distL="0" distR="0">
                            <wp:extent cx="114808" cy="114808"/>
                            <wp:effectExtent l="0" t="0" r="0" b="0"/>
                            <wp:docPr id="166483439" name="image2.png"/>
                            <wp:cNvGraphicFramePr/>
                            <a:graphic xmlns:a="http://schemas.openxmlformats.org/drawingml/2006/main">
                              <a:graphicData uri="http://schemas.openxmlformats.org/drawingml/2006/picture">
                                <pic:pic xmlns:pic="http://schemas.openxmlformats.org/drawingml/2006/picture">
                                  <pic:nvPicPr>
                                    <pic:cNvPr id="1722900829" name="image2.png"/>
                                    <pic:cNvPicPr/>
                                  </pic:nvPicPr>
                                  <pic:blipFill>
                                    <a:blip xmlns:r="http://schemas.openxmlformats.org/officeDocument/2006/relationships" r:embed="rId6"/>
                                    <a:stretch>
                                      <a:fillRect/>
                                    </a:stretch>
                                  </pic:blipFill>
                                  <pic:spPr>
                                    <a:xfrm>
                                      <a:off x="0" y="0"/>
                                      <a:ext cx="114808" cy="114808"/>
                                    </a:xfrm>
                                    <a:prstGeom prst="rect">
                                      <a:avLst/>
                                    </a:prstGeom>
                                  </pic:spPr>
                                </pic:pic>
                              </a:graphicData>
                            </a:graphic>
                          </wp:inline>
                        </w:drawing>
                      </mc:Fallback>
                    </mc:AlternateContent>
                  </w:r>
                </w:p>
              </w:tc>
            </w:tr>
            <w:tr w14:paraId="5E66A7A6" w14:textId="77777777">
              <w:tblPrEx>
                <w:tblW w:w="4352" w:type="dxa"/>
                <w:tblLayout w:type="fixed"/>
                <w:tblLook w:val="0400"/>
              </w:tblPrEx>
              <w:tc>
                <w:tcPr>
                  <w:tcW w:w="3929" w:type="dxa"/>
                  <w:tcMar>
                    <w:left w:w="720" w:type="dxa"/>
                    <w:right w:w="29" w:type="dxa"/>
                  </w:tcMar>
                </w:tcPr>
                <w:p w:rsidR="00B54603" w:rsidRPr="00E33CA9" w14:paraId="3E2D6EA0" w14:textId="77777777">
                  <w:pPr>
                    <w:pBdr>
                      <w:top w:val="nil"/>
                      <w:left w:val="nil"/>
                      <w:bottom w:val="nil"/>
                      <w:right w:val="nil"/>
                      <w:between w:val="nil"/>
                    </w:pBdr>
                    <w:spacing w:before="40"/>
                    <w:rPr>
                      <w:rFonts w:eastAsia="Calibri" w:asciiTheme="minorHAnsi" w:hAnsiTheme="minorHAnsi" w:cstheme="majorHAnsi"/>
                      <w:b w:val="0"/>
                      <w:color w:val="595959"/>
                    </w:rPr>
                  </w:pPr>
                </w:p>
              </w:tc>
              <w:tc>
                <w:tcPr>
                  <w:tcW w:w="423" w:type="dxa"/>
                  <w:gridSpan w:val="2"/>
                  <w:tcMar>
                    <w:left w:w="0" w:type="dxa"/>
                    <w:right w:w="0" w:type="dxa"/>
                  </w:tcMar>
                </w:tcPr>
                <w:p w:rsidR="00B54603" w:rsidRPr="00E33CA9" w14:paraId="6FF9D4D3" w14:textId="77777777">
                  <w:pPr>
                    <w:pBdr>
                      <w:top w:val="nil"/>
                      <w:left w:val="nil"/>
                      <w:bottom w:val="nil"/>
                      <w:right w:val="nil"/>
                      <w:between w:val="nil"/>
                    </w:pBdr>
                    <w:spacing w:after="40"/>
                    <w:jc w:val="center"/>
                    <w:rPr>
                      <w:rFonts w:eastAsia="Calibri" w:asciiTheme="minorHAnsi" w:hAnsiTheme="minorHAnsi" w:cstheme="majorHAnsi"/>
                      <w:b w:val="0"/>
                      <w:color w:val="4C4C4C"/>
                    </w:rPr>
                  </w:pPr>
                </w:p>
              </w:tc>
            </w:tr>
          </w:tbl>
          <w:p w:rsidR="00B54603" w:rsidRPr="00E33CA9" w14:paraId="233A7508" w14:textId="77777777">
            <w:pPr>
              <w:pBdr>
                <w:top w:val="nil"/>
                <w:left w:val="nil"/>
                <w:bottom w:val="nil"/>
                <w:right w:val="nil"/>
                <w:between w:val="nil"/>
              </w:pBdr>
              <w:rPr>
                <w:rFonts w:eastAsia="Calibri" w:asciiTheme="minorHAnsi" w:hAnsiTheme="minorHAnsi" w:cstheme="majorHAnsi"/>
                <w:b w:val="0"/>
                <w:color w:val="595959"/>
              </w:rPr>
            </w:pPr>
          </w:p>
        </w:tc>
      </w:tr>
    </w:tbl>
    <w:p w:rsidR="00B54603" w:rsidRPr="00E33CA9" w14:paraId="1D44F8BF" w14:textId="5B14B519">
      <w:pPr>
        <w:rPr>
          <w:rFonts w:asciiTheme="minorHAnsi" w:hAnsiTheme="minorHAnsi" w:cstheme="majorHAnsi"/>
          <w:b/>
        </w:rPr>
      </w:pPr>
      <w:r w:rsidRPr="00E33CA9">
        <w:rPr>
          <w:rFonts w:asciiTheme="minorHAnsi" w:hAnsiTheme="minorHAnsi" w:cstheme="majorHAnsi"/>
          <w:b/>
        </w:rPr>
        <w:t xml:space="preserve">Total Experience: </w:t>
      </w:r>
      <w:r w:rsidR="0006453E">
        <w:rPr>
          <w:rFonts w:asciiTheme="minorHAnsi" w:hAnsiTheme="minorHAnsi" w:cstheme="majorHAnsi"/>
          <w:b/>
        </w:rPr>
        <w:t>8</w:t>
      </w:r>
      <w:r w:rsidRPr="00E33CA9">
        <w:rPr>
          <w:rFonts w:asciiTheme="minorHAnsi" w:hAnsiTheme="minorHAnsi" w:cstheme="majorHAnsi"/>
          <w:b/>
        </w:rPr>
        <w:t>+ Years</w:t>
      </w:r>
    </w:p>
    <w:p w:rsidR="00B54603" w:rsidRPr="00E33CA9" w14:paraId="7A07884E" w14:textId="77777777">
      <w:pPr>
        <w:pStyle w:val="Heading1"/>
        <w:rPr>
          <w:rFonts w:asciiTheme="minorHAnsi" w:hAnsiTheme="minorHAnsi" w:cstheme="majorHAnsi"/>
          <w:sz w:val="22"/>
          <w:szCs w:val="22"/>
        </w:rPr>
      </w:pPr>
      <w:r w:rsidRPr="00E33CA9">
        <w:rPr>
          <w:rFonts w:asciiTheme="minorHAnsi" w:hAnsiTheme="minorHAnsi" w:cstheme="majorHAnsi"/>
          <w:sz w:val="22"/>
          <w:szCs w:val="22"/>
        </w:rPr>
        <w:t>Skills</w:t>
      </w:r>
    </w:p>
    <w:tbl>
      <w:tblPr>
        <w:tblStyle w:val="a1"/>
        <w:tblW w:w="936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tblPr>
      <w:tblGrid>
        <w:gridCol w:w="4680"/>
        <w:gridCol w:w="4680"/>
      </w:tblGrid>
      <w:tr w14:paraId="1EAFF001" w14:textId="77777777">
        <w:tblPrEx>
          <w:tblW w:w="936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tblPrEx>
        <w:tc>
          <w:tcPr>
            <w:tcW w:w="4680" w:type="dxa"/>
          </w:tcPr>
          <w:p w:rsidR="00B54603" w:rsidRPr="00E33CA9" w14:paraId="0E051F23" w14:textId="77777777">
            <w:pPr>
              <w:numPr>
                <w:ilvl w:val="0"/>
                <w:numId w:val="4"/>
              </w:numPr>
              <w:pBdr>
                <w:top w:val="nil"/>
                <w:left w:val="nil"/>
                <w:bottom w:val="nil"/>
                <w:right w:val="nil"/>
                <w:between w:val="nil"/>
              </w:pBdr>
              <w:rPr>
                <w:rFonts w:asciiTheme="minorHAnsi" w:hAnsiTheme="minorHAnsi" w:cstheme="majorHAnsi"/>
              </w:rPr>
            </w:pPr>
            <w:r w:rsidRPr="00E33CA9">
              <w:rPr>
                <w:rFonts w:eastAsia="Calibri" w:asciiTheme="minorHAnsi" w:hAnsiTheme="minorHAnsi" w:cstheme="majorHAnsi"/>
                <w:b w:val="0"/>
                <w:color w:val="595959"/>
              </w:rPr>
              <w:t>Incident management/ incident life cycle coordinator/ Major Incident management (MIM)</w:t>
            </w:r>
          </w:p>
          <w:p w:rsidR="00B54603" w:rsidRPr="00E33CA9" w14:paraId="75882C7F" w14:textId="77777777">
            <w:pPr>
              <w:numPr>
                <w:ilvl w:val="0"/>
                <w:numId w:val="4"/>
              </w:numPr>
              <w:pBdr>
                <w:top w:val="nil"/>
                <w:left w:val="nil"/>
                <w:bottom w:val="nil"/>
                <w:right w:val="nil"/>
                <w:between w:val="nil"/>
              </w:pBdr>
              <w:rPr>
                <w:rFonts w:asciiTheme="minorHAnsi" w:hAnsiTheme="minorHAnsi" w:cstheme="majorHAnsi"/>
              </w:rPr>
            </w:pPr>
            <w:r w:rsidRPr="00E33CA9">
              <w:rPr>
                <w:rFonts w:eastAsia="Calibri" w:asciiTheme="minorHAnsi" w:hAnsiTheme="minorHAnsi" w:cstheme="majorHAnsi"/>
                <w:b w:val="0"/>
                <w:color w:val="595959"/>
              </w:rPr>
              <w:t>Problem Management</w:t>
            </w:r>
          </w:p>
          <w:p w:rsidR="00B54603" w:rsidRPr="00E33CA9" w14:paraId="041FF97A" w14:textId="77777777">
            <w:pPr>
              <w:numPr>
                <w:ilvl w:val="0"/>
                <w:numId w:val="4"/>
              </w:numPr>
              <w:pBdr>
                <w:top w:val="nil"/>
                <w:left w:val="nil"/>
                <w:bottom w:val="nil"/>
                <w:right w:val="nil"/>
                <w:between w:val="nil"/>
              </w:pBdr>
              <w:rPr>
                <w:rFonts w:asciiTheme="minorHAnsi" w:hAnsiTheme="minorHAnsi" w:cstheme="majorHAnsi"/>
              </w:rPr>
            </w:pPr>
            <w:r w:rsidRPr="00E33CA9">
              <w:rPr>
                <w:rFonts w:eastAsia="Calibri" w:asciiTheme="minorHAnsi" w:hAnsiTheme="minorHAnsi" w:cstheme="majorHAnsi"/>
                <w:b w:val="0"/>
                <w:color w:val="595959"/>
              </w:rPr>
              <w:t xml:space="preserve">Change Management </w:t>
            </w:r>
          </w:p>
          <w:p w:rsidR="00B54603" w:rsidRPr="00E33CA9" w:rsidP="00A93BD9" w14:paraId="1439AFAF" w14:textId="23070B38">
            <w:pPr>
              <w:pBdr>
                <w:top w:val="nil"/>
                <w:left w:val="nil"/>
                <w:bottom w:val="nil"/>
                <w:right w:val="nil"/>
                <w:between w:val="nil"/>
              </w:pBdr>
              <w:ind w:left="360"/>
              <w:rPr>
                <w:rFonts w:asciiTheme="minorHAnsi" w:hAnsiTheme="minorHAnsi" w:cstheme="majorHAnsi"/>
              </w:rPr>
            </w:pPr>
          </w:p>
        </w:tc>
        <w:tc>
          <w:tcPr>
            <w:tcW w:w="4680" w:type="dxa"/>
            <w:tcMar>
              <w:left w:w="360" w:type="dxa"/>
              <w:right w:w="0" w:type="dxa"/>
            </w:tcMar>
          </w:tcPr>
          <w:p w:rsidR="00B54603" w:rsidRPr="00E33CA9" w14:paraId="05B8D42A" w14:textId="465A9596">
            <w:pPr>
              <w:numPr>
                <w:ilvl w:val="0"/>
                <w:numId w:val="4"/>
              </w:numPr>
              <w:pBdr>
                <w:top w:val="nil"/>
                <w:left w:val="nil"/>
                <w:bottom w:val="nil"/>
                <w:right w:val="nil"/>
                <w:between w:val="nil"/>
              </w:pBdr>
              <w:rPr>
                <w:rFonts w:asciiTheme="minorHAnsi" w:hAnsiTheme="minorHAnsi" w:cstheme="majorHAnsi"/>
              </w:rPr>
            </w:pPr>
            <w:r w:rsidRPr="00E33CA9">
              <w:rPr>
                <w:rFonts w:eastAsia="Calibri" w:asciiTheme="minorHAnsi" w:hAnsiTheme="minorHAnsi" w:cstheme="majorHAnsi"/>
                <w:b w:val="0"/>
                <w:color w:val="595959"/>
              </w:rPr>
              <w:t>S</w:t>
            </w:r>
            <w:r w:rsidRPr="00E33CA9">
              <w:rPr>
                <w:rFonts w:eastAsia="Calibri" w:asciiTheme="minorHAnsi" w:hAnsiTheme="minorHAnsi" w:cstheme="majorHAnsi"/>
                <w:b w:val="0"/>
                <w:color w:val="595959"/>
              </w:rPr>
              <w:t>erviceNow application</w:t>
            </w:r>
          </w:p>
        </w:tc>
      </w:tr>
    </w:tbl>
    <w:p w:rsidR="00B54603" w:rsidRPr="00E33CA9" w14:paraId="5E97184C" w14:textId="77777777">
      <w:pPr>
        <w:pStyle w:val="Heading1"/>
        <w:rPr>
          <w:rFonts w:asciiTheme="minorHAnsi" w:hAnsiTheme="minorHAnsi" w:cstheme="majorHAnsi"/>
          <w:sz w:val="22"/>
          <w:szCs w:val="22"/>
        </w:rPr>
      </w:pPr>
      <w:r w:rsidRPr="00E33CA9">
        <w:rPr>
          <w:rFonts w:asciiTheme="minorHAnsi" w:hAnsiTheme="minorHAnsi" w:cstheme="majorHAnsi"/>
          <w:sz w:val="22"/>
          <w:szCs w:val="22"/>
        </w:rPr>
        <w:t>Strengths</w:t>
      </w:r>
    </w:p>
    <w:tbl>
      <w:tblPr>
        <w:tblStyle w:val="a2"/>
        <w:tblW w:w="936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tblPr>
      <w:tblGrid>
        <w:gridCol w:w="4680"/>
        <w:gridCol w:w="4680"/>
      </w:tblGrid>
      <w:tr w14:paraId="5BE98C20" w14:textId="77777777">
        <w:tblPrEx>
          <w:tblW w:w="936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tblPrEx>
        <w:tc>
          <w:tcPr>
            <w:tcW w:w="4680" w:type="dxa"/>
          </w:tcPr>
          <w:p w:rsidR="00B54603" w:rsidRPr="00E33CA9" w14:paraId="658C15D1" w14:textId="77777777">
            <w:pPr>
              <w:numPr>
                <w:ilvl w:val="0"/>
                <w:numId w:val="4"/>
              </w:numPr>
              <w:pBdr>
                <w:top w:val="nil"/>
                <w:left w:val="nil"/>
                <w:bottom w:val="nil"/>
                <w:right w:val="nil"/>
                <w:between w:val="nil"/>
              </w:pBdr>
              <w:rPr>
                <w:rFonts w:asciiTheme="minorHAnsi" w:hAnsiTheme="minorHAnsi" w:cstheme="majorHAnsi"/>
              </w:rPr>
            </w:pPr>
            <w:r w:rsidRPr="00E33CA9">
              <w:rPr>
                <w:rFonts w:eastAsia="Calibri" w:asciiTheme="minorHAnsi" w:hAnsiTheme="minorHAnsi" w:cstheme="majorHAnsi"/>
                <w:b w:val="0"/>
                <w:color w:val="595959"/>
              </w:rPr>
              <w:t>Good Communication and Interpersonal Skills</w:t>
            </w:r>
          </w:p>
          <w:p w:rsidR="00B54603" w:rsidRPr="00E33CA9" w14:paraId="4A2DD695" w14:textId="77777777">
            <w:pPr>
              <w:numPr>
                <w:ilvl w:val="0"/>
                <w:numId w:val="4"/>
              </w:numPr>
              <w:pBdr>
                <w:top w:val="nil"/>
                <w:left w:val="nil"/>
                <w:bottom w:val="nil"/>
                <w:right w:val="nil"/>
                <w:between w:val="nil"/>
              </w:pBdr>
              <w:rPr>
                <w:rFonts w:asciiTheme="minorHAnsi" w:hAnsiTheme="minorHAnsi" w:cstheme="majorHAnsi"/>
              </w:rPr>
            </w:pPr>
            <w:r w:rsidRPr="00E33CA9">
              <w:rPr>
                <w:rFonts w:eastAsia="Calibri" w:asciiTheme="minorHAnsi" w:hAnsiTheme="minorHAnsi" w:cstheme="majorHAnsi"/>
                <w:b w:val="0"/>
                <w:color w:val="595959"/>
              </w:rPr>
              <w:t>Ability to work independently, with multiple teams as well as in silos</w:t>
            </w:r>
          </w:p>
          <w:p w:rsidR="00B54603" w:rsidRPr="00E33CA9" w14:paraId="5B8DDBEF" w14:textId="77777777">
            <w:pPr>
              <w:numPr>
                <w:ilvl w:val="0"/>
                <w:numId w:val="4"/>
              </w:numPr>
              <w:pBdr>
                <w:top w:val="nil"/>
                <w:left w:val="nil"/>
                <w:bottom w:val="nil"/>
                <w:right w:val="nil"/>
                <w:between w:val="nil"/>
              </w:pBdr>
              <w:rPr>
                <w:rFonts w:asciiTheme="minorHAnsi" w:hAnsiTheme="minorHAnsi" w:cstheme="majorHAnsi"/>
              </w:rPr>
            </w:pPr>
            <w:r w:rsidRPr="00E33CA9">
              <w:rPr>
                <w:rFonts w:eastAsia="Calibri" w:asciiTheme="minorHAnsi" w:hAnsiTheme="minorHAnsi" w:cstheme="majorHAnsi"/>
                <w:b w:val="0"/>
                <w:color w:val="595959"/>
              </w:rPr>
              <w:t>Ability to meet the defined SLAs</w:t>
            </w:r>
          </w:p>
        </w:tc>
        <w:tc>
          <w:tcPr>
            <w:tcW w:w="4680" w:type="dxa"/>
            <w:tcMar>
              <w:left w:w="360" w:type="dxa"/>
              <w:right w:w="0" w:type="dxa"/>
            </w:tcMar>
          </w:tcPr>
          <w:p w:rsidR="00B54603" w:rsidRPr="00E33CA9" w14:paraId="6C3B3670" w14:textId="77777777">
            <w:pPr>
              <w:numPr>
                <w:ilvl w:val="0"/>
                <w:numId w:val="4"/>
              </w:numPr>
              <w:pBdr>
                <w:top w:val="nil"/>
                <w:left w:val="nil"/>
                <w:bottom w:val="nil"/>
                <w:right w:val="nil"/>
                <w:between w:val="nil"/>
              </w:pBdr>
              <w:rPr>
                <w:rFonts w:asciiTheme="minorHAnsi" w:hAnsiTheme="minorHAnsi" w:cstheme="majorHAnsi"/>
              </w:rPr>
            </w:pPr>
            <w:r w:rsidRPr="00E33CA9">
              <w:rPr>
                <w:rFonts w:eastAsia="Calibri" w:asciiTheme="minorHAnsi" w:hAnsiTheme="minorHAnsi" w:cstheme="majorHAnsi"/>
                <w:b w:val="0"/>
                <w:color w:val="595959"/>
              </w:rPr>
              <w:t>Quick Learner</w:t>
            </w:r>
          </w:p>
          <w:p w:rsidR="00B54603" w:rsidRPr="00E33CA9" w:rsidP="00CC17F3" w14:paraId="36A465FE" w14:textId="0921EA9C">
            <w:pPr>
              <w:pBdr>
                <w:top w:val="nil"/>
                <w:left w:val="nil"/>
                <w:bottom w:val="nil"/>
                <w:right w:val="nil"/>
                <w:between w:val="nil"/>
              </w:pBdr>
              <w:rPr>
                <w:rFonts w:asciiTheme="minorHAnsi" w:hAnsiTheme="minorHAnsi" w:cstheme="majorHAnsi"/>
              </w:rPr>
            </w:pPr>
          </w:p>
        </w:tc>
      </w:tr>
    </w:tbl>
    <w:p w:rsidR="00B54603" w:rsidRPr="00E33CA9" w14:paraId="29B19313" w14:textId="759631BF">
      <w:pPr>
        <w:pStyle w:val="Heading1"/>
        <w:tabs>
          <w:tab w:val="left" w:pos="6259"/>
        </w:tabs>
        <w:rPr>
          <w:rFonts w:asciiTheme="minorHAnsi" w:hAnsiTheme="minorHAnsi" w:cstheme="majorHAnsi"/>
          <w:sz w:val="22"/>
          <w:szCs w:val="22"/>
        </w:rPr>
      </w:pPr>
      <w:r w:rsidRPr="00E33CA9">
        <w:rPr>
          <w:rFonts w:asciiTheme="minorHAnsi" w:hAnsiTheme="minorHAnsi" w:cstheme="majorHAnsi"/>
          <w:i/>
          <w:color w:val="7F6000"/>
          <w:sz w:val="22"/>
          <w:szCs w:val="22"/>
        </w:rPr>
        <w:t xml:space="preserve">Working </w:t>
      </w:r>
      <w:r w:rsidRPr="00E33CA9" w:rsidR="00106B50">
        <w:rPr>
          <w:rFonts w:asciiTheme="minorHAnsi" w:hAnsiTheme="minorHAnsi" w:cstheme="majorHAnsi"/>
          <w:i/>
          <w:color w:val="7F6000"/>
          <w:sz w:val="22"/>
          <w:szCs w:val="22"/>
        </w:rPr>
        <w:t>Experience</w:t>
      </w:r>
      <w:r w:rsidRPr="00E33CA9">
        <w:rPr>
          <w:rFonts w:asciiTheme="minorHAnsi" w:hAnsiTheme="minorHAnsi" w:cstheme="majorHAnsi"/>
          <w:i/>
          <w:color w:val="7F6000"/>
          <w:sz w:val="22"/>
          <w:szCs w:val="22"/>
        </w:rPr>
        <w:t xml:space="preserve"> Summary (8 Plus Years)</w:t>
      </w:r>
      <w:r w:rsidRPr="00E33CA9" w:rsidR="00C5134F">
        <w:rPr>
          <w:rFonts w:asciiTheme="minorHAnsi" w:hAnsiTheme="minorHAnsi" w:cstheme="majorHAnsi"/>
          <w:i/>
          <w:color w:val="7F6000"/>
          <w:sz w:val="22"/>
          <w:szCs w:val="22"/>
        </w:rPr>
        <w:br/>
      </w:r>
      <w:r w:rsidRPr="00E33CA9">
        <w:rPr>
          <w:rFonts w:asciiTheme="minorHAnsi" w:hAnsiTheme="minorHAnsi" w:cstheme="majorHAnsi"/>
          <w:i/>
          <w:color w:val="7F6000"/>
          <w:sz w:val="22"/>
          <w:szCs w:val="22"/>
        </w:rPr>
        <w:br/>
      </w:r>
      <w:r w:rsidRPr="00E33CA9">
        <w:rPr>
          <w:rFonts w:asciiTheme="minorHAnsi" w:hAnsiTheme="minorHAnsi" w:cstheme="majorHAnsi"/>
          <w:b w:val="0"/>
          <w:bCs/>
          <w:iCs/>
          <w:color w:val="000000" w:themeColor="text1"/>
          <w:sz w:val="22"/>
          <w:szCs w:val="22"/>
        </w:rPr>
        <w:t>I am holding 8 Plus year of working experiencing and coming to relevant working experience 6 years in Major Incident Management and Incident Management.</w:t>
      </w:r>
      <w:r w:rsidRPr="00E33CA9" w:rsidR="00CC4BC7">
        <w:rPr>
          <w:rFonts w:asciiTheme="minorHAnsi" w:hAnsiTheme="minorHAnsi" w:cstheme="majorHAnsi"/>
          <w:b w:val="0"/>
          <w:bCs/>
          <w:iCs/>
          <w:color w:val="000000" w:themeColor="text1"/>
          <w:sz w:val="22"/>
          <w:szCs w:val="22"/>
        </w:rPr>
        <w:t xml:space="preserve"> Currently Working as Service Assurance Manager/Major Incident Manager.</w:t>
      </w:r>
      <w:r w:rsidRPr="00E33CA9">
        <w:rPr>
          <w:rFonts w:asciiTheme="minorHAnsi" w:hAnsiTheme="minorHAnsi" w:cstheme="majorHAnsi"/>
          <w:i/>
          <w:color w:val="7F6000"/>
          <w:sz w:val="22"/>
          <w:szCs w:val="22"/>
        </w:rPr>
        <w:br/>
      </w:r>
      <w:r w:rsidRPr="00E33CA9" w:rsidR="00106B50">
        <w:rPr>
          <w:rFonts w:asciiTheme="minorHAnsi" w:hAnsiTheme="minorHAnsi" w:cstheme="majorHAnsi"/>
          <w:sz w:val="22"/>
          <w:szCs w:val="22"/>
        </w:rPr>
        <w:tab/>
      </w:r>
    </w:p>
    <w:p w:rsidR="00B54603" w:rsidRPr="00EE729A" w:rsidP="00EE729A" w14:paraId="4434429D" w14:textId="79097825">
      <w:pPr>
        <w:tabs>
          <w:tab w:val="left" w:pos="6259"/>
        </w:tabs>
        <w:rPr>
          <w:rFonts w:asciiTheme="minorHAnsi" w:hAnsiTheme="minorHAnsi" w:cstheme="majorHAnsi"/>
          <w:b/>
          <w:i/>
          <w:color w:val="38761D"/>
        </w:rPr>
      </w:pPr>
      <w:r w:rsidRPr="00986C50">
        <w:rPr>
          <w:rFonts w:asciiTheme="minorHAnsi" w:hAnsiTheme="minorHAnsi" w:cstheme="majorHAnsi"/>
          <w:b/>
          <w:i/>
          <w:color w:val="4A442A" w:themeColor="background2" w:themeShade="40"/>
          <w:u w:val="single"/>
        </w:rPr>
        <w:t>09</w:t>
      </w:r>
      <w:r w:rsidRPr="00986C50">
        <w:rPr>
          <w:rFonts w:asciiTheme="minorHAnsi" w:hAnsiTheme="minorHAnsi" w:cstheme="majorHAnsi"/>
          <w:b/>
          <w:i/>
          <w:color w:val="4A442A" w:themeColor="background2" w:themeShade="40"/>
          <w:u w:val="single"/>
        </w:rPr>
        <w:t>-</w:t>
      </w:r>
      <w:r w:rsidRPr="00986C50">
        <w:rPr>
          <w:rFonts w:asciiTheme="minorHAnsi" w:hAnsiTheme="minorHAnsi" w:cstheme="majorHAnsi"/>
          <w:b/>
          <w:i/>
          <w:color w:val="4A442A" w:themeColor="background2" w:themeShade="40"/>
          <w:u w:val="single"/>
        </w:rPr>
        <w:t>December</w:t>
      </w:r>
      <w:r w:rsidRPr="00986C50">
        <w:rPr>
          <w:rFonts w:asciiTheme="minorHAnsi" w:hAnsiTheme="minorHAnsi" w:cstheme="majorHAnsi"/>
          <w:b/>
          <w:i/>
          <w:color w:val="4A442A" w:themeColor="background2" w:themeShade="40"/>
          <w:u w:val="single"/>
        </w:rPr>
        <w:t xml:space="preserve">-2024 to </w:t>
      </w:r>
      <w:r w:rsidRPr="00986C50">
        <w:rPr>
          <w:rFonts w:asciiTheme="minorHAnsi" w:hAnsiTheme="minorHAnsi" w:cstheme="majorHAnsi"/>
          <w:b/>
          <w:i/>
          <w:color w:val="4A442A" w:themeColor="background2" w:themeShade="40"/>
          <w:u w:val="single"/>
        </w:rPr>
        <w:t>Present</w:t>
      </w:r>
      <w:r w:rsidRPr="00986C50">
        <w:rPr>
          <w:rFonts w:asciiTheme="minorHAnsi" w:hAnsiTheme="minorHAnsi" w:cstheme="majorHAnsi"/>
          <w:b/>
          <w:i/>
          <w:color w:val="38761D"/>
          <w:u w:val="single"/>
        </w:rPr>
        <w:br/>
      </w:r>
      <w:r w:rsidRPr="00EE729A">
        <w:rPr>
          <w:rFonts w:asciiTheme="minorHAnsi" w:hAnsiTheme="minorHAnsi" w:cstheme="majorHAnsi"/>
          <w:b/>
          <w:i/>
          <w:color w:val="4BACC6" w:themeColor="accent5"/>
        </w:rPr>
        <w:t>Service Assurance Manager/</w:t>
      </w:r>
      <w:r w:rsidRPr="00EE729A">
        <w:rPr>
          <w:rFonts w:asciiTheme="minorHAnsi" w:hAnsiTheme="minorHAnsi" w:cstheme="majorHAnsi"/>
          <w:b/>
          <w:i/>
          <w:color w:val="4BACC6" w:themeColor="accent5"/>
        </w:rPr>
        <w:t>Major incident manag</w:t>
      </w:r>
      <w:r w:rsidRPr="00EE729A">
        <w:rPr>
          <w:rFonts w:asciiTheme="minorHAnsi" w:hAnsiTheme="minorHAnsi" w:cstheme="majorHAnsi"/>
          <w:b/>
          <w:i/>
          <w:color w:val="4BACC6" w:themeColor="accent5"/>
        </w:rPr>
        <w:t xml:space="preserve">er at </w:t>
      </w:r>
      <w:r w:rsidRPr="00EE729A">
        <w:rPr>
          <w:rFonts w:asciiTheme="minorHAnsi" w:hAnsiTheme="minorHAnsi" w:cstheme="majorHAnsi"/>
          <w:b/>
          <w:i/>
          <w:color w:val="4F81BD" w:themeColor="accent1"/>
          <w:u w:val="single"/>
        </w:rPr>
        <w:t>Cloud4C</w:t>
      </w:r>
      <w:r w:rsidRPr="00EE729A" w:rsidR="00EE729A">
        <w:rPr>
          <w:rFonts w:asciiTheme="minorHAnsi" w:hAnsiTheme="minorHAnsi" w:cstheme="majorHAnsi"/>
          <w:b/>
          <w:i/>
          <w:color w:val="4F81BD" w:themeColor="accent1"/>
          <w:u w:val="single"/>
        </w:rPr>
        <w:br/>
      </w:r>
      <w:r w:rsidRPr="00EE729A" w:rsidR="0064616E">
        <w:rPr>
          <w:rFonts w:asciiTheme="minorHAnsi" w:hAnsiTheme="minorHAnsi" w:cstheme="majorHAnsi"/>
          <w:b/>
          <w:i/>
          <w:color w:val="38761D"/>
        </w:rPr>
        <w:br/>
      </w:r>
      <w:r w:rsidRPr="00EE729A" w:rsidR="00C5134F">
        <w:rPr>
          <w:rFonts w:asciiTheme="minorHAnsi" w:hAnsiTheme="minorHAnsi" w:cstheme="majorHAnsi"/>
          <w:bCs/>
          <w:iCs/>
          <w:color w:val="auto"/>
        </w:rPr>
        <w:t xml:space="preserve">Responsible for Handling all the Critical P1 and P2 Incidents along with the </w:t>
      </w:r>
      <w:r w:rsidRPr="00EE729A" w:rsidR="00CD6BB2">
        <w:rPr>
          <w:rFonts w:asciiTheme="minorHAnsi" w:hAnsiTheme="minorHAnsi" w:cstheme="majorHAnsi"/>
          <w:bCs/>
          <w:iCs/>
          <w:color w:val="auto"/>
        </w:rPr>
        <w:t>technical</w:t>
      </w:r>
      <w:r w:rsidRPr="00EE729A" w:rsidR="00C5134F">
        <w:rPr>
          <w:rFonts w:asciiTheme="minorHAnsi" w:hAnsiTheme="minorHAnsi" w:cstheme="majorHAnsi"/>
          <w:bCs/>
          <w:iCs/>
          <w:color w:val="auto"/>
        </w:rPr>
        <w:t xml:space="preserve"> teams driving them to resolve as per the Agreed SLA timelines.</w:t>
      </w:r>
      <w:r w:rsidRPr="00EE729A" w:rsidR="00CD6BB2">
        <w:rPr>
          <w:rFonts w:asciiTheme="minorHAnsi" w:hAnsiTheme="minorHAnsi" w:cstheme="majorHAnsi"/>
          <w:bCs/>
          <w:iCs/>
          <w:color w:val="auto"/>
        </w:rPr>
        <w:t xml:space="preserve"> </w:t>
      </w:r>
      <w:r w:rsidRPr="00EE729A" w:rsidR="00EE729A">
        <w:rPr>
          <w:rFonts w:asciiTheme="minorHAnsi" w:hAnsiTheme="minorHAnsi" w:cstheme="majorHAnsi"/>
          <w:bCs/>
          <w:iCs/>
          <w:color w:val="auto"/>
        </w:rPr>
        <w:br/>
      </w:r>
      <w:r w:rsidRPr="00EE729A" w:rsidR="00EE729A">
        <w:rPr>
          <w:rFonts w:asciiTheme="minorHAnsi" w:hAnsiTheme="minorHAnsi" w:cstheme="majorHAnsi"/>
          <w:bCs/>
          <w:iCs/>
          <w:color w:val="auto"/>
        </w:rPr>
        <w:br/>
      </w:r>
      <w:r w:rsidRPr="00EE729A" w:rsidR="00CD6BB2">
        <w:rPr>
          <w:rFonts w:asciiTheme="minorHAnsi" w:hAnsiTheme="minorHAnsi" w:cstheme="majorHAnsi"/>
          <w:bCs/>
          <w:iCs/>
          <w:color w:val="auto"/>
        </w:rPr>
        <w:t xml:space="preserve">Also working on Backlog tickets and sharing it with the Management, also following up with technical teams and escalating to their </w:t>
      </w:r>
      <w:r w:rsidRPr="00EE729A" w:rsidR="00C04EE4">
        <w:rPr>
          <w:rFonts w:asciiTheme="minorHAnsi" w:hAnsiTheme="minorHAnsi" w:cstheme="majorHAnsi"/>
          <w:bCs/>
          <w:iCs/>
          <w:color w:val="auto"/>
        </w:rPr>
        <w:t>managers</w:t>
      </w:r>
      <w:r w:rsidRPr="00EE729A" w:rsidR="00CD6BB2">
        <w:rPr>
          <w:rFonts w:asciiTheme="minorHAnsi" w:hAnsiTheme="minorHAnsi" w:cstheme="majorHAnsi"/>
          <w:bCs/>
          <w:iCs/>
          <w:color w:val="auto"/>
        </w:rPr>
        <w:t xml:space="preserve"> making sure no backlog tickets in the queue</w:t>
      </w:r>
      <w:r w:rsidRPr="00EE729A" w:rsidR="00C04EE4">
        <w:rPr>
          <w:rFonts w:asciiTheme="minorHAnsi" w:hAnsiTheme="minorHAnsi" w:cstheme="majorHAnsi"/>
          <w:bCs/>
          <w:iCs/>
          <w:color w:val="auto"/>
        </w:rPr>
        <w:t xml:space="preserve"> and also sharing System availability reports with Management of all the Customers.</w:t>
      </w:r>
      <w:r w:rsidRPr="00EE729A" w:rsidR="00EE729A">
        <w:rPr>
          <w:rFonts w:asciiTheme="minorHAnsi" w:hAnsiTheme="minorHAnsi" w:cstheme="majorHAnsi"/>
          <w:bCs/>
          <w:iCs/>
          <w:color w:val="auto"/>
        </w:rPr>
        <w:br/>
      </w:r>
      <w:r w:rsidRPr="00EE729A" w:rsidR="00EE729A">
        <w:rPr>
          <w:rFonts w:asciiTheme="minorHAnsi" w:hAnsiTheme="minorHAnsi" w:cstheme="majorHAnsi"/>
          <w:bCs/>
          <w:iCs/>
          <w:color w:val="auto"/>
        </w:rPr>
        <w:br/>
      </w:r>
      <w:r w:rsidRPr="00EE729A" w:rsidR="00A30847">
        <w:rPr>
          <w:rFonts w:asciiTheme="minorHAnsi" w:hAnsiTheme="minorHAnsi" w:cstheme="majorHAnsi"/>
          <w:bCs/>
          <w:iCs/>
          <w:color w:val="auto"/>
        </w:rPr>
        <w:t>Also Managing Monitoring team making sure All the critical alerts are monitored properly and informed to the respective teams to take action before it is becoming an Incident.</w:t>
      </w:r>
      <w:r w:rsidRPr="00EE729A" w:rsidR="00EE729A">
        <w:rPr>
          <w:rFonts w:asciiTheme="minorHAnsi" w:hAnsiTheme="minorHAnsi" w:cstheme="majorHAnsi"/>
          <w:bCs/>
          <w:iCs/>
          <w:color w:val="auto"/>
        </w:rPr>
        <w:br/>
      </w:r>
      <w:r w:rsidRPr="00EE729A" w:rsidR="00A30847">
        <w:rPr>
          <w:rFonts w:asciiTheme="minorHAnsi" w:hAnsiTheme="minorHAnsi" w:cstheme="majorHAnsi"/>
          <w:bCs/>
          <w:iCs/>
          <w:color w:val="auto"/>
        </w:rPr>
        <w:t>For any Outage initiating Internal Bridge and getting all the respective teams, Managers and C4C management to the call, sharing Outage Notifications to Client keeping them informed about the status of the Outage, also Initiating External Bridge for Client to Join the call to keep them updated about the issue</w:t>
      </w:r>
      <w:r w:rsidRPr="00EE729A" w:rsidR="009C6AB7">
        <w:rPr>
          <w:rFonts w:asciiTheme="minorHAnsi" w:hAnsiTheme="minorHAnsi" w:cstheme="majorHAnsi"/>
          <w:bCs/>
          <w:iCs/>
          <w:color w:val="auto"/>
        </w:rPr>
        <w:t xml:space="preserve"> and also making sure Issue is fixed on Priority. </w:t>
      </w:r>
      <w:r w:rsidRPr="00EE729A">
        <w:rPr>
          <w:rFonts w:asciiTheme="minorHAnsi" w:hAnsiTheme="minorHAnsi" w:cstheme="majorHAnsi"/>
          <w:b/>
          <w:i/>
          <w:color w:val="38761D"/>
        </w:rPr>
        <w:br/>
      </w:r>
      <w:r w:rsidRPr="00EE729A">
        <w:rPr>
          <w:rFonts w:asciiTheme="minorHAnsi" w:hAnsiTheme="minorHAnsi" w:cstheme="majorHAnsi"/>
          <w:b/>
          <w:i/>
          <w:color w:val="38761D"/>
        </w:rPr>
        <w:br/>
      </w:r>
      <w:r w:rsidRPr="00C37B10" w:rsidR="00106B50">
        <w:rPr>
          <w:rFonts w:asciiTheme="minorHAnsi" w:hAnsiTheme="minorHAnsi" w:cstheme="majorHAnsi"/>
          <w:b/>
          <w:i/>
          <w:color w:val="38761D"/>
          <w:u w:val="single"/>
        </w:rPr>
        <w:t>4-Mar-2024 to 15-Oct-2024</w:t>
      </w:r>
      <w:r w:rsidRPr="00C37B10" w:rsidR="00675078">
        <w:rPr>
          <w:rFonts w:asciiTheme="minorHAnsi" w:hAnsiTheme="minorHAnsi" w:cstheme="majorHAnsi"/>
          <w:b/>
          <w:i/>
          <w:color w:val="38761D"/>
          <w:u w:val="single"/>
        </w:rPr>
        <w:t xml:space="preserve"> (7 Months 11 Days)</w:t>
      </w:r>
      <w:r w:rsidRPr="00EE729A" w:rsidR="00EE729A">
        <w:rPr>
          <w:rFonts w:asciiTheme="minorHAnsi" w:hAnsiTheme="minorHAnsi" w:cstheme="majorHAnsi"/>
          <w:b/>
          <w:i/>
          <w:color w:val="38761D"/>
        </w:rPr>
        <w:br/>
      </w:r>
      <w:r w:rsidRPr="00EE729A" w:rsidR="00106B50">
        <w:rPr>
          <w:rFonts w:asciiTheme="minorHAnsi" w:hAnsiTheme="minorHAnsi" w:cstheme="majorHAnsi"/>
          <w:b/>
          <w:i/>
          <w:color w:val="38761D"/>
        </w:rPr>
        <w:t xml:space="preserve">Major incident </w:t>
      </w:r>
      <w:r w:rsidRPr="00EE729A" w:rsidR="00106B50">
        <w:rPr>
          <w:rFonts w:asciiTheme="minorHAnsi" w:hAnsiTheme="minorHAnsi" w:cstheme="majorHAnsi"/>
          <w:b/>
          <w:i/>
          <w:color w:val="38761D"/>
        </w:rPr>
        <w:t>manager/ Incident Management at Tech-Mahindra</w:t>
      </w:r>
    </w:p>
    <w:p w:rsidR="00B54603" w:rsidRPr="00EE729A" w:rsidP="00EE729A" w14:paraId="23EC5A94" w14:textId="778E9E42">
      <w:pPr>
        <w:pStyle w:val="ListParagraph"/>
        <w:numPr>
          <w:ilvl w:val="0"/>
          <w:numId w:val="5"/>
        </w:numPr>
        <w:tabs>
          <w:tab w:val="left" w:pos="6259"/>
        </w:tabs>
        <w:rPr>
          <w:rFonts w:asciiTheme="minorHAnsi" w:hAnsiTheme="minorHAnsi" w:cstheme="majorHAnsi"/>
          <w:color w:val="auto"/>
        </w:rPr>
      </w:pPr>
      <w:r w:rsidRPr="00EE729A">
        <w:rPr>
          <w:rFonts w:asciiTheme="minorHAnsi" w:hAnsiTheme="minorHAnsi" w:cstheme="majorHAnsi"/>
          <w:color w:val="auto"/>
        </w:rPr>
        <w:t xml:space="preserve">Working as </w:t>
      </w:r>
      <w:r w:rsidRPr="00EE729A" w:rsidR="00675078">
        <w:rPr>
          <w:rFonts w:asciiTheme="minorHAnsi" w:hAnsiTheme="minorHAnsi" w:cstheme="majorHAnsi"/>
          <w:color w:val="auto"/>
        </w:rPr>
        <w:t>a</w:t>
      </w:r>
      <w:r w:rsidRPr="00EE729A" w:rsidR="000243ED">
        <w:rPr>
          <w:rFonts w:asciiTheme="minorHAnsi" w:hAnsiTheme="minorHAnsi" w:cstheme="majorHAnsi"/>
          <w:color w:val="auto"/>
        </w:rPr>
        <w:t xml:space="preserve"> Major</w:t>
      </w:r>
      <w:r w:rsidRPr="00EE729A">
        <w:rPr>
          <w:rFonts w:asciiTheme="minorHAnsi" w:hAnsiTheme="minorHAnsi" w:cstheme="majorHAnsi"/>
          <w:color w:val="auto"/>
        </w:rPr>
        <w:t xml:space="preserve"> Incident Manager/ incident life cycle </w:t>
      </w:r>
      <w:r w:rsidRPr="00EE729A" w:rsidR="000243ED">
        <w:rPr>
          <w:rFonts w:asciiTheme="minorHAnsi" w:hAnsiTheme="minorHAnsi" w:cstheme="majorHAnsi"/>
          <w:color w:val="auto"/>
        </w:rPr>
        <w:t>coordinator with</w:t>
      </w:r>
      <w:r w:rsidRPr="00EE729A">
        <w:rPr>
          <w:rFonts w:asciiTheme="minorHAnsi" w:hAnsiTheme="minorHAnsi" w:cstheme="majorHAnsi"/>
          <w:color w:val="auto"/>
        </w:rPr>
        <w:t xml:space="preserve"> experience of ITIL process for daily operations which includes Incident Management, Analytical and methodical approach to problem sol</w:t>
      </w:r>
      <w:r w:rsidRPr="00EE729A">
        <w:rPr>
          <w:rFonts w:asciiTheme="minorHAnsi" w:hAnsiTheme="minorHAnsi" w:cstheme="majorHAnsi"/>
          <w:color w:val="auto"/>
        </w:rPr>
        <w:t>ving.</w:t>
      </w:r>
    </w:p>
    <w:p w:rsidR="00B54603" w:rsidRPr="00EE729A" w:rsidP="00EE729A" w14:paraId="3D5B9591" w14:textId="77777777">
      <w:pPr>
        <w:pStyle w:val="ListParagraph"/>
        <w:numPr>
          <w:ilvl w:val="0"/>
          <w:numId w:val="5"/>
        </w:numPr>
        <w:tabs>
          <w:tab w:val="left" w:pos="6259"/>
        </w:tabs>
        <w:rPr>
          <w:rFonts w:asciiTheme="minorHAnsi" w:hAnsiTheme="minorHAnsi" w:cstheme="majorHAnsi"/>
          <w:color w:val="auto"/>
        </w:rPr>
      </w:pPr>
      <w:r w:rsidRPr="00EE729A">
        <w:rPr>
          <w:rFonts w:asciiTheme="minorHAnsi" w:hAnsiTheme="minorHAnsi" w:cstheme="majorHAnsi"/>
          <w:color w:val="auto"/>
        </w:rPr>
        <w:t>Working on specified SLAs (Service Level Agreements).</w:t>
      </w:r>
    </w:p>
    <w:p w:rsidR="00B54603" w:rsidRPr="00EE729A" w:rsidP="00EE729A" w14:paraId="7D859F2F" w14:textId="77777777">
      <w:pPr>
        <w:pStyle w:val="ListParagraph"/>
        <w:numPr>
          <w:ilvl w:val="0"/>
          <w:numId w:val="5"/>
        </w:numPr>
        <w:tabs>
          <w:tab w:val="left" w:pos="6259"/>
        </w:tabs>
        <w:rPr>
          <w:rFonts w:asciiTheme="minorHAnsi" w:hAnsiTheme="minorHAnsi" w:cstheme="majorHAnsi"/>
          <w:color w:val="auto"/>
        </w:rPr>
      </w:pPr>
      <w:r w:rsidRPr="00EE729A">
        <w:rPr>
          <w:rFonts w:asciiTheme="minorHAnsi" w:hAnsiTheme="minorHAnsi" w:cstheme="majorHAnsi"/>
          <w:color w:val="auto"/>
        </w:rPr>
        <w:t>Driving high and critical incidents for restoration of service through support engagement; utilizing paging system and on call schedules.</w:t>
      </w:r>
    </w:p>
    <w:p w:rsidR="00B54603" w:rsidRPr="00EE729A" w:rsidP="00EE729A" w14:paraId="3E574219" w14:textId="4A71E338">
      <w:pPr>
        <w:pStyle w:val="ListParagraph"/>
        <w:numPr>
          <w:ilvl w:val="0"/>
          <w:numId w:val="5"/>
        </w:numPr>
        <w:tabs>
          <w:tab w:val="left" w:pos="6259"/>
        </w:tabs>
        <w:rPr>
          <w:rFonts w:asciiTheme="minorHAnsi" w:hAnsiTheme="minorHAnsi" w:cstheme="majorHAnsi"/>
          <w:color w:val="auto"/>
        </w:rPr>
      </w:pPr>
      <w:r w:rsidRPr="00EE729A">
        <w:rPr>
          <w:rFonts w:asciiTheme="minorHAnsi" w:hAnsiTheme="minorHAnsi" w:cstheme="majorHAnsi"/>
          <w:color w:val="auto"/>
        </w:rPr>
        <w:t>Initiate bridge calls, drive communication and teams to en</w:t>
      </w:r>
      <w:r w:rsidRPr="00EE729A">
        <w:rPr>
          <w:rFonts w:asciiTheme="minorHAnsi" w:hAnsiTheme="minorHAnsi" w:cstheme="majorHAnsi"/>
          <w:color w:val="auto"/>
        </w:rPr>
        <w:t>sure uptime of Infrastructure within the Service Levels.</w:t>
      </w:r>
      <w:r w:rsidRPr="00EE729A" w:rsidR="00EE729A">
        <w:rPr>
          <w:rFonts w:asciiTheme="minorHAnsi" w:hAnsiTheme="minorHAnsi" w:cstheme="majorHAnsi"/>
          <w:color w:val="auto"/>
        </w:rPr>
        <w:br/>
      </w:r>
    </w:p>
    <w:p w:rsidR="00B54603" w:rsidRPr="00E33CA9" w14:paraId="01CAE782" w14:textId="60E4F402">
      <w:pPr>
        <w:tabs>
          <w:tab w:val="left" w:pos="6259"/>
        </w:tabs>
        <w:rPr>
          <w:rFonts w:asciiTheme="minorHAnsi" w:hAnsiTheme="minorHAnsi" w:cstheme="majorHAnsi"/>
          <w:b/>
          <w:i/>
          <w:color w:val="FF0000"/>
        </w:rPr>
      </w:pPr>
      <w:r w:rsidRPr="00E33CA9">
        <w:rPr>
          <w:rFonts w:asciiTheme="minorHAnsi" w:hAnsiTheme="minorHAnsi" w:cstheme="majorHAnsi"/>
        </w:rPr>
        <w:t xml:space="preserve"> </w:t>
      </w:r>
      <w:r w:rsidRPr="00C37B10">
        <w:rPr>
          <w:rFonts w:asciiTheme="minorHAnsi" w:hAnsiTheme="minorHAnsi" w:cstheme="majorHAnsi"/>
          <w:b/>
          <w:i/>
          <w:color w:val="FF0000"/>
          <w:u w:val="single"/>
        </w:rPr>
        <w:t>January 30, 2020 – March 2, 2024 (</w:t>
      </w:r>
      <w:r w:rsidRPr="00C37B10">
        <w:rPr>
          <w:rFonts w:asciiTheme="minorHAnsi" w:hAnsiTheme="minorHAnsi" w:cstheme="majorHAnsi"/>
          <w:b/>
          <w:i/>
          <w:color w:val="FF0000"/>
          <w:u w:val="single"/>
        </w:rPr>
        <w:t>4 years, 2 months)</w:t>
      </w:r>
      <w:r w:rsidR="00EE729A">
        <w:rPr>
          <w:rFonts w:asciiTheme="minorHAnsi" w:hAnsiTheme="minorHAnsi" w:cstheme="majorHAnsi"/>
          <w:b/>
          <w:i/>
          <w:color w:val="FF0000"/>
        </w:rPr>
        <w:br/>
      </w:r>
      <w:r w:rsidRPr="00E33CA9">
        <w:rPr>
          <w:rFonts w:asciiTheme="minorHAnsi" w:hAnsiTheme="minorHAnsi" w:cstheme="majorHAnsi"/>
          <w:b/>
          <w:i/>
          <w:color w:val="FF0000"/>
        </w:rPr>
        <w:t>MIM/Incident management - DXC Technology (formerly CSC Technologies India)</w:t>
      </w:r>
    </w:p>
    <w:p w:rsidR="00B54603" w:rsidRPr="00E33CA9" w14:paraId="60200E16" w14:textId="6B5CA954">
      <w:pPr>
        <w:widowControl w:val="0"/>
        <w:numPr>
          <w:ilvl w:val="0"/>
          <w:numId w:val="1"/>
        </w:numPr>
        <w:pBdr>
          <w:top w:val="nil"/>
          <w:left w:val="nil"/>
          <w:bottom w:val="nil"/>
          <w:right w:val="nil"/>
          <w:between w:val="nil"/>
        </w:pBdr>
        <w:tabs>
          <w:tab w:val="left" w:pos="839"/>
          <w:tab w:val="left" w:pos="840"/>
        </w:tabs>
        <w:spacing w:before="13" w:after="0" w:line="235" w:lineRule="auto"/>
        <w:ind w:right="454"/>
        <w:rPr>
          <w:rFonts w:asciiTheme="minorHAnsi" w:hAnsiTheme="minorHAnsi" w:cstheme="majorHAnsi"/>
          <w:color w:val="auto"/>
        </w:rPr>
      </w:pPr>
      <w:r w:rsidRPr="00E33CA9">
        <w:rPr>
          <w:rFonts w:asciiTheme="minorHAnsi" w:hAnsiTheme="minorHAnsi" w:cstheme="majorHAnsi"/>
          <w:color w:val="auto"/>
        </w:rPr>
        <w:t>Work</w:t>
      </w:r>
      <w:r w:rsidRPr="00E33CA9" w:rsidR="00F31C34">
        <w:rPr>
          <w:rFonts w:asciiTheme="minorHAnsi" w:hAnsiTheme="minorHAnsi" w:cstheme="majorHAnsi"/>
          <w:color w:val="auto"/>
        </w:rPr>
        <w:t>ed as a</w:t>
      </w:r>
      <w:r w:rsidRPr="00E33CA9" w:rsidR="002E0E97">
        <w:rPr>
          <w:rFonts w:asciiTheme="minorHAnsi" w:hAnsiTheme="minorHAnsi" w:cstheme="majorHAnsi"/>
          <w:color w:val="auto"/>
        </w:rPr>
        <w:t xml:space="preserve"> Major</w:t>
      </w:r>
      <w:r w:rsidRPr="00E33CA9">
        <w:rPr>
          <w:rFonts w:asciiTheme="minorHAnsi" w:hAnsiTheme="minorHAnsi" w:cstheme="majorHAnsi"/>
          <w:color w:val="auto"/>
        </w:rPr>
        <w:t xml:space="preserve"> Incident Manager/ incident life cycle </w:t>
      </w:r>
      <w:r w:rsidRPr="00E33CA9" w:rsidR="002E0E97">
        <w:rPr>
          <w:rFonts w:asciiTheme="minorHAnsi" w:hAnsiTheme="minorHAnsi" w:cstheme="majorHAnsi"/>
          <w:color w:val="auto"/>
        </w:rPr>
        <w:t>coordinator with</w:t>
      </w:r>
      <w:r w:rsidRPr="00E33CA9">
        <w:rPr>
          <w:rFonts w:asciiTheme="minorHAnsi" w:hAnsiTheme="minorHAnsi" w:cstheme="majorHAnsi"/>
          <w:color w:val="auto"/>
        </w:rPr>
        <w:t xml:space="preserve"> experience of ITIL process for daily operations which includes Incident Management, Analytical and metho</w:t>
      </w:r>
      <w:r w:rsidRPr="00E33CA9">
        <w:rPr>
          <w:rFonts w:asciiTheme="minorHAnsi" w:hAnsiTheme="minorHAnsi" w:cstheme="majorHAnsi"/>
          <w:color w:val="auto"/>
        </w:rPr>
        <w:t>dical approach to problem solving.</w:t>
      </w:r>
    </w:p>
    <w:p w:rsidR="00B54603" w:rsidRPr="00E33CA9" w14:paraId="48C9541C"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Working on specified SLAs (Service Level Agreements).</w:t>
      </w:r>
    </w:p>
    <w:p w:rsidR="00B54603" w:rsidRPr="00E33CA9" w14:paraId="6EAC9926"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Driving high and critical incidents for restoration of service through support engagement; utilizing paging system and on call schedules.</w:t>
      </w:r>
    </w:p>
    <w:p w:rsidR="00B54603" w:rsidRPr="00E33CA9" w14:paraId="6E7C44FB"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Initiate bridge calls, drive communication and teams to ensure uptime of Infrastructure within the Service Levels.</w:t>
      </w:r>
    </w:p>
    <w:p w:rsidR="00B54603" w:rsidRPr="00E33CA9" w14:paraId="306F4CE4"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Ens</w:t>
      </w:r>
      <w:r w:rsidRPr="00E33CA9">
        <w:rPr>
          <w:rFonts w:asciiTheme="minorHAnsi" w:hAnsiTheme="minorHAnsi" w:cstheme="majorHAnsi"/>
          <w:color w:val="auto"/>
        </w:rPr>
        <w:t>ure proper escalation procedures are followed and correct support teams are engaged to get the issue resolved within the defined SLA.</w:t>
      </w:r>
    </w:p>
    <w:p w:rsidR="00B54603" w:rsidRPr="00E33CA9" w14:paraId="38E59C79"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Documenting key actions and events during conference calls.</w:t>
      </w:r>
    </w:p>
    <w:p w:rsidR="00B54603" w:rsidRPr="00E33CA9" w14:paraId="5BB09909"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Ensure the closure of all resolved and end-user confirmed Inci</w:t>
      </w:r>
      <w:r w:rsidRPr="00E33CA9">
        <w:rPr>
          <w:rFonts w:asciiTheme="minorHAnsi" w:hAnsiTheme="minorHAnsi" w:cstheme="majorHAnsi"/>
          <w:color w:val="auto"/>
        </w:rPr>
        <w:t>dent records.</w:t>
      </w:r>
    </w:p>
    <w:p w:rsidR="00B54603" w:rsidRPr="00E33CA9" w14:paraId="20EBC843"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Responsible for Managing the first stage of escalation for Incidents.</w:t>
      </w:r>
    </w:p>
    <w:p w:rsidR="00B54603" w:rsidRPr="00E33CA9" w14:paraId="106E6B97"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Preparing reports for the team for daily status reviews.</w:t>
      </w:r>
    </w:p>
    <w:p w:rsidR="00B54603" w:rsidRPr="00E33CA9" w14:paraId="77222AA3" w14:textId="77777777">
      <w:pPr>
        <w:numPr>
          <w:ilvl w:val="0"/>
          <w:numId w:val="1"/>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Establish continuous process improvement cycles to ensure the process performance, activities, roles and responsibi</w:t>
      </w:r>
      <w:r w:rsidRPr="00E33CA9">
        <w:rPr>
          <w:rFonts w:asciiTheme="minorHAnsi" w:hAnsiTheme="minorHAnsi" w:cstheme="majorHAnsi"/>
          <w:color w:val="auto"/>
        </w:rPr>
        <w:t>lities, policies, procedures and supporting technology is reviewed and enhanced wherever applicable.</w:t>
      </w:r>
    </w:p>
    <w:p w:rsidR="00B54603" w:rsidRPr="00E33CA9" w14:paraId="74CAA48D" w14:textId="77777777">
      <w:pPr>
        <w:numPr>
          <w:ilvl w:val="0"/>
          <w:numId w:val="1"/>
        </w:numPr>
        <w:pBdr>
          <w:top w:val="nil"/>
          <w:left w:val="nil"/>
          <w:bottom w:val="nil"/>
          <w:right w:val="nil"/>
          <w:between w:val="nil"/>
        </w:pBdr>
        <w:rPr>
          <w:rFonts w:asciiTheme="minorHAnsi" w:hAnsiTheme="minorHAnsi" w:cstheme="majorHAnsi"/>
        </w:rPr>
      </w:pPr>
      <w:r w:rsidRPr="00E33CA9">
        <w:rPr>
          <w:rFonts w:asciiTheme="minorHAnsi" w:hAnsiTheme="minorHAnsi" w:cstheme="majorHAnsi"/>
          <w:color w:val="auto"/>
        </w:rPr>
        <w:t>Training new joiners and updating the knowledge database</w:t>
      </w:r>
      <w:r w:rsidRPr="00E33CA9">
        <w:rPr>
          <w:rFonts w:asciiTheme="minorHAnsi" w:hAnsiTheme="minorHAnsi" w:cstheme="majorHAnsi"/>
        </w:rPr>
        <w:t>.</w:t>
      </w:r>
    </w:p>
    <w:p w:rsidR="00B54603" w:rsidRPr="00C37B10" w14:paraId="1D17A073" w14:textId="77777777">
      <w:pPr>
        <w:pStyle w:val="Heading3"/>
        <w:rPr>
          <w:rFonts w:asciiTheme="minorHAnsi" w:hAnsiTheme="minorHAnsi" w:cstheme="majorHAnsi"/>
          <w:u w:val="single"/>
        </w:rPr>
      </w:pPr>
    </w:p>
    <w:p w:rsidR="00B54603" w:rsidRPr="00C37B10" w14:paraId="2E730C8F" w14:textId="77777777">
      <w:pPr>
        <w:pStyle w:val="Heading3"/>
        <w:rPr>
          <w:rFonts w:asciiTheme="minorHAnsi" w:hAnsiTheme="minorHAnsi" w:cstheme="majorHAnsi"/>
          <w:b/>
          <w:i/>
          <w:color w:val="666666"/>
          <w:u w:val="single"/>
        </w:rPr>
      </w:pPr>
      <w:r w:rsidRPr="00C37B10">
        <w:rPr>
          <w:rFonts w:asciiTheme="minorHAnsi" w:hAnsiTheme="minorHAnsi" w:cstheme="majorHAnsi"/>
          <w:b/>
          <w:i/>
          <w:color w:val="666666"/>
          <w:u w:val="single"/>
        </w:rPr>
        <w:t>May 02, 2017 – August 26, 2019 (2 years, 3 months)</w:t>
      </w:r>
    </w:p>
    <w:p w:rsidR="00B54603" w:rsidRPr="00E33CA9" w14:paraId="0EB586F2" w14:textId="72E3B93A">
      <w:pPr>
        <w:pStyle w:val="Heading2"/>
        <w:rPr>
          <w:rFonts w:asciiTheme="minorHAnsi" w:hAnsiTheme="minorHAnsi" w:cstheme="majorHAnsi"/>
          <w:i/>
          <w:color w:val="666666"/>
          <w:sz w:val="22"/>
          <w:szCs w:val="22"/>
        </w:rPr>
      </w:pPr>
      <w:r w:rsidRPr="00E33CA9">
        <w:rPr>
          <w:rFonts w:asciiTheme="minorHAnsi" w:hAnsiTheme="minorHAnsi" w:cstheme="majorHAnsi"/>
          <w:i/>
          <w:color w:val="666666"/>
          <w:sz w:val="22"/>
          <w:szCs w:val="22"/>
        </w:rPr>
        <w:t>CS Audit Associate – Amazon Development Center India Pvt. Ltd.</w:t>
      </w:r>
      <w:r w:rsidR="00E33CA9">
        <w:rPr>
          <w:rFonts w:asciiTheme="minorHAnsi" w:hAnsiTheme="minorHAnsi" w:cstheme="majorHAnsi"/>
          <w:i/>
          <w:color w:val="666666"/>
          <w:sz w:val="22"/>
          <w:szCs w:val="22"/>
        </w:rPr>
        <w:br/>
      </w:r>
    </w:p>
    <w:p w:rsidR="00B54603" w:rsidRPr="00E33CA9" w14:paraId="65069FD8" w14:textId="77777777">
      <w:pPr>
        <w:numPr>
          <w:ilvl w:val="0"/>
          <w:numId w:val="2"/>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Audit the contacts of the associates and give appropriate feedbacks considering Amazon standard policies.</w:t>
      </w:r>
    </w:p>
    <w:p w:rsidR="00B54603" w:rsidRPr="00E33CA9" w14:paraId="4A2F0892" w14:textId="77777777">
      <w:pPr>
        <w:numPr>
          <w:ilvl w:val="0"/>
          <w:numId w:val="2"/>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Work with support teams on incidents</w:t>
      </w:r>
      <w:r w:rsidRPr="00E33CA9">
        <w:rPr>
          <w:rFonts w:asciiTheme="minorHAnsi" w:hAnsiTheme="minorHAnsi" w:cstheme="majorHAnsi"/>
          <w:color w:val="auto"/>
        </w:rPr>
        <w:t xml:space="preserve"> related to host downs, server down making sure the incidents are resolved with the given SLA timeline.</w:t>
      </w:r>
    </w:p>
    <w:p w:rsidR="00B54603" w:rsidRPr="00E33CA9" w14:paraId="0968A07C" w14:textId="0D48BEA5">
      <w:pPr>
        <w:numPr>
          <w:ilvl w:val="0"/>
          <w:numId w:val="2"/>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Initiate bridge calls, drive communication and teams to ensure uptime of Infrastructure within the Service Levels.</w:t>
      </w:r>
    </w:p>
    <w:p w:rsidR="00B54603" w:rsidRPr="00E33CA9" w14:paraId="0DE1678D" w14:textId="3AC667BB">
      <w:pPr>
        <w:numPr>
          <w:ilvl w:val="0"/>
          <w:numId w:val="2"/>
        </w:numPr>
        <w:pBdr>
          <w:top w:val="nil"/>
          <w:left w:val="nil"/>
          <w:bottom w:val="nil"/>
          <w:right w:val="nil"/>
          <w:between w:val="nil"/>
        </w:pBdr>
        <w:spacing w:after="0"/>
        <w:rPr>
          <w:rFonts w:asciiTheme="minorHAnsi" w:hAnsiTheme="minorHAnsi" w:cstheme="majorHAnsi"/>
          <w:color w:val="auto"/>
        </w:rPr>
      </w:pPr>
      <w:r w:rsidRPr="00E33CA9">
        <w:rPr>
          <w:rFonts w:asciiTheme="minorHAnsi" w:hAnsiTheme="minorHAnsi" w:cstheme="majorHAnsi"/>
          <w:color w:val="auto"/>
        </w:rPr>
        <w:t>Ensure proper escalation procedure</w:t>
      </w:r>
      <w:r w:rsidRPr="00E33CA9">
        <w:rPr>
          <w:rFonts w:asciiTheme="minorHAnsi" w:hAnsiTheme="minorHAnsi" w:cstheme="majorHAnsi"/>
          <w:color w:val="auto"/>
        </w:rPr>
        <w:t>s are followed and correct support teams are engaged to get the issue resolved within the defined SLA</w:t>
      </w:r>
    </w:p>
    <w:p w:rsidR="00B54603" w:rsidRPr="00E33CA9" w:rsidP="00E33CA9" w14:paraId="1B4E5009" w14:textId="2545EBE5">
      <w:pPr>
        <w:pBdr>
          <w:top w:val="nil"/>
          <w:left w:val="nil"/>
          <w:bottom w:val="nil"/>
          <w:right w:val="nil"/>
          <w:between w:val="nil"/>
        </w:pBdr>
        <w:spacing w:after="0"/>
        <w:ind w:left="360"/>
        <w:rPr>
          <w:rFonts w:asciiTheme="minorHAnsi" w:hAnsiTheme="minorHAnsi" w:cstheme="majorHAnsi"/>
          <w:color w:val="auto"/>
        </w:rPr>
      </w:pPr>
      <w:r w:rsidRPr="00E33CA9">
        <w:rPr>
          <w:rFonts w:asciiTheme="minorHAnsi" w:hAnsiTheme="minorHAnsi" w:cstheme="majorHAnsi"/>
          <w:color w:val="auto"/>
        </w:rPr>
        <w:tab/>
      </w:r>
    </w:p>
    <w:p w:rsidR="00B54603" w:rsidRPr="00E33CA9" w14:paraId="26612B82" w14:textId="77777777">
      <w:pPr>
        <w:pBdr>
          <w:top w:val="nil"/>
          <w:left w:val="nil"/>
          <w:bottom w:val="nil"/>
          <w:right w:val="nil"/>
          <w:between w:val="nil"/>
        </w:pBdr>
        <w:ind w:left="720"/>
        <w:rPr>
          <w:rFonts w:asciiTheme="minorHAnsi" w:hAnsiTheme="minorHAnsi" w:cstheme="majorHAnsi"/>
        </w:rPr>
      </w:pPr>
    </w:p>
    <w:p w:rsidR="00B54603" w:rsidRPr="00E33CA9" w14:paraId="78CEE394" w14:textId="77777777">
      <w:pPr>
        <w:pStyle w:val="Heading1"/>
        <w:rPr>
          <w:rFonts w:asciiTheme="minorHAnsi" w:hAnsiTheme="minorHAnsi" w:cstheme="majorHAnsi"/>
          <w:sz w:val="22"/>
          <w:szCs w:val="22"/>
        </w:rPr>
      </w:pPr>
      <w:r w:rsidRPr="00E33CA9">
        <w:rPr>
          <w:rFonts w:asciiTheme="minorHAnsi" w:hAnsiTheme="minorHAnsi" w:cstheme="majorHAnsi"/>
          <w:sz w:val="22"/>
          <w:szCs w:val="22"/>
        </w:rPr>
        <w:t>Achievements</w:t>
      </w:r>
    </w:p>
    <w:p w:rsidR="00B54603" w:rsidRPr="002B22EA" w14:paraId="33FD9E4D" w14:textId="77777777">
      <w:pPr>
        <w:numPr>
          <w:ilvl w:val="0"/>
          <w:numId w:val="3"/>
        </w:numPr>
        <w:pBdr>
          <w:top w:val="nil"/>
          <w:left w:val="nil"/>
          <w:bottom w:val="nil"/>
          <w:right w:val="nil"/>
          <w:between w:val="nil"/>
        </w:pBdr>
        <w:spacing w:after="0"/>
        <w:rPr>
          <w:rFonts w:asciiTheme="minorHAnsi" w:hAnsiTheme="minorHAnsi" w:cstheme="majorHAnsi"/>
          <w:color w:val="auto"/>
        </w:rPr>
      </w:pPr>
      <w:r w:rsidRPr="002B22EA">
        <w:rPr>
          <w:rFonts w:asciiTheme="minorHAnsi" w:hAnsiTheme="minorHAnsi" w:cstheme="majorHAnsi"/>
          <w:color w:val="auto"/>
        </w:rPr>
        <w:t>E-Mail Appreciation from the client.</w:t>
      </w:r>
    </w:p>
    <w:p w:rsidR="00B54603" w:rsidRPr="00E33CA9" w14:paraId="23AEBB6D" w14:textId="77777777">
      <w:pPr>
        <w:numPr>
          <w:ilvl w:val="0"/>
          <w:numId w:val="3"/>
        </w:numPr>
        <w:pBdr>
          <w:top w:val="nil"/>
          <w:left w:val="nil"/>
          <w:bottom w:val="nil"/>
          <w:right w:val="nil"/>
          <w:between w:val="nil"/>
        </w:pBdr>
        <w:rPr>
          <w:rFonts w:asciiTheme="minorHAnsi" w:hAnsiTheme="minorHAnsi" w:cstheme="majorHAnsi"/>
        </w:rPr>
      </w:pPr>
      <w:r w:rsidRPr="002B22EA">
        <w:rPr>
          <w:rFonts w:asciiTheme="minorHAnsi" w:hAnsiTheme="minorHAnsi" w:cstheme="majorHAnsi"/>
          <w:color w:val="auto"/>
        </w:rPr>
        <w:t>Received “DXC-Champ Award” award multiple times in my current role for consistency in performance</w:t>
      </w:r>
      <w:r w:rsidRPr="00E33CA9">
        <w:rPr>
          <w:rFonts w:asciiTheme="minorHAnsi" w:hAnsiTheme="minorHAnsi" w:cstheme="majorHAnsi"/>
        </w:rPr>
        <w:t>.</w:t>
      </w:r>
    </w:p>
    <w:p w:rsidR="00B54603" w:rsidRPr="00E33CA9" w14:paraId="01591B12" w14:textId="77777777">
      <w:pPr>
        <w:pStyle w:val="Heading1"/>
        <w:tabs>
          <w:tab w:val="center" w:pos="4680"/>
        </w:tabs>
        <w:rPr>
          <w:rFonts w:asciiTheme="minorHAnsi" w:hAnsiTheme="minorHAnsi" w:cstheme="majorHAnsi"/>
          <w:sz w:val="22"/>
          <w:szCs w:val="22"/>
        </w:rPr>
      </w:pPr>
      <w:r w:rsidRPr="00E33CA9">
        <w:rPr>
          <w:rFonts w:asciiTheme="minorHAnsi" w:hAnsiTheme="minorHAnsi" w:cstheme="majorHAnsi"/>
          <w:sz w:val="22"/>
          <w:szCs w:val="22"/>
        </w:rPr>
        <w:t>Education</w:t>
      </w:r>
      <w:r w:rsidRPr="00E33CA9">
        <w:rPr>
          <w:rFonts w:asciiTheme="minorHAnsi" w:hAnsiTheme="minorHAnsi" w:cstheme="majorHAnsi"/>
          <w:sz w:val="22"/>
          <w:szCs w:val="22"/>
        </w:rPr>
        <w:tab/>
      </w:r>
    </w:p>
    <w:p w:rsidR="00B54603" w:rsidRPr="002B22EA" w14:paraId="5270262E" w14:textId="77777777">
      <w:pPr>
        <w:pStyle w:val="Heading3"/>
        <w:rPr>
          <w:rFonts w:asciiTheme="minorHAnsi" w:hAnsiTheme="minorHAnsi" w:cstheme="majorHAnsi"/>
          <w:color w:val="auto"/>
        </w:rPr>
      </w:pPr>
      <w:r w:rsidRPr="002B22EA">
        <w:rPr>
          <w:rFonts w:asciiTheme="minorHAnsi" w:hAnsiTheme="minorHAnsi" w:cstheme="majorHAnsi"/>
          <w:color w:val="auto"/>
        </w:rPr>
        <w:t>2016</w:t>
      </w:r>
    </w:p>
    <w:p w:rsidR="00B54603" w:rsidRPr="00E33CA9" w14:paraId="337585BC" w14:textId="77777777">
      <w:pPr>
        <w:pStyle w:val="Heading2"/>
        <w:spacing w:after="0"/>
        <w:rPr>
          <w:rFonts w:asciiTheme="minorHAnsi" w:hAnsiTheme="minorHAnsi" w:cstheme="majorHAnsi"/>
          <w:sz w:val="22"/>
          <w:szCs w:val="22"/>
        </w:rPr>
      </w:pPr>
      <w:r w:rsidRPr="00E33CA9">
        <w:rPr>
          <w:rFonts w:asciiTheme="minorHAnsi" w:hAnsiTheme="minorHAnsi" w:cstheme="majorHAnsi"/>
          <w:sz w:val="22"/>
          <w:szCs w:val="22"/>
        </w:rPr>
        <w:t>Graduation: Bachelors in Technology,</w:t>
      </w:r>
    </w:p>
    <w:p w:rsidR="00B54603" w:rsidRPr="002B22EA" w14:paraId="3E984621" w14:textId="77777777">
      <w:pPr>
        <w:pStyle w:val="Heading2"/>
        <w:spacing w:after="0"/>
        <w:rPr>
          <w:rFonts w:asciiTheme="minorHAnsi" w:hAnsiTheme="minorHAnsi" w:cstheme="majorHAnsi"/>
          <w:b w:val="0"/>
          <w:color w:val="auto"/>
          <w:sz w:val="22"/>
          <w:szCs w:val="22"/>
        </w:rPr>
      </w:pPr>
      <w:r w:rsidRPr="002B22EA">
        <w:rPr>
          <w:rFonts w:asciiTheme="minorHAnsi" w:hAnsiTheme="minorHAnsi" w:cstheme="majorHAnsi"/>
          <w:b w:val="0"/>
          <w:color w:val="auto"/>
          <w:sz w:val="22"/>
          <w:szCs w:val="22"/>
        </w:rPr>
        <w:t>JNTUH</w:t>
      </w:r>
      <w:r w:rsidRPr="002B22EA">
        <w:rPr>
          <w:rFonts w:asciiTheme="minorHAnsi" w:hAnsiTheme="minorHAnsi" w:cstheme="majorHAnsi"/>
          <w:color w:val="auto"/>
          <w:sz w:val="22"/>
          <w:szCs w:val="22"/>
        </w:rPr>
        <w:t xml:space="preserve"> </w:t>
      </w:r>
      <w:r w:rsidRPr="002B22EA">
        <w:rPr>
          <w:rFonts w:asciiTheme="minorHAnsi" w:hAnsiTheme="minorHAnsi" w:cstheme="majorHAnsi"/>
          <w:b w:val="0"/>
          <w:color w:val="auto"/>
          <w:sz w:val="22"/>
          <w:szCs w:val="22"/>
        </w:rPr>
        <w:t>University</w:t>
      </w:r>
    </w:p>
    <w:p w:rsidR="00B54603" w:rsidRPr="00E33CA9" w14:paraId="72C728BE" w14:textId="77777777">
      <w:pPr>
        <w:pStyle w:val="Heading2"/>
        <w:rPr>
          <w:rFonts w:asciiTheme="minorHAnsi" w:hAnsiTheme="minorHAnsi" w:cstheme="majorHAnsi"/>
          <w:sz w:val="22"/>
          <w:szCs w:val="22"/>
        </w:rPr>
      </w:pPr>
    </w:p>
    <w:p w:rsidR="00B54603" w:rsidRPr="002B22EA" w14:paraId="5D72E92C" w14:textId="77777777">
      <w:pPr>
        <w:pStyle w:val="Heading3"/>
        <w:rPr>
          <w:rFonts w:asciiTheme="minorHAnsi" w:hAnsiTheme="minorHAnsi" w:cstheme="majorHAnsi"/>
          <w:color w:val="auto"/>
        </w:rPr>
      </w:pPr>
      <w:r w:rsidRPr="002B22EA">
        <w:rPr>
          <w:rFonts w:asciiTheme="minorHAnsi" w:hAnsiTheme="minorHAnsi" w:cstheme="majorHAnsi"/>
          <w:color w:val="auto"/>
        </w:rPr>
        <w:t>2012</w:t>
      </w:r>
    </w:p>
    <w:p w:rsidR="00B54603" w:rsidRPr="00E33CA9" w14:paraId="1C682968" w14:textId="77777777">
      <w:pPr>
        <w:pStyle w:val="Heading2"/>
        <w:spacing w:after="0"/>
        <w:rPr>
          <w:rFonts w:asciiTheme="minorHAnsi" w:hAnsiTheme="minorHAnsi" w:cstheme="majorHAnsi"/>
          <w:sz w:val="22"/>
          <w:szCs w:val="22"/>
        </w:rPr>
      </w:pPr>
      <w:r w:rsidRPr="00E33CA9">
        <w:rPr>
          <w:rFonts w:asciiTheme="minorHAnsi" w:hAnsiTheme="minorHAnsi" w:cstheme="majorHAnsi"/>
          <w:sz w:val="22"/>
          <w:szCs w:val="22"/>
        </w:rPr>
        <w:t>HSC</w:t>
      </w:r>
      <w:r w:rsidRPr="00E33CA9">
        <w:rPr>
          <w:rFonts w:eastAsia="Sitka Small" w:asciiTheme="minorHAnsi" w:hAnsiTheme="minorHAnsi" w:cstheme="majorHAnsi"/>
          <w:sz w:val="22"/>
          <w:szCs w:val="22"/>
        </w:rPr>
        <w:t xml:space="preserve">: </w:t>
      </w:r>
      <w:r w:rsidRPr="00E33CA9">
        <w:rPr>
          <w:rFonts w:asciiTheme="minorHAnsi" w:hAnsiTheme="minorHAnsi" w:cstheme="majorHAnsi"/>
          <w:sz w:val="22"/>
          <w:szCs w:val="22"/>
        </w:rPr>
        <w:t>Kakatiya Junior College,</w:t>
      </w:r>
    </w:p>
    <w:p w:rsidR="00B54603" w:rsidRPr="002B22EA" w14:paraId="63094E40" w14:textId="77777777">
      <w:pPr>
        <w:pStyle w:val="Heading2"/>
        <w:rPr>
          <w:rFonts w:asciiTheme="minorHAnsi" w:hAnsiTheme="minorHAnsi" w:cstheme="majorHAnsi"/>
          <w:color w:val="auto"/>
          <w:sz w:val="22"/>
          <w:szCs w:val="22"/>
        </w:rPr>
      </w:pPr>
      <w:r w:rsidRPr="002B22EA">
        <w:rPr>
          <w:rFonts w:asciiTheme="minorHAnsi" w:hAnsiTheme="minorHAnsi" w:cstheme="majorHAnsi"/>
          <w:b w:val="0"/>
          <w:color w:val="auto"/>
          <w:sz w:val="22"/>
          <w:szCs w:val="22"/>
        </w:rPr>
        <w:t>Nizamabad</w:t>
      </w:r>
    </w:p>
    <w:p w:rsidR="00B54603" w:rsidRPr="00E33CA9" w14:paraId="770BD46C" w14:textId="77777777">
      <w:pPr>
        <w:pStyle w:val="Heading3"/>
        <w:rPr>
          <w:rFonts w:asciiTheme="minorHAnsi" w:hAnsiTheme="minorHAnsi" w:cstheme="majorHAnsi"/>
        </w:rPr>
      </w:pPr>
    </w:p>
    <w:p w:rsidR="00B54603" w:rsidRPr="00E33CA9" w14:paraId="1BE13803" w14:textId="77777777">
      <w:pPr>
        <w:pStyle w:val="Heading3"/>
        <w:tabs>
          <w:tab w:val="left" w:pos="5974"/>
        </w:tabs>
        <w:rPr>
          <w:rFonts w:asciiTheme="minorHAnsi" w:hAnsiTheme="minorHAnsi" w:cstheme="majorHAnsi"/>
        </w:rPr>
      </w:pPr>
      <w:r w:rsidRPr="002B22EA">
        <w:rPr>
          <w:rFonts w:asciiTheme="minorHAnsi" w:hAnsiTheme="minorHAnsi" w:cstheme="majorHAnsi"/>
          <w:color w:val="auto"/>
        </w:rPr>
        <w:t>2010</w:t>
      </w:r>
      <w:r w:rsidRPr="00E33CA9">
        <w:rPr>
          <w:rFonts w:asciiTheme="minorHAnsi" w:hAnsiTheme="minorHAnsi" w:cstheme="majorHAnsi"/>
        </w:rPr>
        <w:tab/>
      </w:r>
    </w:p>
    <w:p w:rsidR="00B54603" w:rsidRPr="00E33CA9" w14:paraId="2A2E7979" w14:textId="77777777">
      <w:pPr>
        <w:pStyle w:val="Heading2"/>
        <w:tabs>
          <w:tab w:val="center" w:pos="4680"/>
        </w:tabs>
        <w:spacing w:after="0"/>
        <w:rPr>
          <w:rFonts w:asciiTheme="minorHAnsi" w:hAnsiTheme="minorHAnsi" w:cstheme="majorHAnsi"/>
          <w:sz w:val="22"/>
          <w:szCs w:val="22"/>
        </w:rPr>
      </w:pPr>
      <w:r w:rsidRPr="00E33CA9">
        <w:rPr>
          <w:rFonts w:asciiTheme="minorHAnsi" w:hAnsiTheme="minorHAnsi" w:cstheme="majorHAnsi"/>
          <w:sz w:val="22"/>
          <w:szCs w:val="22"/>
        </w:rPr>
        <w:t>SSC:</w:t>
      </w:r>
      <w:r w:rsidRPr="00E33CA9">
        <w:rPr>
          <w:rFonts w:eastAsia="Sitka Small" w:asciiTheme="minorHAnsi" w:hAnsiTheme="minorHAnsi" w:cstheme="majorHAnsi"/>
          <w:sz w:val="22"/>
          <w:szCs w:val="22"/>
        </w:rPr>
        <w:t xml:space="preserve"> </w:t>
      </w:r>
      <w:r w:rsidRPr="00E33CA9">
        <w:rPr>
          <w:rFonts w:asciiTheme="minorHAnsi" w:hAnsiTheme="minorHAnsi" w:cstheme="majorHAnsi"/>
          <w:sz w:val="22"/>
          <w:szCs w:val="22"/>
        </w:rPr>
        <w:t>Vijay High School,</w:t>
      </w:r>
    </w:p>
    <w:p w:rsidR="00B54603" w:rsidRPr="00E33CA9" w:rsidP="009A263E" w14:paraId="4041D928" w14:textId="5A5EBA60">
      <w:pPr>
        <w:pStyle w:val="Heading2"/>
        <w:rPr>
          <w:rFonts w:asciiTheme="minorHAnsi" w:hAnsiTheme="minorHAnsi" w:cstheme="majorHAnsi"/>
          <w:b w:val="0"/>
          <w:color w:val="595959"/>
          <w:sz w:val="22"/>
          <w:szCs w:val="22"/>
        </w:rPr>
      </w:pPr>
      <w:r w:rsidRPr="002B22EA">
        <w:rPr>
          <w:rFonts w:asciiTheme="minorHAnsi" w:hAnsiTheme="minorHAnsi" w:cstheme="majorHAnsi"/>
          <w:b w:val="0"/>
          <w:color w:val="auto"/>
          <w:sz w:val="22"/>
          <w:szCs w:val="22"/>
        </w:rPr>
        <w:t>Nizamaba</w:t>
      </w:r>
      <w:r w:rsidRPr="002B22EA" w:rsidR="009A263E">
        <w:rPr>
          <w:rFonts w:asciiTheme="minorHAnsi" w:hAnsiTheme="minorHAnsi" w:cstheme="majorHAnsi"/>
          <w:b w:val="0"/>
          <w:color w:val="auto"/>
          <w:sz w:val="22"/>
          <w:szCs w:val="22"/>
        </w:rPr>
        <w:t>d</w:t>
      </w:r>
      <w:r w:rsidRPr="00E33CA9">
        <w:rPr>
          <w:rFonts w:asciiTheme="minorHAnsi" w:hAnsiTheme="minorHAnsi" w:cstheme="majorHAnsi"/>
          <w:sz w:val="22"/>
          <w:szCs w:val="22"/>
        </w:rPr>
        <w:br w:type="page"/>
      </w:r>
    </w:p>
    <w:p w:rsidR="00B54603" w:rsidRPr="00E33CA9" w14:paraId="3934AEA5" w14:textId="77777777">
      <w:pPr>
        <w:pStyle w:val="Heading1"/>
        <w:rPr>
          <w:rFonts w:asciiTheme="minorHAnsi" w:hAnsiTheme="minorHAnsi" w:cstheme="majorHAnsi"/>
          <w:sz w:val="22"/>
          <w:szCs w:val="22"/>
        </w:rPr>
      </w:pPr>
      <w:r w:rsidRPr="00E33CA9">
        <w:rPr>
          <w:rFonts w:asciiTheme="minorHAnsi" w:hAnsiTheme="minorHAnsi" w:cstheme="majorHAnsi"/>
          <w:sz w:val="22"/>
          <w:szCs w:val="22"/>
        </w:rPr>
        <w:t>Certifications</w:t>
      </w:r>
    </w:p>
    <w:p w:rsidR="00B54603" w:rsidRPr="002B22EA" w14:paraId="351CC4FC" w14:textId="2A5640C1">
      <w:pPr>
        <w:pStyle w:val="Heading3"/>
        <w:rPr>
          <w:rFonts w:asciiTheme="minorHAnsi" w:hAnsiTheme="minorHAnsi" w:cstheme="majorHAnsi"/>
          <w:color w:val="auto"/>
        </w:rPr>
      </w:pPr>
      <w:r w:rsidRPr="002B22EA">
        <w:rPr>
          <w:rFonts w:asciiTheme="minorHAnsi" w:hAnsiTheme="minorHAnsi" w:cstheme="majorHAnsi"/>
          <w:color w:val="auto"/>
        </w:rPr>
        <w:t xml:space="preserve">Date / </w:t>
      </w:r>
      <w:r w:rsidRPr="002B22EA" w:rsidR="009A263E">
        <w:rPr>
          <w:rFonts w:asciiTheme="minorHAnsi" w:hAnsiTheme="minorHAnsi" w:cstheme="majorHAnsi"/>
          <w:color w:val="auto"/>
        </w:rPr>
        <w:t>Validity</w:t>
      </w:r>
      <w:r w:rsidRPr="002B22EA">
        <w:rPr>
          <w:rFonts w:asciiTheme="minorHAnsi" w:hAnsiTheme="minorHAnsi" w:cstheme="majorHAnsi"/>
          <w:color w:val="auto"/>
        </w:rPr>
        <w:t>: No Expiration</w:t>
      </w:r>
    </w:p>
    <w:p w:rsidR="00B54603" w:rsidRPr="00E33CA9" w14:paraId="2BBDD79B" w14:textId="77777777">
      <w:pPr>
        <w:pStyle w:val="Heading2"/>
        <w:rPr>
          <w:rFonts w:asciiTheme="minorHAnsi" w:hAnsiTheme="minorHAnsi" w:cstheme="majorHAnsi"/>
          <w:sz w:val="22"/>
          <w:szCs w:val="22"/>
        </w:rPr>
      </w:pPr>
      <w:r w:rsidRPr="00E33CA9">
        <w:rPr>
          <w:rFonts w:asciiTheme="minorHAnsi" w:hAnsiTheme="minorHAnsi" w:cstheme="majorHAnsi"/>
          <w:sz w:val="22"/>
          <w:szCs w:val="22"/>
        </w:rPr>
        <w:t>Microsoft certified Azure Fundamentals: AZ 900</w:t>
      </w:r>
    </w:p>
    <w:p w:rsidR="00B54603" w:rsidRPr="00E33CA9" w14:paraId="2D0529E7" w14:textId="77777777">
      <w:pPr>
        <w:pStyle w:val="Heading3"/>
        <w:rPr>
          <w:rFonts w:asciiTheme="minorHAnsi" w:hAnsiTheme="minorHAnsi" w:cstheme="majorHAnsi"/>
        </w:rPr>
      </w:pPr>
    </w:p>
    <w:p w:rsidR="00B54603" w:rsidRPr="002B22EA" w14:paraId="2F4D32E5" w14:textId="7E24FC25">
      <w:pPr>
        <w:pStyle w:val="Heading3"/>
        <w:rPr>
          <w:rFonts w:asciiTheme="minorHAnsi" w:hAnsiTheme="minorHAnsi" w:cstheme="majorHAnsi"/>
          <w:color w:val="auto"/>
        </w:rPr>
      </w:pPr>
      <w:r w:rsidRPr="002B22EA">
        <w:rPr>
          <w:rFonts w:asciiTheme="minorHAnsi" w:hAnsiTheme="minorHAnsi" w:cstheme="majorHAnsi"/>
          <w:color w:val="auto"/>
        </w:rPr>
        <w:t>Date / Validity: 2017</w:t>
      </w:r>
      <w:r w:rsidRPr="002B22EA" w:rsidR="009A263E">
        <w:rPr>
          <w:rFonts w:asciiTheme="minorHAnsi" w:hAnsiTheme="minorHAnsi" w:cstheme="majorHAnsi"/>
          <w:color w:val="auto"/>
        </w:rPr>
        <w:t xml:space="preserve"> (PG Diploma)</w:t>
      </w:r>
    </w:p>
    <w:p w:rsidR="00B54603" w:rsidRPr="00E33CA9" w14:paraId="3FA637BC" w14:textId="77777777">
      <w:pPr>
        <w:pStyle w:val="Heading2"/>
        <w:spacing w:after="0"/>
        <w:rPr>
          <w:rFonts w:asciiTheme="minorHAnsi" w:hAnsiTheme="minorHAnsi" w:cstheme="majorHAnsi"/>
          <w:sz w:val="22"/>
          <w:szCs w:val="22"/>
        </w:rPr>
      </w:pPr>
      <w:r w:rsidRPr="00E33CA9">
        <w:rPr>
          <w:rFonts w:asciiTheme="minorHAnsi" w:hAnsiTheme="minorHAnsi" w:cstheme="majorHAnsi"/>
          <w:sz w:val="22"/>
          <w:szCs w:val="22"/>
        </w:rPr>
        <w:t>Certified Trainee from C-DAC in PG. D IT-Infrastructure, System and Security.</w:t>
      </w:r>
    </w:p>
    <w:p w:rsidR="00B54603" w:rsidRPr="00E33CA9" w14:paraId="66B503A5" w14:textId="77777777">
      <w:pPr>
        <w:pStyle w:val="Heading2"/>
        <w:rPr>
          <w:rFonts w:asciiTheme="minorHAnsi" w:hAnsiTheme="minorHAnsi" w:cstheme="majorHAnsi"/>
          <w:sz w:val="22"/>
          <w:szCs w:val="22"/>
        </w:rPr>
      </w:pPr>
    </w:p>
    <w:p w:rsidR="00B54603" w:rsidRPr="002B22EA" w14:paraId="4959B917" w14:textId="77777777">
      <w:pPr>
        <w:pStyle w:val="Heading3"/>
        <w:rPr>
          <w:rFonts w:asciiTheme="minorHAnsi" w:hAnsiTheme="minorHAnsi" w:cstheme="majorHAnsi"/>
          <w:color w:val="auto"/>
        </w:rPr>
      </w:pPr>
      <w:r w:rsidRPr="002B22EA">
        <w:rPr>
          <w:rFonts w:asciiTheme="minorHAnsi" w:hAnsiTheme="minorHAnsi" w:cstheme="majorHAnsi"/>
          <w:color w:val="auto"/>
        </w:rPr>
        <w:t>Date / Validity: No Expiration</w:t>
      </w:r>
      <w:r w:rsidRPr="002B22EA">
        <w:rPr>
          <w:rFonts w:asciiTheme="minorHAnsi" w:hAnsiTheme="minorHAnsi" w:cstheme="majorHAnsi"/>
          <w:color w:val="auto"/>
        </w:rPr>
        <w:tab/>
      </w:r>
    </w:p>
    <w:p w:rsidR="00B54603" w:rsidRPr="00E33CA9" w14:paraId="121E93A1" w14:textId="77777777">
      <w:pPr>
        <w:pStyle w:val="Heading2"/>
        <w:rPr>
          <w:rFonts w:asciiTheme="minorHAnsi" w:hAnsiTheme="minorHAnsi" w:cstheme="majorHAnsi"/>
          <w:b w:val="0"/>
          <w:color w:val="595959"/>
          <w:sz w:val="22"/>
          <w:szCs w:val="22"/>
        </w:rPr>
      </w:pPr>
      <w:r w:rsidRPr="00E33CA9">
        <w:rPr>
          <w:rFonts w:asciiTheme="minorHAnsi" w:hAnsiTheme="minorHAnsi" w:cstheme="majorHAnsi"/>
          <w:sz w:val="22"/>
          <w:szCs w:val="22"/>
        </w:rPr>
        <w:t>Fundamentals of PCI DSS (Udemy Course)</w:t>
      </w:r>
    </w:p>
    <w:p w:rsidR="00B54603" w:rsidRPr="00E33CA9" w14:paraId="3A124D06" w14:textId="77777777">
      <w:pPr>
        <w:pStyle w:val="Heading1"/>
        <w:spacing w:after="0"/>
        <w:rPr>
          <w:rFonts w:asciiTheme="minorHAnsi" w:hAnsiTheme="minorHAnsi" w:cstheme="majorHAnsi"/>
          <w:i/>
          <w:sz w:val="22"/>
          <w:szCs w:val="22"/>
        </w:rPr>
      </w:pPr>
    </w:p>
    <w:p w:rsidR="00B54603" w:rsidRPr="00E33CA9" w14:paraId="6B21A83C" w14:textId="77777777">
      <w:pPr>
        <w:pStyle w:val="Heading1"/>
        <w:spacing w:before="0" w:after="0"/>
        <w:rPr>
          <w:rFonts w:asciiTheme="minorHAnsi" w:hAnsiTheme="minorHAnsi" w:cstheme="majorHAnsi"/>
          <w:i/>
          <w:sz w:val="22"/>
          <w:szCs w:val="22"/>
        </w:rPr>
      </w:pPr>
    </w:p>
    <w:p w:rsidR="00B54603" w:rsidRPr="00E33CA9" w14:paraId="053FE376" w14:textId="77777777">
      <w:pPr>
        <w:pStyle w:val="Heading1"/>
        <w:spacing w:before="0" w:after="0"/>
        <w:rPr>
          <w:rFonts w:asciiTheme="minorHAnsi" w:hAnsiTheme="minorHAnsi" w:cstheme="majorHAnsi"/>
          <w:i/>
          <w:sz w:val="22"/>
          <w:szCs w:val="22"/>
        </w:rPr>
      </w:pPr>
    </w:p>
    <w:p w:rsidR="00B54603" w:rsidRPr="00E33CA9" w14:paraId="7F05DB70" w14:textId="77777777">
      <w:pPr>
        <w:pStyle w:val="Heading1"/>
        <w:spacing w:before="0" w:after="0"/>
        <w:rPr>
          <w:rFonts w:asciiTheme="minorHAnsi" w:hAnsiTheme="minorHAnsi" w:cstheme="majorHAnsi"/>
          <w:i/>
          <w:sz w:val="22"/>
          <w:szCs w:val="22"/>
        </w:rPr>
      </w:pPr>
      <w:r w:rsidRPr="00E33CA9">
        <w:rPr>
          <w:rFonts w:asciiTheme="minorHAnsi" w:hAnsiTheme="minorHAnsi" w:cstheme="majorHAnsi"/>
          <w:i/>
          <w:sz w:val="22"/>
          <w:szCs w:val="22"/>
        </w:rPr>
        <w:t>I hereby declare that all the</w:t>
      </w:r>
      <w:r w:rsidRPr="00E33CA9">
        <w:rPr>
          <w:rFonts w:asciiTheme="minorHAnsi" w:hAnsiTheme="minorHAnsi" w:cstheme="majorHAnsi"/>
          <w:i/>
          <w:sz w:val="22"/>
          <w:szCs w:val="22"/>
        </w:rPr>
        <w:t xml:space="preserve"> information provided is true to the best of my knowledge.</w:t>
      </w:r>
    </w:p>
    <w:p w:rsidR="00B54603" w:rsidRPr="00E33CA9" w14:paraId="1EC05306" w14:textId="77777777">
      <w:pPr>
        <w:pStyle w:val="Heading1"/>
        <w:spacing w:before="0"/>
        <w:rPr>
          <w:rFonts w:asciiTheme="minorHAnsi" w:hAnsiTheme="minorHAnsi" w:cstheme="majorHAnsi"/>
          <w:i/>
          <w:sz w:val="22"/>
          <w:szCs w:val="22"/>
        </w:rPr>
      </w:pPr>
      <w:r w:rsidRPr="00E33CA9">
        <w:rPr>
          <w:rFonts w:asciiTheme="minorHAnsi" w:hAnsiTheme="minorHAnsi" w:cstheme="majorHAnsi"/>
          <w:i/>
          <w:sz w:val="22"/>
          <w:szCs w:val="22"/>
        </w:rPr>
        <w:t>Date: July, 2024</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footerReference w:type="default" r:id="rId8"/>
      <w:pgSz w:w="12240" w:h="15840"/>
      <w:pgMar w:top="907" w:right="1440" w:bottom="1080" w:left="1440" w:header="576"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tka Small">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4603" w14:paraId="37405DA4" w14:textId="77777777">
    <w:pPr>
      <w:pBdr>
        <w:top w:val="nil"/>
        <w:left w:val="nil"/>
        <w:bottom w:val="nil"/>
        <w:right w:val="nil"/>
        <w:between w:val="nil"/>
      </w:pBdr>
      <w:spacing w:after="0"/>
    </w:pPr>
    <w:r>
      <w:fldChar w:fldCharType="begin"/>
    </w:r>
    <w:r>
      <w:instrText>PAGE</w:instrText>
    </w:r>
    <w:r>
      <w:fldChar w:fldCharType="separate"/>
    </w:r>
    <w:r w:rsidR="00D01499">
      <w:rPr>
        <w:noProof/>
      </w:rPr>
      <w:t>2</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E267D1D"/>
    <w:multiLevelType w:val="hybridMultilevel"/>
    <w:tmpl w:val="ADA8B3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B9A63AF"/>
    <w:multiLevelType w:val="multilevel"/>
    <w:tmpl w:val="5D5883B6"/>
    <w:lvl w:ilvl="0">
      <w:start w:val="1"/>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E792389"/>
    <w:multiLevelType w:val="multilevel"/>
    <w:tmpl w:val="005C4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3116511F"/>
    <w:multiLevelType w:val="hybridMultilevel"/>
    <w:tmpl w:val="987A192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3246669B"/>
    <w:multiLevelType w:val="multilevel"/>
    <w:tmpl w:val="352C3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7B455656"/>
    <w:multiLevelType w:val="multilevel"/>
    <w:tmpl w:val="D00E6078"/>
    <w:lvl w:ilvl="0">
      <w:start w:val="1"/>
      <w:numFmt w:val="bullet"/>
      <w:lvlText w:val="●"/>
      <w:lvlJc w:val="left"/>
      <w:pPr>
        <w:ind w:left="360" w:hanging="360"/>
      </w:pPr>
      <w:rPr>
        <w:rFonts w:ascii="Noto Sans Symbols" w:eastAsia="Noto Sans Symbols" w:hAnsi="Noto Sans Symbols" w:cs="Noto Sans Symbols"/>
        <w:color w:val="007FAB"/>
        <w:sz w:val="24"/>
        <w:szCs w:val="24"/>
      </w:rPr>
    </w:lvl>
    <w:lvl w:ilvl="1">
      <w:start w:val="1"/>
      <w:numFmt w:val="bullet"/>
      <w:lvlText w:val="o"/>
      <w:lvlJc w:val="left"/>
      <w:pPr>
        <w:ind w:left="720" w:hanging="360"/>
      </w:pPr>
      <w:rPr>
        <w:rFonts w:ascii="Courier New" w:eastAsia="Courier New" w:hAnsi="Courier New" w:cs="Courier New"/>
        <w:color w:val="007FAB"/>
      </w:rPr>
    </w:lvl>
    <w:lvl w:ilvl="2">
      <w:start w:val="1"/>
      <w:numFmt w:val="bullet"/>
      <w:lvlText w:val="▪"/>
      <w:lvlJc w:val="left"/>
      <w:pPr>
        <w:ind w:left="1080" w:hanging="360"/>
      </w:pPr>
      <w:rPr>
        <w:rFonts w:ascii="Noto Sans Symbols" w:eastAsia="Noto Sans Symbols" w:hAnsi="Noto Sans Symbols" w:cs="Noto Sans Symbols"/>
        <w:color w:val="007FAB"/>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o"/>
      <w:lvlJc w:val="left"/>
      <w:pPr>
        <w:ind w:left="2880" w:hanging="360"/>
      </w:pPr>
      <w:rPr>
        <w:rFonts w:ascii="Courier New" w:eastAsia="Courier New" w:hAnsi="Courier New" w:cs="Courier New"/>
      </w:rPr>
    </w:lvl>
    <w:lvl w:ilvl="8">
      <w:start w:val="1"/>
      <w:numFmt w:val="bullet"/>
      <w:lvlText w:val="▪"/>
      <w:lvlJc w:val="left"/>
      <w:pPr>
        <w:ind w:left="3240" w:hanging="360"/>
      </w:pPr>
      <w:rPr>
        <w:rFonts w:ascii="Noto Sans Symbols" w:eastAsia="Noto Sans Symbols" w:hAnsi="Noto Sans Symbols" w:cs="Noto Sans Symbols"/>
      </w:r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603"/>
    <w:rsid w:val="000243ED"/>
    <w:rsid w:val="0006453E"/>
    <w:rsid w:val="000F1943"/>
    <w:rsid w:val="00106B50"/>
    <w:rsid w:val="001C7EDB"/>
    <w:rsid w:val="002A0DC1"/>
    <w:rsid w:val="002B22EA"/>
    <w:rsid w:val="002E0E97"/>
    <w:rsid w:val="00436FFD"/>
    <w:rsid w:val="0045318C"/>
    <w:rsid w:val="004B47B7"/>
    <w:rsid w:val="0064616E"/>
    <w:rsid w:val="0066220B"/>
    <w:rsid w:val="00666D05"/>
    <w:rsid w:val="00675078"/>
    <w:rsid w:val="00986C50"/>
    <w:rsid w:val="009A263E"/>
    <w:rsid w:val="009C6AB7"/>
    <w:rsid w:val="00A16A0D"/>
    <w:rsid w:val="00A30847"/>
    <w:rsid w:val="00A92550"/>
    <w:rsid w:val="00A93BD9"/>
    <w:rsid w:val="00B35A9E"/>
    <w:rsid w:val="00B54603"/>
    <w:rsid w:val="00BA07DA"/>
    <w:rsid w:val="00BC6DAD"/>
    <w:rsid w:val="00C04EE4"/>
    <w:rsid w:val="00C37B10"/>
    <w:rsid w:val="00C5134F"/>
    <w:rsid w:val="00CC17F3"/>
    <w:rsid w:val="00CC4BC7"/>
    <w:rsid w:val="00CD6BB2"/>
    <w:rsid w:val="00D01499"/>
    <w:rsid w:val="00E33CA9"/>
    <w:rsid w:val="00E763F5"/>
    <w:rsid w:val="00EE729A"/>
    <w:rsid w:val="00F31C34"/>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5220E42D-7C92-4ADF-95F4-D8CE53F9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595959"/>
        <w:sz w:val="22"/>
        <w:szCs w:val="22"/>
        <w:lang w:val="en-US" w:eastAsia="en-IN"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499"/>
  </w:style>
  <w:style w:type="paragraph" w:styleId="Heading1">
    <w:name w:val="heading 1"/>
    <w:basedOn w:val="Normal"/>
    <w:next w:val="Normal"/>
    <w:uiPriority w:val="9"/>
    <w:qFormat/>
    <w:pPr>
      <w:pBdr>
        <w:top w:val="single" w:sz="4" w:space="3" w:color="A6A6A6"/>
      </w:pBdr>
      <w:spacing w:before="480" w:after="120"/>
      <w:outlineLvl w:val="0"/>
    </w:pPr>
    <w:rPr>
      <w:rFonts w:ascii="Rockwell" w:eastAsia="Rockwell" w:hAnsi="Rockwell" w:cs="Rockwell"/>
      <w:b/>
      <w:color w:val="262626"/>
      <w:sz w:val="36"/>
      <w:szCs w:val="36"/>
    </w:rPr>
  </w:style>
  <w:style w:type="paragraph" w:styleId="Heading2">
    <w:name w:val="heading 2"/>
    <w:basedOn w:val="Normal"/>
    <w:next w:val="Normal"/>
    <w:uiPriority w:val="9"/>
    <w:unhideWhenUsed/>
    <w:qFormat/>
    <w:pPr>
      <w:keepNext/>
      <w:keepLines/>
      <w:spacing w:after="40"/>
      <w:outlineLvl w:val="1"/>
    </w:pPr>
    <w:rPr>
      <w:rFonts w:ascii="Rockwell" w:eastAsia="Rockwell" w:hAnsi="Rockwell" w:cs="Rockwell"/>
      <w:b/>
      <w:color w:val="007FAB"/>
      <w:sz w:val="32"/>
      <w:szCs w:val="32"/>
    </w:rPr>
  </w:style>
  <w:style w:type="paragraph" w:styleId="Heading3">
    <w:name w:val="heading 3"/>
    <w:basedOn w:val="Normal"/>
    <w:next w:val="Normal"/>
    <w:uiPriority w:val="9"/>
    <w:unhideWhenUsed/>
    <w:qFormat/>
    <w:pPr>
      <w:keepNext/>
      <w:keepLines/>
      <w:spacing w:after="0"/>
      <w:outlineLvl w:val="2"/>
    </w:pPr>
    <w:rPr>
      <w:smallCaps/>
    </w:rPr>
  </w:style>
  <w:style w:type="paragraph" w:styleId="Heading4">
    <w:name w:val="heading 4"/>
    <w:basedOn w:val="Normal"/>
    <w:next w:val="Normal"/>
    <w:uiPriority w:val="9"/>
    <w:semiHidden/>
    <w:unhideWhenUsed/>
    <w:qFormat/>
    <w:pPr>
      <w:keepNext/>
      <w:keepLines/>
      <w:spacing w:before="40" w:after="0"/>
      <w:outlineLvl w:val="3"/>
    </w:pPr>
    <w:rPr>
      <w:rFonts w:ascii="Rockwell" w:eastAsia="Rockwell" w:hAnsi="Rockwell" w:cs="Rockwell"/>
      <w:i/>
      <w:color w:val="005F80"/>
    </w:rPr>
  </w:style>
  <w:style w:type="paragraph" w:styleId="Heading5">
    <w:name w:val="heading 5"/>
    <w:basedOn w:val="Normal"/>
    <w:next w:val="Normal"/>
    <w:uiPriority w:val="9"/>
    <w:semiHidden/>
    <w:unhideWhenUsed/>
    <w:qFormat/>
    <w:pPr>
      <w:keepNext/>
      <w:keepLines/>
      <w:spacing w:before="40" w:after="0"/>
      <w:outlineLvl w:val="4"/>
    </w:pPr>
    <w:rPr>
      <w:rFonts w:ascii="Rockwell" w:eastAsia="Rockwell" w:hAnsi="Rockwell" w:cs="Rockwell"/>
      <w:color w:val="005F80"/>
    </w:rPr>
  </w:style>
  <w:style w:type="paragraph" w:styleId="Heading6">
    <w:name w:val="heading 6"/>
    <w:basedOn w:val="Normal"/>
    <w:next w:val="Normal"/>
    <w:uiPriority w:val="9"/>
    <w:semiHidden/>
    <w:unhideWhenUsed/>
    <w:qFormat/>
    <w:pPr>
      <w:keepNext/>
      <w:keepLines/>
      <w:spacing w:before="40" w:after="0"/>
      <w:outlineLvl w:val="5"/>
    </w:pPr>
    <w:rPr>
      <w:rFonts w:ascii="Rockwell" w:eastAsia="Rockwell" w:hAnsi="Rockwell" w:cs="Rockwell"/>
      <w:color w:val="003F5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16" w:lineRule="auto"/>
    </w:pPr>
    <w:rPr>
      <w:rFonts w:ascii="Rockwell" w:eastAsia="Rockwell" w:hAnsi="Rockwell" w:cs="Rockwell"/>
      <w:b/>
      <w:color w:val="262626"/>
      <w:sz w:val="70"/>
      <w:szCs w:val="70"/>
    </w:rPr>
  </w:style>
  <w:style w:type="paragraph" w:styleId="Subtitle">
    <w:name w:val="Subtitle"/>
    <w:basedOn w:val="Normal"/>
    <w:next w:val="Normal"/>
    <w:uiPriority w:val="11"/>
    <w:qFormat/>
    <w:pPr>
      <w:spacing w:after="160"/>
    </w:pPr>
    <w:rPr>
      <w:color w:val="5A5A5A"/>
    </w:rPr>
  </w:style>
  <w:style w:type="table" w:customStyle="1" w:styleId="a">
    <w:name w:val="a"/>
    <w:basedOn w:val="TableNormal"/>
    <w:pPr>
      <w:spacing w:after="0"/>
    </w:pPr>
    <w:rPr>
      <w:rFonts w:ascii="Rockwell" w:eastAsia="Rockwell" w:hAnsi="Rockwell" w:cs="Rockwell"/>
      <w:b/>
      <w:color w:val="000000"/>
    </w:rPr>
    <w:tblPr>
      <w:tblStyleRowBandSize w:val="1"/>
      <w:tblStyleColBandSize w:val="1"/>
      <w:tblCellMar>
        <w:left w:w="115" w:type="dxa"/>
        <w:right w:w="115" w:type="dxa"/>
      </w:tblCellMar>
    </w:tblPr>
    <w:tcPr>
      <w:shd w:val="clear" w:color="auto" w:fill="auto"/>
    </w:tcPr>
  </w:style>
  <w:style w:type="table" w:customStyle="1" w:styleId="a0">
    <w:name w:val="a0"/>
    <w:basedOn w:val="TableNormal"/>
    <w:pPr>
      <w:spacing w:after="0"/>
    </w:pPr>
    <w:rPr>
      <w:rFonts w:ascii="Rockwell" w:eastAsia="Rockwell" w:hAnsi="Rockwell" w:cs="Rockwell"/>
      <w:b/>
      <w:color w:val="000000"/>
    </w:rPr>
    <w:tblPr>
      <w:tblStyleRowBandSize w:val="1"/>
      <w:tblStyleColBandSize w:val="1"/>
      <w:tblCellMar>
        <w:left w:w="115" w:type="dxa"/>
        <w:right w:w="115" w:type="dxa"/>
      </w:tblCellMar>
    </w:tblPr>
    <w:tcPr>
      <w:shd w:val="clear" w:color="auto" w:fill="auto"/>
    </w:tcPr>
  </w:style>
  <w:style w:type="table" w:customStyle="1" w:styleId="a1">
    <w:name w:val="a1"/>
    <w:basedOn w:val="TableNormal"/>
    <w:pPr>
      <w:spacing w:after="0"/>
    </w:pPr>
    <w:rPr>
      <w:rFonts w:ascii="Rockwell" w:eastAsia="Rockwell" w:hAnsi="Rockwell" w:cs="Rockwell"/>
      <w:b/>
      <w:color w:val="000000"/>
    </w:rPr>
    <w:tblPr>
      <w:tblStyleRowBandSize w:val="1"/>
      <w:tblStyleColBandSize w:val="1"/>
      <w:tblCellMar>
        <w:left w:w="115" w:type="dxa"/>
        <w:right w:w="115" w:type="dxa"/>
      </w:tblCellMar>
    </w:tblPr>
    <w:tcPr>
      <w:shd w:val="clear" w:color="auto" w:fill="auto"/>
    </w:tcPr>
  </w:style>
  <w:style w:type="table" w:customStyle="1" w:styleId="a2">
    <w:name w:val="a2"/>
    <w:basedOn w:val="TableNormal"/>
    <w:pPr>
      <w:spacing w:after="0"/>
    </w:pPr>
    <w:rPr>
      <w:rFonts w:ascii="Rockwell" w:eastAsia="Rockwell" w:hAnsi="Rockwell" w:cs="Rockwell"/>
      <w:b/>
      <w:color w:val="000000"/>
    </w:rPr>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EE72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https://rdxfootmark.naukri.com/v2/track/openCv?trackingInfo=874757f42798054e3056e7edc679fec8134f4b0419514c4847440321091b5b58120b140610485e5f08435601514841481f0f2b561358191b195115495d0c00584e4209430247460c590858184508105042445b0c0f054e4108120211474a411b02154e49405d58380c4f0343421b0015061953444f530e18705c4458440321091b5b581208100015495f54084356014a4857034b4a550f594b110d170b17474a106&amp;docType=docx" TargetMode="Externa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Nikhilesh Kulkarni</cp:lastModifiedBy>
  <cp:revision>49</cp:revision>
  <dcterms:created xsi:type="dcterms:W3CDTF">2025-09-05T05:50:00Z</dcterms:created>
  <dcterms:modified xsi:type="dcterms:W3CDTF">2025-09-05T06:24:00Z</dcterms:modified>
</cp:coreProperties>
</file>