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00000" w:rsidRPr="00000000" w:rsidP="00000000" w14:paraId="00000001">
      <w:pPr>
        <w:spacing w:before="0" w:after="40"/>
        <w:jc w:val="center"/>
      </w:pPr>
      <w:r w:rsidRPr="00000000">
        <w:rPr>
          <w:rFonts w:ascii="Arial" w:eastAsia="Arial" w:hAnsi="Arial" w:cs="Arial"/>
          <w:b/>
          <w:bCs/>
          <w:color w:val="1F3864"/>
          <w:sz w:val="48"/>
          <w:szCs w:val="48"/>
          <w:rtl w:val="0"/>
        </w:rPr>
        <w:t>Mohammad Rizvi</w:t>
      </w:r>
    </w:p>
    <w:p w:rsidR="00000000" w:rsidRPr="00000000" w:rsidP="00000000" w14:paraId="00000002">
      <w:pPr>
        <w:spacing w:before="0" w:after="40"/>
        <w:jc w:val="center"/>
      </w:pPr>
      <w:r w:rsidRPr="00000000">
        <w:rPr>
          <w:rFonts w:ascii="Arial" w:eastAsia="Arial" w:hAnsi="Arial" w:cs="Arial"/>
          <w:sz w:val="19"/>
          <w:szCs w:val="19"/>
          <w:rtl w:val="0"/>
        </w:rPr>
        <w:t xml:space="preserve">Vasai, India  |  +91 9867092384  |  mohammadrzv@gmail.com  |  </w:t>
      </w:r>
      <w:hyperlink r:id="rId4" w:history="1">
        <w:r w:rsidRPr="00000000">
          <w:rPr>
            <w:rFonts w:ascii="Arial" w:eastAsia="Arial" w:hAnsi="Arial" w:cs="Arial"/>
            <w:color w:val="2E75B6"/>
            <w:sz w:val="19"/>
            <w:szCs w:val="19"/>
            <w:u w:val="single"/>
            <w:rtl w:val="0"/>
          </w:rPr>
          <w:t>linkedin.com/in/morizvi</w:t>
        </w:r>
      </w:hyperlink>
    </w:p>
    <w:p w:rsidR="00000000" w:rsidRPr="00000000" w:rsidP="00000000" w14:paraId="00000003">
      <w:pPr>
        <w:spacing w:before="0" w:after="120"/>
        <w:jc w:val="center"/>
      </w:pPr>
      <w:r w:rsidRPr="00000000">
        <w:rPr>
          <w:rFonts w:ascii="Arial" w:eastAsia="Arial" w:hAnsi="Arial" w:cs="Arial"/>
          <w:color w:val="2E75B6"/>
          <w:sz w:val="19"/>
          <w:szCs w:val="19"/>
          <w:rtl w:val="0"/>
        </w:rPr>
        <w:t>CSPO-Certified Technical Program Manager  |  Agile Delivery &amp; Cross-team Coordination  |  Enterprise SaaS &amp; eDiscovery Platforms</w:t>
      </w:r>
    </w:p>
    <w:p w:rsidR="00000000" w:rsidRPr="00000000" w:rsidP="00000000" w14:paraId="00000004">
      <w:pPr>
        <w:pBdr>
          <w:bottom w:val="single" w:sz="6" w:space="1" w:color="2E75B6"/>
        </w:pBdr>
        <w:spacing w:before="160" w:after="60"/>
      </w:pPr>
      <w:r w:rsidRPr="00000000">
        <w:rPr>
          <w:rFonts w:ascii="Arial" w:eastAsia="Arial" w:hAnsi="Arial" w:cs="Arial"/>
          <w:b/>
          <w:bCs/>
          <w:smallCaps/>
          <w:color w:val="1F3864"/>
          <w:sz w:val="22"/>
          <w:szCs w:val="22"/>
          <w:rtl w:val="0"/>
        </w:rPr>
        <w:t>PROFESSIONAL SUMMARY</w:t>
      </w:r>
    </w:p>
    <w:p w:rsidR="00000000" w:rsidRPr="00000000" w:rsidP="00000000" w14:paraId="00000005">
      <w:pPr>
        <w:spacing w:before="60" w:after="60"/>
      </w:pPr>
      <w:r w:rsidRPr="00000000">
        <w:rPr>
          <w:rFonts w:ascii="Arial" w:eastAsia="Arial" w:hAnsi="Arial" w:cs="Arial"/>
          <w:sz w:val="19"/>
          <w:szCs w:val="19"/>
          <w:rtl w:val="0"/>
        </w:rPr>
        <w:t>CSPO-certified Technical Program Manager with 2 years of dedicated program delivery experience and 9+ years of cross-functional execution across enterprise SaaS, legal technology, and AI-assisted platforms. Skilled in end-to-end program lifecycle management: defining scope, driving Agile sprint cadences, managing cross-functional dependencies, coordinating release readiness, and reporting program health to senior stakeholders. Experienced leading geographically distributed teams across US and EMEA time zones. Technical grounding in SQL diagnostics, root cause analysis, incident triage, and SDLC governance. Certified in Scrum, Software Product Management, and Machine Learning for Product Managers; proficient with Azure DevOps, Jira, Confluence, and ServiceNow.</w:t>
      </w:r>
    </w:p>
    <w:p w:rsidR="00000000" w:rsidRPr="00000000" w:rsidP="00000000" w14:paraId="00000006">
      <w:pPr>
        <w:pBdr>
          <w:bottom w:val="single" w:sz="6" w:space="1" w:color="2E75B6"/>
        </w:pBdr>
        <w:spacing w:before="160" w:after="60"/>
      </w:pPr>
      <w:r w:rsidRPr="00000000">
        <w:rPr>
          <w:rFonts w:ascii="Arial" w:eastAsia="Arial" w:hAnsi="Arial" w:cs="Arial"/>
          <w:b/>
          <w:bCs/>
          <w:smallCaps/>
          <w:color w:val="1F3864"/>
          <w:sz w:val="22"/>
          <w:szCs w:val="22"/>
          <w:rtl w:val="0"/>
        </w:rPr>
        <w:t>CORE COMPETENCIES</w:t>
      </w:r>
    </w:p>
    <w:tbl>
      <w:tblPr>
        <w:tblStyle w:val="Table1"/>
        <w:tblW w:w="9360" w:type="dxa"/>
        <w:jc w:val="left"/>
        <w:tblBorders>
          <w:top w:val="nil"/>
          <w:left w:val="nil"/>
          <w:bottom w:val="nil"/>
          <w:right w:val="nil"/>
          <w:insideH w:val="single" w:sz="4" w:space="0" w:color="000000"/>
          <w:insideV w:val="single" w:sz="4" w:space="0" w:color="000000"/>
        </w:tblBorders>
        <w:tblLayout w:type="fixed"/>
        <w:tblLook w:val="0000"/>
      </w:tblPr>
      <w:tblGrid>
        <w:gridCol w:w="3120"/>
        <w:gridCol w:w="3120"/>
        <w:gridCol w:w="3120"/>
      </w:tblGrid>
      <w:tr>
        <w:tblPrEx>
          <w:tblW w:w="9360" w:type="dxa"/>
          <w:jc w:val="left"/>
          <w:tblBorders>
            <w:top w:val="nil"/>
            <w:left w:val="nil"/>
            <w:bottom w:val="nil"/>
            <w:right w:val="nil"/>
            <w:insideH w:val="single" w:sz="4" w:space="0" w:color="000000"/>
            <w:insideV w:val="single" w:sz="4" w:space="0" w:color="000000"/>
          </w:tblBorders>
          <w:tblLayout w:type="fixed"/>
          <w:tblLook w:val="0000"/>
        </w:tblPrEx>
        <w:trPr>
          <w:cantSplit w:val="0"/>
          <w:jc w:val="left"/>
        </w:trPr>
        <w:tc>
          <w:tcPr>
            <w:tcBorders>
              <w:top w:val="nil"/>
              <w:left w:val="nil"/>
              <w:bottom w:val="nil"/>
              <w:right w:val="nil"/>
            </w:tcBorders>
            <w:shd w:val="clear" w:color="auto" w:fill="D6E4F0"/>
            <w:tcMar>
              <w:top w:w="80" w:type="dxa"/>
              <w:left w:w="120" w:type="dxa"/>
              <w:bottom w:w="80" w:type="dxa"/>
              <w:right w:w="120" w:type="dxa"/>
            </w:tcMar>
          </w:tcPr>
          <w:p w:rsidR="00000000" w:rsidRPr="00000000" w:rsidP="00000000" w14:paraId="00000007">
            <w:r w:rsidRPr="00000000">
              <w:rPr>
                <w:rFonts w:ascii="Arial" w:eastAsia="Arial" w:hAnsi="Arial" w:cs="Arial"/>
                <w:sz w:val="18"/>
                <w:szCs w:val="18"/>
                <w:rtl w:val="0"/>
              </w:rPr>
              <w:t>Technical Program Management</w:t>
            </w:r>
          </w:p>
        </w:tc>
        <w:tc>
          <w:tcPr>
            <w:tcBorders>
              <w:top w:val="nil"/>
              <w:left w:val="nil"/>
              <w:bottom w:val="nil"/>
              <w:right w:val="nil"/>
            </w:tcBorders>
            <w:shd w:val="clear" w:color="auto" w:fill="D6E4F0"/>
            <w:tcMar>
              <w:top w:w="80" w:type="dxa"/>
              <w:left w:w="120" w:type="dxa"/>
              <w:bottom w:w="80" w:type="dxa"/>
              <w:right w:w="120" w:type="dxa"/>
            </w:tcMar>
          </w:tcPr>
          <w:p w:rsidR="00000000" w:rsidRPr="00000000" w:rsidP="00000000" w14:paraId="00000008">
            <w:r w:rsidRPr="00000000">
              <w:rPr>
                <w:rFonts w:ascii="Arial" w:eastAsia="Arial" w:hAnsi="Arial" w:cs="Arial"/>
                <w:sz w:val="18"/>
                <w:szCs w:val="18"/>
                <w:rtl w:val="0"/>
              </w:rPr>
              <w:t>Program Lifecycle Management</w:t>
            </w:r>
          </w:p>
        </w:tc>
        <w:tc>
          <w:tcPr>
            <w:tcBorders>
              <w:top w:val="nil"/>
              <w:left w:val="nil"/>
              <w:bottom w:val="nil"/>
              <w:right w:val="nil"/>
            </w:tcBorders>
            <w:shd w:val="clear" w:color="auto" w:fill="D6E4F0"/>
            <w:tcMar>
              <w:top w:w="80" w:type="dxa"/>
              <w:left w:w="120" w:type="dxa"/>
              <w:bottom w:w="80" w:type="dxa"/>
              <w:right w:w="120" w:type="dxa"/>
            </w:tcMar>
          </w:tcPr>
          <w:p w:rsidR="00000000" w:rsidRPr="00000000" w:rsidP="00000000" w14:paraId="00000009">
            <w:r w:rsidRPr="00000000">
              <w:rPr>
                <w:rFonts w:ascii="Arial" w:eastAsia="Arial" w:hAnsi="Arial" w:cs="Arial"/>
                <w:sz w:val="18"/>
                <w:szCs w:val="18"/>
                <w:rtl w:val="0"/>
              </w:rPr>
              <w:t>Cross-functional Dependency Tracking</w:t>
            </w:r>
          </w:p>
        </w:tc>
      </w:tr>
      <w:tr>
        <w:tblPrEx>
          <w:tblW w:w="9360" w:type="dxa"/>
          <w:jc w:val="left"/>
          <w:tblLayout w:type="fixed"/>
          <w:tblLook w:val="0000"/>
        </w:tblPrEx>
        <w:trPr>
          <w:cantSplit w:val="0"/>
          <w:jc w:val="left"/>
        </w:trPr>
        <w:tc>
          <w:tcPr>
            <w:tcBorders>
              <w:top w:val="nil"/>
              <w:left w:val="nil"/>
              <w:bottom w:val="nil"/>
              <w:right w:val="nil"/>
            </w:tcBorders>
            <w:shd w:val="clear" w:color="auto" w:fill="D6E4F0"/>
            <w:tcMar>
              <w:top w:w="80" w:type="dxa"/>
              <w:left w:w="120" w:type="dxa"/>
              <w:bottom w:w="80" w:type="dxa"/>
              <w:right w:w="120" w:type="dxa"/>
            </w:tcMar>
          </w:tcPr>
          <w:p w:rsidR="00000000" w:rsidRPr="00000000" w:rsidP="00000000" w14:paraId="0000000A">
            <w:r w:rsidRPr="00000000">
              <w:rPr>
                <w:rFonts w:ascii="Arial" w:eastAsia="Arial" w:hAnsi="Arial" w:cs="Arial"/>
                <w:sz w:val="18"/>
                <w:szCs w:val="18"/>
                <w:rtl w:val="0"/>
              </w:rPr>
              <w:t>Agile / Scrum / SAFe Delivery</w:t>
            </w:r>
          </w:p>
        </w:tc>
        <w:tc>
          <w:tcPr>
            <w:tcBorders>
              <w:top w:val="nil"/>
              <w:left w:val="nil"/>
              <w:bottom w:val="nil"/>
              <w:right w:val="nil"/>
            </w:tcBorders>
            <w:shd w:val="clear" w:color="auto" w:fill="D6E4F0"/>
            <w:tcMar>
              <w:top w:w="80" w:type="dxa"/>
              <w:left w:w="120" w:type="dxa"/>
              <w:bottom w:w="80" w:type="dxa"/>
              <w:right w:w="120" w:type="dxa"/>
            </w:tcMar>
          </w:tcPr>
          <w:p w:rsidR="00000000" w:rsidRPr="00000000" w:rsidP="00000000" w14:paraId="0000000B">
            <w:r w:rsidRPr="00000000">
              <w:rPr>
                <w:rFonts w:ascii="Arial" w:eastAsia="Arial" w:hAnsi="Arial" w:cs="Arial"/>
                <w:sz w:val="18"/>
                <w:szCs w:val="18"/>
                <w:rtl w:val="0"/>
              </w:rPr>
              <w:t>Sprint Planning &amp; Velocity Management</w:t>
            </w:r>
          </w:p>
        </w:tc>
        <w:tc>
          <w:tcPr>
            <w:tcBorders>
              <w:top w:val="nil"/>
              <w:left w:val="nil"/>
              <w:bottom w:val="nil"/>
              <w:right w:val="nil"/>
            </w:tcBorders>
            <w:shd w:val="clear" w:color="auto" w:fill="D6E4F0"/>
            <w:tcMar>
              <w:top w:w="80" w:type="dxa"/>
              <w:left w:w="120" w:type="dxa"/>
              <w:bottom w:w="80" w:type="dxa"/>
              <w:right w:w="120" w:type="dxa"/>
            </w:tcMar>
          </w:tcPr>
          <w:p w:rsidR="00000000" w:rsidRPr="00000000" w:rsidP="00000000" w14:paraId="0000000C">
            <w:r w:rsidRPr="00000000">
              <w:rPr>
                <w:rFonts w:ascii="Arial" w:eastAsia="Arial" w:hAnsi="Arial" w:cs="Arial"/>
                <w:sz w:val="18"/>
                <w:szCs w:val="18"/>
                <w:rtl w:val="0"/>
              </w:rPr>
              <w:t>Backlog Governance &amp; MoSCoW Prioritization</w:t>
            </w:r>
          </w:p>
        </w:tc>
      </w:tr>
      <w:tr>
        <w:tblPrEx>
          <w:tblW w:w="9360" w:type="dxa"/>
          <w:jc w:val="left"/>
          <w:tblLayout w:type="fixed"/>
          <w:tblLook w:val="0000"/>
        </w:tblPrEx>
        <w:trPr>
          <w:cantSplit w:val="0"/>
          <w:jc w:val="left"/>
        </w:trPr>
        <w:tc>
          <w:tcPr>
            <w:tcBorders>
              <w:top w:val="nil"/>
              <w:left w:val="nil"/>
              <w:bottom w:val="nil"/>
              <w:right w:val="nil"/>
            </w:tcBorders>
            <w:shd w:val="clear" w:color="auto" w:fill="D6E4F0"/>
            <w:tcMar>
              <w:top w:w="80" w:type="dxa"/>
              <w:left w:w="120" w:type="dxa"/>
              <w:bottom w:w="80" w:type="dxa"/>
              <w:right w:w="120" w:type="dxa"/>
            </w:tcMar>
          </w:tcPr>
          <w:p w:rsidR="00000000" w:rsidRPr="00000000" w:rsidP="00000000" w14:paraId="0000000D">
            <w:r w:rsidRPr="00000000">
              <w:rPr>
                <w:rFonts w:ascii="Arial" w:eastAsia="Arial" w:hAnsi="Arial" w:cs="Arial"/>
                <w:sz w:val="18"/>
                <w:szCs w:val="18"/>
                <w:rtl w:val="0"/>
              </w:rPr>
              <w:t>Release Management &amp; Go-live Coordination</w:t>
            </w:r>
          </w:p>
        </w:tc>
        <w:tc>
          <w:tcPr>
            <w:tcBorders>
              <w:top w:val="nil"/>
              <w:left w:val="nil"/>
              <w:bottom w:val="nil"/>
              <w:right w:val="nil"/>
            </w:tcBorders>
            <w:shd w:val="clear" w:color="auto" w:fill="D6E4F0"/>
            <w:tcMar>
              <w:top w:w="80" w:type="dxa"/>
              <w:left w:w="120" w:type="dxa"/>
              <w:bottom w:w="80" w:type="dxa"/>
              <w:right w:w="120" w:type="dxa"/>
            </w:tcMar>
          </w:tcPr>
          <w:p w:rsidR="00000000" w:rsidRPr="00000000" w:rsidP="00000000" w14:paraId="0000000E">
            <w:r w:rsidRPr="00000000">
              <w:rPr>
                <w:rFonts w:ascii="Arial" w:eastAsia="Arial" w:hAnsi="Arial" w:cs="Arial"/>
                <w:sz w:val="18"/>
                <w:szCs w:val="18"/>
                <w:rtl w:val="0"/>
              </w:rPr>
              <w:t>Risk Identification &amp; Escalation</w:t>
            </w:r>
          </w:p>
        </w:tc>
        <w:tc>
          <w:tcPr>
            <w:tcBorders>
              <w:top w:val="nil"/>
              <w:left w:val="nil"/>
              <w:bottom w:val="nil"/>
              <w:right w:val="nil"/>
            </w:tcBorders>
            <w:shd w:val="clear" w:color="auto" w:fill="D6E4F0"/>
            <w:tcMar>
              <w:top w:w="80" w:type="dxa"/>
              <w:left w:w="120" w:type="dxa"/>
              <w:bottom w:w="80" w:type="dxa"/>
              <w:right w:w="120" w:type="dxa"/>
            </w:tcMar>
          </w:tcPr>
          <w:p w:rsidR="00000000" w:rsidRPr="00000000" w:rsidP="00000000" w14:paraId="0000000F">
            <w:r w:rsidRPr="00000000">
              <w:rPr>
                <w:rFonts w:ascii="Arial" w:eastAsia="Arial" w:hAnsi="Arial" w:cs="Arial"/>
                <w:sz w:val="18"/>
                <w:szCs w:val="18"/>
                <w:rtl w:val="0"/>
              </w:rPr>
              <w:t>UAT Coordination &amp; Acceptance Sign-off</w:t>
            </w:r>
          </w:p>
        </w:tc>
      </w:tr>
      <w:tr>
        <w:tblPrEx>
          <w:tblW w:w="9360" w:type="dxa"/>
          <w:jc w:val="left"/>
          <w:tblLayout w:type="fixed"/>
          <w:tblLook w:val="0000"/>
        </w:tblPrEx>
        <w:trPr>
          <w:cantSplit w:val="0"/>
          <w:jc w:val="left"/>
        </w:trPr>
        <w:tc>
          <w:tcPr>
            <w:tcBorders>
              <w:top w:val="nil"/>
              <w:left w:val="nil"/>
              <w:bottom w:val="nil"/>
              <w:right w:val="nil"/>
            </w:tcBorders>
            <w:shd w:val="clear" w:color="auto" w:fill="D6E4F0"/>
            <w:tcMar>
              <w:top w:w="80" w:type="dxa"/>
              <w:left w:w="120" w:type="dxa"/>
              <w:bottom w:w="80" w:type="dxa"/>
              <w:right w:w="120" w:type="dxa"/>
            </w:tcMar>
          </w:tcPr>
          <w:p w:rsidR="00000000" w:rsidRPr="00000000" w:rsidP="00000000" w14:paraId="00000010">
            <w:r w:rsidRPr="00000000">
              <w:rPr>
                <w:rFonts w:ascii="Arial" w:eastAsia="Arial" w:hAnsi="Arial" w:cs="Arial"/>
                <w:sz w:val="18"/>
                <w:szCs w:val="18"/>
                <w:rtl w:val="0"/>
              </w:rPr>
              <w:t>Stakeholder Communication &amp; Reporting</w:t>
            </w:r>
          </w:p>
        </w:tc>
        <w:tc>
          <w:tcPr>
            <w:tcBorders>
              <w:top w:val="nil"/>
              <w:left w:val="nil"/>
              <w:bottom w:val="nil"/>
              <w:right w:val="nil"/>
            </w:tcBorders>
            <w:shd w:val="clear" w:color="auto" w:fill="D6E4F0"/>
            <w:tcMar>
              <w:top w:w="80" w:type="dxa"/>
              <w:left w:w="120" w:type="dxa"/>
              <w:bottom w:w="80" w:type="dxa"/>
              <w:right w:w="120" w:type="dxa"/>
            </w:tcMar>
          </w:tcPr>
          <w:p w:rsidR="00000000" w:rsidRPr="00000000" w:rsidP="00000000" w14:paraId="00000011">
            <w:r w:rsidRPr="00000000">
              <w:rPr>
                <w:rFonts w:ascii="Arial" w:eastAsia="Arial" w:hAnsi="Arial" w:cs="Arial"/>
                <w:sz w:val="18"/>
                <w:szCs w:val="18"/>
                <w:rtl w:val="0"/>
              </w:rPr>
              <w:t>SDLC Governance &amp; NFR Management</w:t>
            </w:r>
          </w:p>
        </w:tc>
        <w:tc>
          <w:tcPr>
            <w:tcBorders>
              <w:top w:val="nil"/>
              <w:left w:val="nil"/>
              <w:bottom w:val="nil"/>
              <w:right w:val="nil"/>
            </w:tcBorders>
            <w:shd w:val="clear" w:color="auto" w:fill="D6E4F0"/>
            <w:tcMar>
              <w:top w:w="80" w:type="dxa"/>
              <w:left w:w="120" w:type="dxa"/>
              <w:bottom w:w="80" w:type="dxa"/>
              <w:right w:w="120" w:type="dxa"/>
            </w:tcMar>
          </w:tcPr>
          <w:p w:rsidR="00000000" w:rsidRPr="00000000" w:rsidP="00000000" w14:paraId="00000012">
            <w:r w:rsidRPr="00000000">
              <w:rPr>
                <w:rFonts w:ascii="Arial" w:eastAsia="Arial" w:hAnsi="Arial" w:cs="Arial"/>
                <w:sz w:val="18"/>
                <w:szCs w:val="18"/>
                <w:rtl w:val="0"/>
              </w:rPr>
              <w:t>Production Triage &amp; Incident Management</w:t>
            </w:r>
          </w:p>
        </w:tc>
      </w:tr>
      <w:tr>
        <w:tblPrEx>
          <w:tblW w:w="9360" w:type="dxa"/>
          <w:jc w:val="left"/>
          <w:tblLayout w:type="fixed"/>
          <w:tblLook w:val="0000"/>
        </w:tblPrEx>
        <w:trPr>
          <w:cantSplit w:val="0"/>
          <w:jc w:val="left"/>
        </w:trPr>
        <w:tc>
          <w:tcPr>
            <w:tcBorders>
              <w:top w:val="nil"/>
              <w:left w:val="nil"/>
              <w:bottom w:val="nil"/>
              <w:right w:val="nil"/>
            </w:tcBorders>
            <w:shd w:val="clear" w:color="auto" w:fill="D6E4F0"/>
            <w:tcMar>
              <w:top w:w="80" w:type="dxa"/>
              <w:left w:w="120" w:type="dxa"/>
              <w:bottom w:w="80" w:type="dxa"/>
              <w:right w:w="120" w:type="dxa"/>
            </w:tcMar>
          </w:tcPr>
          <w:p w:rsidR="00000000" w:rsidRPr="00000000" w:rsidP="00000000" w14:paraId="00000013">
            <w:r w:rsidRPr="00000000">
              <w:rPr>
                <w:rFonts w:ascii="Arial" w:eastAsia="Arial" w:hAnsi="Arial" w:cs="Arial"/>
                <w:sz w:val="18"/>
                <w:szCs w:val="18"/>
                <w:rtl w:val="0"/>
              </w:rPr>
              <w:t>SQL Diagnostics &amp; Root Cause Analysis</w:t>
            </w:r>
          </w:p>
        </w:tc>
        <w:tc>
          <w:tcPr>
            <w:tcBorders>
              <w:top w:val="nil"/>
              <w:left w:val="nil"/>
              <w:bottom w:val="nil"/>
              <w:right w:val="nil"/>
            </w:tcBorders>
            <w:shd w:val="clear" w:color="auto" w:fill="D6E4F0"/>
            <w:tcMar>
              <w:top w:w="80" w:type="dxa"/>
              <w:left w:w="120" w:type="dxa"/>
              <w:bottom w:w="80" w:type="dxa"/>
              <w:right w:w="120" w:type="dxa"/>
            </w:tcMar>
          </w:tcPr>
          <w:p w:rsidR="00000000" w:rsidRPr="00000000" w:rsidP="00000000" w14:paraId="00000014">
            <w:r w:rsidRPr="00000000">
              <w:rPr>
                <w:rFonts w:ascii="Arial" w:eastAsia="Arial" w:hAnsi="Arial" w:cs="Arial"/>
                <w:sz w:val="18"/>
                <w:szCs w:val="18"/>
                <w:rtl w:val="0"/>
              </w:rPr>
              <w:t>Program Health Reporting &amp; KPI Tracking</w:t>
            </w:r>
          </w:p>
        </w:tc>
        <w:tc>
          <w:tcPr>
            <w:tcBorders>
              <w:top w:val="nil"/>
              <w:left w:val="nil"/>
              <w:bottom w:val="nil"/>
              <w:right w:val="nil"/>
            </w:tcBorders>
            <w:shd w:val="clear" w:color="auto" w:fill="D6E4F0"/>
            <w:tcMar>
              <w:top w:w="80" w:type="dxa"/>
              <w:left w:w="120" w:type="dxa"/>
              <w:bottom w:w="80" w:type="dxa"/>
              <w:right w:w="120" w:type="dxa"/>
            </w:tcMar>
          </w:tcPr>
          <w:p w:rsidR="00000000" w:rsidRPr="00000000" w:rsidP="00000000" w14:paraId="00000015">
            <w:r w:rsidRPr="00000000">
              <w:rPr>
                <w:rFonts w:ascii="Arial" w:eastAsia="Arial" w:hAnsi="Arial" w:cs="Arial"/>
                <w:sz w:val="18"/>
                <w:szCs w:val="18"/>
                <w:rtl w:val="0"/>
              </w:rPr>
              <w:t>Technical Documentation &amp; RCA Reports</w:t>
            </w:r>
          </w:p>
        </w:tc>
      </w:tr>
      <w:tr>
        <w:tblPrEx>
          <w:tblW w:w="9360" w:type="dxa"/>
          <w:jc w:val="left"/>
          <w:tblLayout w:type="fixed"/>
          <w:tblLook w:val="0000"/>
        </w:tblPrEx>
        <w:trPr>
          <w:cantSplit w:val="0"/>
          <w:jc w:val="left"/>
        </w:trPr>
        <w:tc>
          <w:tcPr>
            <w:tcBorders>
              <w:top w:val="nil"/>
              <w:left w:val="nil"/>
              <w:bottom w:val="nil"/>
              <w:right w:val="nil"/>
            </w:tcBorders>
            <w:shd w:val="clear" w:color="auto" w:fill="D6E4F0"/>
            <w:tcMar>
              <w:top w:w="80" w:type="dxa"/>
              <w:left w:w="120" w:type="dxa"/>
              <w:bottom w:w="80" w:type="dxa"/>
              <w:right w:w="120" w:type="dxa"/>
            </w:tcMar>
          </w:tcPr>
          <w:p w:rsidR="00000000" w:rsidRPr="00000000" w:rsidP="00000000" w14:paraId="00000016">
            <w:r w:rsidRPr="00000000">
              <w:rPr>
                <w:rFonts w:ascii="Arial" w:eastAsia="Arial" w:hAnsi="Arial" w:cs="Arial"/>
                <w:sz w:val="18"/>
                <w:szCs w:val="18"/>
                <w:rtl w:val="0"/>
              </w:rPr>
              <w:t>Azure DevOps, Jira, Confluence, Aha!</w:t>
            </w:r>
          </w:p>
        </w:tc>
        <w:tc>
          <w:tcPr>
            <w:tcBorders>
              <w:top w:val="nil"/>
              <w:left w:val="nil"/>
              <w:bottom w:val="nil"/>
              <w:right w:val="nil"/>
            </w:tcBorders>
            <w:shd w:val="clear" w:color="auto" w:fill="D6E4F0"/>
            <w:tcMar>
              <w:top w:w="80" w:type="dxa"/>
              <w:left w:w="120" w:type="dxa"/>
              <w:bottom w:w="80" w:type="dxa"/>
              <w:right w:w="120" w:type="dxa"/>
            </w:tcMar>
          </w:tcPr>
          <w:p w:rsidR="00000000" w:rsidRPr="00000000" w:rsidP="00000000" w14:paraId="00000017">
            <w:r w:rsidRPr="00000000">
              <w:rPr>
                <w:rFonts w:ascii="Arial" w:eastAsia="Arial" w:hAnsi="Arial" w:cs="Arial"/>
                <w:sz w:val="18"/>
                <w:szCs w:val="18"/>
                <w:rtl w:val="0"/>
              </w:rPr>
              <w:t>ServiceNow, Relativity, Figma, Brainspace</w:t>
            </w:r>
          </w:p>
        </w:tc>
        <w:tc>
          <w:tcPr>
            <w:tcBorders>
              <w:top w:val="nil"/>
              <w:left w:val="nil"/>
              <w:bottom w:val="nil"/>
              <w:right w:val="nil"/>
            </w:tcBorders>
            <w:shd w:val="clear" w:color="auto" w:fill="D6E4F0"/>
            <w:tcMar>
              <w:top w:w="80" w:type="dxa"/>
              <w:left w:w="120" w:type="dxa"/>
              <w:bottom w:w="80" w:type="dxa"/>
              <w:right w:w="120" w:type="dxa"/>
            </w:tcMar>
          </w:tcPr>
          <w:p w:rsidR="00000000" w:rsidRPr="00000000" w:rsidP="00000000" w14:paraId="00000018">
            <w:r w:rsidRPr="00000000">
              <w:rPr>
                <w:rFonts w:ascii="Arial" w:eastAsia="Arial" w:hAnsi="Arial" w:cs="Arial"/>
                <w:sz w:val="18"/>
                <w:szCs w:val="18"/>
                <w:rtl w:val="0"/>
              </w:rPr>
              <w:t>Offshore-Onshore Remote Delivery</w:t>
            </w:r>
          </w:p>
        </w:tc>
      </w:tr>
    </w:tbl>
    <w:p w:rsidR="00000000" w:rsidRPr="00000000" w:rsidP="00000000" w14:paraId="00000019">
      <w:pPr>
        <w:pBdr>
          <w:bottom w:val="single" w:sz="6" w:space="1" w:color="2E75B6"/>
        </w:pBdr>
        <w:spacing w:before="160" w:after="60"/>
      </w:pPr>
      <w:r w:rsidRPr="00000000">
        <w:rPr>
          <w:rFonts w:ascii="Arial" w:eastAsia="Arial" w:hAnsi="Arial" w:cs="Arial"/>
          <w:b/>
          <w:bCs/>
          <w:smallCaps/>
          <w:color w:val="1F3864"/>
          <w:sz w:val="22"/>
          <w:szCs w:val="22"/>
          <w:rtl w:val="0"/>
        </w:rPr>
        <w:t>PROGRAM &amp; DELIVERY HIGHLIGHTS</w:t>
      </w:r>
    </w:p>
    <w:p w:rsidR="00000000" w:rsidRPr="00000000" w:rsidP="00000000" w14:paraId="0000001A">
      <w:pPr>
        <w:keepNext w:val="0"/>
        <w:keepLines w:val="0"/>
        <w:pageBreakBefore w:val="0"/>
        <w:widowControl/>
        <w:numPr>
          <w:ilvl w:val="0"/>
          <w:numId w:val="1"/>
        </w:numPr>
        <w:pBdr>
          <w:top w:val="nil"/>
          <w:left w:val="nil"/>
          <w:bottom w:val="nil"/>
          <w:right w:val="nil"/>
          <w:between w:val="nil"/>
        </w:pBdr>
        <w:shd w:val="clear" w:color="auto" w:fill="auto"/>
        <w:spacing w:before="40" w:after="40" w:line="240" w:lineRule="auto"/>
        <w:ind w:left="720" w:right="0" w:hanging="360"/>
        <w:jc w:val="left"/>
      </w:pPr>
      <w:r w:rsidRPr="00000000">
        <w:rPr>
          <w:rFonts w:ascii="Arial" w:eastAsia="Arial" w:hAnsi="Arial" w:cs="Arial"/>
          <w:b w:val="0"/>
          <w:bCs w:val="0"/>
          <w:i w:val="0"/>
          <w:iCs w:val="0"/>
          <w:smallCaps w:val="0"/>
          <w:strike w:val="0"/>
          <w:color w:val="000000"/>
          <w:sz w:val="19"/>
          <w:szCs w:val="19"/>
          <w:u w:val="none"/>
          <w:shd w:val="clear" w:color="auto" w:fill="auto"/>
          <w:vertAlign w:val="baseline"/>
          <w:rtl w:val="0"/>
        </w:rPr>
        <w:t>Program Lifecycle Management: Orchestrated end-to-end Agile delivery across engineering, QA, design, and operations teams for an enterprise SaaS platform, maintaining sprint velocity, release predictability, and KTLO workstream continuity simultaneously.</w:t>
      </w:r>
    </w:p>
    <w:p w:rsidR="00000000" w:rsidRPr="00000000" w:rsidP="00000000" w14:paraId="0000001B">
      <w:pPr>
        <w:keepNext w:val="0"/>
        <w:keepLines w:val="0"/>
        <w:pageBreakBefore w:val="0"/>
        <w:widowControl/>
        <w:numPr>
          <w:ilvl w:val="0"/>
          <w:numId w:val="1"/>
        </w:numPr>
        <w:pBdr>
          <w:top w:val="nil"/>
          <w:left w:val="nil"/>
          <w:bottom w:val="nil"/>
          <w:right w:val="nil"/>
          <w:between w:val="nil"/>
        </w:pBdr>
        <w:shd w:val="clear" w:color="auto" w:fill="auto"/>
        <w:spacing w:before="40" w:after="40" w:line="240" w:lineRule="auto"/>
        <w:ind w:left="720" w:right="0" w:hanging="360"/>
        <w:jc w:val="left"/>
      </w:pPr>
      <w:r w:rsidRPr="00000000">
        <w:rPr>
          <w:rFonts w:ascii="Arial" w:eastAsia="Arial" w:hAnsi="Arial" w:cs="Arial"/>
          <w:b w:val="0"/>
          <w:bCs w:val="0"/>
          <w:i w:val="0"/>
          <w:iCs w:val="0"/>
          <w:smallCaps w:val="0"/>
          <w:strike w:val="0"/>
          <w:color w:val="000000"/>
          <w:sz w:val="19"/>
          <w:szCs w:val="19"/>
          <w:u w:val="none"/>
          <w:shd w:val="clear" w:color="auto" w:fill="auto"/>
          <w:vertAlign w:val="baseline"/>
          <w:rtl w:val="0"/>
        </w:rPr>
        <w:t>Cross-functional Dependency Management: Identified, tracked, and resolved dependencies spanning platform engineering, AI integrations, and third-party tools, preventing sequencing conflicts from reaching active sprints.</w:t>
      </w:r>
    </w:p>
    <w:p w:rsidR="00000000" w:rsidRPr="00000000" w:rsidP="00000000" w14:paraId="0000001C">
      <w:pPr>
        <w:keepNext w:val="0"/>
        <w:keepLines w:val="0"/>
        <w:pageBreakBefore w:val="0"/>
        <w:widowControl/>
        <w:numPr>
          <w:ilvl w:val="0"/>
          <w:numId w:val="1"/>
        </w:numPr>
        <w:pBdr>
          <w:top w:val="nil"/>
          <w:left w:val="nil"/>
          <w:bottom w:val="nil"/>
          <w:right w:val="nil"/>
          <w:between w:val="nil"/>
        </w:pBdr>
        <w:shd w:val="clear" w:color="auto" w:fill="auto"/>
        <w:spacing w:before="40" w:after="40" w:line="240" w:lineRule="auto"/>
        <w:ind w:left="720" w:right="0" w:hanging="360"/>
        <w:jc w:val="left"/>
      </w:pPr>
      <w:r w:rsidRPr="00000000">
        <w:rPr>
          <w:rFonts w:ascii="Arial" w:eastAsia="Arial" w:hAnsi="Arial" w:cs="Arial"/>
          <w:b w:val="0"/>
          <w:bCs w:val="0"/>
          <w:i w:val="0"/>
          <w:iCs w:val="0"/>
          <w:smallCaps w:val="0"/>
          <w:strike w:val="0"/>
          <w:color w:val="000000"/>
          <w:sz w:val="19"/>
          <w:szCs w:val="19"/>
          <w:u w:val="none"/>
          <w:shd w:val="clear" w:color="auto" w:fill="auto"/>
          <w:vertAlign w:val="baseline"/>
          <w:rtl w:val="0"/>
        </w:rPr>
        <w:t>Release &amp; Go-live Coordination: Led UAT planning, deployment sequencing, stakeholder communication, and post-release monitoring across multiple major platform rollouts, achieving production readiness with minimal post-deployment incidents.</w:t>
      </w:r>
    </w:p>
    <w:p w:rsidR="00000000" w:rsidRPr="00000000" w:rsidP="00000000" w14:paraId="0000001D">
      <w:pPr>
        <w:keepNext w:val="0"/>
        <w:keepLines w:val="0"/>
        <w:pageBreakBefore w:val="0"/>
        <w:widowControl/>
        <w:numPr>
          <w:ilvl w:val="0"/>
          <w:numId w:val="1"/>
        </w:numPr>
        <w:pBdr>
          <w:top w:val="nil"/>
          <w:left w:val="nil"/>
          <w:bottom w:val="nil"/>
          <w:right w:val="nil"/>
          <w:between w:val="nil"/>
        </w:pBdr>
        <w:shd w:val="clear" w:color="auto" w:fill="auto"/>
        <w:spacing w:before="40" w:after="40" w:line="240" w:lineRule="auto"/>
        <w:ind w:left="720" w:right="0" w:hanging="360"/>
        <w:jc w:val="left"/>
      </w:pPr>
      <w:r w:rsidRPr="00000000">
        <w:rPr>
          <w:rFonts w:ascii="Arial" w:eastAsia="Arial" w:hAnsi="Arial" w:cs="Arial"/>
          <w:b w:val="0"/>
          <w:bCs w:val="0"/>
          <w:i w:val="0"/>
          <w:iCs w:val="0"/>
          <w:smallCaps w:val="0"/>
          <w:strike w:val="0"/>
          <w:color w:val="000000"/>
          <w:sz w:val="19"/>
          <w:szCs w:val="19"/>
          <w:u w:val="none"/>
          <w:shd w:val="clear" w:color="auto" w:fill="auto"/>
          <w:vertAlign w:val="baseline"/>
          <w:rtl w:val="0"/>
        </w:rPr>
        <w:t>Program Health Reporting: Maintained real-time delivery visibility in Azure DevOps, tracking sprint velocity, defect escape rates, and risk status; delivered structured weekly program health reports to Engineering Director and product leadership.</w:t>
      </w:r>
    </w:p>
    <w:p w:rsidR="00000000" w:rsidRPr="00000000" w:rsidP="00000000" w14:paraId="0000001E">
      <w:pPr>
        <w:keepNext w:val="0"/>
        <w:keepLines w:val="0"/>
        <w:pageBreakBefore w:val="0"/>
        <w:widowControl/>
        <w:numPr>
          <w:ilvl w:val="0"/>
          <w:numId w:val="1"/>
        </w:numPr>
        <w:pBdr>
          <w:top w:val="nil"/>
          <w:left w:val="nil"/>
          <w:bottom w:val="nil"/>
          <w:right w:val="nil"/>
          <w:between w:val="nil"/>
        </w:pBdr>
        <w:shd w:val="clear" w:color="auto" w:fill="auto"/>
        <w:spacing w:before="40" w:after="40" w:line="240" w:lineRule="auto"/>
        <w:ind w:left="720" w:right="0" w:hanging="360"/>
        <w:jc w:val="left"/>
      </w:pPr>
      <w:r w:rsidRPr="00000000">
        <w:rPr>
          <w:rFonts w:ascii="Arial" w:eastAsia="Arial" w:hAnsi="Arial" w:cs="Arial"/>
          <w:b w:val="0"/>
          <w:bCs w:val="0"/>
          <w:i w:val="0"/>
          <w:iCs w:val="0"/>
          <w:smallCaps w:val="0"/>
          <w:strike w:val="0"/>
          <w:color w:val="000000"/>
          <w:sz w:val="19"/>
          <w:szCs w:val="19"/>
          <w:u w:val="none"/>
          <w:shd w:val="clear" w:color="auto" w:fill="auto"/>
          <w:vertAlign w:val="baseline"/>
          <w:rtl w:val="0"/>
        </w:rPr>
        <w:t>Incident Management &amp; RCA: Drove root cause analysis on production incidents and platform instability events, translating findings into backlog-ready remediation items and reducing recurrence across release cycles.</w:t>
      </w:r>
    </w:p>
    <w:p w:rsidR="00000000" w:rsidRPr="00000000" w:rsidP="00000000" w14:paraId="0000001F">
      <w:pPr>
        <w:pBdr>
          <w:bottom w:val="single" w:sz="6" w:space="1" w:color="2E75B6"/>
        </w:pBdr>
        <w:spacing w:before="160" w:after="60"/>
      </w:pPr>
      <w:r w:rsidRPr="00000000">
        <w:rPr>
          <w:rFonts w:ascii="Arial" w:eastAsia="Arial" w:hAnsi="Arial" w:cs="Arial"/>
          <w:b/>
          <w:bCs/>
          <w:smallCaps/>
          <w:color w:val="1F3864"/>
          <w:sz w:val="22"/>
          <w:szCs w:val="22"/>
          <w:rtl w:val="0"/>
        </w:rPr>
        <w:t>PROFESSIONAL EXPERIENCE</w:t>
      </w:r>
    </w:p>
    <w:p w:rsidR="00000000" w:rsidRPr="00000000" w:rsidP="00000000" w14:paraId="00000020">
      <w:pPr>
        <w:tabs>
          <w:tab w:val="right" w:pos="9360"/>
        </w:tabs>
        <w:spacing w:before="160" w:after="30"/>
      </w:pPr>
      <w:r w:rsidRPr="00000000">
        <w:rPr>
          <w:rFonts w:ascii="Arial" w:eastAsia="Arial" w:hAnsi="Arial" w:cs="Arial"/>
          <w:b/>
          <w:bCs/>
          <w:color w:val="1F3864"/>
          <w:sz w:val="20"/>
          <w:szCs w:val="20"/>
          <w:rtl w:val="0"/>
        </w:rPr>
        <w:t>Technical Program Manager / Product Owner  |  Lighthouse Global</w:t>
      </w:r>
      <w:r w:rsidRPr="00000000">
        <w:rPr>
          <w:rFonts w:ascii="Arial" w:eastAsia="Arial" w:hAnsi="Arial" w:cs="Arial"/>
          <w:color w:val="1F3864"/>
          <w:sz w:val="19"/>
          <w:szCs w:val="19"/>
          <w:rtl w:val="0"/>
        </w:rPr>
        <w:t>Mar 2024 – Feb 2026</w:t>
      </w:r>
    </w:p>
    <w:p w:rsidR="00000000" w:rsidRPr="00000000" w:rsidP="00000000" w14:paraId="00000021">
      <w:pPr>
        <w:spacing w:before="0" w:after="60"/>
      </w:pPr>
      <w:r w:rsidRPr="00000000">
        <w:rPr>
          <w:rFonts w:ascii="Arial" w:eastAsia="Arial" w:hAnsi="Arial" w:cs="Arial"/>
          <w:color w:val="555555"/>
          <w:sz w:val="18"/>
          <w:szCs w:val="18"/>
          <w:rtl w:val="0"/>
        </w:rPr>
        <w:t>Enterprise eDiscovery SaaS Platform  |  AI-Assisted Legal Technology  |  Remote, India</w:t>
      </w:r>
    </w:p>
    <w:p w:rsidR="00000000" w:rsidRPr="00000000" w:rsidP="00000000" w14:paraId="00000022">
      <w:pPr>
        <w:keepNext w:val="0"/>
        <w:keepLines w:val="0"/>
        <w:pageBreakBefore w:val="0"/>
        <w:widowControl/>
        <w:numPr>
          <w:ilvl w:val="0"/>
          <w:numId w:val="1"/>
        </w:numPr>
        <w:pBdr>
          <w:top w:val="nil"/>
          <w:left w:val="nil"/>
          <w:bottom w:val="nil"/>
          <w:right w:val="nil"/>
          <w:between w:val="nil"/>
        </w:pBdr>
        <w:shd w:val="clear" w:color="auto" w:fill="auto"/>
        <w:spacing w:before="40" w:after="40" w:line="240" w:lineRule="auto"/>
        <w:ind w:left="720" w:right="0" w:hanging="360"/>
        <w:jc w:val="left"/>
      </w:pPr>
      <w:r w:rsidRPr="00000000">
        <w:rPr>
          <w:rFonts w:ascii="Arial" w:eastAsia="Arial" w:hAnsi="Arial" w:cs="Arial"/>
          <w:b w:val="0"/>
          <w:bCs w:val="0"/>
          <w:i w:val="0"/>
          <w:iCs w:val="0"/>
          <w:smallCaps w:val="0"/>
          <w:strike w:val="0"/>
          <w:color w:val="000000"/>
          <w:sz w:val="19"/>
          <w:szCs w:val="19"/>
          <w:u w:val="none"/>
          <w:shd w:val="clear" w:color="auto" w:fill="auto"/>
          <w:vertAlign w:val="baseline"/>
          <w:rtl w:val="0"/>
        </w:rPr>
        <w:t>Led program delivery for an enterprise eDiscovery SaaS platform, coordinating engineering, QA, design, support, and operations teams across sprint planning, release milestones, and program-level priorities in a scaled Agile environment.</w:t>
      </w:r>
    </w:p>
    <w:p w:rsidR="00000000" w:rsidRPr="00000000" w:rsidP="00000000" w14:paraId="00000023">
      <w:pPr>
        <w:keepNext w:val="0"/>
        <w:keepLines w:val="0"/>
        <w:pageBreakBefore w:val="0"/>
        <w:widowControl/>
        <w:numPr>
          <w:ilvl w:val="0"/>
          <w:numId w:val="1"/>
        </w:numPr>
        <w:pBdr>
          <w:top w:val="nil"/>
          <w:left w:val="nil"/>
          <w:bottom w:val="nil"/>
          <w:right w:val="nil"/>
          <w:between w:val="nil"/>
        </w:pBdr>
        <w:shd w:val="clear" w:color="auto" w:fill="auto"/>
        <w:spacing w:before="40" w:after="40" w:line="240" w:lineRule="auto"/>
        <w:ind w:left="720" w:right="0" w:hanging="360"/>
        <w:jc w:val="left"/>
      </w:pPr>
      <w:r w:rsidRPr="00000000">
        <w:rPr>
          <w:rFonts w:ascii="Arial" w:eastAsia="Arial" w:hAnsi="Arial" w:cs="Arial"/>
          <w:b w:val="0"/>
          <w:bCs w:val="0"/>
          <w:i w:val="0"/>
          <w:iCs w:val="0"/>
          <w:smallCaps w:val="0"/>
          <w:strike w:val="0"/>
          <w:color w:val="000000"/>
          <w:sz w:val="19"/>
          <w:szCs w:val="19"/>
          <w:u w:val="none"/>
          <w:shd w:val="clear" w:color="auto" w:fill="auto"/>
          <w:vertAlign w:val="baseline"/>
          <w:rtl w:val="0"/>
        </w:rPr>
        <w:t>Managed end-to-end cross-functional dependency tracking across platform engineering, AI integrations, and third-party tool onboarding (AI Search, Brainspace, Blackout), proactively sequencing delivery to prevent downstream blockers.</w:t>
      </w:r>
    </w:p>
    <w:p w:rsidR="00000000" w:rsidRPr="00000000" w:rsidP="00000000" w14:paraId="00000024">
      <w:pPr>
        <w:keepNext w:val="0"/>
        <w:keepLines w:val="0"/>
        <w:pageBreakBefore w:val="0"/>
        <w:widowControl/>
        <w:numPr>
          <w:ilvl w:val="0"/>
          <w:numId w:val="1"/>
        </w:numPr>
        <w:pBdr>
          <w:top w:val="nil"/>
          <w:left w:val="nil"/>
          <w:bottom w:val="nil"/>
          <w:right w:val="nil"/>
          <w:between w:val="nil"/>
        </w:pBdr>
        <w:shd w:val="clear" w:color="auto" w:fill="auto"/>
        <w:spacing w:before="40" w:after="40" w:line="240" w:lineRule="auto"/>
        <w:ind w:left="720" w:right="0" w:hanging="360"/>
        <w:jc w:val="left"/>
      </w:pPr>
      <w:r w:rsidRPr="00000000">
        <w:rPr>
          <w:rFonts w:ascii="Arial" w:eastAsia="Arial" w:hAnsi="Arial" w:cs="Arial"/>
          <w:b w:val="0"/>
          <w:bCs w:val="0"/>
          <w:i w:val="0"/>
          <w:iCs w:val="0"/>
          <w:smallCaps w:val="0"/>
          <w:strike w:val="0"/>
          <w:color w:val="000000"/>
          <w:sz w:val="19"/>
          <w:szCs w:val="19"/>
          <w:u w:val="none"/>
          <w:shd w:val="clear" w:color="auto" w:fill="auto"/>
          <w:vertAlign w:val="baseline"/>
          <w:rtl w:val="0"/>
        </w:rPr>
        <w:t>Facilitated full Agile ceremony lifecycle: sprint planning, backlog refinement, sprint reviews, and retrospectives; maintained execution predictability and surfaced program risks to engineering and product leadership proactively.</w:t>
      </w:r>
    </w:p>
    <w:p w:rsidR="00000000" w:rsidRPr="00000000" w:rsidP="00000000" w14:paraId="00000025">
      <w:pPr>
        <w:keepNext w:val="0"/>
        <w:keepLines w:val="0"/>
        <w:pageBreakBefore w:val="0"/>
        <w:widowControl/>
        <w:numPr>
          <w:ilvl w:val="0"/>
          <w:numId w:val="1"/>
        </w:numPr>
        <w:pBdr>
          <w:top w:val="nil"/>
          <w:left w:val="nil"/>
          <w:bottom w:val="nil"/>
          <w:right w:val="nil"/>
          <w:between w:val="nil"/>
        </w:pBdr>
        <w:shd w:val="clear" w:color="auto" w:fill="auto"/>
        <w:spacing w:before="40" w:after="40" w:line="240" w:lineRule="auto"/>
        <w:ind w:left="720" w:right="0" w:hanging="360"/>
        <w:jc w:val="left"/>
      </w:pPr>
      <w:r w:rsidRPr="00000000">
        <w:rPr>
          <w:rFonts w:ascii="Arial" w:eastAsia="Arial" w:hAnsi="Arial" w:cs="Arial"/>
          <w:b w:val="0"/>
          <w:bCs w:val="0"/>
          <w:i w:val="0"/>
          <w:iCs w:val="0"/>
          <w:smallCaps w:val="0"/>
          <w:strike w:val="0"/>
          <w:color w:val="000000"/>
          <w:sz w:val="19"/>
          <w:szCs w:val="19"/>
          <w:u w:val="none"/>
          <w:shd w:val="clear" w:color="auto" w:fill="auto"/>
          <w:vertAlign w:val="baseline"/>
          <w:rtl w:val="0"/>
        </w:rPr>
        <w:t>Owned product backlog governance: authored sprint-ready user stories and BDD acceptance criteria (Given/When/Then), applied MoSCoW prioritization to balance new features, enhancements, and production stability work across concurrent workstreams.</w:t>
      </w:r>
    </w:p>
    <w:p w:rsidR="00000000" w:rsidRPr="00000000" w:rsidP="00000000" w14:paraId="00000026">
      <w:pPr>
        <w:keepNext w:val="0"/>
        <w:keepLines w:val="0"/>
        <w:pageBreakBefore w:val="0"/>
        <w:widowControl/>
        <w:numPr>
          <w:ilvl w:val="0"/>
          <w:numId w:val="1"/>
        </w:numPr>
        <w:pBdr>
          <w:top w:val="nil"/>
          <w:left w:val="nil"/>
          <w:bottom w:val="nil"/>
          <w:right w:val="nil"/>
          <w:between w:val="nil"/>
        </w:pBdr>
        <w:shd w:val="clear" w:color="auto" w:fill="auto"/>
        <w:spacing w:before="40" w:after="40" w:line="240" w:lineRule="auto"/>
        <w:ind w:left="720" w:right="0" w:hanging="360"/>
        <w:jc w:val="left"/>
      </w:pPr>
      <w:r w:rsidRPr="00000000">
        <w:rPr>
          <w:rFonts w:ascii="Arial" w:eastAsia="Arial" w:hAnsi="Arial" w:cs="Arial"/>
          <w:b w:val="0"/>
          <w:bCs w:val="0"/>
          <w:i w:val="0"/>
          <w:iCs w:val="0"/>
          <w:smallCaps w:val="0"/>
          <w:strike w:val="0"/>
          <w:color w:val="000000"/>
          <w:sz w:val="19"/>
          <w:szCs w:val="19"/>
          <w:u w:val="none"/>
          <w:shd w:val="clear" w:color="auto" w:fill="auto"/>
          <w:vertAlign w:val="baseline"/>
          <w:rtl w:val="0"/>
        </w:rPr>
        <w:t>Drove UAT coordination for platform releases: defined test coverage aligned to acceptance criteria, managed defect triage, collected stakeholder sign-off, and enforced definition-of-done before production deployment.</w:t>
      </w:r>
    </w:p>
    <w:p w:rsidR="00000000" w:rsidRPr="00000000" w:rsidP="00000000" w14:paraId="00000027">
      <w:pPr>
        <w:keepNext w:val="0"/>
        <w:keepLines w:val="0"/>
        <w:pageBreakBefore w:val="0"/>
        <w:widowControl/>
        <w:numPr>
          <w:ilvl w:val="0"/>
          <w:numId w:val="1"/>
        </w:numPr>
        <w:pBdr>
          <w:top w:val="nil"/>
          <w:left w:val="nil"/>
          <w:bottom w:val="nil"/>
          <w:right w:val="nil"/>
          <w:between w:val="nil"/>
        </w:pBdr>
        <w:shd w:val="clear" w:color="auto" w:fill="auto"/>
        <w:spacing w:before="40" w:after="40" w:line="240" w:lineRule="auto"/>
        <w:ind w:left="720" w:right="0" w:hanging="360"/>
        <w:jc w:val="left"/>
      </w:pPr>
      <w:r w:rsidRPr="00000000">
        <w:rPr>
          <w:rFonts w:ascii="Arial" w:eastAsia="Arial" w:hAnsi="Arial" w:cs="Arial"/>
          <w:b w:val="0"/>
          <w:bCs w:val="0"/>
          <w:i w:val="0"/>
          <w:iCs w:val="0"/>
          <w:smallCaps w:val="0"/>
          <w:strike w:val="0"/>
          <w:color w:val="000000"/>
          <w:sz w:val="19"/>
          <w:szCs w:val="19"/>
          <w:u w:val="none"/>
          <w:shd w:val="clear" w:color="auto" w:fill="auto"/>
          <w:vertAlign w:val="baseline"/>
          <w:rtl w:val="0"/>
        </w:rPr>
        <w:t>Coordinated release management activities including NFR validation, change communication, deployment sequencing, and post-release monitoring across multi-squad delivery cycles.</w:t>
      </w:r>
    </w:p>
    <w:p w:rsidR="00000000" w:rsidRPr="00000000" w:rsidP="00000000" w14:paraId="00000028">
      <w:pPr>
        <w:keepNext w:val="0"/>
        <w:keepLines w:val="0"/>
        <w:pageBreakBefore w:val="0"/>
        <w:widowControl/>
        <w:numPr>
          <w:ilvl w:val="0"/>
          <w:numId w:val="1"/>
        </w:numPr>
        <w:pBdr>
          <w:top w:val="nil"/>
          <w:left w:val="nil"/>
          <w:bottom w:val="nil"/>
          <w:right w:val="nil"/>
          <w:between w:val="nil"/>
        </w:pBdr>
        <w:shd w:val="clear" w:color="auto" w:fill="auto"/>
        <w:spacing w:before="40" w:after="40" w:line="240" w:lineRule="auto"/>
        <w:ind w:left="720" w:right="0" w:hanging="360"/>
        <w:jc w:val="left"/>
      </w:pPr>
      <w:r w:rsidRPr="00000000">
        <w:rPr>
          <w:rFonts w:ascii="Arial" w:eastAsia="Arial" w:hAnsi="Arial" w:cs="Arial"/>
          <w:b w:val="0"/>
          <w:bCs w:val="0"/>
          <w:i w:val="0"/>
          <w:iCs w:val="0"/>
          <w:smallCaps w:val="0"/>
          <w:strike w:val="0"/>
          <w:color w:val="000000"/>
          <w:sz w:val="19"/>
          <w:szCs w:val="19"/>
          <w:u w:val="none"/>
          <w:shd w:val="clear" w:color="auto" w:fill="auto"/>
          <w:vertAlign w:val="baseline"/>
          <w:rtl w:val="0"/>
        </w:rPr>
        <w:t>Led production incident triage: assessed business impact, coordinated engineering response, and integrated remediation items into the active backlog without disrupting sprint cadence or release commitments.</w:t>
      </w:r>
    </w:p>
    <w:p w:rsidR="00000000" w:rsidRPr="00000000" w:rsidP="00000000" w14:paraId="00000029">
      <w:pPr>
        <w:keepNext w:val="0"/>
        <w:keepLines w:val="0"/>
        <w:pageBreakBefore w:val="0"/>
        <w:widowControl/>
        <w:numPr>
          <w:ilvl w:val="0"/>
          <w:numId w:val="1"/>
        </w:numPr>
        <w:pBdr>
          <w:top w:val="nil"/>
          <w:left w:val="nil"/>
          <w:bottom w:val="nil"/>
          <w:right w:val="nil"/>
          <w:between w:val="nil"/>
        </w:pBdr>
        <w:shd w:val="clear" w:color="auto" w:fill="auto"/>
        <w:spacing w:before="40" w:after="40" w:line="240" w:lineRule="auto"/>
        <w:ind w:left="720" w:right="0" w:hanging="360"/>
        <w:jc w:val="left"/>
      </w:pPr>
      <w:r w:rsidRPr="00000000">
        <w:rPr>
          <w:rFonts w:ascii="Arial" w:eastAsia="Arial" w:hAnsi="Arial" w:cs="Arial"/>
          <w:b w:val="0"/>
          <w:bCs w:val="0"/>
          <w:i w:val="0"/>
          <w:iCs w:val="0"/>
          <w:smallCaps w:val="0"/>
          <w:strike w:val="0"/>
          <w:color w:val="000000"/>
          <w:sz w:val="19"/>
          <w:szCs w:val="19"/>
          <w:u w:val="none"/>
          <w:shd w:val="clear" w:color="auto" w:fill="auto"/>
          <w:vertAlign w:val="baseline"/>
          <w:rtl w:val="0"/>
        </w:rPr>
        <w:t>Reported program health KPIs weekly: release cadence, sprint velocity, defect escape rate, and dependency status; escalated risks to Engineering Director and Product Manager with recommended mitigation actions.</w:t>
      </w:r>
    </w:p>
    <w:p w:rsidR="00000000" w:rsidRPr="00000000" w:rsidP="00000000" w14:paraId="0000002A">
      <w:pPr>
        <w:keepNext w:val="0"/>
        <w:keepLines w:val="0"/>
        <w:pageBreakBefore w:val="0"/>
        <w:widowControl/>
        <w:numPr>
          <w:ilvl w:val="0"/>
          <w:numId w:val="1"/>
        </w:numPr>
        <w:pBdr>
          <w:top w:val="nil"/>
          <w:left w:val="nil"/>
          <w:bottom w:val="nil"/>
          <w:right w:val="nil"/>
          <w:between w:val="nil"/>
        </w:pBdr>
        <w:shd w:val="clear" w:color="auto" w:fill="auto"/>
        <w:spacing w:before="40" w:after="40" w:line="240" w:lineRule="auto"/>
        <w:ind w:left="720" w:right="0" w:hanging="360"/>
        <w:jc w:val="left"/>
      </w:pPr>
      <w:r w:rsidRPr="00000000">
        <w:rPr>
          <w:rFonts w:ascii="Arial" w:eastAsia="Arial" w:hAnsi="Arial" w:cs="Arial"/>
          <w:b w:val="0"/>
          <w:bCs w:val="0"/>
          <w:i w:val="0"/>
          <w:iCs w:val="0"/>
          <w:smallCaps w:val="0"/>
          <w:strike w:val="0"/>
          <w:color w:val="000000"/>
          <w:sz w:val="19"/>
          <w:szCs w:val="19"/>
          <w:u w:val="none"/>
          <w:shd w:val="clear" w:color="auto" w:fill="auto"/>
          <w:vertAlign w:val="baseline"/>
          <w:rtl w:val="0"/>
        </w:rPr>
        <w:t>Participated in prototype and UX design reviews, providing structured feedback to product and design teams before development commitment, reducing mid-sprint scope clarification and rework.</w:t>
      </w:r>
    </w:p>
    <w:p w:rsidR="00000000" w:rsidRPr="00000000" w:rsidP="00000000" w14:paraId="0000002B">
      <w:pPr>
        <w:keepNext w:val="0"/>
        <w:keepLines w:val="0"/>
        <w:pageBreakBefore w:val="0"/>
        <w:widowControl/>
        <w:numPr>
          <w:ilvl w:val="0"/>
          <w:numId w:val="1"/>
        </w:numPr>
        <w:pBdr>
          <w:top w:val="nil"/>
          <w:left w:val="nil"/>
          <w:bottom w:val="nil"/>
          <w:right w:val="nil"/>
          <w:between w:val="nil"/>
        </w:pBdr>
        <w:shd w:val="clear" w:color="auto" w:fill="auto"/>
        <w:spacing w:before="40" w:after="40" w:line="240" w:lineRule="auto"/>
        <w:ind w:left="720" w:right="0" w:hanging="360"/>
        <w:jc w:val="left"/>
      </w:pPr>
      <w:r w:rsidRPr="00000000">
        <w:rPr>
          <w:rFonts w:ascii="Arial" w:eastAsia="Arial" w:hAnsi="Arial" w:cs="Arial"/>
          <w:b w:val="0"/>
          <w:bCs w:val="0"/>
          <w:i w:val="0"/>
          <w:iCs w:val="0"/>
          <w:smallCaps w:val="0"/>
          <w:strike w:val="0"/>
          <w:color w:val="000000"/>
          <w:sz w:val="19"/>
          <w:szCs w:val="19"/>
          <w:u w:val="none"/>
          <w:shd w:val="clear" w:color="auto" w:fill="auto"/>
          <w:vertAlign w:val="baseline"/>
          <w:rtl w:val="0"/>
        </w:rPr>
        <w:t>Produced full program documentation suite: sprint reports, release notes, risk registers, dependency maps, and executive status decks, ensuring delivery transparency across distributed US and India-based teams.</w:t>
      </w:r>
    </w:p>
    <w:p w:rsidR="00000000" w:rsidRPr="00000000" w:rsidP="00000000" w14:paraId="0000002C">
      <w:pPr>
        <w:keepNext w:val="0"/>
        <w:keepLines w:val="0"/>
        <w:pageBreakBefore w:val="0"/>
        <w:widowControl/>
        <w:numPr>
          <w:ilvl w:val="0"/>
          <w:numId w:val="1"/>
        </w:numPr>
        <w:pBdr>
          <w:top w:val="nil"/>
          <w:left w:val="nil"/>
          <w:bottom w:val="nil"/>
          <w:right w:val="nil"/>
          <w:between w:val="nil"/>
        </w:pBdr>
        <w:shd w:val="clear" w:color="auto" w:fill="auto"/>
        <w:spacing w:before="40" w:after="40" w:line="240" w:lineRule="auto"/>
        <w:ind w:left="720" w:right="0" w:hanging="360"/>
        <w:jc w:val="left"/>
      </w:pPr>
      <w:r w:rsidRPr="00000000">
        <w:rPr>
          <w:rFonts w:ascii="Arial" w:eastAsia="Arial" w:hAnsi="Arial" w:cs="Arial"/>
          <w:b w:val="0"/>
          <w:bCs w:val="0"/>
          <w:i w:val="0"/>
          <w:iCs w:val="0"/>
          <w:smallCaps w:val="0"/>
          <w:strike w:val="0"/>
          <w:color w:val="000000"/>
          <w:sz w:val="19"/>
          <w:szCs w:val="19"/>
          <w:u w:val="none"/>
          <w:shd w:val="clear" w:color="auto" w:fill="auto"/>
          <w:vertAlign w:val="baseline"/>
          <w:rtl w:val="0"/>
        </w:rPr>
        <w:t>Drove requirements clarification and feature scoping sessions with stakeholders, translating business needs into clearly defined technical requirements and reducing ambiguity before sprint commitment.</w:t>
      </w:r>
    </w:p>
    <w:p w:rsidR="00000000" w:rsidRPr="00000000" w:rsidP="00000000" w14:paraId="0000002D">
      <w:pPr>
        <w:keepNext w:val="0"/>
        <w:keepLines w:val="0"/>
        <w:pageBreakBefore w:val="0"/>
        <w:widowControl/>
        <w:numPr>
          <w:ilvl w:val="0"/>
          <w:numId w:val="1"/>
        </w:numPr>
        <w:pBdr>
          <w:top w:val="nil"/>
          <w:left w:val="nil"/>
          <w:bottom w:val="nil"/>
          <w:right w:val="nil"/>
          <w:between w:val="nil"/>
        </w:pBdr>
        <w:shd w:val="clear" w:color="auto" w:fill="auto"/>
        <w:spacing w:before="40" w:after="40" w:line="240" w:lineRule="auto"/>
        <w:ind w:left="720" w:right="0" w:hanging="360"/>
        <w:jc w:val="left"/>
      </w:pPr>
      <w:r w:rsidRPr="00000000">
        <w:rPr>
          <w:rFonts w:ascii="Arial" w:eastAsia="Arial" w:hAnsi="Arial" w:cs="Arial"/>
          <w:b w:val="0"/>
          <w:bCs w:val="0"/>
          <w:i w:val="0"/>
          <w:iCs w:val="0"/>
          <w:smallCaps w:val="0"/>
          <w:strike w:val="0"/>
          <w:color w:val="000000"/>
          <w:sz w:val="19"/>
          <w:szCs w:val="19"/>
          <w:u w:val="none"/>
          <w:shd w:val="clear" w:color="auto" w:fill="auto"/>
          <w:vertAlign w:val="baseline"/>
          <w:rtl w:val="0"/>
        </w:rPr>
        <w:t>Supported SDLC governance by enforcing definition-of-ready and definition-of-done standards across the delivery team, improving sprint predictability and reducing carry-over across release cycles.</w:t>
      </w:r>
    </w:p>
    <w:p w:rsidR="00000000" w:rsidRPr="00000000" w:rsidP="00000000" w14:paraId="0000002E">
      <w:pPr>
        <w:tabs>
          <w:tab w:val="right" w:pos="9360"/>
        </w:tabs>
        <w:spacing w:before="160" w:after="30"/>
      </w:pPr>
      <w:r w:rsidRPr="00000000">
        <w:rPr>
          <w:rFonts w:ascii="Arial" w:eastAsia="Arial" w:hAnsi="Arial" w:cs="Arial"/>
          <w:b/>
          <w:bCs/>
          <w:color w:val="1F3864"/>
          <w:sz w:val="20"/>
          <w:szCs w:val="20"/>
          <w:rtl w:val="0"/>
        </w:rPr>
        <w:t>Application Support Engineer  |  Lighthouse Global</w:t>
      </w:r>
      <w:r w:rsidRPr="00000000">
        <w:rPr>
          <w:rFonts w:ascii="Arial" w:eastAsia="Arial" w:hAnsi="Arial" w:cs="Arial"/>
          <w:color w:val="1F3864"/>
          <w:sz w:val="19"/>
          <w:szCs w:val="19"/>
          <w:rtl w:val="0"/>
        </w:rPr>
        <w:t>Feb 2023 – Feb 2024</w:t>
      </w:r>
    </w:p>
    <w:p w:rsidR="00000000" w:rsidRPr="00000000" w:rsidP="00000000" w14:paraId="0000002F">
      <w:pPr>
        <w:spacing w:before="0" w:after="60"/>
      </w:pPr>
      <w:r w:rsidRPr="00000000">
        <w:rPr>
          <w:rFonts w:ascii="Arial" w:eastAsia="Arial" w:hAnsi="Arial" w:cs="Arial"/>
          <w:color w:val="555555"/>
          <w:sz w:val="18"/>
          <w:szCs w:val="18"/>
          <w:rtl w:val="0"/>
        </w:rPr>
        <w:t>Enterprise SaaS Platform Support  |  SQL Diagnostics  |  Incident &amp; Change Management</w:t>
      </w:r>
    </w:p>
    <w:p w:rsidR="00000000" w:rsidRPr="00000000" w:rsidP="00000000" w14:paraId="00000030">
      <w:pPr>
        <w:keepNext w:val="0"/>
        <w:keepLines w:val="0"/>
        <w:pageBreakBefore w:val="0"/>
        <w:widowControl/>
        <w:numPr>
          <w:ilvl w:val="0"/>
          <w:numId w:val="1"/>
        </w:numPr>
        <w:pBdr>
          <w:top w:val="nil"/>
          <w:left w:val="nil"/>
          <w:bottom w:val="nil"/>
          <w:right w:val="nil"/>
          <w:between w:val="nil"/>
        </w:pBdr>
        <w:shd w:val="clear" w:color="auto" w:fill="auto"/>
        <w:spacing w:before="40" w:after="40" w:line="240" w:lineRule="auto"/>
        <w:ind w:left="720" w:right="0" w:hanging="360"/>
        <w:jc w:val="left"/>
      </w:pPr>
      <w:r w:rsidRPr="00000000">
        <w:rPr>
          <w:rFonts w:ascii="Arial" w:eastAsia="Arial" w:hAnsi="Arial" w:cs="Arial"/>
          <w:b w:val="0"/>
          <w:bCs w:val="0"/>
          <w:i w:val="0"/>
          <w:iCs w:val="0"/>
          <w:smallCaps w:val="0"/>
          <w:strike w:val="0"/>
          <w:color w:val="000000"/>
          <w:sz w:val="19"/>
          <w:szCs w:val="19"/>
          <w:u w:val="none"/>
          <w:shd w:val="clear" w:color="auto" w:fill="auto"/>
          <w:vertAlign w:val="baseline"/>
          <w:rtl w:val="0"/>
        </w:rPr>
        <w:t>Delivered Tier-2 application support for enterprise legal technology clients, resolving complex platform incidents through structured triage, SQL-level diagnostics, log investigation, and coordinated engineering remediation.</w:t>
      </w:r>
    </w:p>
    <w:p w:rsidR="00000000" w:rsidRPr="00000000" w:rsidP="00000000" w14:paraId="00000031">
      <w:pPr>
        <w:keepNext w:val="0"/>
        <w:keepLines w:val="0"/>
        <w:pageBreakBefore w:val="0"/>
        <w:widowControl/>
        <w:numPr>
          <w:ilvl w:val="0"/>
          <w:numId w:val="1"/>
        </w:numPr>
        <w:pBdr>
          <w:top w:val="nil"/>
          <w:left w:val="nil"/>
          <w:bottom w:val="nil"/>
          <w:right w:val="nil"/>
          <w:between w:val="nil"/>
        </w:pBdr>
        <w:shd w:val="clear" w:color="auto" w:fill="auto"/>
        <w:spacing w:before="40" w:after="40" w:line="240" w:lineRule="auto"/>
        <w:ind w:left="720" w:right="0" w:hanging="360"/>
        <w:jc w:val="left"/>
      </w:pPr>
      <w:r w:rsidRPr="00000000">
        <w:rPr>
          <w:rFonts w:ascii="Arial" w:eastAsia="Arial" w:hAnsi="Arial" w:cs="Arial"/>
          <w:b w:val="0"/>
          <w:bCs w:val="0"/>
          <w:i w:val="0"/>
          <w:iCs w:val="0"/>
          <w:smallCaps w:val="0"/>
          <w:strike w:val="0"/>
          <w:color w:val="000000"/>
          <w:sz w:val="19"/>
          <w:szCs w:val="19"/>
          <w:u w:val="none"/>
          <w:shd w:val="clear" w:color="auto" w:fill="auto"/>
          <w:vertAlign w:val="baseline"/>
          <w:rtl w:val="0"/>
        </w:rPr>
        <w:t>Diagnosed SQL query performance issues, EDRM pipeline failures, and platform configuration anomalies; coordinated patch and hotfix releases with engineering, reducing incident recurrence through documented root cause analysis and corrective action tracking.</w:t>
      </w:r>
    </w:p>
    <w:p w:rsidR="00000000" w:rsidRPr="00000000" w:rsidP="00000000" w14:paraId="00000032">
      <w:pPr>
        <w:keepNext w:val="0"/>
        <w:keepLines w:val="0"/>
        <w:pageBreakBefore w:val="0"/>
        <w:widowControl/>
        <w:numPr>
          <w:ilvl w:val="0"/>
          <w:numId w:val="1"/>
        </w:numPr>
        <w:pBdr>
          <w:top w:val="nil"/>
          <w:left w:val="nil"/>
          <w:bottom w:val="nil"/>
          <w:right w:val="nil"/>
          <w:between w:val="nil"/>
        </w:pBdr>
        <w:shd w:val="clear" w:color="auto" w:fill="auto"/>
        <w:spacing w:before="40" w:after="40" w:line="240" w:lineRule="auto"/>
        <w:ind w:left="720" w:right="0" w:hanging="360"/>
        <w:jc w:val="left"/>
      </w:pPr>
      <w:r w:rsidRPr="00000000">
        <w:rPr>
          <w:rFonts w:ascii="Arial" w:eastAsia="Arial" w:hAnsi="Arial" w:cs="Arial"/>
          <w:b w:val="0"/>
          <w:bCs w:val="0"/>
          <w:i w:val="0"/>
          <w:iCs w:val="0"/>
          <w:smallCaps w:val="0"/>
          <w:strike w:val="0"/>
          <w:color w:val="000000"/>
          <w:sz w:val="19"/>
          <w:szCs w:val="19"/>
          <w:u w:val="none"/>
          <w:shd w:val="clear" w:color="auto" w:fill="auto"/>
          <w:vertAlign w:val="baseline"/>
          <w:rtl w:val="0"/>
        </w:rPr>
        <w:t>Led monthly Relativity upgrade cycles for the Asia-Pacific team, coordinating enterprise-level system testing across processing and production workstreams and validating platform stability before production sign-off.</w:t>
      </w:r>
    </w:p>
    <w:p w:rsidR="00000000" w:rsidRPr="00000000" w:rsidP="00000000" w14:paraId="00000033">
      <w:pPr>
        <w:keepNext w:val="0"/>
        <w:keepLines w:val="0"/>
        <w:pageBreakBefore w:val="0"/>
        <w:widowControl/>
        <w:numPr>
          <w:ilvl w:val="0"/>
          <w:numId w:val="1"/>
        </w:numPr>
        <w:pBdr>
          <w:top w:val="nil"/>
          <w:left w:val="nil"/>
          <w:bottom w:val="nil"/>
          <w:right w:val="nil"/>
          <w:between w:val="nil"/>
        </w:pBdr>
        <w:shd w:val="clear" w:color="auto" w:fill="auto"/>
        <w:spacing w:before="40" w:after="40" w:line="240" w:lineRule="auto"/>
        <w:ind w:left="720" w:right="0" w:hanging="360"/>
        <w:jc w:val="left"/>
      </w:pPr>
      <w:r w:rsidRPr="00000000">
        <w:rPr>
          <w:rFonts w:ascii="Arial" w:eastAsia="Arial" w:hAnsi="Arial" w:cs="Arial"/>
          <w:b w:val="0"/>
          <w:bCs w:val="0"/>
          <w:i w:val="0"/>
          <w:iCs w:val="0"/>
          <w:smallCaps w:val="0"/>
          <w:strike w:val="0"/>
          <w:color w:val="000000"/>
          <w:sz w:val="19"/>
          <w:szCs w:val="19"/>
          <w:u w:val="none"/>
          <w:shd w:val="clear" w:color="auto" w:fill="auto"/>
          <w:vertAlign w:val="baseline"/>
          <w:rtl w:val="0"/>
        </w:rPr>
        <w:t>Administered Relativity platform modules and managed VM environments via Remote Desktop Manager, building direct familiarity with enterprise SaaS platform architecture and deployment workflows.</w:t>
      </w:r>
    </w:p>
    <w:p w:rsidR="00000000" w:rsidRPr="00000000" w:rsidP="00000000" w14:paraId="00000034">
      <w:pPr>
        <w:keepNext w:val="0"/>
        <w:keepLines w:val="0"/>
        <w:pageBreakBefore w:val="0"/>
        <w:widowControl/>
        <w:numPr>
          <w:ilvl w:val="0"/>
          <w:numId w:val="1"/>
        </w:numPr>
        <w:pBdr>
          <w:top w:val="nil"/>
          <w:left w:val="nil"/>
          <w:bottom w:val="nil"/>
          <w:right w:val="nil"/>
          <w:between w:val="nil"/>
        </w:pBdr>
        <w:shd w:val="clear" w:color="auto" w:fill="auto"/>
        <w:spacing w:before="40" w:after="40" w:line="240" w:lineRule="auto"/>
        <w:ind w:left="720" w:right="0" w:hanging="360"/>
        <w:jc w:val="left"/>
      </w:pPr>
      <w:r w:rsidRPr="00000000">
        <w:rPr>
          <w:rFonts w:ascii="Arial" w:eastAsia="Arial" w:hAnsi="Arial" w:cs="Arial"/>
          <w:b w:val="0"/>
          <w:bCs w:val="0"/>
          <w:i w:val="0"/>
          <w:iCs w:val="0"/>
          <w:smallCaps w:val="0"/>
          <w:strike w:val="0"/>
          <w:color w:val="000000"/>
          <w:sz w:val="19"/>
          <w:szCs w:val="19"/>
          <w:u w:val="none"/>
          <w:shd w:val="clear" w:color="auto" w:fill="auto"/>
          <w:vertAlign w:val="baseline"/>
          <w:rtl w:val="0"/>
        </w:rPr>
        <w:t>Managed change requests through ServiceNow, coordinating approvals, implementation scheduling, and post-change validation across cross-functional teams in a regulated client environment.</w:t>
      </w:r>
    </w:p>
    <w:p w:rsidR="00000000" w:rsidRPr="00000000" w:rsidP="00000000" w14:paraId="00000035">
      <w:pPr>
        <w:keepNext w:val="0"/>
        <w:keepLines w:val="0"/>
        <w:pageBreakBefore w:val="0"/>
        <w:widowControl/>
        <w:numPr>
          <w:ilvl w:val="0"/>
          <w:numId w:val="1"/>
        </w:numPr>
        <w:pBdr>
          <w:top w:val="nil"/>
          <w:left w:val="nil"/>
          <w:bottom w:val="nil"/>
          <w:right w:val="nil"/>
          <w:between w:val="nil"/>
        </w:pBdr>
        <w:shd w:val="clear" w:color="auto" w:fill="auto"/>
        <w:spacing w:before="40" w:after="40" w:line="240" w:lineRule="auto"/>
        <w:ind w:left="720" w:right="0" w:hanging="360"/>
        <w:jc w:val="left"/>
      </w:pPr>
      <w:r w:rsidRPr="00000000">
        <w:rPr>
          <w:rFonts w:ascii="Arial" w:eastAsia="Arial" w:hAnsi="Arial" w:cs="Arial"/>
          <w:b w:val="0"/>
          <w:bCs w:val="0"/>
          <w:i w:val="0"/>
          <w:iCs w:val="0"/>
          <w:smallCaps w:val="0"/>
          <w:strike w:val="0"/>
          <w:color w:val="000000"/>
          <w:sz w:val="19"/>
          <w:szCs w:val="19"/>
          <w:u w:val="none"/>
          <w:shd w:val="clear" w:color="auto" w:fill="auto"/>
          <w:vertAlign w:val="baseline"/>
          <w:rtl w:val="0"/>
        </w:rPr>
        <w:t>Produced post-mortem reports and knowledge base documentation, improving team readiness and contributing structured findings to the product quality improvement backlog.</w:t>
      </w:r>
    </w:p>
    <w:p w:rsidR="00000000" w:rsidRPr="00000000" w:rsidP="00000000" w14:paraId="00000036">
      <w:pPr>
        <w:tabs>
          <w:tab w:val="right" w:pos="9360"/>
        </w:tabs>
        <w:spacing w:before="160" w:after="30"/>
      </w:pPr>
      <w:r w:rsidRPr="00000000">
        <w:rPr>
          <w:rFonts w:ascii="Arial" w:eastAsia="Arial" w:hAnsi="Arial" w:cs="Arial"/>
          <w:b/>
          <w:bCs/>
          <w:color w:val="1F3864"/>
          <w:sz w:val="20"/>
          <w:szCs w:val="20"/>
          <w:rtl w:val="0"/>
        </w:rPr>
        <w:t>Team Lead – Review Services  |  Lighthouse Global</w:t>
      </w:r>
      <w:r w:rsidRPr="00000000">
        <w:rPr>
          <w:rFonts w:ascii="Arial" w:eastAsia="Arial" w:hAnsi="Arial" w:cs="Arial"/>
          <w:color w:val="1F3864"/>
          <w:sz w:val="19"/>
          <w:szCs w:val="19"/>
          <w:rtl w:val="0"/>
        </w:rPr>
        <w:t>May 2016 – Feb 2023</w:t>
      </w:r>
    </w:p>
    <w:p w:rsidR="00000000" w:rsidRPr="00000000" w:rsidP="00000000" w14:paraId="00000037">
      <w:pPr>
        <w:spacing w:before="0" w:after="60"/>
      </w:pPr>
      <w:r w:rsidRPr="00000000">
        <w:rPr>
          <w:rFonts w:ascii="Arial" w:eastAsia="Arial" w:hAnsi="Arial" w:cs="Arial"/>
          <w:color w:val="555555"/>
          <w:sz w:val="18"/>
          <w:szCs w:val="18"/>
          <w:rtl w:val="0"/>
        </w:rPr>
        <w:t>Program Operations  |  AI-Assisted Analytics  |  US Client Delivery  |  Remote, India</w:t>
      </w:r>
    </w:p>
    <w:p w:rsidR="00000000" w:rsidRPr="00000000" w:rsidP="00000000" w14:paraId="00000038">
      <w:pPr>
        <w:keepNext w:val="0"/>
        <w:keepLines w:val="0"/>
        <w:pageBreakBefore w:val="0"/>
        <w:widowControl/>
        <w:numPr>
          <w:ilvl w:val="0"/>
          <w:numId w:val="1"/>
        </w:numPr>
        <w:pBdr>
          <w:top w:val="nil"/>
          <w:left w:val="nil"/>
          <w:bottom w:val="nil"/>
          <w:right w:val="nil"/>
          <w:between w:val="nil"/>
        </w:pBdr>
        <w:shd w:val="clear" w:color="auto" w:fill="auto"/>
        <w:spacing w:before="40" w:after="40" w:line="240" w:lineRule="auto"/>
        <w:ind w:left="720" w:right="0" w:hanging="360"/>
        <w:jc w:val="left"/>
      </w:pPr>
      <w:r w:rsidRPr="00000000">
        <w:rPr>
          <w:rFonts w:ascii="Arial" w:eastAsia="Arial" w:hAnsi="Arial" w:cs="Arial"/>
          <w:b w:val="0"/>
          <w:bCs w:val="0"/>
          <w:i w:val="0"/>
          <w:iCs w:val="0"/>
          <w:smallCaps w:val="0"/>
          <w:strike w:val="0"/>
          <w:color w:val="000000"/>
          <w:sz w:val="19"/>
          <w:szCs w:val="19"/>
          <w:u w:val="none"/>
          <w:shd w:val="clear" w:color="auto" w:fill="auto"/>
          <w:vertAlign w:val="baseline"/>
          <w:rtl w:val="0"/>
        </w:rPr>
        <w:t>Directed analyst teams of 8 to 12 across complex, multi-month eDiscovery review programs for US law firms and enterprise clients, managing concurrent workflows, capacity planning, and quality benchmarks.</w:t>
      </w:r>
    </w:p>
    <w:p w:rsidR="00000000" w:rsidRPr="00000000" w:rsidP="00000000" w14:paraId="00000039">
      <w:pPr>
        <w:keepNext w:val="0"/>
        <w:keepLines w:val="0"/>
        <w:pageBreakBefore w:val="0"/>
        <w:widowControl/>
        <w:numPr>
          <w:ilvl w:val="0"/>
          <w:numId w:val="1"/>
        </w:numPr>
        <w:pBdr>
          <w:top w:val="nil"/>
          <w:left w:val="nil"/>
          <w:bottom w:val="nil"/>
          <w:right w:val="nil"/>
          <w:between w:val="nil"/>
        </w:pBdr>
        <w:shd w:val="clear" w:color="auto" w:fill="auto"/>
        <w:spacing w:before="40" w:after="40" w:line="240" w:lineRule="auto"/>
        <w:ind w:left="720" w:right="0" w:hanging="360"/>
        <w:jc w:val="left"/>
      </w:pPr>
      <w:r w:rsidRPr="00000000">
        <w:rPr>
          <w:rFonts w:ascii="Arial" w:eastAsia="Arial" w:hAnsi="Arial" w:cs="Arial"/>
          <w:b w:val="0"/>
          <w:bCs w:val="0"/>
          <w:i w:val="0"/>
          <w:iCs w:val="0"/>
          <w:smallCaps w:val="0"/>
          <w:strike w:val="0"/>
          <w:color w:val="000000"/>
          <w:sz w:val="19"/>
          <w:szCs w:val="19"/>
          <w:u w:val="none"/>
          <w:shd w:val="clear" w:color="auto" w:fill="auto"/>
          <w:vertAlign w:val="baseline"/>
          <w:rtl w:val="0"/>
        </w:rPr>
        <w:t>Coordinated delivery across multiple active matters, tracking milestones, communicating status, and escalating risks to internal leadership and client stakeholders in real time.</w:t>
      </w:r>
    </w:p>
    <w:p w:rsidR="00000000" w:rsidRPr="00000000" w:rsidP="00000000" w14:paraId="0000003A">
      <w:pPr>
        <w:keepNext w:val="0"/>
        <w:keepLines w:val="0"/>
        <w:pageBreakBefore w:val="0"/>
        <w:widowControl/>
        <w:numPr>
          <w:ilvl w:val="0"/>
          <w:numId w:val="1"/>
        </w:numPr>
        <w:pBdr>
          <w:top w:val="nil"/>
          <w:left w:val="nil"/>
          <w:bottom w:val="nil"/>
          <w:right w:val="nil"/>
          <w:between w:val="nil"/>
        </w:pBdr>
        <w:shd w:val="clear" w:color="auto" w:fill="auto"/>
        <w:spacing w:before="40" w:after="40" w:line="240" w:lineRule="auto"/>
        <w:ind w:left="720" w:right="0" w:hanging="360"/>
        <w:jc w:val="left"/>
      </w:pPr>
      <w:r w:rsidRPr="00000000">
        <w:rPr>
          <w:rFonts w:ascii="Arial" w:eastAsia="Arial" w:hAnsi="Arial" w:cs="Arial"/>
          <w:b w:val="0"/>
          <w:bCs w:val="0"/>
          <w:i w:val="0"/>
          <w:iCs w:val="0"/>
          <w:smallCaps w:val="0"/>
          <w:strike w:val="0"/>
          <w:color w:val="000000"/>
          <w:sz w:val="19"/>
          <w:szCs w:val="19"/>
          <w:u w:val="none"/>
          <w:shd w:val="clear" w:color="auto" w:fill="auto"/>
          <w:vertAlign w:val="baseline"/>
          <w:rtl w:val="0"/>
        </w:rPr>
        <w:t>Operated AI-assisted review workflows using Brainspace predictive coding (TAR 1.0/2.0), email threading, and near-duplicate detection, translating platform outputs into operational review strategy and communicating findings to non-technical legal stakeholders.</w:t>
      </w:r>
    </w:p>
    <w:p w:rsidR="00000000" w:rsidRPr="00000000" w:rsidP="00000000" w14:paraId="0000003B">
      <w:pPr>
        <w:keepNext w:val="0"/>
        <w:keepLines w:val="0"/>
        <w:pageBreakBefore w:val="0"/>
        <w:widowControl/>
        <w:numPr>
          <w:ilvl w:val="0"/>
          <w:numId w:val="1"/>
        </w:numPr>
        <w:pBdr>
          <w:top w:val="nil"/>
          <w:left w:val="nil"/>
          <w:bottom w:val="nil"/>
          <w:right w:val="nil"/>
          <w:between w:val="nil"/>
        </w:pBdr>
        <w:shd w:val="clear" w:color="auto" w:fill="auto"/>
        <w:spacing w:before="40" w:after="40" w:line="240" w:lineRule="auto"/>
        <w:ind w:left="720" w:right="0" w:hanging="360"/>
        <w:jc w:val="left"/>
      </w:pPr>
      <w:r w:rsidRPr="00000000">
        <w:rPr>
          <w:rFonts w:ascii="Arial" w:eastAsia="Arial" w:hAnsi="Arial" w:cs="Arial"/>
          <w:b w:val="0"/>
          <w:bCs w:val="0"/>
          <w:i w:val="0"/>
          <w:iCs w:val="0"/>
          <w:smallCaps w:val="0"/>
          <w:strike w:val="0"/>
          <w:color w:val="000000"/>
          <w:sz w:val="19"/>
          <w:szCs w:val="19"/>
          <w:u w:val="none"/>
          <w:shd w:val="clear" w:color="auto" w:fill="auto"/>
          <w:vertAlign w:val="baseline"/>
          <w:rtl w:val="0"/>
        </w:rPr>
        <w:t>Administered Relativity review environments, configured processing jobs, and managed deduplication and exception handling for multi-custodian data ingestion across concurrent client matters.</w:t>
      </w:r>
    </w:p>
    <w:p w:rsidR="00000000" w:rsidRPr="00000000" w:rsidP="00000000" w14:paraId="0000003C">
      <w:pPr>
        <w:keepNext w:val="0"/>
        <w:keepLines w:val="0"/>
        <w:pageBreakBefore w:val="0"/>
        <w:widowControl/>
        <w:numPr>
          <w:ilvl w:val="0"/>
          <w:numId w:val="1"/>
        </w:numPr>
        <w:pBdr>
          <w:top w:val="nil"/>
          <w:left w:val="nil"/>
          <w:bottom w:val="nil"/>
          <w:right w:val="nil"/>
          <w:between w:val="nil"/>
        </w:pBdr>
        <w:shd w:val="clear" w:color="auto" w:fill="auto"/>
        <w:spacing w:before="40" w:after="40" w:line="240" w:lineRule="auto"/>
        <w:ind w:left="720" w:right="0" w:hanging="360"/>
        <w:jc w:val="left"/>
      </w:pPr>
      <w:r w:rsidRPr="00000000">
        <w:rPr>
          <w:rFonts w:ascii="Arial" w:eastAsia="Arial" w:hAnsi="Arial" w:cs="Arial"/>
          <w:b w:val="0"/>
          <w:bCs w:val="0"/>
          <w:i w:val="0"/>
          <w:iCs w:val="0"/>
          <w:smallCaps w:val="0"/>
          <w:strike w:val="0"/>
          <w:color w:val="000000"/>
          <w:sz w:val="19"/>
          <w:szCs w:val="19"/>
          <w:u w:val="none"/>
          <w:shd w:val="clear" w:color="auto" w:fill="auto"/>
          <w:vertAlign w:val="baseline"/>
          <w:rtl w:val="0"/>
        </w:rPr>
        <w:t>Produced client-facing delivery reports covering throughput metrics, quality rates, and delivery forecasts, building stakeholder trust through consistent, structured communication across remote teams.</w:t>
      </w:r>
    </w:p>
    <w:p w:rsidR="00000000" w:rsidRPr="00000000" w:rsidP="00000000" w14:paraId="0000003D">
      <w:pPr>
        <w:tabs>
          <w:tab w:val="right" w:pos="9360"/>
        </w:tabs>
        <w:spacing w:before="160" w:after="30"/>
      </w:pPr>
      <w:r w:rsidRPr="00000000">
        <w:rPr>
          <w:rFonts w:ascii="Arial" w:eastAsia="Arial" w:hAnsi="Arial" w:cs="Arial"/>
          <w:b/>
          <w:bCs/>
          <w:color w:val="1F3864"/>
          <w:sz w:val="20"/>
          <w:szCs w:val="20"/>
          <w:rtl w:val="0"/>
        </w:rPr>
        <w:t>Acquisition Editor  |  Packt Publishing</w:t>
      </w:r>
      <w:r w:rsidRPr="00000000">
        <w:rPr>
          <w:rFonts w:ascii="Arial" w:eastAsia="Arial" w:hAnsi="Arial" w:cs="Arial"/>
          <w:color w:val="1F3864"/>
          <w:sz w:val="19"/>
          <w:szCs w:val="19"/>
          <w:rtl w:val="0"/>
        </w:rPr>
        <w:t>Oct 2013 – Sep 2014</w:t>
      </w:r>
    </w:p>
    <w:p w:rsidR="00000000" w:rsidRPr="00000000" w:rsidP="00000000" w14:paraId="0000003E">
      <w:pPr>
        <w:spacing w:before="0" w:after="60"/>
      </w:pPr>
      <w:r w:rsidRPr="00000000">
        <w:rPr>
          <w:rFonts w:ascii="Arial" w:eastAsia="Arial" w:hAnsi="Arial" w:cs="Arial"/>
          <w:color w:val="555555"/>
          <w:sz w:val="18"/>
          <w:szCs w:val="18"/>
          <w:rtl w:val="0"/>
        </w:rPr>
        <w:t>Technical Publishing  |  Portfolio &amp; Program Coordination</w:t>
      </w:r>
    </w:p>
    <w:p w:rsidR="00000000" w:rsidRPr="00000000" w:rsidP="00000000" w14:paraId="0000003F">
      <w:pPr>
        <w:keepNext w:val="0"/>
        <w:keepLines w:val="0"/>
        <w:pageBreakBefore w:val="0"/>
        <w:widowControl/>
        <w:numPr>
          <w:ilvl w:val="0"/>
          <w:numId w:val="1"/>
        </w:numPr>
        <w:pBdr>
          <w:top w:val="nil"/>
          <w:left w:val="nil"/>
          <w:bottom w:val="nil"/>
          <w:right w:val="nil"/>
          <w:between w:val="nil"/>
        </w:pBdr>
        <w:shd w:val="clear" w:color="auto" w:fill="auto"/>
        <w:spacing w:before="40" w:after="40" w:line="240" w:lineRule="auto"/>
        <w:ind w:left="720" w:right="0" w:hanging="360"/>
        <w:jc w:val="left"/>
      </w:pPr>
      <w:r w:rsidRPr="00000000">
        <w:rPr>
          <w:rFonts w:ascii="Arial" w:eastAsia="Arial" w:hAnsi="Arial" w:cs="Arial"/>
          <w:b w:val="0"/>
          <w:bCs w:val="0"/>
          <w:i w:val="0"/>
          <w:iCs w:val="0"/>
          <w:smallCaps w:val="0"/>
          <w:strike w:val="0"/>
          <w:color w:val="000000"/>
          <w:sz w:val="19"/>
          <w:szCs w:val="19"/>
          <w:u w:val="none"/>
          <w:shd w:val="clear" w:color="auto" w:fill="auto"/>
          <w:vertAlign w:val="baseline"/>
          <w:rtl w:val="0"/>
        </w:rPr>
        <w:t>Managed a concurrent portfolio of 20+ active technical projects, coordinating scope, milestones, and cross-functional delivery across editorial, production, and marketing teams.</w:t>
      </w:r>
    </w:p>
    <w:p w:rsidR="00000000" w:rsidRPr="00000000" w:rsidP="00000000" w14:paraId="00000040">
      <w:pPr>
        <w:keepNext w:val="0"/>
        <w:keepLines w:val="0"/>
        <w:pageBreakBefore w:val="0"/>
        <w:widowControl/>
        <w:numPr>
          <w:ilvl w:val="0"/>
          <w:numId w:val="1"/>
        </w:numPr>
        <w:pBdr>
          <w:top w:val="nil"/>
          <w:left w:val="nil"/>
          <w:bottom w:val="nil"/>
          <w:right w:val="nil"/>
          <w:between w:val="nil"/>
        </w:pBdr>
        <w:shd w:val="clear" w:color="auto" w:fill="auto"/>
        <w:spacing w:before="40" w:after="40" w:line="240" w:lineRule="auto"/>
        <w:ind w:left="720" w:right="0" w:hanging="360"/>
        <w:jc w:val="left"/>
      </w:pPr>
      <w:r w:rsidRPr="00000000">
        <w:rPr>
          <w:rFonts w:ascii="Arial" w:eastAsia="Arial" w:hAnsi="Arial" w:cs="Arial"/>
          <w:b w:val="0"/>
          <w:bCs w:val="0"/>
          <w:i w:val="0"/>
          <w:iCs w:val="0"/>
          <w:smallCaps w:val="0"/>
          <w:strike w:val="0"/>
          <w:color w:val="000000"/>
          <w:sz w:val="19"/>
          <w:szCs w:val="19"/>
          <w:u w:val="none"/>
          <w:shd w:val="clear" w:color="auto" w:fill="auto"/>
          <w:vertAlign w:val="baseline"/>
          <w:rtl w:val="0"/>
        </w:rPr>
        <w:t>Conducted competitive market analysis to prioritize acquisition opportunities in high-growth technology segments, presenting structured findings to publishing leadership.</w:t>
      </w:r>
    </w:p>
    <w:p w:rsidR="00000000" w:rsidRPr="00000000" w:rsidP="00000000" w14:paraId="00000041">
      <w:pPr>
        <w:tabs>
          <w:tab w:val="right" w:pos="9360"/>
        </w:tabs>
        <w:spacing w:before="160" w:after="30"/>
      </w:pPr>
      <w:r w:rsidRPr="00000000">
        <w:rPr>
          <w:rFonts w:ascii="Arial" w:eastAsia="Arial" w:hAnsi="Arial" w:cs="Arial"/>
          <w:b/>
          <w:bCs/>
          <w:color w:val="1F3864"/>
          <w:sz w:val="20"/>
          <w:szCs w:val="20"/>
          <w:rtl w:val="0"/>
        </w:rPr>
        <w:t>Author Relationship Executive  |  Packt Publishing</w:t>
      </w:r>
      <w:r w:rsidRPr="00000000">
        <w:rPr>
          <w:rFonts w:ascii="Arial" w:eastAsia="Arial" w:hAnsi="Arial" w:cs="Arial"/>
          <w:color w:val="1F3864"/>
          <w:sz w:val="19"/>
          <w:szCs w:val="19"/>
          <w:rtl w:val="0"/>
        </w:rPr>
        <w:t>Oct 2012 – Oct 2013</w:t>
      </w:r>
    </w:p>
    <w:p w:rsidR="00000000" w:rsidRPr="00000000" w:rsidP="00000000" w14:paraId="00000042">
      <w:pPr>
        <w:keepNext w:val="0"/>
        <w:keepLines w:val="0"/>
        <w:pageBreakBefore w:val="0"/>
        <w:widowControl/>
        <w:numPr>
          <w:ilvl w:val="0"/>
          <w:numId w:val="1"/>
        </w:numPr>
        <w:pBdr>
          <w:top w:val="nil"/>
          <w:left w:val="nil"/>
          <w:bottom w:val="nil"/>
          <w:right w:val="nil"/>
          <w:between w:val="nil"/>
        </w:pBdr>
        <w:shd w:val="clear" w:color="auto" w:fill="auto"/>
        <w:spacing w:before="40" w:after="40" w:line="240" w:lineRule="auto"/>
        <w:ind w:left="720" w:right="0" w:hanging="360"/>
        <w:jc w:val="left"/>
      </w:pPr>
      <w:r w:rsidRPr="00000000">
        <w:rPr>
          <w:rFonts w:ascii="Arial" w:eastAsia="Arial" w:hAnsi="Arial" w:cs="Arial"/>
          <w:b w:val="0"/>
          <w:bCs w:val="0"/>
          <w:i w:val="0"/>
          <w:iCs w:val="0"/>
          <w:smallCaps w:val="0"/>
          <w:strike w:val="0"/>
          <w:color w:val="000000"/>
          <w:sz w:val="19"/>
          <w:szCs w:val="19"/>
          <w:u w:val="none"/>
          <w:shd w:val="clear" w:color="auto" w:fill="auto"/>
          <w:vertAlign w:val="baseline"/>
          <w:rtl w:val="0"/>
        </w:rPr>
        <w:t>Coordinated 25+ concurrent projects between authors, editors, and production teams, negotiating timelines and resolving delivery bottlenecks across a high-volume technical content portfolio.</w:t>
      </w:r>
    </w:p>
    <w:p w:rsidR="00000000" w:rsidRPr="00000000" w:rsidP="00000000" w14:paraId="00000043">
      <w:pPr>
        <w:pBdr>
          <w:bottom w:val="single" w:sz="6" w:space="1" w:color="2E75B6"/>
        </w:pBdr>
        <w:spacing w:before="160" w:after="60"/>
      </w:pPr>
      <w:r w:rsidRPr="00000000">
        <w:rPr>
          <w:rFonts w:ascii="Arial" w:eastAsia="Arial" w:hAnsi="Arial" w:cs="Arial"/>
          <w:b/>
          <w:bCs/>
          <w:smallCaps/>
          <w:color w:val="1F3864"/>
          <w:sz w:val="22"/>
          <w:szCs w:val="22"/>
          <w:rtl w:val="0"/>
        </w:rPr>
        <w:t>EDUCATION</w:t>
      </w:r>
    </w:p>
    <w:p w:rsidR="00000000" w:rsidRPr="00000000" w:rsidP="00000000" w14:paraId="00000044">
      <w:pPr>
        <w:spacing w:before="80" w:after="60"/>
      </w:pPr>
      <w:r w:rsidRPr="00000000">
        <w:rPr>
          <w:rFonts w:ascii="Arial" w:eastAsia="Arial" w:hAnsi="Arial" w:cs="Arial"/>
          <w:b/>
          <w:bCs/>
          <w:sz w:val="19"/>
          <w:szCs w:val="19"/>
          <w:rtl w:val="0"/>
        </w:rPr>
        <w:t>Bachelor of Management Studies (First Class)</w:t>
      </w:r>
      <w:r w:rsidRPr="00000000">
        <w:rPr>
          <w:rFonts w:ascii="Arial" w:eastAsia="Arial" w:hAnsi="Arial" w:cs="Arial"/>
          <w:sz w:val="19"/>
          <w:szCs w:val="19"/>
          <w:rtl w:val="0"/>
        </w:rPr>
        <w:t xml:space="preserve">  |  Mumbai University</w:t>
      </w:r>
    </w:p>
    <w:p w:rsidR="00000000" w:rsidRPr="00000000" w:rsidP="00000000" w14:paraId="00000045">
      <w:pPr>
        <w:pBdr>
          <w:bottom w:val="single" w:sz="6" w:space="1" w:color="2E75B6"/>
        </w:pBdr>
        <w:spacing w:before="160" w:after="60"/>
      </w:pPr>
      <w:r w:rsidRPr="00000000">
        <w:rPr>
          <w:rFonts w:ascii="Arial" w:eastAsia="Arial" w:hAnsi="Arial" w:cs="Arial"/>
          <w:b/>
          <w:bCs/>
          <w:smallCaps/>
          <w:color w:val="1F3864"/>
          <w:sz w:val="22"/>
          <w:szCs w:val="22"/>
          <w:rtl w:val="0"/>
        </w:rPr>
        <w:t>CERTIFICATIONS</w:t>
      </w:r>
    </w:p>
    <w:p w:rsidR="00000000" w:rsidRPr="00000000" w:rsidP="00000000" w14:paraId="00000046">
      <w:pPr>
        <w:spacing w:before="80" w:after="20"/>
      </w:pPr>
      <w:r w:rsidRPr="00000000">
        <w:rPr>
          <w:rFonts w:ascii="Arial" w:eastAsia="Arial" w:hAnsi="Arial" w:cs="Arial"/>
          <w:b/>
          <w:bCs/>
          <w:sz w:val="19"/>
          <w:szCs w:val="19"/>
          <w:rtl w:val="0"/>
        </w:rPr>
        <w:t>Machine Learning Foundations for Product Managers</w:t>
      </w:r>
      <w:r w:rsidRPr="00000000">
        <w:rPr>
          <w:rFonts w:ascii="Arial" w:eastAsia="Arial" w:hAnsi="Arial" w:cs="Arial"/>
          <w:sz w:val="19"/>
          <w:szCs w:val="19"/>
          <w:rtl w:val="0"/>
        </w:rPr>
        <w:t xml:space="preserve">  |  Coursera / Duke University  |  May 2026</w:t>
      </w:r>
    </w:p>
    <w:p w:rsidR="00000000" w:rsidRPr="00000000" w:rsidP="00000000" w14:paraId="00000047">
      <w:pPr>
        <w:spacing w:before="0" w:after="60"/>
      </w:pPr>
      <w:r w:rsidRPr="00000000">
        <w:rPr>
          <w:rFonts w:ascii="Arial" w:eastAsia="Arial" w:hAnsi="Arial" w:cs="Arial"/>
          <w:color w:val="444444"/>
          <w:sz w:val="18"/>
          <w:szCs w:val="18"/>
          <w:rtl w:val="0"/>
        </w:rPr>
        <w:t>Skills: Machine Learning, Artificial Neural Networks, Statistical Machine Learning, Deep Learning, Regression Analysis, Probability &amp; Statistics, Model Evaluation.</w:t>
      </w:r>
    </w:p>
    <w:p w:rsidR="00000000" w:rsidRPr="00000000" w:rsidP="00000000" w14:paraId="00000048">
      <w:pPr>
        <w:spacing w:before="80" w:after="20"/>
      </w:pPr>
      <w:r w:rsidRPr="00000000">
        <w:rPr>
          <w:rFonts w:ascii="Arial" w:eastAsia="Arial" w:hAnsi="Arial" w:cs="Arial"/>
          <w:b/>
          <w:bCs/>
          <w:sz w:val="19"/>
          <w:szCs w:val="19"/>
          <w:rtl w:val="0"/>
        </w:rPr>
        <w:t>Google AI Professional Certificate</w:t>
      </w:r>
      <w:r w:rsidRPr="00000000">
        <w:rPr>
          <w:rFonts w:ascii="Arial" w:eastAsia="Arial" w:hAnsi="Arial" w:cs="Arial"/>
          <w:sz w:val="19"/>
          <w:szCs w:val="19"/>
          <w:rtl w:val="0"/>
        </w:rPr>
        <w:t xml:space="preserve">  |  Coursera / Google  |  Mar 2026</w:t>
      </w:r>
    </w:p>
    <w:p w:rsidR="00000000" w:rsidRPr="00000000" w:rsidP="00000000" w14:paraId="00000049">
      <w:pPr>
        <w:spacing w:before="0" w:after="60"/>
      </w:pPr>
      <w:r w:rsidRPr="00000000">
        <w:rPr>
          <w:rFonts w:ascii="Arial" w:eastAsia="Arial" w:hAnsi="Arial" w:cs="Arial"/>
          <w:color w:val="444444"/>
          <w:sz w:val="18"/>
          <w:szCs w:val="18"/>
          <w:rtl w:val="0"/>
        </w:rPr>
        <w:t>7-course program: AI Fundamentals, Research &amp; Insights, Data Analysis, Content Creation, Brainstorming &amp; Planning, Communication, and App Building. Portfolio of 20+ applied AI artifacts.</w:t>
      </w:r>
    </w:p>
    <w:p w:rsidR="00000000" w:rsidRPr="00000000" w:rsidP="00000000" w14:paraId="0000004A">
      <w:pPr>
        <w:spacing w:before="80" w:after="20"/>
      </w:pPr>
      <w:r w:rsidRPr="00000000">
        <w:rPr>
          <w:rFonts w:ascii="Arial" w:eastAsia="Arial" w:hAnsi="Arial" w:cs="Arial"/>
          <w:b/>
          <w:bCs/>
          <w:sz w:val="19"/>
          <w:szCs w:val="19"/>
          <w:rtl w:val="0"/>
        </w:rPr>
        <w:t>Software Product Management Specialization</w:t>
      </w:r>
      <w:r w:rsidRPr="00000000">
        <w:rPr>
          <w:rFonts w:ascii="Arial" w:eastAsia="Arial" w:hAnsi="Arial" w:cs="Arial"/>
          <w:sz w:val="19"/>
          <w:szCs w:val="19"/>
          <w:rtl w:val="0"/>
        </w:rPr>
        <w:t xml:space="preserve">  |  Coursera / University of Alberta  |  Apr 2026</w:t>
      </w:r>
    </w:p>
    <w:p w:rsidR="00000000" w:rsidRPr="00000000" w:rsidP="00000000" w14:paraId="0000004B">
      <w:pPr>
        <w:spacing w:before="0" w:after="60"/>
      </w:pPr>
      <w:r w:rsidRPr="00000000">
        <w:rPr>
          <w:rFonts w:ascii="Arial" w:eastAsia="Arial" w:hAnsi="Arial" w:cs="Arial"/>
          <w:color w:val="444444"/>
          <w:sz w:val="18"/>
          <w:szCs w:val="18"/>
          <w:rtl w:val="0"/>
        </w:rPr>
        <w:t>5-course program: Introduction to Software Product Management, Software Processes and Agile Practices, Client Needs and Software Requirements, Agile Planning for Software Products, Reviews and Metrics for Software Improvements.</w:t>
      </w:r>
    </w:p>
    <w:p w:rsidR="00000000" w:rsidRPr="00000000" w:rsidP="00000000" w14:paraId="0000004C">
      <w:pPr>
        <w:spacing w:before="80" w:after="20"/>
      </w:pPr>
      <w:r w:rsidRPr="00000000">
        <w:rPr>
          <w:rFonts w:ascii="Arial" w:eastAsia="Arial" w:hAnsi="Arial" w:cs="Arial"/>
          <w:b/>
          <w:bCs/>
          <w:sz w:val="19"/>
          <w:szCs w:val="19"/>
          <w:rtl w:val="0"/>
        </w:rPr>
        <w:t>Certified Scrum Product Owner (CSPO)</w:t>
      </w:r>
      <w:r w:rsidRPr="00000000">
        <w:rPr>
          <w:rFonts w:ascii="Arial" w:eastAsia="Arial" w:hAnsi="Arial" w:cs="Arial"/>
          <w:sz w:val="19"/>
          <w:szCs w:val="19"/>
          <w:rtl w:val="0"/>
        </w:rPr>
        <w:t xml:space="preserve">  |  Scrum Alliance  |  Certificant ID: 001821184  |  Active through March 2028</w:t>
      </w:r>
    </w:p>
    <w:p w:rsidR="00000000" w:rsidRPr="00000000" w:rsidP="00000000" w14:paraId="0000004D">
      <w:pPr>
        <w:spacing w:before="80" w:after="20"/>
      </w:pPr>
      <w:r w:rsidRPr="00000000">
        <w:rPr>
          <w:rFonts w:ascii="Arial" w:eastAsia="Arial" w:hAnsi="Arial" w:cs="Arial"/>
          <w:b/>
          <w:bCs/>
          <w:sz w:val="19"/>
          <w:szCs w:val="19"/>
          <w:rtl w:val="0"/>
        </w:rPr>
        <w:t>Relativity One Review Pro</w:t>
      </w:r>
      <w:r w:rsidRPr="00000000">
        <w:rPr>
          <w:rFonts w:ascii="Arial" w:eastAsia="Arial" w:hAnsi="Arial" w:cs="Arial"/>
          <w:sz w:val="19"/>
          <w:szCs w:val="19"/>
          <w:rtl w:val="0"/>
        </w:rPr>
        <w:t xml:space="preserve">  |  Relativity  |  Jun 2025</w:t>
      </w:r>
    </w:p>
    <w:p w:rsidR="00000000" w:rsidRPr="00000000" w:rsidP="00000000" w14:paraId="0000004E">
      <w:pPr>
        <w:pBdr>
          <w:bottom w:val="single" w:sz="6" w:space="1" w:color="2E75B6"/>
        </w:pBdr>
        <w:spacing w:before="160" w:after="60"/>
      </w:pPr>
      <w:r w:rsidRPr="00000000">
        <w:rPr>
          <w:rFonts w:ascii="Arial" w:eastAsia="Arial" w:hAnsi="Arial" w:cs="Arial"/>
          <w:b/>
          <w:bCs/>
          <w:smallCaps/>
          <w:color w:val="1F3864"/>
          <w:sz w:val="22"/>
          <w:szCs w:val="22"/>
          <w:rtl w:val="0"/>
        </w:rPr>
        <w:t>TOOLS &amp; TECHNOLOGIES</w:t>
      </w:r>
    </w:p>
    <w:p w:rsidR="00000000" w:rsidRPr="00000000" w:rsidP="00000000" w14:paraId="0000004F">
      <w:pPr>
        <w:spacing w:before="60" w:after="60"/>
      </w:pPr>
      <w:r w:rsidRPr="00000000">
        <w:rPr>
          <w:rFonts w:ascii="Arial" w:eastAsia="Arial" w:hAnsi="Arial" w:cs="Arial"/>
          <w:sz w:val="19"/>
          <w:szCs w:val="19"/>
          <w:rtl w:val="0"/>
        </w:rPr>
        <w:t>Azure DevOps  |  Jira  |  Confluence  |  Aha!  |  Figma  |  SQL / SSMS  |  ServiceNow  |  PowerShell  |  Relativity  |  Brainspace  |  Blackout  |  Remote Desktop Manager  |  SharePoint  |  Agile / Scrum  |  SAFe  |  Generative AI Tools  |  Google AI Studio  |  Claude Code</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pgSz w:w="12240" w:h="15840" w:orient="portrait"/>
      <w:pgMar w:top="1080" w:right="1260" w:bottom="1080" w:left="1260" w:header="708" w:footer="708"/>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charset w:val="00"/>
    <w:family w:val="auto"/>
    <w:pitch w:val="default"/>
  </w:font>
  <w:font w:name="Georgia">
    <w:charset w:val="00"/>
    <w:family w:val="auto"/>
    <w:pitch w:val="default"/>
  </w:font>
  <w:font w:name="Arial">
    <w:charset w:val="00"/>
    <w:family w:val="auto"/>
    <w:pitch w:val="default"/>
  </w:font>
  <w:font w:name="Calibri">
    <w:charset w:val="00"/>
    <w:family w:val="auto"/>
    <w:pitch w:val="default"/>
  </w:font>
  <w:font w:name="Cambria">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6F4BBCA8"/>
    <w:multiLevelType w:val="hybridMultilevel"/>
    <w:tmpl w:val="00000000"/>
    <w:lvl w:ilvl="0">
      <w:start w:val="1"/>
      <w:numFmt w:val="bullet"/>
      <w:lvlText w:val="•"/>
      <w:lvlJc w:val="left"/>
      <w:pPr>
        <w:ind w:left="720" w:hanging="360"/>
      </w:p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outlineLvl w:val="0"/>
    </w:pPr>
    <w:rPr>
      <w:rFonts w:ascii="Times New Roman" w:eastAsia="Times New Roman" w:hAnsi="Times New Roman" w:cs="Times New Roman"/>
      <w:b w:val="0"/>
      <w:bCs w:val="0"/>
      <w:i w:val="0"/>
      <w:iCs w:val="0"/>
      <w:smallCaps w:val="0"/>
      <w:strike w:val="0"/>
      <w:color w:val="2E74B5"/>
      <w:sz w:val="32"/>
      <w:szCs w:val="32"/>
      <w:u w:val="none"/>
      <w:shd w:val="clear" w:color="auto" w:fill="auto"/>
      <w:vertAlign w:val="baseline"/>
    </w:rPr>
  </w:style>
  <w:style w:type="paragraph" w:styleId="Heading2">
    <w:name w:val="heading 2"/>
    <w:basedOn w:val="Normal"/>
    <w:next w:val="Normal"/>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outlineLvl w:val="1"/>
    </w:pPr>
    <w:rPr>
      <w:rFonts w:ascii="Times New Roman" w:eastAsia="Times New Roman" w:hAnsi="Times New Roman" w:cs="Times New Roman"/>
      <w:b w:val="0"/>
      <w:bCs w:val="0"/>
      <w:i w:val="0"/>
      <w:iCs w:val="0"/>
      <w:smallCaps w:val="0"/>
      <w:strike w:val="0"/>
      <w:color w:val="2E74B5"/>
      <w:sz w:val="26"/>
      <w:szCs w:val="26"/>
      <w:u w:val="none"/>
      <w:shd w:val="clear" w:color="auto" w:fill="auto"/>
      <w:vertAlign w:val="baseline"/>
    </w:rPr>
  </w:style>
  <w:style w:type="paragraph" w:styleId="Heading3">
    <w:name w:val="heading 3"/>
    <w:basedOn w:val="Normal"/>
    <w:next w:val="Normal"/>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outlineLvl w:val="2"/>
    </w:pPr>
    <w:rPr>
      <w:rFonts w:ascii="Times New Roman" w:eastAsia="Times New Roman" w:hAnsi="Times New Roman" w:cs="Times New Roman"/>
      <w:b w:val="0"/>
      <w:bCs w:val="0"/>
      <w:i w:val="0"/>
      <w:iCs w:val="0"/>
      <w:smallCaps w:val="0"/>
      <w:strike w:val="0"/>
      <w:color w:val="1F4D78"/>
      <w:sz w:val="24"/>
      <w:szCs w:val="24"/>
      <w:u w:val="none"/>
      <w:shd w:val="clear" w:color="auto" w:fill="auto"/>
      <w:vertAlign w:val="baseline"/>
    </w:rPr>
  </w:style>
  <w:style w:type="paragraph" w:styleId="Heading4">
    <w:name w:val="heading 4"/>
    <w:basedOn w:val="Normal"/>
    <w:next w:val="Normal"/>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outlineLvl w:val="3"/>
    </w:pPr>
    <w:rPr>
      <w:rFonts w:ascii="Times New Roman" w:eastAsia="Times New Roman" w:hAnsi="Times New Roman" w:cs="Times New Roman"/>
      <w:b w:val="0"/>
      <w:bCs w:val="0"/>
      <w:i/>
      <w:iCs/>
      <w:smallCaps w:val="0"/>
      <w:strike w:val="0"/>
      <w:color w:val="2E74B5"/>
      <w:sz w:val="20"/>
      <w:szCs w:val="20"/>
      <w:u w:val="none"/>
      <w:shd w:val="clear" w:color="auto" w:fill="auto"/>
      <w:vertAlign w:val="baseline"/>
    </w:rPr>
  </w:style>
  <w:style w:type="paragraph" w:styleId="Heading5">
    <w:name w:val="heading 5"/>
    <w:basedOn w:val="Normal"/>
    <w:next w:val="Normal"/>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outlineLvl w:val="4"/>
    </w:pPr>
    <w:rPr>
      <w:rFonts w:ascii="Times New Roman" w:eastAsia="Times New Roman" w:hAnsi="Times New Roman" w:cs="Times New Roman"/>
      <w:b w:val="0"/>
      <w:bCs w:val="0"/>
      <w:i w:val="0"/>
      <w:iCs w:val="0"/>
      <w:smallCaps w:val="0"/>
      <w:strike w:val="0"/>
      <w:color w:val="2E74B5"/>
      <w:sz w:val="20"/>
      <w:szCs w:val="20"/>
      <w:u w:val="none"/>
      <w:shd w:val="clear" w:color="auto" w:fill="auto"/>
      <w:vertAlign w:val="baseline"/>
    </w:rPr>
  </w:style>
  <w:style w:type="paragraph" w:styleId="Heading6">
    <w:name w:val="heading 6"/>
    <w:basedOn w:val="Normal"/>
    <w:next w:val="Normal"/>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outlineLvl w:val="5"/>
    </w:pPr>
    <w:rPr>
      <w:rFonts w:ascii="Times New Roman" w:eastAsia="Times New Roman" w:hAnsi="Times New Roman" w:cs="Times New Roman"/>
      <w:b w:val="0"/>
      <w:bCs w:val="0"/>
      <w:i w:val="0"/>
      <w:iCs w:val="0"/>
      <w:smallCaps w:val="0"/>
      <w:strike w:val="0"/>
      <w:color w:val="1F4D78"/>
      <w:sz w:val="20"/>
      <w:szCs w:val="20"/>
      <w:u w:val="none"/>
      <w:shd w:val="clear" w:color="auto" w:fill="auto"/>
      <w:vertAlign w:val="baseline"/>
    </w:rPr>
  </w:style>
  <w:style w:type="character" w:default="1" w:styleId="DefaultParagraphFont">
    <w:name w:val="Default Paragraph Font"/>
    <w:uiPriority w:val="1"/>
    <w:semiHidden/>
    <w:unhideWhenUsed/>
  </w:style>
  <w:style w:type="table" w:default="1" w:styleId="TableNormal">
    <w:name w:val="Normal Table"/>
    <w:tblPr>
      <w:tblCellMar>
        <w:top w:w="100" w:type="dxa"/>
        <w:left w:w="100" w:type="dxa"/>
        <w:bottom w:w="100" w:type="dxa"/>
        <w:right w:w="100" w:type="dxa"/>
      </w:tblCellMar>
    </w:tblPr>
  </w:style>
  <w:style w:type="paragraph" w:styleId="Title">
    <w:name w:val="Title"/>
    <w:basedOn w:val="Normal"/>
    <w:next w:val="Normal"/>
    <w:pPr>
      <w:keepNext w:val="0"/>
      <w:keepLines w:val="0"/>
      <w:pageBreakBefore w:val="0"/>
      <w:widowControl/>
      <w:pBdr>
        <w:top w:val="nil"/>
        <w:left w:val="nil"/>
        <w:bottom w:val="nil"/>
        <w:right w:val="nil"/>
        <w:between w:val="nil"/>
      </w:pBdr>
      <w:shd w:val="clear" w:color="auto" w:fill="auto"/>
      <w:spacing w:before="0" w:after="0" w:line="240" w:lineRule="auto"/>
      <w:ind w:left="0" w:right="0" w:firstLine="0"/>
      <w:jc w:val="left"/>
    </w:pPr>
    <w:rPr>
      <w:rFonts w:ascii="Times New Roman" w:eastAsia="Times New Roman" w:hAnsi="Times New Roman" w:cs="Times New Roman"/>
      <w:b w:val="0"/>
      <w:bCs w:val="0"/>
      <w:i w:val="0"/>
      <w:iCs w:val="0"/>
      <w:smallCaps w:val="0"/>
      <w:strike w:val="0"/>
      <w:color w:val="000000"/>
      <w:sz w:val="56"/>
      <w:szCs w:val="56"/>
      <w:u w:val="none"/>
      <w:shd w:val="clear" w:color="auto" w:fill="auto"/>
      <w:vertAlign w:val="baseline"/>
    </w:r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www.linkedin.com/in/morizvi" TargetMode="External" /><Relationship Id="rId5" Type="http://schemas.openxmlformats.org/officeDocument/2006/relationships/image" Target="https://rdxfootmark.naukri.com/v2/track/openCv?trackingInfo=e49fc8c27e17c6da2acc87fae6c0735e134f4b0419514c4847440321091b5b58120b150a18485e5d0a435601514841481f0f2b561358191b195115495d0c00584e4209430247460c590858184508105042445b0c0f054e4108120211474a411b02154e49405d58380c4f0343421b0015061953444f530e18705c4458440321091b5b581700130b1646585c1b4d58505045111b53505b015148120c1505115315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