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bookmarkStart w:id="0" w:name="e4pas6toh3t9" w:colFirst="0" w:colLast="0"/>
    <w:bookmarkEnd w:id="0"/>
    <w:p w:rsidR="00000000" w:rsidRPr="00000000" w:rsidP="00000000" w14:paraId="00000001">
      <w:pPr>
        <w:pStyle w:val="Heading1"/>
      </w:pPr>
      <w:r w:rsidRPr="00000000">
        <w:rPr>
          <w:rtl w:val="0"/>
        </w:rPr>
        <w:t>Monisha S</w:t>
      </w:r>
    </w:p>
    <w:bookmarkStart w:id="1" w:name="4an9o7ci5ify" w:colFirst="0" w:colLast="0"/>
    <w:bookmarkEnd w:id="1"/>
    <w:p w:rsidR="00000000" w:rsidRPr="00000000" w:rsidP="00000000" w14:paraId="00000002">
      <w:pPr>
        <w:pStyle w:val="Heading2"/>
      </w:pPr>
      <w:r w:rsidRPr="00000000">
        <w:rPr>
          <w:rtl w:val="0"/>
        </w:rPr>
        <w:t>Senior Process Associate | Tata Consultancy Services</w:t>
      </w:r>
    </w:p>
    <w:p w:rsidR="00000000" w:rsidRPr="00000000" w:rsidP="00000000" w14:paraId="0000000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80" w:after="180" w:line="240" w:lineRule="auto"/>
        <w:ind w:left="0" w:right="0" w:firstLine="0"/>
        <w:jc w:val="left"/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📍 Bangalore, Karnataka</w:t>
        <w:br/>
        <w:t>📞 8675365000</w:t>
        <w:br/>
        <w:t>📧 monisha.s198@gmail.com</w:t>
      </w:r>
    </w:p>
    <w:p w:rsidR="00000000" w:rsidRPr="00000000" w:rsidP="00000000" w14:paraId="00000004">
      <w:r>
        <w:pict>
          <v:rect id="_x0000_i1025" style="width:0;height:1.5pt" o:hralign="center" o:hrstd="t" o:hr="t" fillcolor="#a0a0a0" stroked="f"/>
        </w:pict>
      </w:r>
    </w:p>
    <w:bookmarkStart w:id="2" w:name="s9uqhs85g1pr" w:colFirst="0" w:colLast="0"/>
    <w:bookmarkEnd w:id="2"/>
    <w:p w:rsidR="00000000" w:rsidRPr="00000000" w:rsidP="00000000" w14:paraId="00000005">
      <w:pPr>
        <w:pStyle w:val="Heading1"/>
      </w:pPr>
      <w:r w:rsidRPr="00000000">
        <w:rPr>
          <w:rtl w:val="0"/>
        </w:rPr>
        <w:t>Career Objective</w:t>
      </w:r>
    </w:p>
    <w:p w:rsidR="00000000" w:rsidRPr="00000000" w:rsidP="00000000" w14:paraId="0000000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80" w:after="180" w:line="240" w:lineRule="auto"/>
        <w:ind w:left="0" w:right="0" w:firstLine="0"/>
        <w:jc w:val="left"/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To leverage my SAP MM functional expertise and support experience in a challenging role where I can contribute to procurement process optimization, business solutions, and organizational growth.</w:t>
      </w:r>
    </w:p>
    <w:p w:rsidR="00000000" w:rsidRPr="00000000" w:rsidP="00000000" w14:paraId="00000007">
      <w:r>
        <w:pict>
          <v:rect id="_x0000_i1026" style="width:0;height:1.5pt" o:hralign="center" o:hrstd="t" o:hr="t" fillcolor="#a0a0a0" stroked="f"/>
        </w:pict>
      </w:r>
    </w:p>
    <w:bookmarkStart w:id="3" w:name="1m9lceclw16t" w:colFirst="0" w:colLast="0"/>
    <w:bookmarkEnd w:id="3"/>
    <w:p w:rsidR="00000000" w:rsidRPr="00000000" w:rsidP="00000000" w14:paraId="00000008">
      <w:pPr>
        <w:pStyle w:val="Heading1"/>
      </w:pPr>
      <w:r w:rsidRPr="00000000">
        <w:rPr>
          <w:rtl w:val="0"/>
        </w:rPr>
        <w:t>Professional Summary</w:t>
      </w:r>
    </w:p>
    <w:p w:rsidR="00000000" w:rsidRPr="00000000" w:rsidP="00000000" w14:paraId="00000009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SAP MM Consultant with 4.5 years of experience in SAP MM Implementation and Support projects within Tata Consultancy Services.</w:t>
      </w:r>
    </w:p>
    <w:p w:rsidR="00000000" w:rsidRPr="00000000" w:rsidP="00000000" w14:paraId="0000000A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Overall, 9 years of professional experience in TCS with strong exposure to Market Research, procurement operations, reporting, and SAP processes.</w:t>
      </w:r>
    </w:p>
    <w:p w:rsidR="00000000" w:rsidRPr="00000000" w:rsidP="00000000" w14:paraId="0000000B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Strong knowledge of Procure-to-Pay (P2P) cycle including Purchase Requisition, Purchase Order, Goods Receipt, and Invoice Verification.</w:t>
      </w:r>
    </w:p>
    <w:p w:rsidR="00000000" w:rsidRPr="00000000" w:rsidP="00000000" w14:paraId="0000000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Hands-on experience in SAP MM configuration, enhancements, testing, user support, and post-Go-Live activities.</w:t>
      </w:r>
    </w:p>
    <w:p w:rsidR="00000000" w:rsidRPr="00000000" w:rsidP="00000000" w14:paraId="0000000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Experienced in Release Strategies, Subcontracting, Consignment, Stock Transport Orders (STO), Pricing Procedures, and LSMW.</w:t>
      </w:r>
    </w:p>
    <w:p w:rsidR="00000000" w:rsidRPr="00000000" w:rsidP="00000000" w14:paraId="0000000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Good understanding of SAP MM integration with FI and SD modules.</w:t>
      </w:r>
    </w:p>
    <w:p w:rsidR="00000000" w:rsidRPr="00000000" w:rsidP="00000000" w14:paraId="0000000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Skilled in incident management, RCA documentation, SLA-based support, and stakeholder coordination.</w:t>
      </w:r>
    </w:p>
    <w:p w:rsidR="00000000" w:rsidRPr="00000000" w:rsidP="00000000" w14:paraId="00000010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Strong analytical, communication, and problem-solving abilities.</w:t>
      </w:r>
    </w:p>
    <w:p w:rsidR="00000000" w:rsidRPr="00000000" w:rsidP="00000000" w14:paraId="00000011">
      <w:r>
        <w:pict>
          <v:rect id="_x0000_i1027" style="width:0;height:1.5pt" o:hralign="center" o:hrstd="t" o:hr="t" fillcolor="#a0a0a0" stroked="f"/>
        </w:pict>
      </w:r>
    </w:p>
    <w:bookmarkStart w:id="4" w:name="qlt1aag5ucm5" w:colFirst="0" w:colLast="0"/>
    <w:bookmarkEnd w:id="4"/>
    <w:p w:rsidR="00000000" w:rsidRPr="00000000" w:rsidP="00000000" w14:paraId="00000012">
      <w:pPr>
        <w:pStyle w:val="Heading1"/>
      </w:pPr>
      <w:r w:rsidRPr="00000000">
        <w:rPr>
          <w:rtl w:val="0"/>
        </w:rPr>
        <w:t>Professional Experience</w:t>
      </w:r>
    </w:p>
    <w:bookmarkStart w:id="5" w:name="le1az8gptasx" w:colFirst="0" w:colLast="0"/>
    <w:bookmarkEnd w:id="5"/>
    <w:p w:rsidR="00000000" w:rsidRPr="00000000" w:rsidP="00000000" w14:paraId="00000013">
      <w:pPr>
        <w:pStyle w:val="Heading2"/>
      </w:pPr>
      <w:r w:rsidRPr="00000000">
        <w:rPr>
          <w:rtl w:val="0"/>
        </w:rPr>
        <w:t>Tata Consultancy Services</w:t>
      </w:r>
    </w:p>
    <w:bookmarkStart w:id="6" w:name="6vvialfsr7wl" w:colFirst="0" w:colLast="0"/>
    <w:bookmarkEnd w:id="6"/>
    <w:p w:rsidR="00000000" w:rsidRPr="00000000" w:rsidP="00000000" w14:paraId="00000014">
      <w:pPr>
        <w:pStyle w:val="Heading3"/>
      </w:pPr>
      <w:r w:rsidRPr="00000000">
        <w:rPr>
          <w:rtl w:val="0"/>
        </w:rPr>
        <w:t>SAP MM Consultant</w:t>
      </w:r>
    </w:p>
    <w:p w:rsidR="00000000" w:rsidRPr="00000000" w:rsidP="00000000" w14:paraId="0000001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80" w:after="180" w:line="240" w:lineRule="auto"/>
        <w:ind w:left="0" w:right="0" w:firstLine="0"/>
        <w:jc w:val="left"/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ptos" w:eastAsia="Aptos" w:hAnsi="Aptos" w:cs="Aptos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Jun 2019 – Apr 2024</w:t>
      </w:r>
    </w:p>
    <w:p w:rsidR="00000000" w:rsidRPr="00000000" w:rsidP="00000000" w14:paraId="00000016">
      <w:r>
        <w:pict>
          <v:rect id="_x0000_i1028" style="width:0;height:1.5pt" o:hralign="center" o:hrstd="t" o:hr="t" fillcolor="#a0a0a0" stroked="f"/>
        </w:pict>
      </w:r>
    </w:p>
    <w:bookmarkStart w:id="7" w:name="fkb6otxp0un7" w:colFirst="0" w:colLast="0"/>
    <w:bookmarkEnd w:id="7"/>
    <w:p w:rsidR="00000000" w:rsidRPr="00000000" w:rsidP="00000000" w14:paraId="00000017">
      <w:pPr>
        <w:pStyle w:val="Heading2"/>
      </w:pPr>
      <w:r w:rsidRPr="00000000">
        <w:rPr>
          <w:rtl w:val="0"/>
        </w:rPr>
        <w:t>Project #1 – SAP MM Support Project</w:t>
      </w:r>
    </w:p>
    <w:bookmarkStart w:id="8" w:name="6h6ggeuwuurz" w:colFirst="0" w:colLast="0"/>
    <w:bookmarkEnd w:id="8"/>
    <w:p w:rsidR="00000000" w:rsidRPr="00000000" w:rsidP="00000000" w14:paraId="00000018">
      <w:pPr>
        <w:pStyle w:val="Heading3"/>
      </w:pPr>
      <w:r w:rsidRPr="00000000">
        <w:rPr>
          <w:rtl w:val="0"/>
        </w:rPr>
        <w:t>Client: Nielsen</w:t>
      </w:r>
    </w:p>
    <w:p w:rsidR="00000000" w:rsidRPr="00000000" w:rsidP="00000000" w14:paraId="0000001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80" w:after="180" w:line="240" w:lineRule="auto"/>
        <w:ind w:left="0" w:right="0" w:firstLine="0"/>
        <w:jc w:val="left"/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ptos" w:eastAsia="Aptos" w:hAnsi="Aptos" w:cs="Aptos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Sep 2021 – Apr 2024</w:t>
      </w:r>
    </w:p>
    <w:bookmarkStart w:id="9" w:name="ejpr0t4ujaul" w:colFirst="0" w:colLast="0"/>
    <w:bookmarkEnd w:id="9"/>
    <w:p w:rsidR="00000000" w:rsidRPr="00000000" w:rsidP="00000000" w14:paraId="0000001A">
      <w:pPr>
        <w:pStyle w:val="Heading3"/>
      </w:pPr>
      <w:r w:rsidRPr="00000000">
        <w:rPr>
          <w:rtl w:val="0"/>
        </w:rPr>
        <w:t>Roles &amp; Responsibilities</w:t>
      </w:r>
    </w:p>
    <w:p w:rsidR="00000000" w:rsidRPr="00000000" w:rsidP="00000000" w14:paraId="0000001B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Supported end-to-end SAP MM processes including procurement, inventory management, and vendor/material master activities.</w:t>
      </w:r>
    </w:p>
    <w:p w:rsidR="00000000" w:rsidRPr="00000000" w:rsidP="00000000" w14:paraId="0000001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Handled Purchase Requisition (PR), Purchase Order (PO), Goods Receipt (MIGO), and Invoice Verification (MIRO) related issues.</w:t>
      </w:r>
    </w:p>
    <w:p w:rsidR="00000000" w:rsidRPr="00000000" w:rsidP="00000000" w14:paraId="0000001D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Managed approval workflows and resolved procurement-related incidents within SLA timelines.</w:t>
      </w:r>
    </w:p>
    <w:p w:rsidR="00000000" w:rsidRPr="00000000" w:rsidP="00000000" w14:paraId="0000001E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Coordinated with Finance teams for GR/IR clearing and invoice reconciliation activities.</w:t>
      </w:r>
    </w:p>
    <w:p w:rsidR="00000000" w:rsidRPr="00000000" w:rsidP="00000000" w14:paraId="0000001F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Performed Root Cause Analysis (RCA) for recurring issues and implemented preventive solutions.</w:t>
      </w:r>
    </w:p>
    <w:p w:rsidR="00000000" w:rsidRPr="00000000" w:rsidP="00000000" w14:paraId="00000020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Worked closely with technical teams for custom reports, forms, enhancements, and testing activities.</w:t>
      </w:r>
    </w:p>
    <w:p w:rsidR="00000000" w:rsidRPr="00000000" w:rsidP="00000000" w14:paraId="00000021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Prepared SOPs, user manuals, and provided end-user training and knowledge transfer sessions.</w:t>
      </w:r>
    </w:p>
    <w:p w:rsidR="00000000" w:rsidRPr="00000000" w:rsidP="00000000" w14:paraId="00000022">
      <w:r>
        <w:pict>
          <v:rect id="_x0000_i1029" style="width:0;height:1.5pt" o:hralign="center" o:hrstd="t" o:hr="t" fillcolor="#a0a0a0" stroked="f"/>
        </w:pict>
      </w:r>
    </w:p>
    <w:bookmarkStart w:id="10" w:name="vost2zli1djl" w:colFirst="0" w:colLast="0"/>
    <w:bookmarkEnd w:id="10"/>
    <w:p w:rsidR="00000000" w:rsidRPr="00000000" w:rsidP="00000000" w14:paraId="00000023">
      <w:pPr>
        <w:pStyle w:val="Heading2"/>
      </w:pPr>
      <w:r w:rsidRPr="00000000">
        <w:rPr>
          <w:rtl w:val="0"/>
        </w:rPr>
        <w:t>Project #2 – SAP MM Implementation Project</w:t>
      </w:r>
    </w:p>
    <w:bookmarkStart w:id="11" w:name="jggihak94cc6" w:colFirst="0" w:colLast="0"/>
    <w:bookmarkEnd w:id="11"/>
    <w:p w:rsidR="00000000" w:rsidRPr="00000000" w:rsidP="00000000" w14:paraId="00000024">
      <w:pPr>
        <w:pStyle w:val="Heading3"/>
      </w:pPr>
      <w:r w:rsidRPr="00000000">
        <w:rPr>
          <w:rtl w:val="0"/>
        </w:rPr>
        <w:t>Client: TCS Internalx</w:t>
      </w:r>
    </w:p>
    <w:p w:rsidR="00000000" w:rsidRPr="00000000" w:rsidP="00000000" w14:paraId="0000002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80" w:after="180" w:line="240" w:lineRule="auto"/>
        <w:ind w:left="0" w:right="0" w:firstLine="0"/>
        <w:jc w:val="left"/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ptos" w:eastAsia="Aptos" w:hAnsi="Aptos" w:cs="Aptos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Jun 2020 – Aug 2021</w:t>
      </w:r>
    </w:p>
    <w:bookmarkStart w:id="12" w:name="jhcfhpvb2sxd" w:colFirst="0" w:colLast="0"/>
    <w:bookmarkEnd w:id="12"/>
    <w:p w:rsidR="00000000" w:rsidRPr="00000000" w:rsidP="00000000" w14:paraId="00000026">
      <w:pPr>
        <w:pStyle w:val="Heading3"/>
      </w:pPr>
      <w:r w:rsidRPr="00000000">
        <w:rPr>
          <w:rtl w:val="0"/>
        </w:rPr>
        <w:t>Roles &amp; Responsibilities</w:t>
      </w:r>
    </w:p>
    <w:p w:rsidR="00000000" w:rsidRPr="00000000" w:rsidP="00000000" w14:paraId="00000027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Gathered business requirements and participated in Business Blueprint preparation for SAP MM processes.</w:t>
      </w:r>
    </w:p>
    <w:p w:rsidR="00000000" w:rsidRPr="00000000" w:rsidP="00000000" w14:paraId="00000028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Configured organizational structure and procurement-related settings in SAP MM.</w:t>
      </w:r>
    </w:p>
    <w:p w:rsidR="00000000" w:rsidRPr="00000000" w:rsidP="00000000" w14:paraId="00000029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Supported master data migration activities using LSMW.</w:t>
      </w:r>
    </w:p>
    <w:p w:rsidR="00000000" w:rsidRPr="00000000" w:rsidP="00000000" w14:paraId="0000002A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Performed unit testing, integration testing, and defect resolution activities.</w:t>
      </w:r>
    </w:p>
    <w:p w:rsidR="00000000" w:rsidRPr="00000000" w:rsidP="00000000" w14:paraId="0000002B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Coordinated with ABAP and technical teams for enhancements, interfaces, and reports.</w:t>
      </w:r>
    </w:p>
    <w:p w:rsidR="00000000" w:rsidRPr="00000000" w:rsidP="00000000" w14:paraId="0000002C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Prepared end-user manuals and conducted user training sessions.</w:t>
      </w:r>
    </w:p>
    <w:p w:rsidR="00000000" w:rsidRPr="00000000" w:rsidP="00000000" w14:paraId="0000002D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Supported Go-Live and post-Go-Live stabilization activities.</w:t>
      </w:r>
    </w:p>
    <w:p w:rsidR="00000000" w:rsidRPr="00000000" w:rsidP="00000000" w14:paraId="0000002E">
      <w:r>
        <w:pict>
          <v:rect id="_x0000_i1030" style="width:0;height:1.5pt" o:hralign="center" o:hrstd="t" o:hr="t" fillcolor="#a0a0a0" stroked="f"/>
        </w:pict>
      </w:r>
    </w:p>
    <w:bookmarkStart w:id="13" w:name="tarpitazamdq" w:colFirst="0" w:colLast="0"/>
    <w:bookmarkEnd w:id="13"/>
    <w:p w:rsidR="00000000" w:rsidRPr="00000000" w:rsidP="00000000" w14:paraId="0000002F">
      <w:pPr>
        <w:pStyle w:val="Heading1"/>
      </w:pPr>
      <w:r w:rsidRPr="00000000">
        <w:rPr>
          <w:rtl w:val="0"/>
        </w:rPr>
        <w:t>Additional Experience</w:t>
      </w:r>
    </w:p>
    <w:bookmarkStart w:id="14" w:name="86gprpavtq0d" w:colFirst="0" w:colLast="0"/>
    <w:bookmarkEnd w:id="14"/>
    <w:p w:rsidR="00000000" w:rsidRPr="00000000" w:rsidP="00000000" w14:paraId="00000030">
      <w:pPr>
        <w:pStyle w:val="Heading2"/>
      </w:pPr>
      <w:r w:rsidRPr="00000000">
        <w:rPr>
          <w:rtl w:val="0"/>
        </w:rPr>
        <w:t>Tata Consultancy Services</w:t>
      </w:r>
    </w:p>
    <w:bookmarkStart w:id="15" w:name="1c5p6phr2c9l" w:colFirst="0" w:colLast="0"/>
    <w:bookmarkEnd w:id="15"/>
    <w:p w:rsidR="00000000" w:rsidRPr="00000000" w:rsidP="00000000" w14:paraId="00000031">
      <w:pPr>
        <w:pStyle w:val="Heading3"/>
      </w:pPr>
      <w:r w:rsidRPr="00000000">
        <w:rPr>
          <w:rtl w:val="0"/>
        </w:rPr>
        <w:t>Senior Process Associate – Report Services</w:t>
      </w:r>
    </w:p>
    <w:p w:rsidR="00000000" w:rsidRPr="00000000" w:rsidP="00000000" w14:paraId="0000003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80" w:after="180" w:line="240" w:lineRule="auto"/>
        <w:ind w:left="0" w:right="0" w:firstLine="0"/>
        <w:jc w:val="left"/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ptos" w:eastAsia="Aptos" w:hAnsi="Aptos" w:cs="Aptos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Jun 2015 – May 2020</w:t>
      </w:r>
    </w:p>
    <w:p w:rsidR="00000000" w:rsidRPr="00000000" w:rsidP="00000000" w14:paraId="00000033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Worked on procurement-related reporting and supplier analysis for global clients.</w:t>
      </w:r>
    </w:p>
    <w:p w:rsidR="00000000" w:rsidRPr="00000000" w:rsidP="00000000" w14:paraId="00000034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Handled large datasets involving suppliers, pricing, and material-related information.</w:t>
      </w:r>
    </w:p>
    <w:p w:rsidR="00000000" w:rsidRPr="00000000" w:rsidP="00000000" w14:paraId="00000035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Supported reporting automation and SLA-based delivery processes.</w:t>
      </w:r>
    </w:p>
    <w:p w:rsidR="00000000" w:rsidRPr="00000000" w:rsidP="00000000" w14:paraId="00000036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Maintained SOP documentation and supported process transition activities.</w:t>
      </w:r>
    </w:p>
    <w:p w:rsidR="00000000" w:rsidRPr="00000000" w:rsidP="00000000" w14:paraId="00000037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Delivered high-quality reporting solutions with strong accuracy and client satisfaction.</w:t>
      </w:r>
    </w:p>
    <w:bookmarkStart w:id="16" w:name="5d9yyoxapr81" w:colFirst="0" w:colLast="0"/>
    <w:bookmarkEnd w:id="16"/>
    <w:p w:rsidR="00000000" w:rsidRPr="00000000" w:rsidP="00000000" w14:paraId="00000038">
      <w:pPr>
        <w:pStyle w:val="Heading3"/>
      </w:pPr>
      <w:r w:rsidRPr="00000000">
        <w:rPr>
          <w:rtl w:val="0"/>
        </w:rPr>
        <w:t>Process Associate</w:t>
      </w:r>
    </w:p>
    <w:p w:rsidR="00000000" w:rsidRPr="00000000" w:rsidP="00000000" w14:paraId="0000003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80" w:after="180" w:line="240" w:lineRule="auto"/>
        <w:ind w:left="0" w:right="0" w:firstLine="0"/>
        <w:jc w:val="left"/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ptos" w:eastAsia="Aptos" w:hAnsi="Aptos" w:cs="Aptos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Jun 2014 – May 2015</w:t>
      </w:r>
    </w:p>
    <w:p w:rsidR="00000000" w:rsidRPr="00000000" w:rsidP="00000000" w14:paraId="0000003A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Managed operational activities with high accuracy and efficiency.</w:t>
      </w:r>
    </w:p>
    <w:p w:rsidR="00000000" w:rsidRPr="00000000" w:rsidP="00000000" w14:paraId="0000003B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Resolved day-to-day process issues within defined timelines.</w:t>
      </w:r>
    </w:p>
    <w:p w:rsidR="00000000" w:rsidRPr="00000000" w:rsidP="00000000" w14:paraId="0000003C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Part of the initial transition team for the Pseudo Creation process from Nielsen.</w:t>
      </w:r>
    </w:p>
    <w:p w:rsidR="00000000" w:rsidRPr="00000000" w:rsidP="00000000" w14:paraId="0000003D">
      <w:r>
        <w:pict>
          <v:rect id="_x0000_i1031" style="width:0;height:1.5pt" o:hralign="center" o:hrstd="t" o:hr="t" fillcolor="#a0a0a0" stroked="f"/>
        </w:pict>
      </w:r>
    </w:p>
    <w:bookmarkStart w:id="17" w:name="xrkpnck5k4m1" w:colFirst="0" w:colLast="0"/>
    <w:bookmarkEnd w:id="17"/>
    <w:p w:rsidR="00000000" w:rsidRPr="00000000" w:rsidP="00000000" w14:paraId="0000003E">
      <w:pPr>
        <w:pStyle w:val="Heading1"/>
      </w:pPr>
      <w:r w:rsidRPr="00000000">
        <w:rPr>
          <w:rtl w:val="0"/>
        </w:rPr>
        <w:t>Technical Skills</w:t>
      </w:r>
    </w:p>
    <w:bookmarkStart w:id="18" w:name="uj9z5ecs69jr" w:colFirst="0" w:colLast="0"/>
    <w:bookmarkEnd w:id="18"/>
    <w:p w:rsidR="00000000" w:rsidRPr="00000000" w:rsidP="00000000" w14:paraId="0000003F">
      <w:pPr>
        <w:pStyle w:val="Heading2"/>
      </w:pPr>
      <w:r w:rsidRPr="00000000">
        <w:rPr>
          <w:rtl w:val="0"/>
        </w:rPr>
        <w:t>SAP MM</w:t>
      </w:r>
    </w:p>
    <w:p w:rsidR="00000000" w:rsidRPr="00000000" w:rsidP="00000000" w14:paraId="00000040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Procure-to-Pay (P2P) Process</w:t>
      </w:r>
    </w:p>
    <w:p w:rsidR="00000000" w:rsidRPr="00000000" w:rsidP="00000000" w14:paraId="00000041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Purchase Requisition (PR)</w:t>
      </w:r>
    </w:p>
    <w:p w:rsidR="00000000" w:rsidRPr="00000000" w:rsidP="00000000" w14:paraId="00000042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Purchase Order (PO)</w:t>
      </w:r>
    </w:p>
    <w:p w:rsidR="00000000" w:rsidRPr="00000000" w:rsidP="00000000" w14:paraId="00000043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Goods Receipt (MIGO)</w:t>
      </w:r>
    </w:p>
    <w:p w:rsidR="00000000" w:rsidRPr="00000000" w:rsidP="00000000" w14:paraId="00000044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Invoice Verification (MIRO)</w:t>
      </w:r>
    </w:p>
    <w:p w:rsidR="00000000" w:rsidRPr="00000000" w:rsidP="00000000" w14:paraId="00000045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Vendor &amp; Material Master</w:t>
      </w:r>
    </w:p>
    <w:p w:rsidR="00000000" w:rsidRPr="00000000" w:rsidP="00000000" w14:paraId="00000046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Release Strategy</w:t>
      </w:r>
    </w:p>
    <w:p w:rsidR="00000000" w:rsidRPr="00000000" w:rsidP="00000000" w14:paraId="00000047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Pricing Procedure</w:t>
      </w:r>
    </w:p>
    <w:p w:rsidR="00000000" w:rsidRPr="00000000" w:rsidP="00000000" w14:paraId="00000048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LSMW</w:t>
      </w:r>
    </w:p>
    <w:p w:rsidR="00000000" w:rsidRPr="00000000" w:rsidP="00000000" w14:paraId="00000049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STO, Subcontracting, Consignment</w:t>
      </w:r>
    </w:p>
    <w:bookmarkStart w:id="19" w:name="tr6ttzfvg6w7" w:colFirst="0" w:colLast="0"/>
    <w:bookmarkEnd w:id="19"/>
    <w:p w:rsidR="00000000" w:rsidRPr="00000000" w:rsidP="00000000" w14:paraId="0000004A">
      <w:pPr>
        <w:pStyle w:val="Heading2"/>
      </w:pPr>
      <w:r w:rsidRPr="00000000">
        <w:rPr>
          <w:rtl w:val="0"/>
        </w:rPr>
        <w:t>SAP Integration</w:t>
      </w:r>
    </w:p>
    <w:p w:rsidR="00000000" w:rsidRPr="00000000" w:rsidP="00000000" w14:paraId="0000004B"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MM-FI Integration</w:t>
      </w:r>
    </w:p>
    <w:p w:rsidR="00000000" w:rsidRPr="00000000" w:rsidP="00000000" w14:paraId="0000004C"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MM-SD Integration</w:t>
      </w:r>
    </w:p>
    <w:bookmarkStart w:id="20" w:name="4t99suo6l01y" w:colFirst="0" w:colLast="0"/>
    <w:bookmarkEnd w:id="20"/>
    <w:p w:rsidR="00000000" w:rsidRPr="00000000" w:rsidP="00000000" w14:paraId="0000004D">
      <w:pPr>
        <w:pStyle w:val="Heading2"/>
      </w:pPr>
      <w:r w:rsidRPr="00000000">
        <w:rPr>
          <w:rtl w:val="0"/>
        </w:rPr>
        <w:t>Tools &amp; Technologies</w:t>
      </w:r>
    </w:p>
    <w:p w:rsidR="00000000" w:rsidRPr="00000000" w:rsidP="00000000" w14:paraId="0000004E">
      <w:pPr>
        <w:keepNext w:val="0"/>
        <w:keepLines w:val="0"/>
        <w:pageBreakBefore w:val="0"/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SAP ECC</w:t>
      </w:r>
    </w:p>
    <w:p w:rsidR="00000000" w:rsidRPr="00000000" w:rsidP="00000000" w14:paraId="0000004F">
      <w:pPr>
        <w:keepNext w:val="0"/>
        <w:keepLines w:val="0"/>
        <w:pageBreakBefore w:val="0"/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SAP S/4HANA</w:t>
      </w:r>
    </w:p>
    <w:p w:rsidR="00000000" w:rsidRPr="00000000" w:rsidP="00000000" w14:paraId="00000050">
      <w:pPr>
        <w:keepNext w:val="0"/>
        <w:keepLines w:val="0"/>
        <w:pageBreakBefore w:val="0"/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MS Excel</w:t>
      </w:r>
    </w:p>
    <w:p w:rsidR="00000000" w:rsidRPr="00000000" w:rsidP="00000000" w14:paraId="00000051">
      <w:pPr>
        <w:keepNext w:val="0"/>
        <w:keepLines w:val="0"/>
        <w:pageBreakBefore w:val="0"/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Power BI</w:t>
      </w:r>
    </w:p>
    <w:p w:rsidR="00000000" w:rsidRPr="00000000" w:rsidP="00000000" w14:paraId="00000052">
      <w:pPr>
        <w:keepNext w:val="0"/>
        <w:keepLines w:val="0"/>
        <w:pageBreakBefore w:val="0"/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SQL</w:t>
      </w:r>
    </w:p>
    <w:p w:rsidR="00000000" w:rsidRPr="00000000" w:rsidP="00000000" w14:paraId="00000053">
      <w:pPr>
        <w:keepNext w:val="0"/>
        <w:keepLines w:val="0"/>
        <w:pageBreakBefore w:val="0"/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Salesforce</w:t>
      </w:r>
    </w:p>
    <w:p w:rsidR="00000000" w:rsidRPr="00000000" w:rsidP="00000000" w14:paraId="00000054">
      <w:r>
        <w:pict>
          <v:rect id="_x0000_i1032" style="width:0;height:1.5pt" o:hralign="center" o:hrstd="t" o:hr="t" fillcolor="#a0a0a0" stroked="f"/>
        </w:pict>
      </w:r>
    </w:p>
    <w:bookmarkStart w:id="21" w:name="w1apc94m6nbc" w:colFirst="0" w:colLast="0"/>
    <w:bookmarkEnd w:id="21"/>
    <w:p w:rsidR="00000000" w:rsidRPr="00000000" w:rsidP="00000000" w14:paraId="00000055">
      <w:pPr>
        <w:pStyle w:val="Heading1"/>
      </w:pPr>
      <w:r w:rsidRPr="00000000">
        <w:rPr>
          <w:rtl w:val="0"/>
        </w:rPr>
        <w:t>Education</w:t>
      </w:r>
    </w:p>
    <w:bookmarkStart w:id="22" w:name="y9iqmljyrv2t" w:colFirst="0" w:colLast="0"/>
    <w:bookmarkEnd w:id="22"/>
    <w:p w:rsidR="00000000" w:rsidRPr="00000000" w:rsidP="00000000" w14:paraId="00000056">
      <w:pPr>
        <w:pStyle w:val="Heading2"/>
      </w:pPr>
      <w:r w:rsidRPr="00000000">
        <w:rPr>
          <w:rtl w:val="0"/>
        </w:rPr>
        <w:t>Master of Mathematics</w:t>
      </w:r>
    </w:p>
    <w:p w:rsidR="00000000" w:rsidRPr="00000000" w:rsidP="00000000" w14:paraId="0000005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80" w:after="180" w:line="240" w:lineRule="auto"/>
        <w:ind w:left="0" w:right="0" w:firstLine="0"/>
        <w:jc w:val="left"/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Alagappa University – 2022 – 80%</w:t>
      </w:r>
    </w:p>
    <w:bookmarkStart w:id="23" w:name="6l42826wuc2r" w:colFirst="0" w:colLast="0"/>
    <w:bookmarkEnd w:id="23"/>
    <w:p w:rsidR="00000000" w:rsidRPr="00000000" w:rsidP="00000000" w14:paraId="00000058">
      <w:pPr>
        <w:pStyle w:val="Heading2"/>
      </w:pPr>
      <w:r w:rsidRPr="00000000">
        <w:rPr>
          <w:rtl w:val="0"/>
        </w:rPr>
        <w:t>Bachelor of Mathematics</w:t>
      </w:r>
    </w:p>
    <w:p w:rsidR="00000000" w:rsidRPr="00000000" w:rsidP="00000000" w14:paraId="0000005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80" w:after="180" w:line="240" w:lineRule="auto"/>
        <w:ind w:left="0" w:right="0" w:firstLine="0"/>
        <w:jc w:val="left"/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Vivekanandha College of Women – 2014 – 76%</w:t>
      </w:r>
    </w:p>
    <w:p w:rsidR="00000000" w:rsidRPr="00000000" w:rsidP="00000000" w14:paraId="0000005A">
      <w:r>
        <w:pict>
          <v:rect id="_x0000_i1033" style="width:0;height:1.5pt" o:hralign="center" o:hrstd="t" o:hr="t" fillcolor="#a0a0a0" stroked="f"/>
        </w:pict>
      </w:r>
    </w:p>
    <w:bookmarkStart w:id="24" w:name="v30dl4umyyck" w:colFirst="0" w:colLast="0"/>
    <w:bookmarkEnd w:id="24"/>
    <w:p w:rsidR="00000000" w:rsidRPr="00000000" w:rsidP="00000000" w14:paraId="0000005B">
      <w:pPr>
        <w:pStyle w:val="Heading1"/>
      </w:pPr>
      <w:r w:rsidRPr="00000000">
        <w:rPr>
          <w:rtl w:val="0"/>
        </w:rPr>
        <w:t>Awards &amp; Achievements</w:t>
      </w:r>
    </w:p>
    <w:p w:rsidR="00000000" w:rsidRPr="00000000" w:rsidP="00000000" w14:paraId="0000005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Received 8 awards in TCS between 2014–2023.</w:t>
      </w:r>
    </w:p>
    <w:p w:rsidR="00000000" w:rsidRPr="00000000" w:rsidP="00000000" w14:paraId="0000005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Recognized with Star Performer Award and Special Initiative Award for consistent performance and SLA achievement.</w:t>
      </w:r>
    </w:p>
    <w:p w:rsidR="00000000" w:rsidRPr="00000000" w:rsidP="00000000" w14:paraId="0000005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Received BPS Champions League Team Award for team excellence and process contribution.</w:t>
      </w:r>
    </w:p>
    <w:p w:rsidR="00000000" w:rsidRPr="00000000" w:rsidP="00000000" w14:paraId="0000005F">
      <w:r>
        <w:pict>
          <v:rect id="_x0000_i1034" style="width:0;height:1.5pt" o:hralign="center" o:hrstd="t" o:hr="t" fillcolor="#a0a0a0" stroked="f"/>
        </w:pict>
      </w:r>
    </w:p>
    <w:bookmarkStart w:id="25" w:name="h5ijkoycv1al" w:colFirst="0" w:colLast="0"/>
    <w:bookmarkEnd w:id="25"/>
    <w:p w:rsidR="00000000" w:rsidRPr="00000000" w:rsidP="00000000" w14:paraId="00000060">
      <w:pPr>
        <w:pStyle w:val="Heading1"/>
      </w:pPr>
      <w:r w:rsidRPr="00000000">
        <w:rPr>
          <w:rtl w:val="0"/>
        </w:rPr>
        <w:t>Personal Details</w:t>
      </w:r>
    </w:p>
    <w:p w:rsidR="00000000" w:rsidRPr="00000000" w:rsidP="00000000" w14:paraId="00000061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Date of Birth: 19 August 1993</w:t>
      </w:r>
    </w:p>
    <w:p w:rsidR="00000000" w:rsidRPr="00000000" w:rsidP="00000000" w14:paraId="00000062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Marital Status: Married</w:t>
      </w:r>
    </w:p>
    <w:p w:rsidR="00000000" w:rsidRPr="00000000" w:rsidP="00000000" w14:paraId="0000006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Nationality: Indian</w:t>
      </w:r>
    </w:p>
    <w:p w:rsidR="00000000" w:rsidRPr="00000000" w:rsidP="00000000" w14:paraId="0000006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Languages Known: English, Tamil</w:t>
      </w:r>
    </w:p>
    <w:p w:rsidR="00000000" w:rsidRPr="00000000" w:rsidP="00000000" w14:paraId="0000006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6" w:after="36" w:line="240" w:lineRule="auto"/>
        <w:ind w:left="720" w:right="0" w:hanging="360"/>
        <w:jc w:val="left"/>
      </w:pPr>
      <w:r w:rsidRPr="00000000">
        <w:rPr>
          <w:rFonts w:ascii="Aptos" w:eastAsia="Aptos" w:hAnsi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Address: Hamilton Homes, Gattahalli, Bangalore, Karnataka</w:t>
      </w:r>
    </w:p>
    <w:p w:rsidR="00000000" w:rsidRPr="00000000" w:rsidP="00000000" w14:paraId="00000066">
      <w:r>
        <w:pict>
          <v:rect id="_x0000_i1035" style="width:0;height:1.5pt" o:hralign="center" o:hrstd="t" o:hr="t" fillcolor="#a0a0a0" stroked="f"/>
        </w:pic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6" type="#_x0000_t75" style="width:1pt;height:1pt;margin-top:0;margin-left:0;position:absolute;z-index:251658240">
            <v:imagedata r:id="rId4"/>
          </v:shape>
        </w:pict>
      </w:r>
    </w:p>
    <w:sectPr>
      <w:pgSz w:w="12240" w:h="15840" w:orient="portrait"/>
      <w:pgMar w:top="1440" w:right="1440" w:bottom="1440" w:left="144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auto"/>
    <w:pitch w:val="default"/>
  </w:font>
  <w:font w:name="Play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  <w:font w:name="Calibri">
    <w:charset w:val="00"/>
    <w:family w:val="auto"/>
    <w:pitch w:val="default"/>
  </w:font>
  <w:font w:name="Cambria">
    <w:charset w:val="00"/>
    <w:family w:val="auto"/>
    <w:pitch w:val="default"/>
  </w:font>
  <w:font w:name="Times New Roman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DF0ECD"/>
    <w:multiLevelType w:val="hybridMultilevel"/>
    <w:tmpl w:val="00000000"/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E376F40"/>
    <w:multiLevelType w:val="hybridMultilevel"/>
    <w:tmpl w:val="00000000"/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36F367B"/>
    <w:multiLevelType w:val="hybridMultilevel"/>
    <w:tmpl w:val="00000000"/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58003F7"/>
    <w:multiLevelType w:val="hybridMultilevel"/>
    <w:tmpl w:val="00000000"/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A04CB4F"/>
    <w:multiLevelType w:val="hybridMultilevel"/>
    <w:tmpl w:val="00000000"/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5B684B0"/>
    <w:multiLevelType w:val="hybridMultilevel"/>
    <w:tmpl w:val="00000000"/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8E1A51B"/>
    <w:multiLevelType w:val="hybridMultilevel"/>
    <w:tmpl w:val="00000000"/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6E00C3B2"/>
    <w:multiLevelType w:val="hybridMultilevel"/>
    <w:tmpl w:val="00000000"/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7AF8C76B"/>
    <w:multiLevelType w:val="hybridMultilevel"/>
    <w:tmpl w:val="00000000"/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7F868E92"/>
    <w:multiLevelType w:val="hybridMultilevel"/>
    <w:tmpl w:val="00000000"/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6"/>
  </w:num>
  <w:num w:numId="5">
    <w:abstractNumId w:val="0"/>
  </w:num>
  <w:num w:numId="6">
    <w:abstractNumId w:val="5"/>
  </w:num>
  <w:num w:numId="7">
    <w:abstractNumId w:val="1"/>
  </w:num>
  <w:num w:numId="8">
    <w:abstractNumId w:val="3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pPr>
      <w:spacing w:after="80"/>
      <w:jc w:val="center"/>
    </w:pPr>
    <w:rPr>
      <w:rFonts w:ascii="Play" w:eastAsia="Play" w:hAnsi="Play" w:cs="Play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e5711117595b9e8fcf58832414eddf15134f4b0419514c4847440321091b5b58120b140a114958590b435601514841481f0f2b561358191b195115495d0c00584e4209430247460c590858184508105042445b0c0f054e4108120211474a411b02154e49405d58380c4f0343421b0015061953444f530e18705c4458440321091b5b581b0a1904104858541b4d58505045111b53505b00554f1b0c1404135315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