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6D9F1" w:themeColor="text2" w:themeTint="33"/>
  <w:body>
    <w:tbl>
      <w:tblPr>
        <w:tblW w:w="9375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75"/>
      </w:tblGrid>
      <w:tr w:rsidR="00F40FCA" w:rsidTr="008C1D9D">
        <w:tblPrEx>
          <w:tblCellMar>
            <w:top w:w="0" w:type="dxa"/>
            <w:bottom w:w="0" w:type="dxa"/>
          </w:tblCellMar>
        </w:tblPrEx>
        <w:trPr>
          <w:trHeight w:val="275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461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/>
            </w:tblPr>
            <w:tblGrid>
              <w:gridCol w:w="5372"/>
              <w:gridCol w:w="3994"/>
            </w:tblGrid>
            <w:tr w:rsidR="00F40FCA" w:rsidTr="008C1D9D">
              <w:tblPrEx>
                <w:tblCellMar>
                  <w:top w:w="0" w:type="dxa"/>
                  <w:bottom w:w="0" w:type="dxa"/>
                </w:tblCellMar>
              </w:tblPrEx>
              <w:trPr>
                <w:trHeight w:val="259"/>
              </w:trPr>
              <w:tc>
                <w:tcPr>
                  <w:tcW w:w="9366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700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40FCA" w:rsidRDefault="00F40FCA">
                  <w:pPr>
                    <w:spacing w:before="60" w:after="60"/>
                  </w:pPr>
                </w:p>
              </w:tc>
            </w:tr>
            <w:tr w:rsidR="00F40FCA" w:rsidTr="008C1D9D">
              <w:tblPrEx>
                <w:tblCellMar>
                  <w:top w:w="0" w:type="dxa"/>
                  <w:bottom w:w="0" w:type="dxa"/>
                </w:tblCellMar>
              </w:tblPrEx>
              <w:trPr>
                <w:trHeight w:val="2132"/>
              </w:trPr>
              <w:tc>
                <w:tcPr>
                  <w:tcW w:w="5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20" w:type="dxa"/>
                    <w:left w:w="320" w:type="dxa"/>
                    <w:bottom w:w="220" w:type="dxa"/>
                    <w:right w:w="200" w:type="dxa"/>
                  </w:tcMar>
                </w:tcPr>
                <w:p w:rsidR="00F40FCA" w:rsidRDefault="008C1D9D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60"/>
                      <w:szCs w:val="60"/>
                    </w:rPr>
                    <w:t>NIHAR RANJAN NANDA</w:t>
                  </w:r>
                </w:p>
                <w:p w:rsidR="00F40FCA" w:rsidRDefault="00461744">
                  <w:pPr>
                    <w:spacing w:before="60"/>
                  </w:pPr>
                  <w:r>
                    <w:rPr>
                      <w:rFonts w:ascii="Arial" w:eastAsia="Arial" w:hAnsi="Arial" w:cs="Arial"/>
                      <w:color w:val="A0AADD"/>
                      <w:sz w:val="26"/>
                      <w:szCs w:val="26"/>
                    </w:rPr>
                    <w:t xml:space="preserve">Database Administrator  </w:t>
                  </w:r>
                  <w:r>
                    <w:rPr>
                      <w:rFonts w:ascii="Arial" w:eastAsia="Arial" w:hAnsi="Arial" w:cs="Arial"/>
                      <w:color w:val="E8700A"/>
                      <w:sz w:val="26"/>
                      <w:szCs w:val="26"/>
                    </w:rPr>
                    <w:t>|</w:t>
                  </w:r>
                  <w:r>
                    <w:rPr>
                      <w:rFonts w:ascii="Arial" w:eastAsia="Arial" w:hAnsi="Arial" w:cs="Arial"/>
                      <w:color w:val="A0AADD"/>
                      <w:sz w:val="26"/>
                      <w:szCs w:val="26"/>
                    </w:rPr>
                    <w:t xml:space="preserve">  2 Years Experience</w:t>
                  </w:r>
                </w:p>
                <w:p w:rsidR="00F40FCA" w:rsidRDefault="00980261">
                  <w:pPr>
                    <w:spacing w:before="100"/>
                  </w:pPr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  <w:shd w:val="clear" w:color="auto" w:fill="4A5BB0"/>
                    </w:rPr>
                    <w:t xml:space="preserve"> </w:t>
                  </w:r>
                  <w:r w:rsidR="00461744"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  <w:shd w:val="clear" w:color="auto" w:fill="4A5BB0"/>
                    </w:rPr>
                    <w:t>MongoDB</w:t>
                  </w:r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  <w:shd w:val="clear" w:color="auto" w:fill="4A5BB0"/>
                    </w:rPr>
                    <w:t xml:space="preserve">    </w:t>
                  </w:r>
                  <w:r w:rsidR="00461744"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  <w:shd w:val="clear" w:color="auto" w:fill="4A5BB0"/>
                    </w:rPr>
                    <w:t>AWS</w:t>
                  </w:r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  <w:shd w:val="clear" w:color="auto" w:fill="4A5BB0"/>
                    </w:rPr>
                    <w:t xml:space="preserve">  </w:t>
                  </w:r>
                  <w:r w:rsidR="00461744"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  <w:shd w:val="clear" w:color="auto" w:fill="4A5BB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FFFFFF"/>
                      <w:sz w:val="18"/>
                      <w:szCs w:val="18"/>
                      <w:shd w:val="clear" w:color="auto" w:fill="4A5BB0"/>
                    </w:rPr>
                    <w:t>Cloud   Linux   PostgreSQL</w:t>
                  </w:r>
                </w:p>
              </w:tc>
              <w:tc>
                <w:tcPr>
                  <w:tcW w:w="3994" w:type="dxa"/>
                  <w:tcBorders>
                    <w:top w:val="none" w:sz="0" w:space="0" w:color="FFFFFF"/>
                    <w:left w:val="single" w:sz="6" w:space="0" w:color="E8700A"/>
                    <w:bottom w:val="none" w:sz="0" w:space="0" w:color="FFFFFF"/>
                    <w:right w:val="none" w:sz="0" w:space="0" w:color="FFFFFF"/>
                  </w:tcBorders>
                  <w:tcMar>
                    <w:top w:w="220" w:type="dxa"/>
                    <w:left w:w="260" w:type="dxa"/>
                    <w:bottom w:w="220" w:type="dxa"/>
                    <w:right w:w="260" w:type="dxa"/>
                  </w:tcMar>
                  <w:vAlign w:val="center"/>
                </w:tcPr>
                <w:p w:rsidR="00F40FCA" w:rsidRDefault="00461744">
                  <w:pPr>
                    <w:spacing w:after="60"/>
                  </w:pP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✉</w:t>
                  </w: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 xml:space="preserve">  </w:t>
                  </w:r>
                  <w:r w:rsidR="00980261"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nandanihar06@gmail.com</w:t>
                  </w:r>
                </w:p>
                <w:p w:rsidR="00461744" w:rsidRPr="00461744" w:rsidRDefault="00461744">
                  <w:pPr>
                    <w:spacing w:after="60"/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☎  +91-</w:t>
                  </w:r>
                  <w:r w:rsidR="009C2F27"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8144381513</w:t>
                  </w:r>
                </w:p>
                <w:p w:rsidR="00F40FCA" w:rsidRDefault="00461744">
                  <w:pPr>
                    <w:spacing w:after="60"/>
                  </w:pP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📍</w:t>
                  </w:r>
                  <w:r w:rsidR="009C2F27"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 xml:space="preserve">  Bengaluru</w:t>
                  </w: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,</w:t>
                  </w:r>
                  <w:r w:rsidR="009C2F27"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Karnataka,</w:t>
                  </w: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 xml:space="preserve"> India</w:t>
                  </w:r>
                </w:p>
                <w:p w:rsidR="00F40FCA" w:rsidRDefault="00461744">
                  <w:pPr>
                    <w:spacing w:after="60"/>
                  </w:pP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🔗</w:t>
                  </w: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 xml:space="preserve">  </w:t>
                  </w:r>
                  <w:r w:rsidR="009C2F27" w:rsidRPr="009C2F27"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https://www.linkedin.com/in/nihar-ranjan-nanda-234922409/</w:t>
                  </w:r>
                </w:p>
                <w:p w:rsidR="00F40FCA" w:rsidRDefault="00461744"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💼</w:t>
                  </w:r>
                  <w:r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 xml:space="preserve">  </w:t>
                  </w:r>
                  <w:r w:rsidR="00980261" w:rsidRPr="00980261">
                    <w:rPr>
                      <w:rFonts w:ascii="Arial" w:eastAsia="Arial" w:hAnsi="Arial" w:cs="Arial"/>
                      <w:color w:val="C8CCEE"/>
                      <w:sz w:val="18"/>
                      <w:szCs w:val="18"/>
                    </w:rPr>
                    <w:t>https://github.com/nandanihar06-jpg</w:t>
                  </w:r>
                </w:p>
              </w:tc>
            </w:tr>
          </w:tbl>
          <w:p w:rsidR="00F40FCA" w:rsidRDefault="00F40FCA"/>
        </w:tc>
      </w:tr>
    </w:tbl>
    <w:p w:rsidR="00F40FCA" w:rsidRDefault="00F40FCA">
      <w:pPr>
        <w:spacing w:before="180" w:after="80"/>
      </w:pP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20"/>
        <w:gridCol w:w="120"/>
        <w:gridCol w:w="2098"/>
        <w:gridCol w:w="120"/>
        <w:gridCol w:w="1667"/>
        <w:gridCol w:w="120"/>
        <w:gridCol w:w="1496"/>
        <w:gridCol w:w="120"/>
        <w:gridCol w:w="1419"/>
        <w:gridCol w:w="480"/>
      </w:tblGrid>
      <w:tr w:rsidR="00F40FC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5BB0"/>
              <w:left w:val="single" w:sz="4" w:space="0" w:color="4A5BB0"/>
              <w:bottom w:val="single" w:sz="4" w:space="0" w:color="4A5BB0"/>
              <w:right w:val="single" w:sz="4" w:space="0" w:color="4A5BB0"/>
            </w:tcBorders>
            <w:shd w:val="clear" w:color="auto" w:fill="E8EAFB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0A"/>
                <w:sz w:val="36"/>
                <w:szCs w:val="36"/>
              </w:rPr>
              <w:t>2+</w:t>
            </w:r>
          </w:p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6"/>
                <w:szCs w:val="16"/>
              </w:rPr>
              <w:t>Years Experience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4" w:space="0" w:color="4A5BB0"/>
              <w:left w:val="single" w:sz="4" w:space="0" w:color="4A5BB0"/>
              <w:bottom w:val="single" w:sz="4" w:space="0" w:color="4A5BB0"/>
              <w:right w:val="single" w:sz="4" w:space="0" w:color="4A5BB0"/>
            </w:tcBorders>
            <w:shd w:val="clear" w:color="auto" w:fill="E8EAFB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0A"/>
                <w:sz w:val="36"/>
                <w:szCs w:val="36"/>
              </w:rPr>
              <w:t>5+</w:t>
            </w:r>
          </w:p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6"/>
                <w:szCs w:val="16"/>
              </w:rPr>
              <w:t>Production Databases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4" w:space="0" w:color="4A5BB0"/>
              <w:left w:val="single" w:sz="4" w:space="0" w:color="4A5BB0"/>
              <w:bottom w:val="single" w:sz="4" w:space="0" w:color="4A5BB0"/>
              <w:right w:val="single" w:sz="4" w:space="0" w:color="4A5BB0"/>
            </w:tcBorders>
            <w:shd w:val="clear" w:color="auto" w:fill="E8EAFB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0A"/>
                <w:sz w:val="36"/>
                <w:szCs w:val="36"/>
              </w:rPr>
              <w:t>2</w:t>
            </w:r>
          </w:p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6"/>
                <w:szCs w:val="16"/>
              </w:rPr>
              <w:t>DB Technologies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4" w:space="0" w:color="4A5BB0"/>
              <w:left w:val="single" w:sz="4" w:space="0" w:color="4A5BB0"/>
              <w:bottom w:val="single" w:sz="4" w:space="0" w:color="4A5BB0"/>
              <w:right w:val="single" w:sz="4" w:space="0" w:color="4A5BB0"/>
            </w:tcBorders>
            <w:shd w:val="clear" w:color="auto" w:fill="E8EAFB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0A"/>
                <w:sz w:val="36"/>
                <w:szCs w:val="36"/>
              </w:rPr>
              <w:t>3</w:t>
            </w:r>
          </w:p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6"/>
                <w:szCs w:val="16"/>
              </w:rPr>
              <w:t>Cloud Services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4" w:space="0" w:color="4A5BB0"/>
              <w:left w:val="single" w:sz="4" w:space="0" w:color="4A5BB0"/>
              <w:bottom w:val="single" w:sz="4" w:space="0" w:color="4A5BB0"/>
              <w:right w:val="single" w:sz="4" w:space="0" w:color="4A5BB0"/>
            </w:tcBorders>
            <w:shd w:val="clear" w:color="auto" w:fill="E8EAFB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0A"/>
                <w:sz w:val="36"/>
                <w:szCs w:val="36"/>
              </w:rPr>
              <w:t>99%</w:t>
            </w:r>
          </w:p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6"/>
                <w:szCs w:val="16"/>
              </w:rPr>
              <w:t>Uptime Target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</w:tr>
    </w:tbl>
    <w:p w:rsidR="00F40FCA" w:rsidRDefault="00461744">
      <w:pPr>
        <w:spacing w:before="280" w:after="100"/>
      </w:pPr>
      <w:r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  <w:t xml:space="preserve">  PROFESSIONAL SUMMARY  </w:t>
      </w:r>
    </w:p>
    <w:p w:rsidR="00F40FCA" w:rsidRDefault="00461744">
      <w:pPr>
        <w:spacing w:before="60" w:after="80"/>
      </w:pPr>
      <w:r>
        <w:rPr>
          <w:rFonts w:ascii="Arial" w:eastAsia="Arial" w:hAnsi="Arial" w:cs="Arial"/>
          <w:color w:val="1E1E1E"/>
          <w:sz w:val="19"/>
          <w:szCs w:val="19"/>
        </w:rPr>
        <w:t>Competent and growth-oriented Database Administrator with 2 years of progressive hands-on experience managing production-grade PostgreSQL and MongoDB environments on Linux and AWS. Skilled in database installation, configuration, performance monitoring, ba</w:t>
      </w:r>
      <w:r>
        <w:rPr>
          <w:rFonts w:ascii="Arial" w:eastAsia="Arial" w:hAnsi="Arial" w:cs="Arial"/>
          <w:color w:val="1E1E1E"/>
          <w:sz w:val="19"/>
          <w:szCs w:val="19"/>
        </w:rPr>
        <w:t xml:space="preserve">ckup &amp; recovery, replication </w:t>
      </w:r>
      <w:r w:rsidR="008C1D9D">
        <w:rPr>
          <w:rFonts w:ascii="Arial" w:eastAsia="Arial" w:hAnsi="Arial" w:cs="Arial"/>
          <w:color w:val="1E1E1E"/>
          <w:sz w:val="19"/>
          <w:szCs w:val="19"/>
        </w:rPr>
        <w:t>management</w:t>
      </w:r>
      <w:r>
        <w:rPr>
          <w:rFonts w:ascii="Arial" w:eastAsia="Arial" w:hAnsi="Arial" w:cs="Arial"/>
          <w:color w:val="1E1E1E"/>
          <w:sz w:val="19"/>
          <w:szCs w:val="19"/>
        </w:rPr>
        <w:t xml:space="preserve"> and cloud-based database services. Demonstrates strong ownership of day-to-day operational tasks while continuously </w:t>
      </w:r>
      <w:r w:rsidR="00980261">
        <w:rPr>
          <w:rFonts w:ascii="Arial" w:eastAsia="Arial" w:hAnsi="Arial" w:cs="Arial"/>
          <w:color w:val="1E1E1E"/>
          <w:sz w:val="19"/>
          <w:szCs w:val="19"/>
        </w:rPr>
        <w:t>up skilling</w:t>
      </w:r>
      <w:r>
        <w:rPr>
          <w:rFonts w:ascii="Arial" w:eastAsia="Arial" w:hAnsi="Arial" w:cs="Arial"/>
          <w:color w:val="1E1E1E"/>
          <w:sz w:val="19"/>
          <w:szCs w:val="19"/>
        </w:rPr>
        <w:t xml:space="preserve"> in cloud infrastructure, automation, and enterprise database features. Known for quick i</w:t>
      </w:r>
      <w:r>
        <w:rPr>
          <w:rFonts w:ascii="Arial" w:eastAsia="Arial" w:hAnsi="Arial" w:cs="Arial"/>
          <w:color w:val="1E1E1E"/>
          <w:sz w:val="19"/>
          <w:szCs w:val="19"/>
        </w:rPr>
        <w:t>ncident response, thorough documentation in Confluence, and disciplined JIRA-driven change management.</w:t>
      </w:r>
    </w:p>
    <w:p w:rsidR="00F40FCA" w:rsidRDefault="00461744">
      <w:pPr>
        <w:spacing w:before="280" w:after="100"/>
      </w:pPr>
      <w:r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  <w:t xml:space="preserve">  TECHNICAL PROFICIENCY  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00"/>
        <w:gridCol w:w="7060"/>
      </w:tblGrid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Databases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PostgreSQL 13/14/15 (Community &amp; Enterprise), MongoDB 5.x/6.x (Community &amp; Enterprise), AWS RDS for PostgreSQL, AWS D</w:t>
            </w:r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ocumentDB, MongoDB Atlas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DB Tools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pgAdmin 4, DBeaver (Community), Studio 3T, MongoDB Compass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AWS Cloud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EC2, S3 Bucket, RDS, DocumentDB, IAM (Roles, Policies, Users)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Monitoring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Percona Monitoring &amp; Management (PMM), Prometheus, Grafana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Connectivity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PuTTY, MobaXterm (SSH, SFTP, X11)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OS / Shell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Linux – RHEL, CentOS, Ubuntu  |  Bash scripting, cron jobs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Ticketing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JIRA (Incidents, Change Requests, Sprint tasks)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EAFB"/>
            <w:tcMar>
              <w:top w:w="70" w:type="dxa"/>
              <w:left w:w="120" w:type="dxa"/>
              <w:bottom w:w="70" w:type="dxa"/>
              <w:right w:w="100" w:type="dxa"/>
            </w:tcMar>
          </w:tcPr>
          <w:p w:rsidR="00F40FCA" w:rsidRDefault="00461744">
            <w:r>
              <w:rPr>
                <w:rFonts w:ascii="Arial" w:eastAsia="Arial" w:hAnsi="Arial" w:cs="Arial"/>
                <w:b/>
                <w:bCs/>
                <w:color w:val="2E3A87"/>
                <w:sz w:val="18"/>
                <w:szCs w:val="18"/>
              </w:rPr>
              <w:t>Docs</w:t>
            </w:r>
          </w:p>
        </w:tc>
        <w:tc>
          <w:tcPr>
            <w:tcW w:w="70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40FCA" w:rsidRDefault="00461744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Confluence (SOPs, Runbooks, Post-incident reports, KB articles)</w:t>
            </w:r>
          </w:p>
        </w:tc>
      </w:tr>
    </w:tbl>
    <w:p w:rsidR="00F40FCA" w:rsidRDefault="00F40FCA">
      <w:pPr>
        <w:spacing w:before="180" w:after="80"/>
      </w:pPr>
    </w:p>
    <w:tbl>
      <w:tblPr>
        <w:tblW w:w="936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96"/>
        <w:gridCol w:w="80"/>
        <w:gridCol w:w="1625"/>
        <w:gridCol w:w="80"/>
        <w:gridCol w:w="1533"/>
        <w:gridCol w:w="80"/>
        <w:gridCol w:w="1630"/>
        <w:gridCol w:w="80"/>
        <w:gridCol w:w="1476"/>
        <w:gridCol w:w="80"/>
        <w:gridCol w:w="1200"/>
      </w:tblGrid>
      <w:tr w:rsidR="00F40FC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Backup &amp; Recovery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Replication Mgmt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Query Optimization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Performance Tuning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Incident Response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</w:tr>
      <w:tr w:rsidR="00F40FCA">
        <w:tblPrEx>
          <w:tblCellMar>
            <w:top w:w="0" w:type="dxa"/>
            <w:bottom w:w="0" w:type="dxa"/>
          </w:tblCellMar>
        </w:tblPrEx>
        <w:trPr>
          <w:gridAfter w:val="10"/>
          <w:wAfter w:w="7840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>
            <w:pPr>
              <w:spacing w:before="60"/>
            </w:pP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AWS RDS / DocDB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Linux Administration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MongoDB Atlas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Grafana Dashboards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0" w:type="auto"/>
            <w:tcBorders>
              <w:top w:val="single" w:sz="2" w:space="0" w:color="4A5BB0"/>
              <w:left w:val="single" w:sz="2" w:space="0" w:color="4A5BB0"/>
              <w:bottom w:val="single" w:sz="2" w:space="0" w:color="4A5BB0"/>
              <w:right w:val="single" w:sz="2" w:space="0" w:color="4A5BB0"/>
            </w:tcBorders>
            <w:shd w:val="clear" w:color="auto" w:fill="E8EAFB"/>
            <w:tcMar>
              <w:top w:w="55" w:type="dxa"/>
              <w:left w:w="110" w:type="dxa"/>
              <w:bottom w:w="55" w:type="dxa"/>
              <w:right w:w="110" w:type="dxa"/>
            </w:tcMar>
          </w:tcPr>
          <w:p w:rsidR="00F40FCA" w:rsidRDefault="00461744">
            <w:pPr>
              <w:jc w:val="center"/>
            </w:pPr>
            <w:r>
              <w:rPr>
                <w:rFonts w:ascii="Arial" w:eastAsia="Arial" w:hAnsi="Arial" w:cs="Arial"/>
                <w:color w:val="2E3A87"/>
                <w:sz w:val="17"/>
                <w:szCs w:val="17"/>
              </w:rPr>
              <w:t>JIRA / Confluence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</w:tr>
    </w:tbl>
    <w:p w:rsidR="008D381A" w:rsidRDefault="008D381A">
      <w:pPr>
        <w:spacing w:before="280" w:after="100"/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</w:pPr>
    </w:p>
    <w:p w:rsidR="008D381A" w:rsidRDefault="008D381A">
      <w:pPr>
        <w:spacing w:before="280" w:after="100"/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</w:pPr>
    </w:p>
    <w:p w:rsidR="008D381A" w:rsidRDefault="008D381A">
      <w:pPr>
        <w:spacing w:before="280" w:after="100"/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</w:pPr>
    </w:p>
    <w:p w:rsidR="00F40FCA" w:rsidRDefault="00461744">
      <w:pPr>
        <w:spacing w:before="280" w:after="100"/>
      </w:pPr>
      <w:r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  <w:lastRenderedPageBreak/>
        <w:t xml:space="preserve">  WORK EXPERIENCE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800"/>
        <w:gridCol w:w="3560"/>
      </w:tblGrid>
      <w:tr w:rsidR="00F40FCA" w:rsidRPr="008C1D9D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461744">
            <w:pPr>
              <w:spacing w:before="140" w:after="20"/>
            </w:pPr>
            <w:r>
              <w:rPr>
                <w:rFonts w:ascii="Arial" w:eastAsia="Arial" w:hAnsi="Arial" w:cs="Arial"/>
                <w:b/>
                <w:bCs/>
                <w:color w:val="1C2461"/>
                <w:sz w:val="23"/>
                <w:szCs w:val="23"/>
              </w:rPr>
              <w:t>Database Administrator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Pr="008C1D9D" w:rsidRDefault="00980261">
            <w:pPr>
              <w:spacing w:before="140" w:after="20"/>
              <w:jc w:val="right"/>
              <w:rPr>
                <w:b/>
              </w:rPr>
            </w:pPr>
            <w:r w:rsidRPr="008C1D9D">
              <w:rPr>
                <w:rFonts w:ascii="Arial" w:eastAsia="Arial" w:hAnsi="Arial" w:cs="Arial"/>
                <w:b/>
                <w:i/>
                <w:iCs/>
                <w:color w:val="666666"/>
                <w:sz w:val="19"/>
                <w:szCs w:val="19"/>
              </w:rPr>
              <w:t>Jun 2024</w:t>
            </w:r>
            <w:r w:rsidR="00461744" w:rsidRPr="008C1D9D">
              <w:rPr>
                <w:rFonts w:ascii="Arial" w:eastAsia="Arial" w:hAnsi="Arial" w:cs="Arial"/>
                <w:b/>
                <w:i/>
                <w:iCs/>
                <w:color w:val="666666"/>
                <w:sz w:val="19"/>
                <w:szCs w:val="19"/>
              </w:rPr>
              <w:t xml:space="preserve"> – Present  (2 yrs)</w:t>
            </w:r>
          </w:p>
        </w:tc>
      </w:tr>
    </w:tbl>
    <w:p w:rsidR="00F40FCA" w:rsidRDefault="00980261">
      <w:pPr>
        <w:spacing w:after="80"/>
      </w:pPr>
      <w:r>
        <w:rPr>
          <w:rFonts w:ascii="Arial" w:eastAsia="Arial" w:hAnsi="Arial" w:cs="Arial"/>
          <w:b/>
          <w:bCs/>
          <w:color w:val="4A5BB0"/>
          <w:sz w:val="19"/>
          <w:szCs w:val="19"/>
        </w:rPr>
        <w:t>Tech Mahindra</w:t>
      </w:r>
      <w:r w:rsidR="00461744">
        <w:rPr>
          <w:rFonts w:ascii="Arial" w:eastAsia="Arial" w:hAnsi="Arial" w:cs="Arial"/>
          <w:color w:val="666666"/>
          <w:sz w:val="18"/>
          <w:szCs w:val="18"/>
        </w:rPr>
        <w:t xml:space="preserve">   </w:t>
      </w:r>
      <w:r w:rsidR="00461744">
        <w:rPr>
          <w:rFonts w:ascii="Arial" w:eastAsia="Arial" w:hAnsi="Arial" w:cs="Arial"/>
          <w:color w:val="666666"/>
          <w:sz w:val="18"/>
          <w:szCs w:val="18"/>
        </w:rPr>
        <w:t>📍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 </w:t>
      </w:r>
      <w:r w:rsidRPr="008D381A">
        <w:rPr>
          <w:rFonts w:ascii="Arial" w:eastAsia="Arial" w:hAnsi="Arial" w:cs="Arial"/>
          <w:b/>
          <w:color w:val="666666"/>
          <w:sz w:val="18"/>
          <w:szCs w:val="18"/>
        </w:rPr>
        <w:t>Bangalore</w:t>
      </w:r>
      <w:r w:rsidR="00461744" w:rsidRPr="008D381A">
        <w:rPr>
          <w:rFonts w:ascii="Arial" w:eastAsia="Arial" w:hAnsi="Arial" w:cs="Arial"/>
          <w:b/>
          <w:color w:val="666666"/>
          <w:sz w:val="18"/>
          <w:szCs w:val="18"/>
        </w:rPr>
        <w:t xml:space="preserve">, </w:t>
      </w:r>
      <w:r w:rsidRPr="008D381A">
        <w:rPr>
          <w:rFonts w:ascii="Arial" w:eastAsia="Arial" w:hAnsi="Arial" w:cs="Arial"/>
          <w:b/>
          <w:color w:val="666666"/>
          <w:sz w:val="18"/>
          <w:szCs w:val="18"/>
        </w:rPr>
        <w:t>Karnataka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"/>
        <w:gridCol w:w="9120"/>
      </w:tblGrid>
      <w:tr w:rsidR="00F40FCA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single" w:sz="14" w:space="0" w:color="E8700A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9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0" w:type="dxa"/>
            </w:tcMar>
          </w:tcPr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Installed and configured PostgreSQL 14/15 instances on Linux (RHEL/CentOS) for production, UAT, and development environments; managed postgresql.conf and pg_hba.conf as per security and performance requirements.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Performed daily production health checks: mo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nitored pg_stat_activity for long-running queries and idle-in-transaction sessions, reviewed pg_stat_replication for lag on standby nodes, and checked autovacuum progress on large tables.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Set up and maintained PostgreSQL streaming replication (primary–stan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dby) for business-critical databases; conducted monthly failover drills and documented switchover procedures in Confluence.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Managed scheduled logical backups using pg_dump / pg_dumpall and physical base backups with pg_basebackup; maintained WAL archiving 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for PITR; restored databases to staging environment weekly to validate backup integrity.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Performed index maintenance — identified bloated and unused indexes, created covering indexes for high-frequency queries, and ran EXPLAIN ANALYZE to reduce query cost 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on production workloads.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Tuned server-level parameters (shared_buffers, effective_cache_size, work_mem, checkpoint_completion_target, autovacuum workers) based on workload patterns and PMM metrics.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Managed AWS RDS for PostgreSQL — provisioned read replicas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, configured Multi-AZ deployments, monitored CloudWatch alarms, managed parameter groups, and handled automated and manual snapshot schedules.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Handled role and privilege management: created application roles, enforced schema-level access controls, rotated 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credentials on schedule, and ensured SSL-only connectivity for production instances.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Resolved production incidents including table bloat causing slowdowns, connection pool exhaustion, failed autovacuum on high-churn tables, and replication lag spikes — all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 within defined SLA response times.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Administered MongoDB standalone and replica set deployments on Linux across Community and Enterprise editions; managed mongod.conf, keyfile authentication, and TLS configuration.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Performed daily MongoDB operational check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s: </w:t>
            </w:r>
            <w:r w:rsidR="00980261">
              <w:rPr>
                <w:rFonts w:ascii="Arial" w:eastAsia="Arial" w:hAnsi="Arial" w:cs="Arial"/>
                <w:color w:val="1E1E1E"/>
                <w:sz w:val="19"/>
                <w:szCs w:val="19"/>
              </w:rPr>
              <w:t>rs.status (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), </w:t>
            </w:r>
            <w:r w:rsidR="008C1D9D">
              <w:rPr>
                <w:rFonts w:ascii="Arial" w:eastAsia="Arial" w:hAnsi="Arial" w:cs="Arial"/>
                <w:color w:val="1E1E1E"/>
                <w:sz w:val="19"/>
                <w:szCs w:val="19"/>
              </w:rPr>
              <w:t>rs.printReplicationInfo (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), </w:t>
            </w:r>
            <w:r w:rsidR="008C1D9D">
              <w:rPr>
                <w:rFonts w:ascii="Arial" w:eastAsia="Arial" w:hAnsi="Arial" w:cs="Arial"/>
                <w:color w:val="1E1E1E"/>
                <w:sz w:val="19"/>
                <w:szCs w:val="19"/>
              </w:rPr>
              <w:t>db.serverStatus (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), and currentOp() to identify slow operations and validate replica set health.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Created and reviewed indexes using </w:t>
            </w:r>
            <w:r w:rsidR="008C1D9D">
              <w:rPr>
                <w:rFonts w:ascii="Arial" w:eastAsia="Arial" w:hAnsi="Arial" w:cs="Arial"/>
                <w:color w:val="1E1E1E"/>
                <w:sz w:val="19"/>
                <w:szCs w:val="19"/>
              </w:rPr>
              <w:t>explain (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) plans in Studio 3T and MongoDB Compass; implemented TTL indexes for time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-series collections and compound indexes for high-volume query patterns.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Managed MongoDB Atlas clusters — tier scaling (M10–M30), backup policy configuration, cloud provider/region settings, VPC peering with AWS, and IP access list management via Atlas UI 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and CLI.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Administered AWS DocumentDB clusters for MongoDB-compatible application workloads — provisioning, instance scaling, snapshot management, and parameter group tuning.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Performed schema migrations and data export/import operations using mongodump, mon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gorestore, and mongoexport for application versioning and environment refreshes.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Configured RBAC (Role-Based Access Control) in MongoDB — created custom roles, managed built-in role assignments, and performed quarterly access reviews.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Maintained Percona Mo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nitoring and Management (PMM) server — </w:t>
            </w:r>
            <w:r w:rsidR="008C1D9D">
              <w:rPr>
                <w:rFonts w:ascii="Arial" w:eastAsia="Arial" w:hAnsi="Arial" w:cs="Arial"/>
                <w:color w:val="1E1E1E"/>
                <w:sz w:val="19"/>
                <w:szCs w:val="19"/>
              </w:rPr>
              <w:t>on boarded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 new database nodes, configured pmm-agent, and managed query analytics dashboards for PostgreSQL and MongoDB.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Built and maintained Grafana dashboards integrating Prometheus exporters (postgres_exporter, mongo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db_exporter, node_exporter) for real-time visibility into DB health, OS metrics, and replication status.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Configured Prometheus alerting rules and Grafana notification channels for critical thresholds: CPU &gt; 80%, disk &gt; 75%, active connections &gt; 85% of max,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 and replication lag &gt; 60 seconds.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Triaged and resolved Grafana/PMM alerts — performed initial RCA, applied fixes or escalated with documented findings, and logged post-incident reports in Confluence.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Managed EC2 instances for database hosting: selected ap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propriate instance types (r5, m5), managed EBS volume extensions, applied security group rules, and scheduled AMI snapshots for DR.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Configured S3 bucket lifecycle policies for automated backup </w:t>
            </w:r>
            <w:proofErr w:type="gramStart"/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archival,</w:t>
            </w:r>
            <w:proofErr w:type="gramEnd"/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 enabled versioning and 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lastRenderedPageBreak/>
              <w:t>server-side encryption (SSE-S3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 / SSE-KMS) for compliance.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Maintained IAM roles and policies: created least-privilege IAM policies for RDS, DocumentDB, and S3 access; reviewed and rotated IAM credentials quarterly.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Connected to production Linux servers using MobaXterm and PuTTY; performed disk management (LVM extension), log rotation, cron job scheduling, and shell script automation for routine DBA tasks.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Managed all database operational tasks via JIRA: created and t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racked incidents (P1–P4), change requests, and infra improvement stories; participated in bi-weekly sprint reviews.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Authored and maintained Confluence knowledge base: database installation guides, backup/restore </w:t>
            </w:r>
            <w:r w:rsidR="008C1D9D">
              <w:rPr>
                <w:rFonts w:ascii="Arial" w:eastAsia="Arial" w:hAnsi="Arial" w:cs="Arial"/>
                <w:color w:val="1E1E1E"/>
                <w:sz w:val="19"/>
                <w:szCs w:val="19"/>
              </w:rPr>
              <w:t>run books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, replication setup SOPs, </w:t>
            </w:r>
            <w:r w:rsidR="008C1D9D">
              <w:rPr>
                <w:rFonts w:ascii="Arial" w:eastAsia="Arial" w:hAnsi="Arial" w:cs="Arial"/>
                <w:color w:val="1E1E1E"/>
                <w:sz w:val="19"/>
                <w:szCs w:val="19"/>
              </w:rPr>
              <w:t>on boarding</w:t>
            </w: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 xml:space="preserve"> documentation, and post-incident reports.</w:t>
            </w:r>
          </w:p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Collaborated with backend developers for query reviews, bulk insert optimization, and schema design guidance during application feature releases.</w:t>
            </w:r>
          </w:p>
        </w:tc>
      </w:tr>
    </w:tbl>
    <w:p w:rsidR="00F40FCA" w:rsidRDefault="00461744">
      <w:pPr>
        <w:spacing w:before="280" w:after="100"/>
      </w:pPr>
      <w:r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  <w:lastRenderedPageBreak/>
        <w:t xml:space="preserve">  KEY ACHIEVEMENTS  </w:t>
      </w:r>
    </w:p>
    <w:p w:rsidR="00F40FCA" w:rsidRDefault="00461744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1E1E"/>
          <w:sz w:val="19"/>
          <w:szCs w:val="19"/>
        </w:rPr>
        <w:t>Reduced query execution time by 30% on a high-traffic PostgreSQL reporting database by analyzing slow query logs in PMM and adding targeted compound indexes.</w:t>
      </w:r>
    </w:p>
    <w:p w:rsidR="00F40FCA" w:rsidRDefault="00461744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1E1E"/>
          <w:sz w:val="19"/>
          <w:szCs w:val="19"/>
        </w:rPr>
        <w:t>Migrated a 500GB MongoDB replica set from on-premise data center to MongoDB Atlas with under 20 mi</w:t>
      </w:r>
      <w:r>
        <w:rPr>
          <w:rFonts w:ascii="Arial" w:eastAsia="Arial" w:hAnsi="Arial" w:cs="Arial"/>
          <w:color w:val="1E1E1E"/>
          <w:sz w:val="19"/>
          <w:szCs w:val="19"/>
        </w:rPr>
        <w:t>nutes of application downtime using a live sync approach.</w:t>
      </w:r>
    </w:p>
    <w:p w:rsidR="00F40FCA" w:rsidRDefault="00461744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1E1E"/>
          <w:sz w:val="19"/>
          <w:szCs w:val="19"/>
        </w:rPr>
        <w:t>Automated daily backup health checks with a Bash script that validates pg_dump output size and sends alerts via email — eliminating 100% of manual backup verification tasks for 6 servers.</w:t>
      </w:r>
    </w:p>
    <w:p w:rsidR="00F40FCA" w:rsidRDefault="00461744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1E1E"/>
          <w:sz w:val="19"/>
          <w:szCs w:val="19"/>
        </w:rPr>
        <w:t>Reduced di</w:t>
      </w:r>
      <w:r>
        <w:rPr>
          <w:rFonts w:ascii="Arial" w:eastAsia="Arial" w:hAnsi="Arial" w:cs="Arial"/>
          <w:color w:val="1E1E1E"/>
          <w:sz w:val="19"/>
          <w:szCs w:val="19"/>
        </w:rPr>
        <w:t>sk utilization by 25% across PostgreSQL production servers by identifying and removing bloated dead tuples using targeted VACUUM FULL during low-traffic windows.</w:t>
      </w:r>
    </w:p>
    <w:p w:rsidR="00F40FCA" w:rsidRDefault="00461744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1E1E"/>
          <w:sz w:val="19"/>
          <w:szCs w:val="19"/>
        </w:rPr>
        <w:t xml:space="preserve">Built consolidated Grafana dashboards that unified PMM, Prometheus, and CloudWatch metrics — reducing average incident detection time from ~15 minutes to </w:t>
      </w:r>
      <w:proofErr w:type="gramStart"/>
      <w:r>
        <w:rPr>
          <w:rFonts w:ascii="Arial" w:eastAsia="Arial" w:hAnsi="Arial" w:cs="Arial"/>
          <w:color w:val="1E1E1E"/>
          <w:sz w:val="19"/>
          <w:szCs w:val="19"/>
        </w:rPr>
        <w:t>under</w:t>
      </w:r>
      <w:proofErr w:type="gramEnd"/>
      <w:r>
        <w:rPr>
          <w:rFonts w:ascii="Arial" w:eastAsia="Arial" w:hAnsi="Arial" w:cs="Arial"/>
          <w:color w:val="1E1E1E"/>
          <w:sz w:val="19"/>
          <w:szCs w:val="19"/>
        </w:rPr>
        <w:t xml:space="preserve"> 4 minutes.</w:t>
      </w:r>
    </w:p>
    <w:p w:rsidR="00F40FCA" w:rsidRDefault="00461744">
      <w:pPr>
        <w:spacing w:before="280" w:after="100"/>
      </w:pPr>
      <w:r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  <w:t xml:space="preserve">  EDUCATION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700"/>
        <w:gridCol w:w="2660"/>
      </w:tblGrid>
      <w:tr w:rsidR="00F40FCA">
        <w:tblPrEx>
          <w:tblCellMar>
            <w:top w:w="0" w:type="dxa"/>
            <w:bottom w:w="0" w:type="dxa"/>
          </w:tblCellMar>
        </w:tblPrEx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C1D9D" w:rsidRDefault="00461744">
            <w:pPr>
              <w:spacing w:before="60" w:after="20"/>
              <w:rPr>
                <w:rFonts w:ascii="Arial" w:eastAsia="Arial" w:hAnsi="Arial" w:cs="Arial"/>
                <w:b/>
                <w:bCs/>
                <w:color w:val="1C2461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C2461"/>
                <w:sz w:val="21"/>
                <w:szCs w:val="21"/>
              </w:rPr>
              <w:t xml:space="preserve">Bachelor of </w:t>
            </w:r>
            <w:r w:rsidR="008C1D9D">
              <w:rPr>
                <w:rFonts w:ascii="Arial" w:eastAsia="Arial" w:hAnsi="Arial" w:cs="Arial"/>
                <w:b/>
                <w:bCs/>
                <w:color w:val="1C2461"/>
                <w:sz w:val="21"/>
                <w:szCs w:val="21"/>
              </w:rPr>
              <w:t xml:space="preserve">Science in Mathematics </w:t>
            </w:r>
          </w:p>
          <w:p w:rsidR="00F40FCA" w:rsidRDefault="008C1D9D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1C2461"/>
                <w:sz w:val="21"/>
                <w:szCs w:val="21"/>
              </w:rPr>
              <w:t>Utkal University,Odisha</w:t>
            </w:r>
          </w:p>
          <w:p w:rsidR="00F40FCA" w:rsidRDefault="00F40FCA"/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Pr="00707373" w:rsidRDefault="008C1D9D">
            <w:pPr>
              <w:spacing w:before="60"/>
              <w:jc w:val="right"/>
              <w:rPr>
                <w:b/>
              </w:rPr>
            </w:pPr>
            <w:r w:rsidRPr="00707373">
              <w:rPr>
                <w:rFonts w:ascii="Arial" w:eastAsia="Arial" w:hAnsi="Arial" w:cs="Arial"/>
                <w:b/>
                <w:i/>
                <w:iCs/>
                <w:color w:val="666666"/>
                <w:sz w:val="19"/>
                <w:szCs w:val="19"/>
              </w:rPr>
              <w:t>2006</w:t>
            </w:r>
            <w:r w:rsidR="00461744" w:rsidRPr="00707373">
              <w:rPr>
                <w:rFonts w:ascii="Arial" w:eastAsia="Arial" w:hAnsi="Arial" w:cs="Arial"/>
                <w:b/>
                <w:i/>
                <w:iCs/>
                <w:color w:val="666666"/>
                <w:sz w:val="19"/>
                <w:szCs w:val="19"/>
              </w:rPr>
              <w:t xml:space="preserve"> – 20</w:t>
            </w:r>
            <w:r w:rsidRPr="00707373">
              <w:rPr>
                <w:rFonts w:ascii="Arial" w:eastAsia="Arial" w:hAnsi="Arial" w:cs="Arial"/>
                <w:b/>
                <w:i/>
                <w:iCs/>
                <w:color w:val="666666"/>
                <w:sz w:val="19"/>
                <w:szCs w:val="19"/>
              </w:rPr>
              <w:t>09</w:t>
            </w:r>
          </w:p>
        </w:tc>
      </w:tr>
    </w:tbl>
    <w:p w:rsidR="00F40FCA" w:rsidRDefault="00461744">
      <w:pPr>
        <w:spacing w:before="280" w:after="100"/>
      </w:pPr>
      <w:r>
        <w:rPr>
          <w:rFonts w:ascii="Arial" w:eastAsia="Arial" w:hAnsi="Arial" w:cs="Arial"/>
          <w:b/>
          <w:bCs/>
          <w:color w:val="FFFFFF"/>
          <w:sz w:val="21"/>
          <w:szCs w:val="21"/>
          <w:shd w:val="clear" w:color="auto" w:fill="2E3A87"/>
        </w:rPr>
        <w:t xml:space="preserve">  CERTIFICATIONS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60"/>
        <w:gridCol w:w="240"/>
        <w:gridCol w:w="4560"/>
      </w:tblGrid>
      <w:tr w:rsidR="00F40FCA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MongoDB Certified DBA Associate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AWS Certified Cloud Practitioner</w:t>
            </w:r>
          </w:p>
        </w:tc>
      </w:tr>
      <w:tr w:rsidR="00F40FCA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AWS Certified Database – Specialty (pursuing)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F40FCA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40FCA" w:rsidRDefault="0046174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E1E1E"/>
                <w:sz w:val="19"/>
                <w:szCs w:val="19"/>
              </w:rPr>
              <w:t>Percona PostgreSQL DBA Training</w:t>
            </w:r>
          </w:p>
        </w:tc>
      </w:tr>
    </w:tbl>
    <w:p w:rsidR="00F40FCA" w:rsidRDefault="00461744">
      <w:pPr>
        <w:pBdr>
          <w:top w:val="single" w:sz="8" w:space="8" w:color="E8700A"/>
        </w:pBdr>
        <w:spacing w:before="300"/>
        <w:jc w:val="center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Open to full-time </w:t>
      </w:r>
      <w:proofErr w:type="gram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opportunities  •</w:t>
      </w:r>
      <w:proofErr w:type="gram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 Available for hybrid / remote roles  •  References furnished on request</w:t>
      </w:r>
    </w:p>
    <w:sectPr w:rsidR="00F40FCA" w:rsidSect="008D381A">
      <w:pgSz w:w="11907" w:h="16839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50A22"/>
    <w:multiLevelType w:val="hybridMultilevel"/>
    <w:tmpl w:val="B130F056"/>
    <w:lvl w:ilvl="0" w:tplc="A9941034">
      <w:start w:val="1"/>
      <w:numFmt w:val="bullet"/>
      <w:lvlText w:val="◆"/>
      <w:lvlJc w:val="left"/>
      <w:pPr>
        <w:ind w:left="480" w:hanging="240"/>
      </w:pPr>
    </w:lvl>
    <w:lvl w:ilvl="1" w:tplc="D6924264">
      <w:numFmt w:val="decimal"/>
      <w:lvlText w:val=""/>
      <w:lvlJc w:val="left"/>
    </w:lvl>
    <w:lvl w:ilvl="2" w:tplc="4C9E9816">
      <w:numFmt w:val="decimal"/>
      <w:lvlText w:val=""/>
      <w:lvlJc w:val="left"/>
    </w:lvl>
    <w:lvl w:ilvl="3" w:tplc="16D8C7D0">
      <w:numFmt w:val="decimal"/>
      <w:lvlText w:val=""/>
      <w:lvlJc w:val="left"/>
    </w:lvl>
    <w:lvl w:ilvl="4" w:tplc="17F8C7EA">
      <w:numFmt w:val="decimal"/>
      <w:lvlText w:val=""/>
      <w:lvlJc w:val="left"/>
    </w:lvl>
    <w:lvl w:ilvl="5" w:tplc="0790760A">
      <w:numFmt w:val="decimal"/>
      <w:lvlText w:val=""/>
      <w:lvlJc w:val="left"/>
    </w:lvl>
    <w:lvl w:ilvl="6" w:tplc="CE705432">
      <w:numFmt w:val="decimal"/>
      <w:lvlText w:val=""/>
      <w:lvlJc w:val="left"/>
    </w:lvl>
    <w:lvl w:ilvl="7" w:tplc="7AD85674">
      <w:numFmt w:val="decimal"/>
      <w:lvlText w:val=""/>
      <w:lvlJc w:val="left"/>
    </w:lvl>
    <w:lvl w:ilvl="8" w:tplc="2F88BDB4">
      <w:numFmt w:val="decimal"/>
      <w:lvlText w:val=""/>
      <w:lvlJc w:val="left"/>
    </w:lvl>
  </w:abstractNum>
  <w:abstractNum w:abstractNumId="1">
    <w:nsid w:val="256E1A09"/>
    <w:multiLevelType w:val="hybridMultilevel"/>
    <w:tmpl w:val="8366891C"/>
    <w:lvl w:ilvl="0" w:tplc="9794A2B2">
      <w:start w:val="1"/>
      <w:numFmt w:val="bullet"/>
      <w:lvlText w:val="●"/>
      <w:lvlJc w:val="left"/>
      <w:pPr>
        <w:ind w:left="720" w:hanging="360"/>
      </w:pPr>
    </w:lvl>
    <w:lvl w:ilvl="1" w:tplc="1C9281A0">
      <w:start w:val="1"/>
      <w:numFmt w:val="bullet"/>
      <w:lvlText w:val="○"/>
      <w:lvlJc w:val="left"/>
      <w:pPr>
        <w:ind w:left="1440" w:hanging="360"/>
      </w:pPr>
    </w:lvl>
    <w:lvl w:ilvl="2" w:tplc="3976E550">
      <w:start w:val="1"/>
      <w:numFmt w:val="bullet"/>
      <w:lvlText w:val="■"/>
      <w:lvlJc w:val="left"/>
      <w:pPr>
        <w:ind w:left="2160" w:hanging="360"/>
      </w:pPr>
    </w:lvl>
    <w:lvl w:ilvl="3" w:tplc="CA60696C">
      <w:start w:val="1"/>
      <w:numFmt w:val="bullet"/>
      <w:lvlText w:val="●"/>
      <w:lvlJc w:val="left"/>
      <w:pPr>
        <w:ind w:left="2880" w:hanging="360"/>
      </w:pPr>
    </w:lvl>
    <w:lvl w:ilvl="4" w:tplc="BEA432AC">
      <w:start w:val="1"/>
      <w:numFmt w:val="bullet"/>
      <w:lvlText w:val="○"/>
      <w:lvlJc w:val="left"/>
      <w:pPr>
        <w:ind w:left="3600" w:hanging="360"/>
      </w:pPr>
    </w:lvl>
    <w:lvl w:ilvl="5" w:tplc="5DFE718C">
      <w:start w:val="1"/>
      <w:numFmt w:val="bullet"/>
      <w:lvlText w:val="■"/>
      <w:lvlJc w:val="left"/>
      <w:pPr>
        <w:ind w:left="4320" w:hanging="360"/>
      </w:pPr>
    </w:lvl>
    <w:lvl w:ilvl="6" w:tplc="9F6ED9CA">
      <w:start w:val="1"/>
      <w:numFmt w:val="bullet"/>
      <w:lvlText w:val="●"/>
      <w:lvlJc w:val="left"/>
      <w:pPr>
        <w:ind w:left="5040" w:hanging="360"/>
      </w:pPr>
    </w:lvl>
    <w:lvl w:ilvl="7" w:tplc="ACE07F12">
      <w:start w:val="1"/>
      <w:numFmt w:val="bullet"/>
      <w:lvlText w:val="●"/>
      <w:lvlJc w:val="left"/>
      <w:pPr>
        <w:ind w:left="5760" w:hanging="360"/>
      </w:pPr>
    </w:lvl>
    <w:lvl w:ilvl="8" w:tplc="47444E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47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F40FCA"/>
    <w:rsid w:val="00461744"/>
    <w:rsid w:val="00707373"/>
    <w:rsid w:val="008C1D9D"/>
    <w:rsid w:val="008D381A"/>
    <w:rsid w:val="00980261"/>
    <w:rsid w:val="009C2F27"/>
    <w:rsid w:val="00F40F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67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40FCA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40FCA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40FC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40FC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40FCA"/>
    <w:pPr>
      <w:outlineLvl w:val="4"/>
    </w:pPr>
    <w:rPr>
      <w:color w:val="2E74B5"/>
    </w:rPr>
  </w:style>
  <w:style w:type="paragraph" w:styleId="Heading6">
    <w:name w:val="heading 6"/>
    <w:qFormat/>
    <w:rsid w:val="00F40FC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40FCA"/>
    <w:rPr>
      <w:sz w:val="56"/>
      <w:szCs w:val="56"/>
    </w:rPr>
  </w:style>
  <w:style w:type="paragraph" w:customStyle="1" w:styleId="Strong1">
    <w:name w:val="Strong1"/>
    <w:qFormat/>
    <w:rsid w:val="00F40FCA"/>
    <w:rPr>
      <w:b/>
      <w:bCs/>
    </w:rPr>
  </w:style>
  <w:style w:type="paragraph" w:styleId="ListParagraph">
    <w:name w:val="List Paragraph"/>
    <w:qFormat/>
    <w:rsid w:val="00F40FCA"/>
  </w:style>
  <w:style w:type="character" w:styleId="Hyperlink">
    <w:name w:val="Hyperlink"/>
    <w:uiPriority w:val="99"/>
    <w:unhideWhenUsed/>
    <w:rsid w:val="00F40FC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40FC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40FCA"/>
  </w:style>
  <w:style w:type="character" w:customStyle="1" w:styleId="FootnoteTextChar">
    <w:name w:val="Footnote Text Char"/>
    <w:link w:val="FootnoteText"/>
    <w:uiPriority w:val="99"/>
    <w:semiHidden/>
    <w:unhideWhenUsed/>
    <w:rsid w:val="00F40FC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40FC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40FCA"/>
  </w:style>
  <w:style w:type="character" w:customStyle="1" w:styleId="EndnoteTextChar">
    <w:name w:val="Endnote Text Char"/>
    <w:link w:val="EndnoteText"/>
    <w:uiPriority w:val="99"/>
    <w:semiHidden/>
    <w:unhideWhenUsed/>
    <w:rsid w:val="00F40FC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6</cp:revision>
  <dcterms:created xsi:type="dcterms:W3CDTF">2026-05-10T16:22:00Z</dcterms:created>
  <dcterms:modified xsi:type="dcterms:W3CDTF">2026-06-03T17:33:00Z</dcterms:modified>
</cp:coreProperties>
</file>