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76" w:before="24" w:after="0"/>
        <w:ind w:hanging="0" w:start="0"/>
        <w:jc w:val="center"/>
        <w:rPr>
          <w:sz w:val="36"/>
          <w:szCs w:val="36"/>
          <w:shd w:fill="D9D9D9" w:val="clear"/>
        </w:rPr>
      </w:pPr>
      <w:sdt>
        <w:sdtPr>
          <w:tag w:val="goog_rdk_0"/>
          <w:id w:val="2080774874"/>
          <w:text/>
        </w:sdtPr>
        <w:sdtContent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t xml:space="preserve">       </w:t>
          </w:r>
          <w:r>
            <w:rPr>
              <w:sz w:val="28"/>
              <w:szCs w:val="28"/>
              <w:shd w:fill="D9D9D9" w:val="clear"/>
            </w:rPr>
            <w:t xml:space="preserve"> </w:t>
          </w:r>
          <w:r>
            <w:rPr>
              <w:sz w:val="36"/>
              <w:szCs w:val="36"/>
              <w:shd w:fill="D9D9D9" w:val="clear"/>
            </w:rPr>
            <w:t>DevOps Engineer |  7 Years of Experience</w:t>
          </w:r>
        </w:sdtContent>
      </w:sdt>
    </w:p>
    <w:p>
      <w:pPr>
        <w:pStyle w:val="normal1"/>
        <w:spacing w:lineRule="auto" w:line="27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Nandan H M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 xml:space="preserve">Email : </w:t>
      </w:r>
      <w:r>
        <w:rPr>
          <w:rFonts w:eastAsia="Roboto" w:cs="Roboto" w:ascii="Roboto" w:hAnsi="Roboto"/>
          <w:b/>
          <w:bCs/>
          <w:color w:val="1F1F1F"/>
          <w:sz w:val="21"/>
          <w:szCs w:val="21"/>
        </w:rPr>
        <w:t>nanduhm55@gmail.com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</w:t>
      </w:r>
      <w:r>
        <w:rPr>
          <w:b/>
          <w:bCs/>
          <w:sz w:val="24"/>
          <w:szCs w:val="24"/>
        </w:rPr>
        <w:t>Ph : 7022751359</w:t>
      </w: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76"/>
        <w:ind w:firstLine="2" w:start="2"/>
        <w:rPr>
          <w:rFonts w:ascii="Calibri" w:hAnsi="Calibri" w:eastAsia="Calibri" w:cs="Calibri"/>
          <w:u w:val="none"/>
          <w:shd w:fill="C9DAF8" w:val="clear"/>
        </w:rPr>
      </w:pPr>
      <w:sdt>
        <w:sdtPr>
          <w:tag w:val="goog_rdk_1"/>
          <w:id w:val="459235717"/>
          <w:text/>
        </w:sdtPr>
        <w:sdtContent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</w:r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  <w:t>Technical Skills</w:t>
          </w:r>
        </w:sdtContent>
      </w:sdt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221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IaaS -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AWS &amp; Azure Cloud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789" w:leader="none"/>
        </w:tabs>
        <w:spacing w:lineRule="auto" w:line="276" w:before="148" w:after="0"/>
        <w:ind w:hanging="365" w:start="789"/>
        <w:rPr>
          <w:rFonts w:ascii="Cambria" w:hAnsi="Cambria" w:eastAsia="Cambria" w:cs="Cambria"/>
          <w:b w:val="false"/>
          <w:bCs w:val="false"/>
        </w:rPr>
      </w:pPr>
      <w:sdt>
        <w:sdtPr>
          <w:tag w:val="goog_rdk_2"/>
          <w:id w:val="946812696"/>
          <w:text/>
        </w:sdtPr>
        <w:sdtContent>
          <w:r>
            <w:rPr>
              <w:b w:val="false"/>
              <w:bCs w:val="false"/>
            </w:rPr>
          </w:r>
          <w:r>
            <w:rPr>
              <w:b w:val="false"/>
              <w:bCs w:val="false"/>
            </w:rPr>
            <w:t xml:space="preserve">IaC - </w:t>
          </w:r>
          <w:r>
            <w:rPr/>
            <w:t>Cloud Formation, Terraform, Ansible, Makefiles</w:t>
          </w:r>
        </w:sdtContent>
      </w:sdt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9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Containerization &amp; Orchestration Tool –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Docker, Kubernetes, Helm charts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4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Versioning Tool –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GIT, GITHUB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4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Code analysis and scanning: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Sonarqube and Trivy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9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CI/CD –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Jenkins, GITHUB Actions, ArgoCD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4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Monitoring Tool –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Prometheus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,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Grafana and Cloudwatch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9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Operating Systems -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Windows/Linux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89" w:leader="none"/>
        </w:tabs>
        <w:spacing w:lineRule="auto" w:line="276" w:before="143" w:after="0"/>
        <w:ind w:hanging="365" w:start="789" w:end="0"/>
        <w:jc w:val="star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Scripting Known –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Bash, Shell Scripting, Groovy, Python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193" w:after="0"/>
        <w:ind w:hanging="0" w:start="0" w:end="0"/>
        <w:jc w:val="start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76"/>
        <w:ind w:firstLine="2" w:start="2"/>
        <w:rPr>
          <w:rFonts w:ascii="Calibri" w:hAnsi="Calibri" w:eastAsia="Calibri" w:cs="Calibri"/>
          <w:u w:val="none"/>
          <w:shd w:fill="C9DAF8" w:val="clear"/>
        </w:rPr>
      </w:pPr>
      <w:sdt>
        <w:sdtPr>
          <w:tag w:val="goog_rdk_3"/>
          <w:id w:val="1464556741"/>
          <w:text/>
        </w:sdtPr>
        <w:sdtContent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</w:r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  <w:t>Professional Summary</w:t>
          </w:r>
        </w:sdtContent>
      </w:sdt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4" w:after="0"/>
        <w:ind w:hanging="361" w:start="722" w:end="889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Design and maintain automated CI/CD pipelines for build, test, and deployment processes.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Built a multi-stage Jenkins pipeline for a microservices-based application.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5" w:after="0"/>
        <w:ind w:hanging="361" w:start="722" w:end="175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Configured pipeline stages for build (Maven), unit testing (JUnit), code quality scanning (SonarQube), container image creation (Docker), and deployment to Kubernetes (EKS).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27" w:after="0"/>
        <w:ind w:hanging="361" w:start="722" w:end="933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Integrated Trivy in the pipeline to scan Docker images for vulnerabilities before deployment.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1" w:start="722" w:end="191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Provision and manage infrastructure using automation tools to ensure consistency and scalability.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26" w:after="0"/>
        <w:ind w:hanging="361" w:start="722" w:end="653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Created Terraform modules to deploy AWS infrastructure (VPC, EC2, S3, RDS, EKS) across Dev, QA, and Prod environments.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1" w:start="722" w:end="929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Used Ansible for post-provision configuration — installing Docker, Kubelet, and monitoring agents.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1" w:start="722" w:end="606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Integrated the Terraform code into the CI/CD pipeline for automatic infrastructure provisioning on every release.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Managed AWS EKS clusters hosting 20+ microservices across multiple environments</w:t>
      </w:r>
    </w:p>
    <w:p>
      <w:pPr>
        <w:pStyle w:val="normal1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Implemented autoscaling groups, load balancers, and IAM roles for secure access control.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27" w:after="0"/>
        <w:ind w:hanging="361" w:start="722" w:end="397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On Azure, deployed AKS clusters, configured Application Gateway Ingress Controller, and set up Azure Monitor for observability.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1" w:start="722" w:end="203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Introduced cost optimization using AWS Trusted Advisor and Azure Cost Management, cutting cloud spend by ~15%.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27" w:after="0"/>
        <w:ind w:hanging="361" w:start="722" w:end="896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Containerized all Java and Node.js applications using Docker, pushing images to ECR/ACR.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Used Helm charts to standardize application deployment configurations for Kubernetes.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1" w:start="722" w:end="337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Implemented GitOps workflows using ArgoCD, enabling automated deployment from GitHub branches.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Configured rolling updates and health probes for zero-downtime deployments.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1" w:start="722" w:end="539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Deployed Prometheus to collect metrics from Kubernetes nodes, pods, and custom exporters.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1" w:start="722" w:end="804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Created Grafana dashboards to monitor CPU, memory, network, and application latency.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3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Configured alert rules to notify via Slack when service thresholds were breached.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5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Integrated metrics into autoscaling policies for self-healing clusters.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1" w:start="722" w:end="513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Integrated Trivy to scan Docker images, Kubernetes manifests, and IaC templates in CI/CD pipelines.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9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Used SonarQube for code quality and security vulnerability checks during build stages.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1" w:after="0"/>
        <w:ind w:hanging="361" w:start="722" w:end="561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Stored all secrets in AWS aSecrets Manager and Azure Key Vault instead of plaintext configs.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1" w:start="722" w:end="234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Enforced RBAC policies in Kubernetes and implemented network policies for pod-level isolation.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7" w:after="0"/>
        <w:ind w:hanging="361" w:start="722" w:end="41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Set up ELK (Elasticsearch, Logstash, Kibana) stack integrated with Fluentd on Kubernetes clusters.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9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Aggregated container logs for 100+ pods and applied filters for application-specific logs.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1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Used Kibana dashboards to visualize trends and debug production issues quickly.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Wrote Shell scripts to automate backup and restore of critical data from S3 buckets.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1" w:start="722" w:end="222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Created Python scripts to validate deployment status, check cluster health, and trigger rollback if required.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0" w:start="722" w:end="22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13" w:after="0"/>
        <w:ind w:hanging="361" w:start="722" w:end="469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Automated SSL certificate renewal and DNS updates through scripts integrated with Route53 APIs.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27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Implemented blue-green deployment using Helm and ArgoCD for a major banking client.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216" w:after="0"/>
        <w:ind w:hanging="361" w:start="722" w:end="70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Performed canary releases for critical features to test new versions on 10% traffic before full rollout.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360" w:start="722" w:end="0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Integrated rollback strategies in pipelines using Helm’s versioning capabilities.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22" w:leader="none"/>
        </w:tabs>
        <w:spacing w:lineRule="auto" w:line="276" w:before="132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276"/>
        <w:ind w:firstLine="2" w:start="2"/>
        <w:rPr>
          <w:rFonts w:ascii="Calibri" w:hAnsi="Calibri" w:eastAsia="Calibri" w:cs="Calibri"/>
          <w:u w:val="none"/>
          <w:shd w:fill="C9DAF8" w:val="clear"/>
        </w:rPr>
      </w:pPr>
      <w:sdt>
        <w:sdtPr>
          <w:tag w:val="goog_rdk_4"/>
          <w:id w:val="-382380025"/>
          <w:text/>
        </w:sdtPr>
        <w:sdtContent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</w:r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  <w:t>Professional Experience</w:t>
          </w:r>
        </w:sdtContent>
      </w:sdt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72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Fauxiq Technologies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from July 20</w:t>
      </w:r>
      <w:r>
        <w:rPr>
          <w:sz w:val="24"/>
          <w:szCs w:val="24"/>
        </w:rPr>
        <w:t>19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to </w:t>
      </w:r>
      <w:r>
        <w:rPr>
          <w:sz w:val="24"/>
          <w:szCs w:val="24"/>
        </w:rPr>
        <w:t>till to date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25" w:after="0"/>
        <w:ind w:hanging="0" w:start="0" w:end="0"/>
        <w:jc w:val="start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607" w:leader="none"/>
        </w:tabs>
        <w:spacing w:lineRule="auto" w:line="276" w:before="0" w:after="0"/>
        <w:ind w:hanging="0" w:start="0" w:end="618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spacing w:lineRule="auto" w:line="276"/>
        <w:ind w:firstLine="2" w:start="2"/>
        <w:rPr>
          <w:rFonts w:ascii="Calibri" w:hAnsi="Calibri" w:eastAsia="Calibri" w:cs="Calibri"/>
          <w:color w:val="2E2E2E"/>
          <w:shd w:fill="C9DAF8" w:val="clear"/>
        </w:rPr>
      </w:pPr>
      <w:bookmarkStart w:id="0" w:name="_heading=h.ltvbsvkdws4z"/>
      <w:bookmarkEnd w:id="0"/>
      <w:sdt>
        <w:sdtPr>
          <w:tag w:val="goog_rdk_5"/>
          <w:id w:val="1311166197"/>
          <w:text/>
        </w:sdtPr>
        <w:sdtContent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</w:r>
          <w:r>
            <w:rPr>
              <w:rFonts w:eastAsia="Calibri" w:cs="Calibri" w:ascii="Calibri" w:hAnsi="Calibri"/>
              <w:color w:val="0D0D0D"/>
              <w:u w:val="none"/>
              <w:shd w:fill="C9DAF8" w:val="clear"/>
            </w:rPr>
            <w:t>Project Experience</w:t>
          </w:r>
        </w:sdtContent>
      </w:sdt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607" w:leader="none"/>
        </w:tabs>
        <w:spacing w:lineRule="auto" w:line="360" w:before="0" w:after="0"/>
        <w:ind w:hanging="0" w:start="0" w:end="618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b/>
          <w:bCs/>
          <w:sz w:val="24"/>
          <w:szCs w:val="24"/>
          <w:shd w:fill="B6D7A8" w:val="clear"/>
        </w:rPr>
      </w:pPr>
      <w:r>
        <w:rPr>
          <w:b/>
          <w:bCs/>
          <w:i/>
          <w:iCs/>
          <w:sz w:val="24"/>
          <w:szCs w:val="24"/>
          <w:shd w:fill="B6D7A8" w:val="clear"/>
        </w:rPr>
        <w:t>Project 1: Cloud-Native Banking Platform Modernization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br/>
        <w:t xml:space="preserve">       Let the modernization of a legacy banking system into a scalable, secure cloud-native platform deployed across AWS and Azure. The project focused on migrating monolithic applications to microservices architecture, implementing CI/CD pipelines, and ensuring high availability, compliance, and security for financial transactions. Infrastructure automation and monitoring were key to maintaining uptime and regulatory standards.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Key Roles &amp; Responsibilities: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Designed and managed cloud infrastructure on AWS (EC2, S3, RDS, Lambda) and Azure (VMs, App Services)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Developed and maintained CI/CD pipelines using Jenkins and Azure DevOps for automated deployments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Implemented Infrastructure as Code using Terraform and ARM templates for environment provisioning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Containerized applications using Docker and orchestrated deployments with Kubernetes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Configured monitoring and alerting using CloudWatch, Azure Monitor, and Grafana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Applied security best practices including IAM roles, network policies, and encryption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Provided L2/L3 support for production issues and performed root cause analysis 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>Collaborated with development teams in Agile/Scrum environment to improve release cycles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b/>
          <w:bCs/>
          <w:i/>
          <w:iCs/>
          <w:sz w:val="24"/>
          <w:szCs w:val="24"/>
          <w:shd w:fill="B6D7A8" w:val="clear"/>
        </w:rPr>
      </w:pPr>
      <w:r>
        <w:rPr>
          <w:b/>
          <w:bCs/>
          <w:i/>
          <w:iCs/>
          <w:sz w:val="24"/>
          <w:szCs w:val="24"/>
          <w:shd w:fill="B6D7A8" w:val="clear"/>
        </w:rPr>
        <w:t>Project 2 : Scalable E-Commerce Deployment Platform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br/>
        <w:t xml:space="preserve">     Built and maintained a highly scalable and resilient DevOps infrastructure for a high-traffic e-commerce platform. The project enabled seamless deployment of microservices, optimized performance during peak loads, and ensured zero-downtime releases using advanced CI/CD strategies and container orchestration.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Key Roles &amp; Responsibilities: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Architected and deployed scalable infrastructure on AWS and Azure supporting microservices-based applications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Created automated CI/CD pipelines using GitLab CI and Jenkins for faster delivery cycles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Managed containerized workloads using Docker and Kubernetes for efficient scaling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Automated infrastructure provisioning using Terraform and CloudFormation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Implemented real-time monitoring using Grafana, CloudWatch, and Azure Monitor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Ensured application security through network segmentation, secrets management, and compliance controls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Troubleshot deployment and performance issues, providing L2/L3 operational support 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>Maintained version control strategies using Git and collaborated with cross-functional teams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b/>
          <w:bCs/>
          <w:i/>
          <w:iCs/>
          <w:sz w:val="24"/>
          <w:szCs w:val="24"/>
          <w:shd w:fill="B6D7A8" w:val="clear"/>
        </w:rPr>
      </w:pPr>
      <w:r>
        <w:rPr>
          <w:b/>
          <w:bCs/>
          <w:i/>
          <w:iCs/>
          <w:sz w:val="24"/>
          <w:szCs w:val="24"/>
          <w:shd w:fill="B6D7A8" w:val="clear"/>
        </w:rPr>
        <w:t>Project 3 : Healthcare Data Management &amp; Compliance Platform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br/>
        <w:t>Developed a secure and compliant cloud-based healthcare data platform to manage sensitive patient information. The system ensured high availability, data integrity, and compliance with healthcare regulations by leveraging cloud-native services, automation, and robust monitoring systems.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end="618"/>
        <w:jc w:val="both"/>
        <w:rPr>
          <w:i/>
          <w:iCs/>
          <w:sz w:val="24"/>
          <w:szCs w:val="24"/>
          <w:shd w:fill="C9DAF8" w:val="clear"/>
        </w:rPr>
      </w:pPr>
      <w:r>
        <w:rPr>
          <w:b/>
          <w:bCs/>
          <w:i/>
          <w:iCs/>
          <w:sz w:val="24"/>
          <w:szCs w:val="24"/>
          <w:shd w:fill="C9DAF8" w:val="clear"/>
        </w:rPr>
        <w:t>Key Roles &amp; Responsibilities: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Designed and deployed secure cloud environments on Azure and AWS for healthcare applications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Built CI/CD pipelines using Azure DevOps and Jenkins for automated and compliant releases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Implemented Infrastructure as Code using Terraform for repeatable and auditable deployments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Managed containerized services using Docker and Kubernetes clusters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Integrated monitoring solutions using Azure Monitor, Grafana, and CloudWatch for system health tracking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Enforced strict security policies including encryption, access control, and compliance standards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Provided L2/L3 support for critical healthcare applications ensuring minimal downtime 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607" w:leader="none"/>
        </w:tabs>
        <w:spacing w:lineRule="auto" w:line="360"/>
        <w:ind w:hanging="360" w:start="720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>Documented system architecture, workflows, and operational procedures for audit readiness</w:t>
      </w:r>
    </w:p>
    <w:p>
      <w:pPr>
        <w:pStyle w:val="normal1"/>
        <w:tabs>
          <w:tab w:val="clear" w:pos="720"/>
          <w:tab w:val="left" w:pos="607" w:leader="none"/>
        </w:tabs>
        <w:spacing w:lineRule="auto" w:line="360"/>
        <w:ind w:hanging="0" w:start="0" w:end="618"/>
        <w:jc w:val="both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lineRule="auto" w:line="360"/>
        <w:ind w:firstLine="2" w:start="2"/>
        <w:jc w:val="both"/>
        <w:rPr>
          <w:rFonts w:ascii="Calibri" w:hAnsi="Calibri" w:eastAsia="Calibri" w:cs="Calibri"/>
          <w:sz w:val="30"/>
          <w:szCs w:val="30"/>
          <w:u w:val="none"/>
          <w:shd w:fill="C9DAF8" w:val="clear"/>
        </w:rPr>
      </w:pPr>
      <w:bookmarkStart w:id="1" w:name="_heading=h.8vynytfymuaf"/>
      <w:bookmarkEnd w:id="1"/>
      <w:sdt>
        <w:sdtPr>
          <w:tag w:val="goog_rdk_6"/>
          <w:id w:val="-218588498"/>
          <w:text/>
        </w:sdtPr>
        <w:sdtContent>
          <w:r>
            <w:rPr>
              <w:rFonts w:eastAsia="Calibri" w:cs="Calibri" w:ascii="Calibri" w:hAnsi="Calibri"/>
              <w:color w:val="0D0D0D"/>
              <w:sz w:val="30"/>
              <w:szCs w:val="30"/>
              <w:u w:val="none"/>
              <w:shd w:fill="C9DAF8" w:val="clear"/>
            </w:rPr>
          </w:r>
          <w:r>
            <w:rPr>
              <w:rFonts w:eastAsia="Calibri" w:cs="Calibri" w:ascii="Calibri" w:hAnsi="Calibri"/>
              <w:color w:val="0D0D0D"/>
              <w:sz w:val="30"/>
              <w:szCs w:val="30"/>
              <w:u w:val="none"/>
              <w:shd w:fill="C9DAF8" w:val="clear"/>
            </w:rPr>
            <w:t>Roles and Responsibilities</w:t>
          </w:r>
        </w:sdtContent>
      </w:sdt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 w:before="182" w:after="0"/>
        <w:ind w:hanging="361" w:start="607" w:end="9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bCs/>
          <w:color w:val="1F1F1E"/>
          <w:sz w:val="24"/>
          <w:szCs w:val="24"/>
        </w:rPr>
        <w:t>build</w:t>
      </w:r>
      <w:r>
        <w:rPr>
          <w:color w:val="1F1F1E"/>
          <w:sz w:val="24"/>
          <w:szCs w:val="24"/>
        </w:rPr>
        <w:t xml:space="preserve">, </w:t>
      </w:r>
      <w:r>
        <w:rPr>
          <w:b/>
          <w:bCs/>
          <w:color w:val="1F1F1E"/>
          <w:sz w:val="24"/>
          <w:szCs w:val="24"/>
        </w:rPr>
        <w:t xml:space="preserve">release, and deployment automation </w:t>
      </w:r>
      <w:r>
        <w:rPr>
          <w:color w:val="1F1F1E"/>
          <w:sz w:val="24"/>
          <w:szCs w:val="24"/>
        </w:rPr>
        <w:t xml:space="preserve">to achieve </w:t>
      </w:r>
      <w:r>
        <w:rPr>
          <w:b/>
          <w:bCs/>
          <w:color w:val="1F1F1E"/>
          <w:sz w:val="24"/>
          <w:szCs w:val="24"/>
        </w:rPr>
        <w:t>Continuous integration</w:t>
      </w:r>
      <w:r>
        <w:rPr>
          <w:color w:val="1F1F1E"/>
          <w:sz w:val="24"/>
          <w:szCs w:val="24"/>
        </w:rPr>
        <w:t xml:space="preserve">, </w:t>
      </w:r>
      <w:r>
        <w:rPr>
          <w:b/>
          <w:bCs/>
          <w:color w:val="1F1F1E"/>
          <w:sz w:val="24"/>
          <w:szCs w:val="24"/>
        </w:rPr>
        <w:t>Continuous delivery</w:t>
      </w:r>
      <w:r>
        <w:rPr>
          <w:color w:val="1F1F1E"/>
          <w:sz w:val="24"/>
          <w:szCs w:val="24"/>
        </w:rPr>
        <w:t xml:space="preserve">, and </w:t>
      </w:r>
      <w:r>
        <w:rPr>
          <w:b/>
          <w:bCs/>
          <w:color w:val="1F1F1E"/>
          <w:sz w:val="24"/>
          <w:szCs w:val="24"/>
        </w:rPr>
        <w:t xml:space="preserve">Continuous deployment </w:t>
      </w:r>
      <w:r>
        <w:rPr>
          <w:color w:val="1F1F1E"/>
          <w:sz w:val="24"/>
          <w:szCs w:val="24"/>
        </w:rPr>
        <w:t>(CI and CD)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52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and maintained </w:t>
      </w:r>
      <w:r>
        <w:rPr>
          <w:b/>
          <w:bCs/>
          <w:sz w:val="24"/>
          <w:szCs w:val="24"/>
        </w:rPr>
        <w:t xml:space="preserve">CI/CD </w:t>
      </w:r>
      <w:r>
        <w:rPr>
          <w:sz w:val="24"/>
          <w:szCs w:val="24"/>
        </w:rPr>
        <w:t xml:space="preserve">process for enterprise SaaS and on-prem applications using tools like </w:t>
      </w:r>
      <w:r>
        <w:rPr>
          <w:b/>
          <w:bCs/>
          <w:sz w:val="24"/>
          <w:szCs w:val="24"/>
        </w:rPr>
        <w:t>Git, Jenkins CI &amp; CD pipeline, Maven</w:t>
      </w:r>
      <w:r>
        <w:rPr>
          <w:sz w:val="24"/>
          <w:szCs w:val="24"/>
        </w:rPr>
        <w:t>, etc.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831"/>
        <w:jc w:val="both"/>
        <w:rPr>
          <w:rFonts w:ascii="Calibri" w:hAnsi="Calibri" w:eastAsia="Calibri" w:cs="Calibri"/>
          <w:sz w:val="24"/>
          <w:szCs w:val="24"/>
        </w:rPr>
      </w:pPr>
      <w:r>
        <w:rPr>
          <w:color w:val="2E2E2E"/>
          <w:sz w:val="24"/>
          <w:szCs w:val="24"/>
        </w:rPr>
        <w:t>Implemented various customizations to Jenkins pipelines-Created single pipeline for multiple versions of a service to facilitate parallel deployment.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3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Created Dockerfiles for multiple services and building/maintaining </w:t>
      </w:r>
      <w:r>
        <w:rPr>
          <w:b/>
          <w:bCs/>
          <w:sz w:val="24"/>
          <w:szCs w:val="24"/>
        </w:rPr>
        <w:t>Docker containers in EKS Cluster.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4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>
        <w:rPr>
          <w:b/>
          <w:bCs/>
          <w:sz w:val="24"/>
          <w:szCs w:val="24"/>
        </w:rPr>
        <w:t xml:space="preserve">Jenkins Application CI &amp; CD </w:t>
      </w:r>
      <w:r>
        <w:rPr>
          <w:sz w:val="24"/>
          <w:szCs w:val="24"/>
        </w:rPr>
        <w:t xml:space="preserve">pipelines to build docker images and pushed them to JFROG repository and deployed to </w:t>
      </w:r>
      <w:r>
        <w:rPr>
          <w:b/>
          <w:bCs/>
          <w:sz w:val="24"/>
          <w:szCs w:val="24"/>
        </w:rPr>
        <w:t>EKS Cluster through deployment pipelines in DEV,QA,STG and PROD environments for various services.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3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Setup and build </w:t>
      </w:r>
      <w:r>
        <w:rPr>
          <w:b/>
          <w:bCs/>
          <w:sz w:val="24"/>
          <w:szCs w:val="24"/>
        </w:rPr>
        <w:t xml:space="preserve">AWS </w:t>
      </w:r>
      <w:r>
        <w:rPr>
          <w:sz w:val="24"/>
          <w:szCs w:val="24"/>
        </w:rPr>
        <w:t xml:space="preserve">infrastructure using resources </w:t>
      </w:r>
      <w:r>
        <w:rPr>
          <w:b/>
          <w:bCs/>
          <w:sz w:val="24"/>
          <w:szCs w:val="24"/>
        </w:rPr>
        <w:t xml:space="preserve">VPC, EC2, S3, RDS, DynamoDB, IAM, EBS, Route53, CloudWatch, Security Group, Auto Scaling </w:t>
      </w:r>
      <w:r>
        <w:rPr>
          <w:sz w:val="24"/>
          <w:szCs w:val="24"/>
        </w:rPr>
        <w:t xml:space="preserve">using </w:t>
      </w:r>
      <w:r>
        <w:rPr>
          <w:b/>
          <w:bCs/>
          <w:sz w:val="24"/>
          <w:szCs w:val="24"/>
        </w:rPr>
        <w:t>CloudFormation templates</w:t>
      </w:r>
      <w:r>
        <w:rPr>
          <w:sz w:val="24"/>
          <w:szCs w:val="24"/>
        </w:rPr>
        <w:t>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 w:before="81" w:after="0"/>
        <w:ind w:hanging="361" w:start="607" w:end="3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Used Jenkins pipelines to automate infrastructure provisioning including EKS Cluster, EKS Addons like DATADOG Agents, Reloader, INGRESS Gateway, Metric server,etc. Wrote </w:t>
      </w:r>
      <w:r>
        <w:rPr>
          <w:b/>
          <w:bCs/>
          <w:sz w:val="24"/>
          <w:szCs w:val="24"/>
        </w:rPr>
        <w:t xml:space="preserve">Lambda </w:t>
      </w:r>
      <w:r>
        <w:rPr>
          <w:sz w:val="24"/>
          <w:szCs w:val="24"/>
        </w:rPr>
        <w:t xml:space="preserve">functions in </w:t>
      </w:r>
      <w:r>
        <w:rPr>
          <w:b/>
          <w:bCs/>
          <w:sz w:val="24"/>
          <w:szCs w:val="24"/>
        </w:rPr>
        <w:t xml:space="preserve">python </w:t>
      </w:r>
      <w:r>
        <w:rPr>
          <w:sz w:val="24"/>
          <w:szCs w:val="24"/>
        </w:rPr>
        <w:t xml:space="preserve">for AWS Lambda and invoked </w:t>
      </w:r>
      <w:r>
        <w:rPr>
          <w:b/>
          <w:bCs/>
          <w:sz w:val="24"/>
          <w:szCs w:val="24"/>
        </w:rPr>
        <w:t xml:space="preserve">python </w:t>
      </w:r>
      <w:r>
        <w:rPr>
          <w:sz w:val="24"/>
          <w:szCs w:val="24"/>
        </w:rPr>
        <w:t xml:space="preserve">scripts to run servers without managing them and to trigger run code by </w:t>
      </w:r>
      <w:r>
        <w:rPr>
          <w:b/>
          <w:bCs/>
          <w:sz w:val="24"/>
          <w:szCs w:val="24"/>
        </w:rPr>
        <w:t>S3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0" w:start="60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Configured </w:t>
      </w:r>
      <w:r>
        <w:rPr>
          <w:b/>
          <w:bCs/>
          <w:sz w:val="24"/>
          <w:szCs w:val="24"/>
        </w:rPr>
        <w:t xml:space="preserve">Elastic Load Balancers </w:t>
      </w:r>
      <w:r>
        <w:rPr>
          <w:sz w:val="24"/>
          <w:szCs w:val="24"/>
        </w:rPr>
        <w:t xml:space="preserve">with </w:t>
      </w:r>
      <w:r>
        <w:rPr>
          <w:b/>
          <w:bCs/>
          <w:sz w:val="24"/>
          <w:szCs w:val="24"/>
        </w:rPr>
        <w:t xml:space="preserve">EC2 </w:t>
      </w:r>
      <w:r>
        <w:rPr>
          <w:sz w:val="24"/>
          <w:szCs w:val="24"/>
        </w:rPr>
        <w:t>Auto scaling groups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 w:before="150" w:after="0"/>
        <w:ind w:hanging="361" w:start="607" w:end="81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Ensuring security to our </w:t>
      </w:r>
      <w:r>
        <w:rPr>
          <w:b/>
          <w:bCs/>
          <w:sz w:val="24"/>
          <w:szCs w:val="24"/>
        </w:rPr>
        <w:t xml:space="preserve">data at rest </w:t>
      </w:r>
      <w:r>
        <w:rPr>
          <w:sz w:val="24"/>
          <w:szCs w:val="24"/>
        </w:rPr>
        <w:t xml:space="preserve">in the AWS cloud services such as Amazon EBS, Amazon S3 with </w:t>
      </w:r>
      <w:r>
        <w:rPr>
          <w:b/>
          <w:bCs/>
          <w:sz w:val="24"/>
          <w:szCs w:val="24"/>
        </w:rPr>
        <w:t>Data encryption</w:t>
      </w:r>
      <w:r>
        <w:rPr>
          <w:sz w:val="24"/>
          <w:szCs w:val="24"/>
        </w:rPr>
        <w:t>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0" w:start="60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Managing flexible key management options including </w:t>
      </w:r>
      <w:r>
        <w:rPr>
          <w:b/>
          <w:bCs/>
          <w:sz w:val="24"/>
          <w:szCs w:val="24"/>
        </w:rPr>
        <w:t xml:space="preserve">Key Management Service </w:t>
      </w:r>
      <w:r>
        <w:rPr>
          <w:sz w:val="24"/>
          <w:szCs w:val="24"/>
        </w:rPr>
        <w:t>(</w:t>
      </w:r>
      <w:r>
        <w:rPr>
          <w:b/>
          <w:bCs/>
          <w:sz w:val="24"/>
          <w:szCs w:val="24"/>
        </w:rPr>
        <w:t>KMS</w:t>
      </w:r>
      <w:r>
        <w:rPr>
          <w:sz w:val="24"/>
          <w:szCs w:val="24"/>
        </w:rPr>
        <w:t>).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 w:before="127" w:after="0"/>
        <w:ind w:hanging="361" w:start="607" w:end="320"/>
        <w:jc w:val="both"/>
        <w:rPr>
          <w:sz w:val="24"/>
          <w:szCs w:val="24"/>
        </w:rPr>
      </w:pPr>
      <w:r>
        <w:rPr>
          <w:color w:val="2E2E2E"/>
          <w:sz w:val="24"/>
          <w:szCs w:val="24"/>
        </w:rPr>
        <w:t xml:space="preserve">Automation in both </w:t>
      </w:r>
      <w:r>
        <w:rPr>
          <w:b/>
          <w:bCs/>
          <w:color w:val="2E2E2E"/>
          <w:sz w:val="24"/>
          <w:szCs w:val="24"/>
        </w:rPr>
        <w:t xml:space="preserve">Linux </w:t>
      </w:r>
      <w:r>
        <w:rPr>
          <w:color w:val="2E2E2E"/>
          <w:sz w:val="24"/>
          <w:szCs w:val="24"/>
        </w:rPr>
        <w:t xml:space="preserve">and </w:t>
      </w:r>
      <w:r>
        <w:rPr>
          <w:b/>
          <w:bCs/>
          <w:color w:val="2E2E2E"/>
          <w:sz w:val="24"/>
          <w:szCs w:val="24"/>
        </w:rPr>
        <w:t xml:space="preserve">Windows </w:t>
      </w:r>
      <w:r>
        <w:rPr>
          <w:color w:val="2E2E2E"/>
          <w:sz w:val="24"/>
          <w:szCs w:val="24"/>
        </w:rPr>
        <w:t xml:space="preserve">environments, an understanding of user account management and </w:t>
      </w:r>
      <w:r>
        <w:rPr>
          <w:b/>
          <w:bCs/>
          <w:color w:val="2E2E2E"/>
          <w:sz w:val="24"/>
          <w:szCs w:val="24"/>
        </w:rPr>
        <w:t>security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607" w:leader="none"/>
        </w:tabs>
        <w:spacing w:lineRule="auto" w:line="360"/>
        <w:ind w:hanging="361" w:start="607" w:end="618"/>
        <w:jc w:val="both"/>
        <w:rPr>
          <w:rFonts w:ascii="Calibri" w:hAnsi="Calibri" w:eastAsia="Calibri" w:cs="Calibri"/>
          <w:sz w:val="24"/>
          <w:szCs w:val="24"/>
        </w:rPr>
      </w:pPr>
      <w:r>
        <w:rPr>
          <w:color w:val="2E2E2E"/>
          <w:sz w:val="24"/>
          <w:szCs w:val="24"/>
        </w:rPr>
        <w:t>Hands-on experience in creating Virtual services in ISTIO and customizations on traffic routing to use a single Virtual service file for multi version deployment.</w:t>
      </w:r>
    </w:p>
    <w:p>
      <w:pPr>
        <w:pStyle w:val="normal1"/>
        <w:tabs>
          <w:tab w:val="clear" w:pos="720"/>
          <w:tab w:val="left" w:pos="607" w:leader="none"/>
        </w:tabs>
        <w:spacing w:lineRule="auto" w:line="276"/>
        <w:ind w:hanging="0" w:start="0" w:end="618"/>
        <w:jc w:val="both"/>
        <w:rPr/>
      </w:pPr>
      <w:r>
        <w:rPr/>
      </w:r>
    </w:p>
    <w:p>
      <w:pPr>
        <w:pStyle w:val="normal1"/>
        <w:tabs>
          <w:tab w:val="clear" w:pos="720"/>
          <w:tab w:val="left" w:pos="607" w:leader="none"/>
        </w:tabs>
        <w:spacing w:lineRule="auto" w:line="276"/>
        <w:ind w:hanging="0" w:start="0" w:end="618"/>
        <w:jc w:val="both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76"/>
        <w:ind w:firstLine="2"/>
        <w:rPr>
          <w:rFonts w:ascii="Lexend" w:hAnsi="Lexend" w:eastAsia="Lexend" w:cs="Lexend"/>
          <w:color w:val="2D2D2D"/>
          <w:sz w:val="20"/>
          <w:szCs w:val="20"/>
        </w:rPr>
      </w:pPr>
      <w:r>
        <w:rPr>
          <w:b/>
          <w:bCs/>
          <w:sz w:val="28"/>
          <w:szCs w:val="28"/>
          <w:shd w:fill="D0E0E3" w:val="clear"/>
        </w:rPr>
        <w:t>EDUCATIONAL QUALIFICATION</w:t>
      </w:r>
    </w:p>
    <w:tbl>
      <w:tblPr>
        <w:tblStyle w:val="Table1"/>
        <w:tblW w:w="1008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  <w:tblLook w:val="000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color w:val="1B3A6B"/>
                <w:sz w:val="20"/>
                <w:szCs w:val="20"/>
              </w:rPr>
              <w:t xml:space="preserve">BSc </w:t>
            </w:r>
          </w:p>
        </w:tc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b/>
                <w:bCs/>
                <w:i/>
                <w:iCs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i/>
                <w:iCs/>
                <w:color w:val="555555"/>
                <w:sz w:val="19"/>
                <w:szCs w:val="19"/>
              </w:rPr>
              <w:t>D.V.S. College of Arts &amp; Science</w:t>
            </w:r>
          </w:p>
        </w:tc>
      </w:tr>
      <w:tr>
        <w:trPr/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color w:val="1B3A6B"/>
                <w:sz w:val="20"/>
                <w:szCs w:val="20"/>
              </w:rPr>
              <w:t>PUC</w:t>
            </w:r>
          </w:p>
        </w:tc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b/>
                <w:bCs/>
                <w:i/>
                <w:iCs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i/>
                <w:iCs/>
                <w:color w:val="555555"/>
                <w:sz w:val="19"/>
                <w:szCs w:val="19"/>
              </w:rPr>
              <w:t>Sri Adichunchanagiri Independent PU College</w:t>
            </w:r>
          </w:p>
        </w:tc>
      </w:tr>
      <w:tr>
        <w:trPr/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color w:val="1B3A6B"/>
                <w:sz w:val="20"/>
                <w:szCs w:val="20"/>
              </w:rPr>
              <w:t>SSLC</w:t>
            </w:r>
          </w:p>
        </w:tc>
        <w:tc>
          <w:tcPr>
            <w:tcW w:w="5040" w:type="dxa"/>
            <w:tcBorders>
              <w:top w:val="single" w:sz="4" w:space="0" w:color="CBD8E8"/>
            </w:tcBorders>
            <w:shd w:fill="FFFFFF" w:val="clear"/>
          </w:tcPr>
          <w:p>
            <w:pPr>
              <w:pStyle w:val="normal1"/>
              <w:widowControl/>
              <w:rPr>
                <w:rFonts w:ascii="Lexend" w:hAnsi="Lexend" w:eastAsia="Lexend" w:cs="Lexend"/>
                <w:b/>
                <w:bCs/>
                <w:i/>
                <w:iCs/>
                <w:color w:val="2D2D2D"/>
                <w:sz w:val="20"/>
                <w:szCs w:val="20"/>
              </w:rPr>
            </w:pPr>
            <w:r>
              <w:rPr>
                <w:rFonts w:eastAsia="Lexend" w:cs="Lexend" w:ascii="Lexend" w:hAnsi="Lexend"/>
                <w:b/>
                <w:bCs/>
                <w:i/>
                <w:iCs/>
                <w:color w:val="555555"/>
                <w:sz w:val="19"/>
                <w:szCs w:val="19"/>
              </w:rPr>
              <w:t>Sri Adichunchanagiri Kannada Medium High School</w:t>
            </w:r>
          </w:p>
        </w:tc>
      </w:tr>
    </w:tbl>
    <w:p>
      <w:pPr>
        <w:pStyle w:val="normal1"/>
        <w:widowControl/>
        <w:spacing w:lineRule="auto" w:line="240" w:before="160" w:after="0"/>
        <w:ind w:hanging="0" w:start="0"/>
        <w:rPr>
          <w:color w:val="2E2E2E"/>
        </w:rPr>
      </w:pPr>
      <w:r>
        <w:rPr>
          <w:color w:val="2E2E2E"/>
        </w:rPr>
      </w:r>
    </w:p>
    <w:p>
      <w:pPr>
        <w:pStyle w:val="normal1"/>
        <w:widowControl/>
        <w:spacing w:lineRule="auto" w:line="240" w:before="160" w:after="0"/>
        <w:ind w:hanging="0" w:start="0"/>
        <w:rPr>
          <w:color w:val="2E2E2E"/>
          <w:shd w:fill="434343" w:val="clear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5" w:right="1275" w:gutter="0" w:header="0" w:top="188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exend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ambria">
    <w:charset w:val="01"/>
    <w:family w:val="roman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607" w:hanging="361"/>
      </w:pPr>
      <w:rPr>
        <w:rFonts w:ascii="Cambria" w:hAnsi="Cambria" w:cs="Cambria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5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51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27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3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79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55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31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07" w:hanging="361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●"/>
      <w:lvlJc w:val="start"/>
      <w:pPr>
        <w:tabs>
          <w:tab w:val="num" w:pos="0"/>
        </w:tabs>
        <w:ind w:start="722" w:hanging="366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83" w:hanging="36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47" w:hanging="36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11" w:hanging="36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75" w:hanging="36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39" w:hanging="36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03" w:hanging="36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67" w:hanging="36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31" w:hanging="366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start="2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Heading2">
    <w:name w:val="heading 2"/>
    <w:basedOn w:val="normal1"/>
    <w:next w:val="normal1"/>
    <w:qFormat/>
    <w:pPr>
      <w:ind w:start="2"/>
    </w:pPr>
    <w:rPr>
      <w:b/>
      <w:bCs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WFz9JBywW/yafvm9xJNWzHCIqw==">CgMxLjAaDQoBMBIICgYIBTICCAEaDQoBMRIICgYIBTICCAEaDQoBMhIICgYIBTICCAEaDQoBMxIICgYIBTICCAEaDQoBNBIICgYIBTICCAEaDQoBNRIICgYIBTICCAEaDQoBNhIICgYIBTICCAEyDmgubHR2YnN2a2R3czR6Mg5oLjh2eW55dGZ5bXVhZjgAciExWDVkaWVQVmJQZHJ6RnBoRU45cVpIeWNfeFQyRGRlbW0=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7</Pages>
  <Words>1289</Words>
  <Characters>8084</Characters>
  <CharactersWithSpaces>9336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2026-07-01T14:26:20Z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2025-11-27T00:00:00Z</vt:lpwstr>
  </property>
  <property fmtid="{D5CDD505-2E9C-101B-9397-08002B2CF9AE}" pid="5" name="Producer">
    <vt:lpwstr>iLovePDF</vt:lpwstr>
  </property>
</Properties>
</file>