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ind w:left="221" w:firstLine="0"/>
        <w:rPr>
          <w:rFonts w:ascii="Times New Roman" w:eastAsia="Times New Roman" w:hAnsi="Times New Roman" w:cs="Times New Roman"/>
          <w:sz w:val="20"/>
          <w:szCs w:val="20"/>
        </w:rPr>
      </w:pPr>
      <w:r w:rsidRPr="00000000">
        <w:rPr>
          <w:rFonts w:ascii="Times New Roman" w:eastAsia="Times New Roman" w:hAnsi="Times New Roman" w:cs="Times New Roman"/>
          <w:sz w:val="20"/>
          <w:szCs w:val="20"/>
        </w:rPr>
        <w:drawing>
          <wp:inline distT="0" distB="0" distL="0" distR="0">
            <wp:extent cx="1100311" cy="50292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356604665"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02">
      <w:pPr>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pPr>
    </w:p>
    <w:p w:rsidR="00000000" w:rsidRPr="00000000" w:rsidP="00000000" w14:paraId="00000003">
      <w:pPr>
        <w:keepNext w:val="0"/>
        <w:keepLines w:val="0"/>
        <w:pageBreakBefore w:val="0"/>
        <w:widowControl w:val="0"/>
        <w:pBdr>
          <w:top w:val="nil"/>
          <w:left w:val="nil"/>
          <w:bottom w:val="nil"/>
          <w:right w:val="nil"/>
          <w:between w:val="nil"/>
        </w:pBdr>
        <w:shd w:val="clear" w:color="auto" w:fill="auto"/>
        <w:spacing w:before="20" w:after="0" w:line="240" w:lineRule="auto"/>
        <w:ind w:left="0" w:right="0" w:firstLine="0"/>
        <w:jc w:val="left"/>
        <w:rPr>
          <w:rFonts w:ascii="Times New Roman" w:eastAsia="Times New Roman" w:hAnsi="Times New Roman" w:cs="Times New Roman"/>
          <w:b w:val="0"/>
          <w:bCs w:val="0"/>
          <w:i w:val="0"/>
          <w:iCs w:val="0"/>
          <w:smallCaps w:val="0"/>
          <w:strike w:val="0"/>
          <w:color w:val="000000"/>
          <w:sz w:val="22"/>
          <w:szCs w:val="22"/>
          <w:u w:val="none"/>
          <w:shd w:val="clear" w:color="auto" w:fill="auto"/>
          <w:vertAlign w:val="baseline"/>
        </w:rPr>
      </w:pPr>
    </w:p>
    <w:bookmarkStart w:id="0" w:name="9j4cs7uwehzs" w:colFirst="0" w:colLast="0"/>
    <w:bookmarkEnd w:id="0"/>
    <w:p w:rsidR="00000000" w:rsidRPr="00000000" w:rsidP="00000000" w14:paraId="00000004">
      <w:pPr>
        <w:ind w:left="3938" w:firstLine="0"/>
        <w:rPr>
          <w:rFonts w:ascii="Trebuchet MS" w:eastAsia="Trebuchet MS" w:hAnsi="Trebuchet MS" w:cs="Trebuchet MS"/>
          <w:b/>
          <w:bCs/>
        </w:rPr>
      </w:pPr>
      <w:r w:rsidRPr="00000000">
        <w:rPr>
          <w:rFonts w:ascii="Trebuchet MS" w:eastAsia="Trebuchet MS" w:hAnsi="Trebuchet MS" w:cs="Trebuchet MS"/>
          <w:b/>
          <w:bCs/>
          <w:rtl w:val="0"/>
        </w:rPr>
        <w:t>K. Deva Raju</w:t>
      </w:r>
    </w:p>
    <w:p w:rsidR="00000000" w:rsidRPr="00000000" w:rsidP="00000000" w14:paraId="00000005">
      <w:pPr>
        <w:spacing w:before="9"/>
        <w:ind w:left="3270" w:firstLine="0"/>
        <w:rPr>
          <w:rFonts w:ascii="Trebuchet MS" w:eastAsia="Trebuchet MS" w:hAnsi="Trebuchet MS" w:cs="Trebuchet MS"/>
          <w:b/>
          <w:bCs/>
        </w:rPr>
      </w:pPr>
      <w:r w:rsidRPr="00000000">
        <w:rPr>
          <w:rFonts w:ascii="Trebuchet MS" w:eastAsia="Trebuchet MS" w:hAnsi="Trebuchet MS" w:cs="Trebuchet MS"/>
          <w:b/>
          <w:bCs/>
          <w:rtl w:val="0"/>
        </w:rPr>
        <w:t>(SAP S/4 HANA FICO consultant)</w:t>
      </w:r>
    </w:p>
    <w:p w:rsidR="00000000" w:rsidRPr="00000000" w:rsidP="00000000" w14:paraId="00000006">
      <w:pPr>
        <w:tabs>
          <w:tab w:val="left" w:pos="6439"/>
        </w:tabs>
        <w:spacing w:before="143"/>
        <w:ind w:left="581" w:firstLine="0"/>
        <w:jc w:val="both"/>
        <w:rPr>
          <w:rFonts w:ascii="Trebuchet MS" w:eastAsia="Trebuchet MS" w:hAnsi="Trebuchet MS" w:cs="Trebuchet MS"/>
          <w:b/>
          <w:bCs/>
        </w:rPr>
      </w:pPr>
      <w:r w:rsidRPr="00000000">
        <w:rPr>
          <w:rFonts w:ascii="Trebuchet MS" w:eastAsia="Trebuchet MS" w:hAnsi="Trebuchet MS" w:cs="Trebuchet MS"/>
          <w:b/>
          <w:bCs/>
          <w:rtl w:val="0"/>
        </w:rPr>
        <w:t xml:space="preserve">E-mail ID: </w:t>
      </w:r>
      <w:hyperlink r:id="rId5" w:history="1">
        <w:r w:rsidRPr="00000000">
          <w:rPr>
            <w:rFonts w:ascii="Trebuchet MS" w:eastAsia="Trebuchet MS" w:hAnsi="Trebuchet MS" w:cs="Trebuchet MS"/>
            <w:b/>
            <w:bCs/>
            <w:rtl w:val="0"/>
          </w:rPr>
          <w:t>devarajkata2423@gmail.com</w:t>
        </w:r>
      </w:hyperlink>
      <w:r w:rsidRPr="00000000">
        <w:rPr>
          <w:rFonts w:ascii="Trebuchet MS" w:eastAsia="Trebuchet MS" w:hAnsi="Trebuchet MS" w:cs="Trebuchet MS"/>
          <w:b/>
          <w:bCs/>
          <w:rtl w:val="0"/>
        </w:rPr>
        <w:tab/>
        <w:t>Mobil No: +919849098429</w:t>
      </w:r>
      <w:r w:rsidRPr="00000000">
        <mc:AlternateContent>
          <mc:Choice Requires="wps">
            <w:drawing>
              <wp:anchor distT="0" distB="0" distL="0" distR="0" simplePos="0" relativeHeight="251658240" behindDoc="1" locked="0" layoutInCell="1" allowOverlap="1">
                <wp:simplePos x="0" y="0"/>
                <wp:positionH relativeFrom="column">
                  <wp:posOffset>369239</wp:posOffset>
                </wp:positionH>
                <wp:positionV relativeFrom="paragraph">
                  <wp:posOffset>537704</wp:posOffset>
                </wp:positionV>
                <wp:extent cx="396875" cy="140335"/>
                <wp:effectExtent l="0" t="0" r="0" b="0"/>
                <wp:wrapNone/>
                <wp:docPr id="1" name=""/>
                <wp:cNvGraphicFramePr/>
                <a:graphic xmlns:a="http://schemas.openxmlformats.org/drawingml/2006/main">
                  <a:graphicData uri="http://schemas.microsoft.com/office/word/2010/wordprocessingShape">
                    <wps:wsp xmlns:wps="http://schemas.microsoft.com/office/word/2010/wordprocessingShape">
                      <wps:cNvSpPr txBox="1"/>
                      <wps:spPr>
                        <a:xfrm>
                          <a:off x="0" y="0"/>
                          <a:ext cx="396875" cy="140335"/>
                        </a:xfrm>
                        <a:prstGeom prst="rect">
                          <a:avLst/>
                        </a:prstGeom>
                      </wps:spPr>
                      <wps:txbx>
                        <w:txbxContent>
                          <w:p w:rsidR="007F5EA7" w:rsidRPr="00000000" w:rsidP="00000000" w14:paraId="638459A5" w14:textId="77777777">
                            <w:pPr>
                              <w:spacing w:line="210" w:lineRule="exact"/>
                              <w:rPr>
                                <w:rFonts w:ascii="Trebuchet MS"/>
                                <w:b/>
                              </w:rPr>
                            </w:pPr>
                            <w:r w:rsidRPr="00000000">
                              <w:rPr>
                                <w:rFonts w:ascii="Trebuchet MS"/>
                                <w:b/>
                                <w:spacing w:val="-2"/>
                                <w:w w:val="90"/>
                              </w:rPr>
                              <w:t>Profile</w:t>
                            </w:r>
                          </w:p>
                        </w:txbxContent>
                      </wps:txbx>
                      <wps:bodyPr wrap="square" lIns="0" tIns="0" rIns="0" bIns="0" rtlCol="0"/>
                    </wps:wsp>
                  </a:graphicData>
                </a:graphic>
              </wp:anchor>
            </w:drawing>
          </mc:Choice>
          <mc:Fallback>
            <w:drawing>
              <wp:anchor distT="0" distB="0" distL="0" distR="0" simplePos="0" relativeHeight="251660288" behindDoc="1" locked="0" layoutInCell="1" allowOverlap="1">
                <wp:simplePos x="0" y="0"/>
                <wp:positionH relativeFrom="column">
                  <wp:posOffset>369239</wp:posOffset>
                </wp:positionH>
                <wp:positionV relativeFrom="paragraph">
                  <wp:posOffset>537704</wp:posOffset>
                </wp:positionV>
                <wp:extent cx="396875" cy="140335"/>
                <wp:effectExtent l="0" t="0" r="0" b="0"/>
                <wp:wrapNone/>
                <wp:docPr id="1174562003" name="image3.png"/>
                <wp:cNvGraphicFramePr/>
                <a:graphic xmlns:a="http://schemas.openxmlformats.org/drawingml/2006/main">
                  <a:graphicData uri="http://schemas.openxmlformats.org/drawingml/2006/picture">
                    <pic:pic xmlns:pic="http://schemas.openxmlformats.org/drawingml/2006/picture">
                      <pic:nvPicPr>
                        <pic:cNvPr id="2002429726" name="image3.png"/>
                        <pic:cNvPicPr/>
                      </pic:nvPicPr>
                      <pic:blipFill>
                        <a:blip xmlns:r="http://schemas.openxmlformats.org/officeDocument/2006/relationships" r:embed="rId6"/>
                        <a:stretch>
                          <a:fillRect/>
                        </a:stretch>
                      </pic:blipFill>
                      <pic:spPr>
                        <a:xfrm>
                          <a:off x="0" y="0"/>
                          <a:ext cx="396875" cy="140335"/>
                        </a:xfrm>
                        <a:prstGeom prst="rect">
                          <a:avLst/>
                        </a:prstGeom>
                      </pic:spPr>
                    </pic:pic>
                  </a:graphicData>
                </a:graphic>
              </wp:anchor>
            </w:drawing>
          </mc:Fallback>
        </mc:AlternateContent>
      </w:r>
    </w:p>
    <w:p w:rsidR="00000000" w:rsidRPr="00000000" w:rsidP="00000000" w14:paraId="00000007">
      <w:pPr>
        <w:keepNext w:val="0"/>
        <w:keepLines w:val="0"/>
        <w:pageBreakBefore w:val="0"/>
        <w:widowControl w:val="0"/>
        <w:pBdr>
          <w:top w:val="nil"/>
          <w:left w:val="nil"/>
          <w:bottom w:val="nil"/>
          <w:right w:val="nil"/>
          <w:between w:val="nil"/>
        </w:pBdr>
        <w:shd w:val="clear" w:color="auto" w:fill="auto"/>
        <w:spacing w:before="5" w:after="0" w:line="240" w:lineRule="auto"/>
        <w:ind w:left="0" w:right="0" w:firstLine="0"/>
        <w:jc w:val="left"/>
        <w:rPr>
          <w:rFonts w:ascii="Trebuchet MS" w:eastAsia="Trebuchet MS" w:hAnsi="Trebuchet MS" w:cs="Trebuchet MS"/>
          <w:b/>
          <w:bCs/>
          <w:i w:val="0"/>
          <w:iCs w:val="0"/>
          <w:smallCaps w:val="0"/>
          <w:strike w:val="0"/>
          <w:color w:val="000000"/>
          <w:sz w:val="18"/>
          <w:szCs w:val="18"/>
          <w:u w:val="none"/>
          <w:shd w:val="clear" w:color="auto" w:fill="auto"/>
          <w:vertAlign w:val="baseline"/>
        </w:rPr>
      </w:pPr>
      <w:r w:rsidRPr="00000000">
        <mc:AlternateContent>
          <mc:Choice Requires="wps">
            <w:drawing>
              <wp:anchor distT="0" distB="0" distL="0" distR="0" simplePos="0" relativeHeight="251661312" behindDoc="0" locked="0" layoutInCell="1" allowOverlap="1">
                <wp:simplePos x="0" y="0"/>
                <wp:positionH relativeFrom="column">
                  <wp:posOffset>240029</wp:posOffset>
                </wp:positionH>
                <wp:positionV relativeFrom="paragraph">
                  <wp:posOffset>164144</wp:posOffset>
                </wp:positionV>
                <wp:extent cx="6697980" cy="259079"/>
                <wp:effectExtent l="0" t="0" r="0" b="0"/>
                <wp:wrapTopAndBottom/>
                <wp:docPr id="3" name=""/>
                <wp:cNvGraphicFramePr/>
                <a:graphic xmlns:a="http://schemas.openxmlformats.org/drawingml/2006/main">
                  <a:graphicData uri="http://schemas.microsoft.com/office/word/2010/wordprocessingShape">
                    <wps:wsp xmlns:wps="http://schemas.microsoft.com/office/word/2010/wordprocessingShape">
                      <wps:cNvSpPr txBox="1"/>
                      <wps:spPr>
                        <a:xfrm>
                          <a:off x="0" y="0"/>
                          <a:ext cx="6697980" cy="259079"/>
                        </a:xfrm>
                        <a:prstGeom prst="rect">
                          <a:avLst/>
                        </a:prstGeom>
                        <a:solidFill>
                          <a:srgbClr val="A6A6A6"/>
                        </a:solidFill>
                        <a:ln w="25400">
                          <a:solidFill>
                            <a:srgbClr val="385D89"/>
                          </a:solidFill>
                        </a:ln>
                      </wps:spPr>
                      <wps:txbx>
                        <w:txbxContent>
                          <w:p w:rsidR="007F5EA7" w:rsidRPr="00000000" w:rsidP="00000000" w14:paraId="4CBAA163" w14:textId="77777777">
                            <w:pPr>
                              <w:spacing w:before="68"/>
                              <w:ind w:left="145"/>
                              <w:rPr>
                                <w:rFonts w:ascii="Times New Roman"/>
                                <w:b/>
                                <w:color w:val="000000"/>
                                <w:sz w:val="24"/>
                              </w:rPr>
                            </w:pPr>
                            <w:r w:rsidRPr="00000000">
                              <w:rPr>
                                <w:rFonts w:ascii="Times New Roman"/>
                                <w:b/>
                                <w:color w:val="FFFFFF"/>
                                <w:spacing w:val="-2"/>
                                <w:sz w:val="24"/>
                              </w:rPr>
                              <w:t>Profile</w:t>
                            </w:r>
                          </w:p>
                        </w:txbxContent>
                      </wps:txbx>
                      <wps:bodyPr wrap="square" lIns="0" tIns="0" rIns="0" bIns="0" rtlCol="0"/>
                    </wps:wsp>
                  </a:graphicData>
                </a:graphic>
              </wp:anchor>
            </w:drawing>
          </mc:Choice>
          <mc:Fallback>
            <w:drawing>
              <wp:anchor distT="0" distB="0" distL="0" distR="0" simplePos="0" relativeHeight="251662336" behindDoc="0" locked="0" layoutInCell="1" allowOverlap="1">
                <wp:simplePos x="0" y="0"/>
                <wp:positionH relativeFrom="column">
                  <wp:posOffset>240029</wp:posOffset>
                </wp:positionH>
                <wp:positionV relativeFrom="paragraph">
                  <wp:posOffset>164144</wp:posOffset>
                </wp:positionV>
                <wp:extent cx="6697980" cy="259079"/>
                <wp:effectExtent l="0" t="0" r="0" b="0"/>
                <wp:wrapTopAndBottom/>
                <wp:docPr id="2107152047" name="image5.png"/>
                <wp:cNvGraphicFramePr/>
                <a:graphic xmlns:a="http://schemas.openxmlformats.org/drawingml/2006/main">
                  <a:graphicData uri="http://schemas.openxmlformats.org/drawingml/2006/picture">
                    <pic:pic xmlns:pic="http://schemas.openxmlformats.org/drawingml/2006/picture">
                      <pic:nvPicPr>
                        <pic:cNvPr id="1665427018" name="image5.png"/>
                        <pic:cNvPicPr/>
                      </pic:nvPicPr>
                      <pic:blipFill>
                        <a:blip xmlns:r="http://schemas.openxmlformats.org/officeDocument/2006/relationships" r:embed="rId7"/>
                        <a:stretch>
                          <a:fillRect/>
                        </a:stretch>
                      </pic:blipFill>
                      <pic:spPr>
                        <a:xfrm>
                          <a:off x="0" y="0"/>
                          <a:ext cx="6697980" cy="259079"/>
                        </a:xfrm>
                        <a:prstGeom prst="rect">
                          <a:avLst/>
                        </a:prstGeom>
                      </pic:spPr>
                    </pic:pic>
                  </a:graphicData>
                </a:graphic>
              </wp:anchor>
            </w:drawing>
          </mc:Fallback>
        </mc:AlternateContent>
      </w:r>
    </w:p>
    <w:p w:rsidR="00000000" w:rsidRPr="00000000" w:rsidP="00000000" w14:paraId="00000008">
      <w:pPr>
        <w:keepNext w:val="0"/>
        <w:keepLines w:val="0"/>
        <w:pageBreakBefore w:val="0"/>
        <w:widowControl w:val="0"/>
        <w:pBdr>
          <w:top w:val="nil"/>
          <w:left w:val="nil"/>
          <w:bottom w:val="nil"/>
          <w:right w:val="nil"/>
          <w:between w:val="nil"/>
        </w:pBdr>
        <w:shd w:val="clear" w:color="auto" w:fill="auto"/>
        <w:spacing w:before="250" w:after="0" w:line="240" w:lineRule="auto"/>
        <w:ind w:left="581" w:right="291" w:firstLine="0"/>
        <w:jc w:val="both"/>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 am an SAP Finance Consultant with a 12-year career trajectory, marked by 6+ years of specialized expertise in SAP FICO, S/4HANA Finance, Data Migration, and Central Finance (CFIN). My experience spans the entire project continuum across diverse sectors like Retail, IT, and Manufacturing in international markets including the US, UK, Nordics, India, and the Middle East. Throughout my career, I have successfully driven 2+ full lifecycle S/4HANA implementations and 1 CFIN implementation, alongside managing 4 critical support projects. By leveraging both ASAP and SAP Activate methodologies, I bridge the gap between complex business requirements and robust functional solutions—handling everything from configuration and data modelling to deployment and client training. I thrive in cross-functional environments where data analysis, project management, and relationship-building are key to driving business transformation.</w:t>
      </w:r>
    </w:p>
    <w:p w:rsidR="00000000" w:rsidRPr="00000000" w:rsidP="00000000" w14:paraId="00000009">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60" w:after="0" w:line="235" w:lineRule="auto"/>
        <w:ind w:left="672" w:right="291"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Currently working as an SAP Sr. S/4HANA Consultant at Capgemini since July 2024</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delivering end-to-end SAP finance solutions across global environments.</w:t>
      </w:r>
    </w:p>
    <w:p w:rsidR="00000000" w:rsidRPr="00000000" w:rsidP="00000000" w14:paraId="0000000A">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7" w:lineRule="auto"/>
        <w:ind w:left="672" w:right="289"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Skilled in both ASAP and SAP Activate methodologies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with strong capability in business process re-engineering, gap analysis, solution design, and designing effective workarounds for complex business needs.</w:t>
      </w:r>
    </w:p>
    <w:p w:rsidR="00000000" w:rsidRPr="00000000" w:rsidP="00000000" w14:paraId="0000000B">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3" w:after="0" w:line="235" w:lineRule="auto"/>
        <w:ind w:left="672" w:right="293"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Hands-on project experience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across Greenfield implementations, Brownfield/Bluefield migrations, and Central Finance rollouts.</w:t>
      </w:r>
    </w:p>
    <w:p w:rsidR="00000000" w:rsidRPr="00000000" w:rsidP="00000000" w14:paraId="0000000C">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4"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Involved in a full lifecycle Central Finance implementation</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covering setup, configuration, integration, and business support.</w:t>
      </w:r>
    </w:p>
    <w:p w:rsidR="00000000" w:rsidRPr="00000000" w:rsidP="00000000" w14:paraId="0000000D">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1"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Strong functional expertise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 core S/4HANA Finance components including FI-AP, FI-AR, FI-GL, FI-AA, and Bank Accounting.</w:t>
      </w:r>
    </w:p>
    <w:p w:rsidR="00000000" w:rsidRPr="00000000" w:rsidP="00000000" w14:paraId="0000000E">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89"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Extensive experience preparing Business Blueprints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configuring enterprise structure, and performing end-to-end setup for GL, AP, AR, AA, BRS, EBS, and Controlling elements.</w:t>
      </w:r>
    </w:p>
    <w:p w:rsidR="00000000" w:rsidRPr="00000000" w:rsidP="00000000" w14:paraId="0000000F">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98"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Developed key project documents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such as BRDs, SDDs, FS documents, and UAT scripts aligned with business expectations.</w:t>
      </w:r>
    </w:p>
    <w:p w:rsidR="00000000" w:rsidRPr="00000000" w:rsidP="00000000" w14:paraId="00000010">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5"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Practical experience in Central Finance areas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such as mapping, initial loads, real-time replication, AIF monitoring, and cross-system reconciliation.</w:t>
      </w:r>
    </w:p>
    <w:p w:rsidR="00000000" w:rsidRPr="00000000" w:rsidP="00000000" w14:paraId="00000011">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40" w:lineRule="auto"/>
        <w:ind w:left="672" w:right="294"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Strong exposure to tax configuration</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including tax code determination through condition techniques and indirect tax compliance (GST, Tax on Sales &amp; Purchase, ACR).</w:t>
      </w:r>
    </w:p>
    <w:p w:rsidR="00000000" w:rsidRPr="00000000" w:rsidP="00000000" w14:paraId="00000012">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3" w:after="0" w:line="235" w:lineRule="auto"/>
        <w:ind w:left="672" w:right="290"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Expertise integrating FI with MM and SD modules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designing account assignment logic, and automating GL postings for various movement types.</w:t>
      </w:r>
    </w:p>
    <w:p w:rsidR="00000000" w:rsidRPr="00000000" w:rsidP="00000000" w14:paraId="00000013">
      <w:pPr>
        <w:pStyle w:val="Heading1"/>
        <w:numPr>
          <w:ilvl w:val="0"/>
          <w:numId w:val="3"/>
        </w:numPr>
        <w:tabs>
          <w:tab w:val="left" w:pos="672"/>
        </w:tabs>
        <w:spacing w:before="13" w:line="253" w:lineRule="auto"/>
        <w:ind w:left="672" w:hanging="273"/>
      </w:pPr>
      <w:r w:rsidRPr="00000000">
        <w:rPr>
          <w:rtl w:val="0"/>
        </w:rPr>
        <w:t>Solid exposure to EBS, BRS, IDocs, ALE, DME, and Lockbox processing.</w:t>
      </w:r>
    </w:p>
    <w:p w:rsidR="00000000" w:rsidRPr="00000000" w:rsidP="00000000" w14:paraId="00000014">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296"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Functional understanding of SAP Product Costing, CO-PA</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and controlling processes across cost centers, profit centers, and internal orders.</w:t>
      </w:r>
    </w:p>
    <w:p w:rsidR="00000000" w:rsidRPr="00000000" w:rsidP="00000000" w14:paraId="00000015">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5"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Practical experience in custom developments and enhancements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including interfaces, custom programs, reports, tables, forms, workflows, and WRICEF objects.</w:t>
      </w:r>
    </w:p>
    <w:p w:rsidR="00000000" w:rsidRPr="00000000" w:rsidP="00000000" w14:paraId="00000016">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66" w:lineRule="auto"/>
        <w:ind w:left="672" w:right="0" w:hanging="273"/>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Responsible for managing and delivering Change Requests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across ECC 6.0 and S/4HANA systems.</w:t>
      </w:r>
    </w:p>
    <w:p w:rsidR="00000000" w:rsidRPr="00000000" w:rsidP="00000000" w14:paraId="00000017">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289"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Expertise in master data and transactional data migration using LSMW and LTMC</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including data validation between source and target systems.</w:t>
      </w:r>
    </w:p>
    <w:p w:rsidR="00000000" w:rsidRPr="00000000" w:rsidP="00000000" w14:paraId="00000018">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89"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Deep knowledge of S/4HANA Central Finance architecture</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including SLT, AIF, mapping frameworks, initial load, and replication logic.</w:t>
      </w:r>
    </w:p>
    <w:p w:rsidR="00000000" w:rsidRPr="00000000" w:rsidP="00000000" w14:paraId="00000019">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0"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Capable of supporting centralized transaction processing</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central payment, and field value mapping concepts.</w:t>
      </w:r>
    </w:p>
    <w:p w:rsidR="00000000" w:rsidRPr="00000000" w:rsidP="00000000" w14:paraId="0000001A">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89" w:hanging="274"/>
        <w:jc w:val="both"/>
        <w:sectPr>
          <w:pgSz w:w="11910" w:h="16840" w:orient="portrait"/>
          <w:pgMar w:top="780" w:right="566" w:bottom="280" w:left="283" w:header="720" w:footer="720"/>
          <w:pgNumType w:start="1"/>
          <w:cols w:space="708"/>
        </w:sectPr>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Coordinated with business and technical teams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to map legacy system structures (SAP and non-SAP) to S/4HANA versions 1709, 1809, and 1909.</w:t>
      </w:r>
    </w:p>
    <w:p w:rsidR="00000000" w:rsidRPr="00000000" w:rsidP="00000000" w14:paraId="0000001B">
      <w:pPr>
        <w:ind w:left="221" w:firstLine="0"/>
        <w:rPr>
          <w:sz w:val="20"/>
          <w:szCs w:val="20"/>
        </w:rPr>
      </w:pPr>
      <w:r w:rsidRPr="00000000">
        <w:rPr>
          <w:sz w:val="20"/>
          <w:szCs w:val="20"/>
        </w:rPr>
        <w:drawing>
          <wp:inline distT="0" distB="0" distL="0" distR="0">
            <wp:extent cx="1100311" cy="50292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344674170"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1C">
      <w:pPr>
        <w:keepNext w:val="0"/>
        <w:keepLines w:val="0"/>
        <w:pageBreakBefore w:val="0"/>
        <w:widowControl w:val="0"/>
        <w:pBdr>
          <w:top w:val="nil"/>
          <w:left w:val="nil"/>
          <w:bottom w:val="nil"/>
          <w:right w:val="nil"/>
          <w:between w:val="nil"/>
        </w:pBdr>
        <w:shd w:val="clear" w:color="auto" w:fill="auto"/>
        <w:spacing w:before="11"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1D">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35" w:lineRule="auto"/>
        <w:ind w:left="672" w:right="290"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Strong hands-on experience with Fiori apps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related to GL, AP, AR, AA, PCA, CCA, House Bank, and Banking configuration; experienced with Solution Manager.</w:t>
      </w:r>
    </w:p>
    <w:p w:rsidR="00000000" w:rsidRPr="00000000" w:rsidP="00000000" w14:paraId="0000001E">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2"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Adept at identifying functional gaps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performing fit-gap analysis, and aligning source-target structures during design.</w:t>
      </w:r>
    </w:p>
    <w:p w:rsidR="00000000" w:rsidRPr="00000000" w:rsidP="00000000" w14:paraId="0000001F">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97"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Good understanding of end-to-end business cycles: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Source-to-Pay, Order-to-Cash, and Plan-to-Produce, including WRICEF coordination.</w:t>
      </w:r>
    </w:p>
    <w:p w:rsidR="00000000" w:rsidRPr="00000000" w:rsidP="00000000" w14:paraId="00000020">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7"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Strong analytical and structured work habits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with experience guiding data load teams and supporting complex design decisions.</w:t>
      </w:r>
    </w:p>
    <w:p w:rsidR="00000000" w:rsidRPr="00000000" w:rsidP="00000000" w14:paraId="00000021">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2"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Worked extensively on cutover planning</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month-end closing, and year-end closing for FI modules (GL, AP, AR, AA).</w:t>
      </w:r>
    </w:p>
    <w:p w:rsidR="00000000" w:rsidRPr="00000000" w:rsidP="00000000" w14:paraId="00000022">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98"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Demonstrated expertise in creating and maintaining master data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such as vendors, customers, GL accounts, assets, profit centers, cost centers, and internal orders.</w:t>
      </w:r>
    </w:p>
    <w:p w:rsidR="00000000" w:rsidRPr="00000000" w:rsidP="00000000" w14:paraId="00000023">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40" w:lineRule="auto"/>
        <w:ind w:left="672" w:right="291"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Collaborated closely with business stakeholders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to gather requirements and propose the best-fit functional solutions.</w:t>
      </w:r>
    </w:p>
    <w:p w:rsidR="00000000" w:rsidRPr="00000000" w:rsidP="00000000" w14:paraId="00000024">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293"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Proven ability to work in cross-functional teams with a “One Team” mindset</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contributing to finance transformation initiatives.</w:t>
      </w:r>
    </w:p>
    <w:p w:rsidR="00000000" w:rsidRPr="00000000" w:rsidP="00000000" w14:paraId="00000025">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3" w:after="0" w:line="237" w:lineRule="auto"/>
        <w:ind w:left="672" w:right="287"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Hands-on experience with SAP Cash &amp; Liquidity Management (FIN-FSCM-CLM)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Collections, Credit Management, Dispute Management, BCM, and having knowledge of Treasury and Risk Management, Biller Direct, and In-House Cash.</w:t>
      </w:r>
    </w:p>
    <w:p w:rsidR="00000000" w:rsidRPr="00000000" w:rsidP="00000000" w14:paraId="00000026">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291"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Supported transformation programs across group companies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enabling harmonized accounting and financial reporting.</w:t>
      </w:r>
    </w:p>
    <w:p w:rsidR="00000000" w:rsidRPr="00000000" w:rsidP="00000000" w14:paraId="00000027">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300" w:hanging="274"/>
        <w:jc w:val="both"/>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Experienced in developing and executing test cases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functional documentation, and managing incidents and changes throughout the application lifecycle.</w:t>
      </w:r>
    </w:p>
    <w:p w:rsidR="00000000" w:rsidRPr="00000000" w:rsidP="00000000" w14:paraId="00000028">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66" w:lineRule="auto"/>
        <w:ind w:left="672" w:right="0" w:hanging="273"/>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Well-versed in New GL</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leading &amp; non-leading ledgers, and document splitting concepts.</w:t>
      </w:r>
    </w:p>
    <w:p w:rsidR="00000000" w:rsidRPr="00000000" w:rsidP="00000000" w14:paraId="00000029">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64" w:lineRule="auto"/>
        <w:ind w:left="672" w:right="0" w:hanging="273"/>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Worked with business teams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to define master data cleansing, standardization, and governance structures.</w:t>
      </w:r>
    </w:p>
    <w:p w:rsidR="00000000" w:rsidRPr="00000000" w:rsidP="00000000" w14:paraId="0000002A">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64" w:lineRule="auto"/>
        <w:ind w:left="672" w:right="0" w:hanging="273"/>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Quick learner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with strong adaptability to new tools, technologies, and project methodologies.</w:t>
      </w:r>
    </w:p>
    <w:p w:rsidR="00000000" w:rsidRPr="00000000" w:rsidP="00000000" w14:paraId="0000002B">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303"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Skilled in financial data analysis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report designing, and validating results by running queries and system reports.</w:t>
      </w:r>
    </w:p>
    <w:p w:rsidR="00000000" w:rsidRPr="00000000" w:rsidP="00000000" w14:paraId="0000002C">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66" w:lineRule="auto"/>
        <w:ind w:left="672" w:right="0" w:hanging="273"/>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Good experience in IDoc-based data loading</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troubleshooting, and integration consistency checks.</w:t>
      </w:r>
    </w:p>
    <w:p w:rsidR="00000000" w:rsidRPr="00000000" w:rsidP="00000000" w14:paraId="0000002D">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2" w:after="0" w:line="235" w:lineRule="auto"/>
        <w:ind w:left="672" w:right="301"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Conducted user training workshops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UAT sessions, knowledge transfer, and provided business process documentation.</w:t>
      </w:r>
    </w:p>
    <w:p w:rsidR="00000000" w:rsidRPr="00000000" w:rsidP="00000000" w14:paraId="0000002E">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88"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Provided functional support for closing activities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including month-end/year-end, financial reporting, reconciliations, and asset-related processes.</w:t>
      </w:r>
    </w:p>
    <w:p w:rsidR="00000000" w:rsidRPr="00000000" w:rsidP="00000000" w14:paraId="0000002F">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5"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Prepared detailed business process documents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configuration documents, functional designs, and testing evidence.</w:t>
      </w:r>
    </w:p>
    <w:p w:rsidR="00000000" w:rsidRPr="00000000" w:rsidP="00000000" w14:paraId="00000030">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9" w:after="0" w:line="235" w:lineRule="auto"/>
        <w:ind w:left="672" w:right="297"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Conducted Blueprint Workshops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and mapped complex business processes to standard and customized SAP solutions.</w:t>
      </w:r>
    </w:p>
    <w:p w:rsidR="00000000" w:rsidRPr="00000000" w:rsidP="00000000" w14:paraId="00000031">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99"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Demonstrated strong understanding of finance flows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posting logic, and integration with external systems and RFC connections.</w:t>
      </w:r>
    </w:p>
    <w:p w:rsidR="00000000" w:rsidRPr="00000000" w:rsidP="00000000" w14:paraId="00000032">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7"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Provided continuous improvement suggestions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by identifying process gaps and proposing optimized SAP solutions.</w:t>
      </w:r>
    </w:p>
    <w:p w:rsidR="00000000" w:rsidRPr="00000000" w:rsidP="00000000" w14:paraId="00000033">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9"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Ensured all SAP Finance components function seamlessly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within diverse system landscapes and business structures.</w:t>
      </w:r>
    </w:p>
    <w:p w:rsidR="00000000" w:rsidRPr="00000000" w:rsidP="00000000" w14:paraId="00000034">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3"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Worked on S/4HANA elements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including New GL, Universal Journal (ACDOCA), Asset Accounting in S/4HANA, and Central Finance concepts.</w:t>
      </w:r>
    </w:p>
    <w:p w:rsidR="00000000" w:rsidRPr="00000000" w:rsidP="00000000" w14:paraId="00000035">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2"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Experienced in data migration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using LSMW, LTMC, IDOC techniques, and validation of master/transaction data.</w:t>
      </w:r>
    </w:p>
    <w:p w:rsidR="00000000" w:rsidRPr="00000000" w:rsidP="00000000" w14:paraId="00000036">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5" w:after="0" w:line="235" w:lineRule="auto"/>
        <w:ind w:left="672" w:right="292"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Coordinated with stakeholders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to gather requirements and translate them into SAP Finance solutions and functional specifications.</w:t>
      </w:r>
    </w:p>
    <w:p w:rsidR="00000000" w:rsidRPr="00000000" w:rsidP="00000000" w14:paraId="00000037">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2"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Executed complete SAP Finance transformation cycles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covering As-Is/To-Be process design, business mapping, and realization activities.</w:t>
      </w:r>
    </w:p>
    <w:p w:rsidR="00000000" w:rsidRPr="00000000" w:rsidP="00000000" w14:paraId="00000038">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4" w:after="0" w:line="235" w:lineRule="auto"/>
        <w:ind w:left="672" w:right="291" w:hanging="274"/>
        <w:jc w:val="left"/>
        <w:sectPr>
          <w:type w:val="nextPage"/>
          <w:pgSz w:w="11910" w:h="16840" w:orient="portrait"/>
          <w:pgMar w:top="780" w:right="566" w:bottom="280" w:left="283" w:header="720" w:footer="720"/>
          <w:cols w:space="708"/>
        </w:sectPr>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Created and executed detailed test cases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documented defects with evidence; supported SIT, Integration Testing, and UAT cycles.</w:t>
      </w:r>
    </w:p>
    <w:p w:rsidR="00000000" w:rsidRPr="00000000" w:rsidP="00000000" w14:paraId="00000039">
      <w:pPr>
        <w:ind w:left="221" w:firstLine="0"/>
        <w:rPr>
          <w:sz w:val="20"/>
          <w:szCs w:val="20"/>
        </w:rPr>
      </w:pPr>
      <w:r w:rsidRPr="00000000">
        <w:rPr>
          <w:sz w:val="20"/>
          <w:szCs w:val="20"/>
        </w:rPr>
        <w:drawing>
          <wp:inline distT="0" distB="0" distL="0" distR="0">
            <wp:extent cx="1100311" cy="5029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1355227058"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3A">
      <w:pPr>
        <w:keepNext w:val="0"/>
        <w:keepLines w:val="0"/>
        <w:pageBreakBefore w:val="0"/>
        <w:widowControl w:val="0"/>
        <w:pBdr>
          <w:top w:val="nil"/>
          <w:left w:val="nil"/>
          <w:bottom w:val="nil"/>
          <w:right w:val="nil"/>
          <w:between w:val="nil"/>
        </w:pBdr>
        <w:shd w:val="clear" w:color="auto" w:fill="auto"/>
        <w:spacing w:before="11"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3B">
      <w:pPr>
        <w:keepNext w:val="0"/>
        <w:keepLines w:val="0"/>
        <w:pageBreakBefore w:val="0"/>
        <w:widowControl w:val="0"/>
        <w:numPr>
          <w:ilvl w:val="0"/>
          <w:numId w:val="3"/>
        </w:numPr>
        <w:pBdr>
          <w:top w:val="nil"/>
          <w:left w:val="nil"/>
          <w:bottom w:val="nil"/>
          <w:right w:val="nil"/>
          <w:between w:val="nil"/>
        </w:pBdr>
        <w:shd w:val="clear" w:color="auto" w:fill="auto"/>
        <w:tabs>
          <w:tab w:val="left" w:pos="672"/>
        </w:tabs>
        <w:spacing w:before="0" w:after="0" w:line="235" w:lineRule="auto"/>
        <w:ind w:left="672" w:right="294" w:hanging="274"/>
        <w:jc w:val="left"/>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 xml:space="preserve">Tested finance processes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such as GL, AP, AR, CCA, IO and validated end-to-end integration with MM, SD, PP, PS, and IS-U modules.</w:t>
      </w:r>
    </w:p>
    <w:p w:rsidR="00000000" w:rsidRPr="00000000" w:rsidP="00000000" w14:paraId="0000003C">
      <w:pPr>
        <w:keepNext w:val="0"/>
        <w:keepLines w:val="0"/>
        <w:pageBreakBefore w:val="0"/>
        <w:widowControl w:val="0"/>
        <w:pBdr>
          <w:top w:val="nil"/>
          <w:left w:val="nil"/>
          <w:bottom w:val="nil"/>
          <w:right w:val="nil"/>
          <w:between w:val="nil"/>
        </w:pBdr>
        <w:shd w:val="clear" w:color="auto" w:fill="auto"/>
        <w:spacing w:before="12"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3D">
      <w:pPr>
        <w:pStyle w:val="Heading1"/>
        <w:spacing w:before="1" w:after="13"/>
        <w:ind w:firstLine="581"/>
      </w:pPr>
      <w:r w:rsidRPr="00000000">
        <w:rPr>
          <w:rtl w:val="0"/>
        </w:rPr>
        <w:t>Project 7 SAP S4HANA Support</w:t>
      </w:r>
    </w:p>
    <w:tbl>
      <w:tblPr>
        <w:tblStyle w:val="Table1"/>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44"/>
          <w:jc w:val="left"/>
        </w:trPr>
        <w:tc>
          <w:tcPr>
            <w:shd w:val="clear" w:color="auto" w:fill="C5D9F0"/>
          </w:tcPr>
          <w:p w:rsidR="00000000" w:rsidRPr="00000000" w:rsidP="00000000" w14:paraId="0000003E">
            <w:pPr>
              <w:keepNext w:val="0"/>
              <w:keepLines w:val="0"/>
              <w:pageBreakBefore w:val="0"/>
              <w:widowControl w:val="0"/>
              <w:pBdr>
                <w:top w:val="nil"/>
                <w:left w:val="nil"/>
                <w:bottom w:val="nil"/>
                <w:right w:val="nil"/>
                <w:between w:val="nil"/>
              </w:pBdr>
              <w:shd w:val="clear" w:color="auto" w:fill="auto"/>
              <w:spacing w:before="0" w:after="0" w:line="256"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3F">
            <w:pPr>
              <w:keepNext w:val="0"/>
              <w:keepLines w:val="0"/>
              <w:pageBreakBefore w:val="0"/>
              <w:widowControl w:val="0"/>
              <w:pBdr>
                <w:top w:val="nil"/>
                <w:left w:val="nil"/>
                <w:bottom w:val="nil"/>
                <w:right w:val="nil"/>
                <w:between w:val="nil"/>
              </w:pBdr>
              <w:shd w:val="clear" w:color="auto" w:fill="auto"/>
              <w:spacing w:before="9" w:after="0" w:line="240" w:lineRule="auto"/>
              <w:ind w:left="12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Capgemini</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40">
            <w:pPr>
              <w:keepNext w:val="0"/>
              <w:keepLines w:val="0"/>
              <w:pageBreakBefore w:val="0"/>
              <w:widowControl w:val="0"/>
              <w:pBdr>
                <w:top w:val="nil"/>
                <w:left w:val="nil"/>
                <w:bottom w:val="nil"/>
                <w:right w:val="nil"/>
                <w:between w:val="nil"/>
              </w:pBdr>
              <w:shd w:val="clear" w:color="auto" w:fill="auto"/>
              <w:spacing w:before="9" w:after="0" w:line="240"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41">
            <w:pPr>
              <w:keepNext w:val="0"/>
              <w:keepLines w:val="0"/>
              <w:pageBreakBefore w:val="0"/>
              <w:widowControl w:val="0"/>
              <w:pBdr>
                <w:top w:val="nil"/>
                <w:left w:val="nil"/>
                <w:bottom w:val="nil"/>
                <w:right w:val="nil"/>
                <w:between w:val="nil"/>
              </w:pBdr>
              <w:shd w:val="clear" w:color="auto" w:fill="auto"/>
              <w:spacing w:before="9" w:after="0" w:line="240" w:lineRule="auto"/>
              <w:ind w:left="12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One Finance</w:t>
            </w:r>
          </w:p>
        </w:tc>
      </w:tr>
      <w:tr>
        <w:tblPrEx>
          <w:tblW w:w="10011" w:type="dxa"/>
          <w:jc w:val="left"/>
          <w:tblInd w:w="711" w:type="dxa"/>
          <w:tblLayout w:type="fixed"/>
          <w:tblLook w:val="0000"/>
        </w:tblPrEx>
        <w:trPr>
          <w:cantSplit w:val="0"/>
          <w:trHeight w:val="344"/>
          <w:jc w:val="left"/>
        </w:trPr>
        <w:tc>
          <w:tcPr>
            <w:shd w:val="clear" w:color="auto" w:fill="C5D9F0"/>
          </w:tcPr>
          <w:p w:rsidR="00000000" w:rsidRPr="00000000" w:rsidP="00000000" w14:paraId="00000042">
            <w:pPr>
              <w:keepNext w:val="0"/>
              <w:keepLines w:val="0"/>
              <w:pageBreakBefore w:val="0"/>
              <w:widowControl w:val="0"/>
              <w:pBdr>
                <w:top w:val="nil"/>
                <w:left w:val="nil"/>
                <w:bottom w:val="nil"/>
                <w:right w:val="nil"/>
                <w:between w:val="nil"/>
              </w:pBdr>
              <w:shd w:val="clear" w:color="auto" w:fill="auto"/>
              <w:spacing w:before="9" w:after="0" w:line="240"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43">
            <w:pPr>
              <w:keepNext w:val="0"/>
              <w:keepLines w:val="0"/>
              <w:pageBreakBefore w:val="0"/>
              <w:widowControl w:val="0"/>
              <w:pBdr>
                <w:top w:val="nil"/>
                <w:left w:val="nil"/>
                <w:bottom w:val="nil"/>
                <w:right w:val="nil"/>
                <w:between w:val="nil"/>
              </w:pBdr>
              <w:shd w:val="clear" w:color="auto" w:fill="auto"/>
              <w:spacing w:before="9" w:after="0" w:line="240" w:lineRule="auto"/>
              <w:ind w:left="12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SR. S4HANA FICO consultant</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44">
            <w:pPr>
              <w:keepNext w:val="0"/>
              <w:keepLines w:val="0"/>
              <w:pageBreakBefore w:val="0"/>
              <w:widowControl w:val="0"/>
              <w:pBdr>
                <w:top w:val="nil"/>
                <w:left w:val="nil"/>
                <w:bottom w:val="nil"/>
                <w:right w:val="nil"/>
                <w:between w:val="nil"/>
              </w:pBdr>
              <w:shd w:val="clear" w:color="auto" w:fill="auto"/>
              <w:spacing w:before="9" w:after="0" w:line="240"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Industry</w:t>
            </w:r>
          </w:p>
        </w:tc>
        <w:tc>
          <w:tcPr>
            <w:shd w:val="clear" w:color="auto" w:fill="C5D9F0"/>
          </w:tcPr>
          <w:p w:rsidR="00000000" w:rsidRPr="00000000" w:rsidP="00000000" w14:paraId="00000045">
            <w:pPr>
              <w:keepNext w:val="0"/>
              <w:keepLines w:val="0"/>
              <w:pageBreakBefore w:val="0"/>
              <w:widowControl w:val="0"/>
              <w:pBdr>
                <w:top w:val="nil"/>
                <w:left w:val="nil"/>
                <w:bottom w:val="nil"/>
                <w:right w:val="nil"/>
                <w:between w:val="nil"/>
              </w:pBdr>
              <w:shd w:val="clear" w:color="auto" w:fill="auto"/>
              <w:spacing w:before="9" w:after="0" w:line="240" w:lineRule="auto"/>
              <w:ind w:left="12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Services</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46">
            <w:pPr>
              <w:keepNext w:val="0"/>
              <w:keepLines w:val="0"/>
              <w:pageBreakBefore w:val="0"/>
              <w:widowControl w:val="0"/>
              <w:pBdr>
                <w:top w:val="nil"/>
                <w:left w:val="nil"/>
                <w:bottom w:val="nil"/>
                <w:right w:val="nil"/>
                <w:between w:val="nil"/>
              </w:pBdr>
              <w:shd w:val="clear" w:color="auto" w:fill="auto"/>
              <w:spacing w:before="10" w:after="0" w:line="240"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47">
            <w:pPr>
              <w:keepNext w:val="0"/>
              <w:keepLines w:val="0"/>
              <w:pageBreakBefore w:val="0"/>
              <w:widowControl w:val="0"/>
              <w:pBdr>
                <w:top w:val="nil"/>
                <w:left w:val="nil"/>
                <w:bottom w:val="nil"/>
                <w:right w:val="nil"/>
                <w:between w:val="nil"/>
              </w:pBdr>
              <w:shd w:val="clear" w:color="auto" w:fill="auto"/>
              <w:spacing w:before="10"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July 2024 to June 2026</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48">
            <w:pPr>
              <w:keepNext w:val="0"/>
              <w:keepLines w:val="0"/>
              <w:pageBreakBefore w:val="0"/>
              <w:widowControl w:val="0"/>
              <w:pBdr>
                <w:top w:val="nil"/>
                <w:left w:val="nil"/>
                <w:bottom w:val="nil"/>
                <w:right w:val="nil"/>
                <w:between w:val="nil"/>
              </w:pBdr>
              <w:shd w:val="clear" w:color="auto" w:fill="auto"/>
              <w:spacing w:before="9" w:after="0" w:line="240" w:lineRule="auto"/>
              <w:ind w:left="119"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49">
            <w:pPr>
              <w:keepNext w:val="0"/>
              <w:keepLines w:val="0"/>
              <w:pageBreakBefore w:val="0"/>
              <w:widowControl w:val="0"/>
              <w:pBdr>
                <w:top w:val="nil"/>
                <w:left w:val="nil"/>
                <w:bottom w:val="nil"/>
                <w:right w:val="nil"/>
                <w:between w:val="nil"/>
              </w:pBdr>
              <w:shd w:val="clear" w:color="auto" w:fill="auto"/>
              <w:spacing w:before="9" w:after="0" w:line="240" w:lineRule="auto"/>
              <w:ind w:left="12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support/Testing/Rollout</w:t>
            </w:r>
          </w:p>
        </w:tc>
      </w:tr>
    </w:tbl>
    <w:p w:rsidR="00000000" w:rsidRPr="00000000" w:rsidP="00000000" w14:paraId="0000004A">
      <w:pPr>
        <w:keepNext w:val="0"/>
        <w:keepLines w:val="0"/>
        <w:pageBreakBefore w:val="0"/>
        <w:widowControl w:val="0"/>
        <w:pBdr>
          <w:top w:val="nil"/>
          <w:left w:val="nil"/>
          <w:bottom w:val="nil"/>
          <w:right w:val="nil"/>
          <w:between w:val="nil"/>
        </w:pBdr>
        <w:shd w:val="clear" w:color="auto" w:fill="auto"/>
        <w:spacing w:before="3"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4B">
      <w:pPr>
        <w:pStyle w:val="Heading1"/>
        <w:ind w:firstLine="581"/>
      </w:pPr>
      <w:r w:rsidRPr="00000000">
        <w:rPr>
          <w:rtl w:val="0"/>
        </w:rPr>
        <w:t>Roles &amp; Responsibility at One Finance</w:t>
      </w:r>
    </w:p>
    <w:p w:rsidR="00000000" w:rsidRPr="00000000" w:rsidP="00000000" w14:paraId="0000004C">
      <w:pPr>
        <w:keepNext w:val="0"/>
        <w:keepLines w:val="0"/>
        <w:pageBreakBefore w:val="0"/>
        <w:widowControl w:val="0"/>
        <w:pBdr>
          <w:top w:val="nil"/>
          <w:left w:val="nil"/>
          <w:bottom w:val="nil"/>
          <w:right w:val="nil"/>
          <w:between w:val="nil"/>
        </w:pBdr>
        <w:shd w:val="clear" w:color="auto" w:fill="auto"/>
        <w:spacing w:before="6"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4D">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852"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Resolved daily production issues in AR, AP, and GL including posting errors, clearing issues, payment blocks, and tax-related discrepancies.</w:t>
      </w:r>
    </w:p>
    <w:p w:rsidR="00000000" w:rsidRPr="00000000" w:rsidP="00000000" w14:paraId="0000004E">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1" w:after="0" w:line="237" w:lineRule="auto"/>
        <w:ind w:left="672" w:right="582"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AR operations such as customer invoicing, incoming payments, dunning, lockbox processing, and dispute management.</w:t>
      </w:r>
    </w:p>
    <w:p w:rsidR="00000000" w:rsidRPr="00000000" w:rsidP="00000000" w14:paraId="0000004F">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537"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Handled AP issues including vendor invoice errors, GR/IR mismatches, payment run (F110) issues, house bank setup, and withholding tax validations.</w:t>
      </w:r>
    </w:p>
    <w:p w:rsidR="00000000" w:rsidRPr="00000000" w:rsidP="00000000" w14:paraId="00000050">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473"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Addressed GL incidents involving posting logic, validation/substitution errors, foreign currency valuation, and reconciliation activities.</w:t>
      </w:r>
    </w:p>
    <w:p w:rsidR="00000000" w:rsidRPr="00000000" w:rsidP="00000000" w14:paraId="00000051">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1031"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Asset Accounting (AA) including depreciation run errors, asset master corrections, asset transfers, retirements, and month-end AA closing.</w:t>
      </w:r>
    </w:p>
    <w:p w:rsidR="00000000" w:rsidRPr="00000000" w:rsidP="00000000" w14:paraId="00000052">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518"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Managed Banking/EBS issues such as statement upload failures, mapping/algorithm errors, posting rule updates, and reconciliation mismatches.</w:t>
      </w:r>
    </w:p>
    <w:p w:rsidR="00000000" w:rsidRPr="00000000" w:rsidP="00000000" w14:paraId="00000053">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40" w:lineRule="auto"/>
        <w:ind w:left="672" w:right="937"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Performed EBS monitoring and resolved unmatched items while optimizing posting rules to improve automation levels.</w:t>
      </w:r>
    </w:p>
    <w:p w:rsidR="00000000" w:rsidRPr="00000000" w:rsidP="00000000" w14:paraId="00000054">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340"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Investigated incidents via Jira/ServiceNow, performed root-cause analysis, and delivered timely SAP fixes within SLA.</w:t>
      </w:r>
    </w:p>
    <w:p w:rsidR="00000000" w:rsidRPr="00000000" w:rsidP="00000000" w14:paraId="00000055">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965"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month-end/year-end activities ensuring accurate financial postings, reconciliations, and reporting.</w:t>
      </w:r>
    </w:p>
    <w:p w:rsidR="00000000" w:rsidRPr="00000000" w:rsidP="00000000" w14:paraId="00000056">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1" w:after="0" w:line="237" w:lineRule="auto"/>
        <w:ind w:left="672" w:right="344"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Validated accruals, provisions, recurring entries, and foreign currency valuation runs during financial close cycles.</w:t>
      </w:r>
    </w:p>
    <w:p w:rsidR="00000000" w:rsidRPr="00000000" w:rsidP="00000000" w14:paraId="00000057">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322"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Ensured timely clearing of open AR/AP items and performed GL reconciliations, suspense account reviews, and mismatch corrections.</w:t>
      </w:r>
    </w:p>
    <w:p w:rsidR="00000000" w:rsidRPr="00000000" w:rsidP="00000000" w14:paraId="00000058">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64" w:lineRule="auto"/>
        <w:ind w:left="672" w:right="0" w:hanging="273"/>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Verified CO settlements for cost centers, profit centers, and internal orders during period-end activities.</w:t>
      </w:r>
    </w:p>
    <w:p w:rsidR="00000000" w:rsidRPr="00000000" w:rsidP="00000000" w14:paraId="00000059">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704"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Monitored FI background jobs (payment runs, dunning, EBS uploads) and resolved period-end posting issues promptly.</w:t>
      </w:r>
    </w:p>
    <w:p w:rsidR="00000000" w:rsidRPr="00000000" w:rsidP="00000000" w14:paraId="0000005A">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759"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Collaborated with business users, auditors, and technical teams to resolve integration issues, support system stability, and complete close-cycle checklists.</w:t>
      </w:r>
    </w:p>
    <w:p w:rsidR="00000000" w:rsidRPr="00000000" w:rsidP="00000000" w14:paraId="0000005B">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508"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Provided real-time support for period-end errors (posting period closed, validation/substitution failures, missing account assignments, etc.) and ensured quick resolution</w:t>
      </w:r>
    </w:p>
    <w:p w:rsidR="00000000" w:rsidRPr="00000000" w:rsidP="00000000" w14:paraId="0000005C">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1" w:after="0" w:line="237" w:lineRule="auto"/>
        <w:ind w:left="672" w:right="571"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month-end dashboards and provided status updates to business stakeholders and leadership teams.</w:t>
      </w:r>
    </w:p>
    <w:p w:rsidR="00000000" w:rsidRPr="00000000" w:rsidP="00000000" w14:paraId="0000005D">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438"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Coordinated with master data and technical teams to resolve configuration or interface issues impacting month-end financial closures</w:t>
      </w:r>
    </w:p>
    <w:p w:rsidR="00000000" w:rsidRPr="00000000" w:rsidP="00000000" w14:paraId="0000005E">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722"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Communicated proactively with business teams to highlight dependencies, risks, and required actions before financial close.</w:t>
      </w:r>
    </w:p>
    <w:p w:rsidR="00000000" w:rsidRPr="00000000" w:rsidP="00000000" w14:paraId="0000005F">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5" w:after="0" w:line="237" w:lineRule="auto"/>
        <w:ind w:left="672" w:right="1082" w:hanging="274"/>
        <w:jc w:val="left"/>
        <w:sectPr>
          <w:type w:val="nextPage"/>
          <w:pgSz w:w="11910" w:h="16840" w:orient="portrait"/>
          <w:pgMar w:top="780" w:right="566" w:bottom="280" w:left="283" w:header="720" w:footer="720"/>
          <w:cols w:space="708"/>
        </w:sect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Assisted auditors with required financial data, reports, and transaction details during internal and external audit cycles.</w:t>
      </w:r>
    </w:p>
    <w:p w:rsidR="00000000" w:rsidRPr="00000000" w:rsidP="00000000" w14:paraId="00000060">
      <w:pPr>
        <w:keepNext w:val="0"/>
        <w:keepLines w:val="0"/>
        <w:pageBreakBefore w:val="0"/>
        <w:widowControl w:val="0"/>
        <w:numPr>
          <w:ilvl w:val="0"/>
          <w:numId w:val="2"/>
        </w:numPr>
        <w:pBdr>
          <w:top w:val="nil"/>
          <w:left w:val="nil"/>
          <w:bottom w:val="nil"/>
          <w:right w:val="nil"/>
          <w:between w:val="nil"/>
        </w:pBdr>
        <w:shd w:val="clear" w:color="auto" w:fill="auto"/>
        <w:tabs>
          <w:tab w:val="left" w:pos="672"/>
          <w:tab w:val="left" w:pos="728"/>
        </w:tabs>
        <w:spacing w:before="67" w:after="0" w:line="237" w:lineRule="auto"/>
        <w:ind w:left="672" w:right="600"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Pr>
        <mc:AlternateContent>
          <mc:Choice Requires="wpg">
            <w:drawing>
              <wp:anchor distT="0" distB="0" distL="0" distR="0" simplePos="0" relativeHeight="251663360" behindDoc="1" locked="0" layoutInCell="1" allowOverlap="1">
                <wp:simplePos x="0" y="0"/>
                <wp:positionH relativeFrom="page">
                  <wp:posOffset>304800</wp:posOffset>
                </wp:positionH>
                <wp:positionV relativeFrom="page">
                  <wp:posOffset>304799</wp:posOffset>
                </wp:positionV>
                <wp:extent cx="6955790" cy="10082530"/>
                <wp:effectExtent l="0" t="0" r="0" b="0"/>
                <wp:wrapNone/>
                <wp:docPr id="2" name=""/>
                <wp:cNvGraphicFramePr/>
                <a:graphic xmlns:a="http://schemas.openxmlformats.org/drawingml/2006/main">
                  <a:graphicData uri="http://schemas.microsoft.com/office/word/2010/wordprocessingGroup">
                    <wpg:wgp xmlns:wpg="http://schemas.microsoft.com/office/word/2010/wordprocessingGroup">
                      <wpg:cNvGrpSpPr/>
                      <wpg:grpSpPr>
                        <a:xfrm>
                          <a:off x="0" y="0"/>
                          <a:ext cx="6955790" cy="10082530"/>
                          <a:chOff x="0" y="0"/>
                          <a:chExt cx="6955790" cy="10082530"/>
                        </a:xfrm>
                      </wpg:grpSpPr>
                      <pic:pic xmlns:pic="http://schemas.openxmlformats.org/drawingml/2006/picture">
                        <pic:nvPicPr>
                          <pic:cNvPr id="7" name="Image 7"/>
                          <pic:cNvPicPr/>
                        </pic:nvPicPr>
                        <pic:blipFill>
                          <a:blip xmlns:r="http://schemas.openxmlformats.org/officeDocument/2006/relationships" r:embed="rId8" cstate="print"/>
                          <a:stretch>
                            <a:fillRect/>
                          </a:stretch>
                        </pic:blipFill>
                        <pic:spPr>
                          <a:xfrm>
                            <a:off x="15240" y="199389"/>
                            <a:ext cx="1104201" cy="504698"/>
                          </a:xfrm>
                          <a:prstGeom prst="rect">
                            <a:avLst/>
                          </a:prstGeom>
                        </pic:spPr>
                      </pic:pic>
                      <wps:wsp xmlns:wps="http://schemas.microsoft.com/office/word/2010/wordprocessingShape">
                        <wps:cNvPr id="8" name="Graphic 8"/>
                        <wps:cNvSpPr/>
                        <wps:spPr>
                          <a:xfrm>
                            <a:off x="0" y="0"/>
                            <a:ext cx="6955790" cy="10064750"/>
                          </a:xfrm>
                          <a:custGeom>
                            <a:avLst/>
                            <a:gdLst/>
                            <a:rect l="l" t="t" r="r" b="b"/>
                            <a:pathLst>
                              <a:path fill="norm" h="10064750" w="6955790" stroke="1">
                                <a:moveTo>
                                  <a:pt x="6943344" y="12192"/>
                                </a:moveTo>
                                <a:lnTo>
                                  <a:pt x="6937248" y="12192"/>
                                </a:lnTo>
                                <a:lnTo>
                                  <a:pt x="18288" y="12192"/>
                                </a:lnTo>
                                <a:lnTo>
                                  <a:pt x="12192" y="12192"/>
                                </a:lnTo>
                                <a:lnTo>
                                  <a:pt x="12192" y="18288"/>
                                </a:lnTo>
                                <a:lnTo>
                                  <a:pt x="18288" y="18288"/>
                                </a:lnTo>
                                <a:lnTo>
                                  <a:pt x="6937248" y="18288"/>
                                </a:lnTo>
                                <a:lnTo>
                                  <a:pt x="6943344" y="18288"/>
                                </a:lnTo>
                                <a:lnTo>
                                  <a:pt x="6943344" y="12192"/>
                                </a:lnTo>
                                <a:close/>
                              </a:path>
                              <a:path fill="norm" h="10064750" w="6955790" stroke="1">
                                <a:moveTo>
                                  <a:pt x="6955536" y="0"/>
                                </a:moveTo>
                                <a:lnTo>
                                  <a:pt x="6955536" y="0"/>
                                </a:lnTo>
                                <a:lnTo>
                                  <a:pt x="0" y="0"/>
                                </a:lnTo>
                                <a:lnTo>
                                  <a:pt x="0" y="6096"/>
                                </a:lnTo>
                                <a:lnTo>
                                  <a:pt x="0" y="18237"/>
                                </a:lnTo>
                                <a:lnTo>
                                  <a:pt x="0" y="10064191"/>
                                </a:lnTo>
                                <a:lnTo>
                                  <a:pt x="6096" y="10064191"/>
                                </a:lnTo>
                                <a:lnTo>
                                  <a:pt x="6096" y="18288"/>
                                </a:lnTo>
                                <a:lnTo>
                                  <a:pt x="6096" y="6096"/>
                                </a:lnTo>
                                <a:lnTo>
                                  <a:pt x="18288" y="6096"/>
                                </a:lnTo>
                                <a:lnTo>
                                  <a:pt x="6937248" y="6096"/>
                                </a:lnTo>
                                <a:lnTo>
                                  <a:pt x="6949440" y="6096"/>
                                </a:lnTo>
                                <a:lnTo>
                                  <a:pt x="6949440" y="18288"/>
                                </a:lnTo>
                                <a:lnTo>
                                  <a:pt x="6955523" y="18288"/>
                                </a:lnTo>
                                <a:lnTo>
                                  <a:pt x="6955523" y="6096"/>
                                </a:lnTo>
                                <a:lnTo>
                                  <a:pt x="695553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 name="Graphic 9"/>
                        <wps:cNvSpPr/>
                        <wps:spPr>
                          <a:xfrm>
                            <a:off x="6095" y="18237"/>
                            <a:ext cx="6350" cy="10046335"/>
                          </a:xfrm>
                          <a:custGeom>
                            <a:avLst/>
                            <a:gdLst/>
                            <a:rect l="l" t="t" r="r" b="b"/>
                            <a:pathLst>
                              <a:path fill="norm" h="10046335" w="6350" stroke="1">
                                <a:moveTo>
                                  <a:pt x="6096" y="0"/>
                                </a:moveTo>
                                <a:lnTo>
                                  <a:pt x="0" y="0"/>
                                </a:lnTo>
                                <a:lnTo>
                                  <a:pt x="0" y="10045954"/>
                                </a:lnTo>
                                <a:lnTo>
                                  <a:pt x="6096" y="10045954"/>
                                </a:lnTo>
                                <a:lnTo>
                                  <a:pt x="6096"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0" name="Graphic 10"/>
                        <wps:cNvSpPr/>
                        <wps:spPr>
                          <a:xfrm>
                            <a:off x="0" y="18236"/>
                            <a:ext cx="6955790" cy="10064750"/>
                          </a:xfrm>
                          <a:custGeom>
                            <a:avLst/>
                            <a:gdLst/>
                            <a:rect l="l" t="t" r="r" b="b"/>
                            <a:pathLst>
                              <a:path fill="norm" h="10064750" w="6955790" stroke="1">
                                <a:moveTo>
                                  <a:pt x="6943344" y="0"/>
                                </a:moveTo>
                                <a:lnTo>
                                  <a:pt x="6937248" y="0"/>
                                </a:lnTo>
                                <a:lnTo>
                                  <a:pt x="6937248" y="10045954"/>
                                </a:lnTo>
                                <a:lnTo>
                                  <a:pt x="18288" y="10045954"/>
                                </a:lnTo>
                                <a:lnTo>
                                  <a:pt x="18288" y="0"/>
                                </a:lnTo>
                                <a:lnTo>
                                  <a:pt x="12192" y="0"/>
                                </a:lnTo>
                                <a:lnTo>
                                  <a:pt x="12192" y="10045954"/>
                                </a:lnTo>
                                <a:lnTo>
                                  <a:pt x="12192" y="10052050"/>
                                </a:lnTo>
                                <a:lnTo>
                                  <a:pt x="18288" y="10052050"/>
                                </a:lnTo>
                                <a:lnTo>
                                  <a:pt x="6937248" y="10052050"/>
                                </a:lnTo>
                                <a:lnTo>
                                  <a:pt x="6943344" y="10052050"/>
                                </a:lnTo>
                                <a:lnTo>
                                  <a:pt x="6943344" y="10045954"/>
                                </a:lnTo>
                                <a:lnTo>
                                  <a:pt x="6943344" y="0"/>
                                </a:lnTo>
                                <a:close/>
                              </a:path>
                              <a:path fill="norm" h="10064750" w="6955790" stroke="1">
                                <a:moveTo>
                                  <a:pt x="6955536" y="10058159"/>
                                </a:moveTo>
                                <a:lnTo>
                                  <a:pt x="6955523" y="10045954"/>
                                </a:lnTo>
                                <a:lnTo>
                                  <a:pt x="6955523" y="0"/>
                                </a:lnTo>
                                <a:lnTo>
                                  <a:pt x="6949440" y="0"/>
                                </a:lnTo>
                                <a:lnTo>
                                  <a:pt x="6949440" y="10045954"/>
                                </a:lnTo>
                                <a:lnTo>
                                  <a:pt x="6949440" y="10058159"/>
                                </a:lnTo>
                                <a:lnTo>
                                  <a:pt x="6937248" y="10058159"/>
                                </a:lnTo>
                                <a:lnTo>
                                  <a:pt x="18288" y="10058159"/>
                                </a:lnTo>
                                <a:lnTo>
                                  <a:pt x="6096" y="10058159"/>
                                </a:lnTo>
                                <a:lnTo>
                                  <a:pt x="6096" y="10045954"/>
                                </a:lnTo>
                                <a:lnTo>
                                  <a:pt x="0" y="10045954"/>
                                </a:lnTo>
                                <a:lnTo>
                                  <a:pt x="0" y="10058159"/>
                                </a:lnTo>
                                <a:lnTo>
                                  <a:pt x="0" y="10064242"/>
                                </a:lnTo>
                                <a:lnTo>
                                  <a:pt x="6955536" y="10064242"/>
                                </a:lnTo>
                                <a:lnTo>
                                  <a:pt x="6955536" y="10058159"/>
                                </a:lnTo>
                                <a:close/>
                              </a:path>
                            </a:pathLst>
                          </a:custGeom>
                          <a:solidFill>
                            <a:srgbClr val="000000"/>
                          </a:solidFill>
                        </wps:spPr>
                        <wps:bodyPr wrap="square" lIns="0" tIns="0" rIns="0" bIns="0" rtlCol="0">
                          <a:prstTxWarp prst="textNoShape">
                            <a:avLst/>
                          </a:prstTxWarp>
                        </wps:bodyPr>
                      </wps:wsp>
                    </wpg:wgp>
                  </a:graphicData>
                </a:graphic>
              </wp:anchor>
            </w:drawing>
          </mc:Choice>
          <mc:Fallback>
            <w:drawing>
              <wp:anchor distT="0" distB="0" distL="0" distR="0" simplePos="0" relativeHeight="251664384" behindDoc="1" locked="0" layoutInCell="1" allowOverlap="1">
                <wp:simplePos x="0" y="0"/>
                <wp:positionH relativeFrom="page">
                  <wp:posOffset>304800</wp:posOffset>
                </wp:positionH>
                <wp:positionV relativeFrom="page">
                  <wp:posOffset>304799</wp:posOffset>
                </wp:positionV>
                <wp:extent cx="6955790" cy="10082530"/>
                <wp:effectExtent l="0" t="0" r="0" b="0"/>
                <wp:wrapNone/>
                <wp:docPr id="2059705941" name="image4.png"/>
                <wp:cNvGraphicFramePr/>
                <a:graphic xmlns:a="http://schemas.openxmlformats.org/drawingml/2006/main">
                  <a:graphicData uri="http://schemas.openxmlformats.org/drawingml/2006/picture">
                    <pic:pic xmlns:pic="http://schemas.openxmlformats.org/drawingml/2006/picture">
                      <pic:nvPicPr>
                        <pic:cNvPr id="1271726124" name="image4.png"/>
                        <pic:cNvPicPr/>
                      </pic:nvPicPr>
                      <pic:blipFill>
                        <a:blip xmlns:r="http://schemas.openxmlformats.org/officeDocument/2006/relationships" r:embed="rId9"/>
                        <a:stretch>
                          <a:fillRect/>
                        </a:stretch>
                      </pic:blipFill>
                      <pic:spPr>
                        <a:xfrm>
                          <a:off x="0" y="0"/>
                          <a:ext cx="6955790" cy="10082530"/>
                        </a:xfrm>
                        <a:prstGeom prst="rect">
                          <a:avLst/>
                        </a:prstGeom>
                      </pic:spPr>
                    </pic:pic>
                  </a:graphicData>
                </a:graphic>
              </wp:anchor>
            </w:drawing>
          </mc:Fallback>
        </mc:AlternateConten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Functional Specification Documents (FSD), Functional Design Documents (FDD), and detailed test cases for interfaces, enhancements, reports, and workflows.</w:t>
      </w:r>
    </w:p>
    <w:p w:rsidR="00000000" w:rsidRPr="00000000" w:rsidP="00000000" w14:paraId="00000061">
      <w:pPr>
        <w:keepNext w:val="0"/>
        <w:keepLines w:val="0"/>
        <w:pageBreakBefore w:val="0"/>
        <w:widowControl w:val="0"/>
        <w:numPr>
          <w:ilvl w:val="0"/>
          <w:numId w:val="2"/>
        </w:numPr>
        <w:pBdr>
          <w:top w:val="nil"/>
          <w:left w:val="nil"/>
          <w:bottom w:val="nil"/>
          <w:right w:val="nil"/>
          <w:between w:val="nil"/>
        </w:pBdr>
        <w:shd w:val="clear" w:color="auto" w:fill="auto"/>
        <w:tabs>
          <w:tab w:val="left" w:pos="672"/>
        </w:tabs>
        <w:spacing w:before="0" w:after="0" w:line="237" w:lineRule="auto"/>
        <w:ind w:left="672" w:right="653" w:hanging="274"/>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Coordinated with technical teams to implement WRICEF objects and validate solutions during SIT/UAT cycles.</w:t>
      </w:r>
    </w:p>
    <w:p w:rsidR="00000000" w:rsidRPr="00000000" w:rsidP="00000000" w14:paraId="00000062">
      <w:pPr>
        <w:keepNext w:val="0"/>
        <w:keepLines w:val="0"/>
        <w:pageBreakBefore w:val="0"/>
        <w:widowControl w:val="0"/>
        <w:pBdr>
          <w:top w:val="nil"/>
          <w:left w:val="nil"/>
          <w:bottom w:val="nil"/>
          <w:right w:val="nil"/>
          <w:between w:val="nil"/>
        </w:pBdr>
        <w:shd w:val="clear" w:color="auto" w:fill="auto"/>
        <w:spacing w:before="10"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63">
      <w:pPr>
        <w:pStyle w:val="Heading1"/>
        <w:spacing w:before="1" w:after="13"/>
        <w:ind w:firstLine="581"/>
      </w:pPr>
      <w:r w:rsidRPr="00000000">
        <w:rPr>
          <w:rtl w:val="0"/>
        </w:rPr>
        <w:t>Project#6 SAP S4HANA Central Finance (CFIN)</w:t>
      </w:r>
    </w:p>
    <w:tbl>
      <w:tblPr>
        <w:tblStyle w:val="Table2"/>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44"/>
          <w:jc w:val="left"/>
        </w:trPr>
        <w:tc>
          <w:tcPr>
            <w:shd w:val="clear" w:color="auto" w:fill="C5D9F0"/>
          </w:tcPr>
          <w:p w:rsidR="00000000" w:rsidRPr="00000000" w:rsidP="00000000" w14:paraId="00000064">
            <w:pPr>
              <w:keepNext w:val="0"/>
              <w:keepLines w:val="0"/>
              <w:pageBreakBefore w:val="0"/>
              <w:widowControl w:val="0"/>
              <w:pBdr>
                <w:top w:val="nil"/>
                <w:left w:val="nil"/>
                <w:bottom w:val="nil"/>
                <w:right w:val="nil"/>
                <w:between w:val="nil"/>
              </w:pBdr>
              <w:shd w:val="clear" w:color="auto" w:fill="auto"/>
              <w:spacing w:before="0" w:after="0" w:line="256"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65">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CTS</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66">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67">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Merck</w:t>
            </w:r>
          </w:p>
        </w:tc>
      </w:tr>
      <w:tr>
        <w:tblPrEx>
          <w:tblW w:w="10011" w:type="dxa"/>
          <w:jc w:val="left"/>
          <w:tblInd w:w="711" w:type="dxa"/>
          <w:tblLayout w:type="fixed"/>
          <w:tblLook w:val="0000"/>
        </w:tblPrEx>
        <w:trPr>
          <w:cantSplit w:val="0"/>
          <w:trHeight w:val="344"/>
          <w:jc w:val="left"/>
        </w:trPr>
        <w:tc>
          <w:tcPr>
            <w:shd w:val="clear" w:color="auto" w:fill="C5D9F0"/>
          </w:tcPr>
          <w:p w:rsidR="00000000" w:rsidRPr="00000000" w:rsidP="00000000" w14:paraId="00000068">
            <w:pPr>
              <w:keepNext w:val="0"/>
              <w:keepLines w:val="0"/>
              <w:pageBreakBefore w:val="0"/>
              <w:widowControl w:val="0"/>
              <w:pBdr>
                <w:top w:val="nil"/>
                <w:left w:val="nil"/>
                <w:bottom w:val="nil"/>
                <w:right w:val="nil"/>
                <w:between w:val="nil"/>
              </w:pBdr>
              <w:shd w:val="clear" w:color="auto" w:fill="auto"/>
              <w:spacing w:before="10"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69">
            <w:pPr>
              <w:keepNext w:val="0"/>
              <w:keepLines w:val="0"/>
              <w:pageBreakBefore w:val="0"/>
              <w:widowControl w:val="0"/>
              <w:pBdr>
                <w:top w:val="nil"/>
                <w:left w:val="nil"/>
                <w:bottom w:val="nil"/>
                <w:right w:val="nil"/>
                <w:between w:val="nil"/>
              </w:pBdr>
              <w:shd w:val="clear" w:color="auto" w:fill="auto"/>
              <w:spacing w:before="10"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CFIN consultant</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6A">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Industry</w:t>
            </w:r>
          </w:p>
        </w:tc>
        <w:tc>
          <w:tcPr>
            <w:shd w:val="clear" w:color="auto" w:fill="C5D9F0"/>
          </w:tcPr>
          <w:p w:rsidR="00000000" w:rsidRPr="00000000" w:rsidP="00000000" w14:paraId="0000006B">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Manufacturing</w:t>
            </w:r>
          </w:p>
        </w:tc>
      </w:tr>
      <w:tr>
        <w:tblPrEx>
          <w:tblW w:w="10011" w:type="dxa"/>
          <w:jc w:val="left"/>
          <w:tblInd w:w="711" w:type="dxa"/>
          <w:tblLayout w:type="fixed"/>
          <w:tblLook w:val="0000"/>
        </w:tblPrEx>
        <w:trPr>
          <w:cantSplit w:val="0"/>
          <w:trHeight w:val="329"/>
          <w:jc w:val="left"/>
        </w:trPr>
        <w:tc>
          <w:tcPr>
            <w:shd w:val="clear" w:color="auto" w:fill="C5D9F0"/>
          </w:tcPr>
          <w:p w:rsidR="00000000" w:rsidRPr="00000000" w:rsidP="00000000" w14:paraId="0000006C">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6D">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Aug 2023 to Feb 2024</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6E">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6F">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Central Finance support</w:t>
            </w:r>
          </w:p>
        </w:tc>
      </w:tr>
    </w:tbl>
    <w:p w:rsidR="00000000" w:rsidRPr="00000000" w:rsidP="00000000" w14:paraId="00000070">
      <w:pPr>
        <w:keepNext w:val="0"/>
        <w:keepLines w:val="0"/>
        <w:pageBreakBefore w:val="0"/>
        <w:widowControl w:val="0"/>
        <w:pBdr>
          <w:top w:val="nil"/>
          <w:left w:val="nil"/>
          <w:bottom w:val="nil"/>
          <w:right w:val="nil"/>
          <w:between w:val="nil"/>
        </w:pBdr>
        <w:shd w:val="clear" w:color="auto" w:fill="auto"/>
        <w:spacing w:before="4"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71">
      <w:pPr>
        <w:pStyle w:val="Heading1"/>
        <w:spacing w:line="253" w:lineRule="auto"/>
        <w:ind w:left="9" w:right="7782" w:firstLine="0"/>
        <w:jc w:val="center"/>
      </w:pPr>
      <w:r w:rsidRPr="00000000">
        <w:rPr>
          <w:rtl w:val="0"/>
        </w:rPr>
        <w:t>Roles &amp; Responsibility at Merck</w:t>
      </w:r>
    </w:p>
    <w:p w:rsidR="00000000" w:rsidRPr="00000000" w:rsidP="00000000" w14:paraId="00000072">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3"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Provided production support for SAP Central Finance (CFIN) processes and FI/CO integration.</w:t>
      </w:r>
    </w:p>
    <w:p w:rsidR="00000000" w:rsidRPr="00000000" w:rsidP="00000000" w14:paraId="00000073">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Monitored SLT replication and resolved data replication issues.</w:t>
      </w:r>
    </w:p>
    <w:p w:rsidR="00000000" w:rsidRPr="00000000" w:rsidP="00000000" w14:paraId="00000074">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Analyzed and reprocessed failed interface messages using AIF.</w:t>
      </w:r>
    </w:p>
    <w:p w:rsidR="00000000" w:rsidRPr="00000000" w:rsidP="00000000" w14:paraId="00000075">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Maintained Key Mapping, Value Mapping, and Cost Object Mapping.</w:t>
      </w:r>
    </w:p>
    <w:p w:rsidR="00000000" w:rsidRPr="00000000" w:rsidP="00000000" w14:paraId="00000076">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Resolved document posting, reconciliation, and master data issues.</w:t>
      </w:r>
    </w:p>
    <w:p w:rsidR="00000000" w:rsidRPr="00000000" w:rsidP="00000000" w14:paraId="00000077">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month-end closing activities and Central Payments processes.</w:t>
      </w:r>
    </w:p>
    <w:p w:rsidR="00000000" w:rsidRPr="00000000" w:rsidP="00000000" w14:paraId="00000078">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Coordinated with technical, BASIS, and business teams to resolve critical issues.</w:t>
      </w:r>
    </w:p>
    <w:p w:rsidR="00000000" w:rsidRPr="00000000" w:rsidP="00000000" w14:paraId="00000079">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functional specifications and supported enhancements.</w:t>
      </w:r>
    </w:p>
    <w:p w:rsidR="00000000" w:rsidRPr="00000000" w:rsidP="00000000" w14:paraId="0000007A">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4"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Performed source-to-target reconciliation and validation activities.</w:t>
      </w:r>
    </w:p>
    <w:p w:rsidR="00000000" w:rsidRPr="00000000" w:rsidP="00000000" w14:paraId="0000007B">
      <w:pPr>
        <w:keepNext w:val="0"/>
        <w:keepLines w:val="0"/>
        <w:pageBreakBefore w:val="0"/>
        <w:widowControl w:val="0"/>
        <w:numPr>
          <w:ilvl w:val="1"/>
          <w:numId w:val="2"/>
        </w:numPr>
        <w:pBdr>
          <w:top w:val="nil"/>
          <w:left w:val="nil"/>
          <w:bottom w:val="nil"/>
          <w:right w:val="nil"/>
          <w:between w:val="nil"/>
        </w:pBdr>
        <w:shd w:val="clear" w:color="auto" w:fill="auto"/>
        <w:tabs>
          <w:tab w:val="left" w:pos="1123"/>
        </w:tabs>
        <w:spacing w:before="0" w:after="0" w:line="265" w:lineRule="auto"/>
        <w:ind w:left="1123" w:right="0" w:hanging="451"/>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Ensured SLA compliance and provided regular status reporting to stakeholders.</w:t>
      </w:r>
    </w:p>
    <w:p w:rsidR="00000000" w:rsidRPr="00000000" w:rsidP="00000000" w14:paraId="0000007C">
      <w:pPr>
        <w:keepNext w:val="0"/>
        <w:keepLines w:val="0"/>
        <w:pageBreakBefore w:val="0"/>
        <w:widowControl w:val="0"/>
        <w:pBdr>
          <w:top w:val="nil"/>
          <w:left w:val="nil"/>
          <w:bottom w:val="nil"/>
          <w:right w:val="nil"/>
          <w:between w:val="nil"/>
        </w:pBdr>
        <w:shd w:val="clear" w:color="auto" w:fill="auto"/>
        <w:spacing w:before="10"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7D">
      <w:pPr>
        <w:pStyle w:val="Heading1"/>
        <w:spacing w:after="28"/>
        <w:ind w:firstLine="581"/>
      </w:pPr>
      <w:r w:rsidRPr="00000000">
        <w:rPr>
          <w:rtl w:val="0"/>
        </w:rPr>
        <w:t>Project#5. SAP S4HANA Support</w:t>
      </w:r>
    </w:p>
    <w:tbl>
      <w:tblPr>
        <w:tblStyle w:val="Table3"/>
        <w:tblW w:w="10016" w:type="dxa"/>
        <w:jc w:val="left"/>
        <w:tblInd w:w="687" w:type="dxa"/>
        <w:tblBorders>
          <w:top w:val="single" w:sz="4" w:space="0" w:color="836967"/>
          <w:left w:val="single" w:sz="4" w:space="0" w:color="836967"/>
          <w:bottom w:val="single" w:sz="4" w:space="0" w:color="836967"/>
          <w:right w:val="single" w:sz="4" w:space="0" w:color="836967"/>
          <w:insideH w:val="single" w:sz="4" w:space="0" w:color="836967"/>
          <w:insideV w:val="single" w:sz="4" w:space="0" w:color="836967"/>
        </w:tblBorders>
        <w:tblLayout w:type="fixed"/>
        <w:tblLook w:val="0000"/>
      </w:tblPr>
      <w:tblGrid>
        <w:gridCol w:w="2396"/>
        <w:gridCol w:w="7620"/>
      </w:tblGrid>
      <w:tr>
        <w:tblPrEx>
          <w:tblW w:w="10016" w:type="dxa"/>
          <w:jc w:val="left"/>
          <w:tblInd w:w="687" w:type="dxa"/>
          <w:tblBorders>
            <w:top w:val="single" w:sz="4" w:space="0" w:color="836967"/>
            <w:left w:val="single" w:sz="4" w:space="0" w:color="836967"/>
            <w:bottom w:val="single" w:sz="4" w:space="0" w:color="836967"/>
            <w:right w:val="single" w:sz="4" w:space="0" w:color="836967"/>
            <w:insideH w:val="single" w:sz="4" w:space="0" w:color="836967"/>
            <w:insideV w:val="single" w:sz="4" w:space="0" w:color="836967"/>
          </w:tblBorders>
          <w:tblLayout w:type="fixed"/>
          <w:tblLook w:val="0000"/>
        </w:tblPrEx>
        <w:trPr>
          <w:cantSplit w:val="0"/>
          <w:trHeight w:val="345"/>
          <w:jc w:val="left"/>
        </w:trPr>
        <w:tc>
          <w:tcPr>
            <w:shd w:val="clear" w:color="auto" w:fill="C5D9F0"/>
          </w:tcPr>
          <w:p w:rsidR="00000000" w:rsidRPr="00000000" w:rsidP="00000000" w14:paraId="0000007E">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7F">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TCS</w:t>
            </w:r>
          </w:p>
        </w:tc>
      </w:tr>
      <w:tr>
        <w:tblPrEx>
          <w:tblW w:w="10016" w:type="dxa"/>
          <w:jc w:val="left"/>
          <w:tblInd w:w="687" w:type="dxa"/>
          <w:tblLayout w:type="fixed"/>
          <w:tblLook w:val="0000"/>
        </w:tblPrEx>
        <w:trPr>
          <w:cantSplit w:val="0"/>
          <w:trHeight w:val="326"/>
          <w:jc w:val="left"/>
        </w:trPr>
        <w:tc>
          <w:tcPr>
            <w:shd w:val="clear" w:color="auto" w:fill="C5D9F0"/>
          </w:tcPr>
          <w:p w:rsidR="00000000" w:rsidRPr="00000000" w:rsidP="00000000" w14:paraId="00000080">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81">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Cardinal Health</w:t>
            </w:r>
          </w:p>
        </w:tc>
      </w:tr>
      <w:tr>
        <w:tblPrEx>
          <w:tblW w:w="10016" w:type="dxa"/>
          <w:jc w:val="left"/>
          <w:tblInd w:w="687" w:type="dxa"/>
          <w:tblLayout w:type="fixed"/>
          <w:tblLook w:val="0000"/>
        </w:tblPrEx>
        <w:trPr>
          <w:cantSplit w:val="0"/>
          <w:trHeight w:val="345"/>
          <w:jc w:val="left"/>
        </w:trPr>
        <w:tc>
          <w:tcPr>
            <w:shd w:val="clear" w:color="auto" w:fill="C5D9F0"/>
          </w:tcPr>
          <w:p w:rsidR="00000000" w:rsidRPr="00000000" w:rsidP="00000000" w14:paraId="00000082">
            <w:pPr>
              <w:keepNext w:val="0"/>
              <w:keepLines w:val="0"/>
              <w:pageBreakBefore w:val="0"/>
              <w:widowControl w:val="0"/>
              <w:pBdr>
                <w:top w:val="nil"/>
                <w:left w:val="nil"/>
                <w:bottom w:val="nil"/>
                <w:right w:val="nil"/>
                <w:between w:val="nil"/>
              </w:pBdr>
              <w:shd w:val="clear" w:color="auto" w:fill="auto"/>
              <w:spacing w:before="0" w:after="0" w:line="261"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83">
            <w:pPr>
              <w:keepNext w:val="0"/>
              <w:keepLines w:val="0"/>
              <w:pageBreakBefore w:val="0"/>
              <w:widowControl w:val="0"/>
              <w:pBdr>
                <w:top w:val="nil"/>
                <w:left w:val="nil"/>
                <w:bottom w:val="nil"/>
                <w:right w:val="nil"/>
                <w:between w:val="nil"/>
              </w:pBdr>
              <w:shd w:val="clear" w:color="auto" w:fill="auto"/>
              <w:spacing w:before="0" w:after="0" w:line="261"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FICO Consultant</w:t>
            </w:r>
          </w:p>
        </w:tc>
      </w:tr>
      <w:tr>
        <w:tblPrEx>
          <w:tblW w:w="10016" w:type="dxa"/>
          <w:jc w:val="left"/>
          <w:tblInd w:w="687" w:type="dxa"/>
          <w:tblLayout w:type="fixed"/>
          <w:tblLook w:val="0000"/>
        </w:tblPrEx>
        <w:trPr>
          <w:cantSplit w:val="0"/>
          <w:trHeight w:val="330"/>
          <w:jc w:val="left"/>
        </w:trPr>
        <w:tc>
          <w:tcPr>
            <w:shd w:val="clear" w:color="auto" w:fill="C5D9F0"/>
          </w:tcPr>
          <w:p w:rsidR="00000000" w:rsidRPr="00000000" w:rsidP="00000000" w14:paraId="00000084">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Industry</w:t>
            </w:r>
          </w:p>
        </w:tc>
        <w:tc>
          <w:tcPr>
            <w:shd w:val="clear" w:color="auto" w:fill="C5D9F0"/>
          </w:tcPr>
          <w:p w:rsidR="00000000" w:rsidRPr="00000000" w:rsidP="00000000" w14:paraId="00000085">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Manufacturing</w:t>
            </w:r>
          </w:p>
        </w:tc>
      </w:tr>
      <w:tr>
        <w:tblPrEx>
          <w:tblW w:w="10016" w:type="dxa"/>
          <w:jc w:val="left"/>
          <w:tblInd w:w="687" w:type="dxa"/>
          <w:tblLayout w:type="fixed"/>
          <w:tblLook w:val="0000"/>
        </w:tblPrEx>
        <w:trPr>
          <w:cantSplit w:val="0"/>
          <w:trHeight w:val="330"/>
          <w:jc w:val="left"/>
        </w:trPr>
        <w:tc>
          <w:tcPr>
            <w:shd w:val="clear" w:color="auto" w:fill="C5D9F0"/>
          </w:tcPr>
          <w:p w:rsidR="00000000" w:rsidRPr="00000000" w:rsidP="00000000" w14:paraId="00000086">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87">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Oct 2022 to July 2023</w:t>
            </w:r>
          </w:p>
        </w:tc>
      </w:tr>
      <w:tr>
        <w:tblPrEx>
          <w:tblW w:w="10016" w:type="dxa"/>
          <w:jc w:val="left"/>
          <w:tblInd w:w="687" w:type="dxa"/>
          <w:tblLayout w:type="fixed"/>
          <w:tblLook w:val="0000"/>
        </w:tblPrEx>
        <w:trPr>
          <w:cantSplit w:val="0"/>
          <w:trHeight w:val="330"/>
          <w:jc w:val="left"/>
        </w:trPr>
        <w:tc>
          <w:tcPr>
            <w:shd w:val="clear" w:color="auto" w:fill="C5D9F0"/>
          </w:tcPr>
          <w:p w:rsidR="00000000" w:rsidRPr="00000000" w:rsidP="00000000" w14:paraId="00000088">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89">
            <w:pPr>
              <w:keepNext w:val="0"/>
              <w:keepLines w:val="0"/>
              <w:pageBreakBefore w:val="0"/>
              <w:widowControl w:val="0"/>
              <w:pBdr>
                <w:top w:val="nil"/>
                <w:left w:val="nil"/>
                <w:bottom w:val="nil"/>
                <w:right w:val="nil"/>
                <w:between w:val="nil"/>
              </w:pBdr>
              <w:shd w:val="clear" w:color="auto" w:fill="auto"/>
              <w:spacing w:before="0" w:after="0" w:line="256"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Support</w:t>
            </w:r>
          </w:p>
        </w:tc>
      </w:tr>
    </w:tbl>
    <w:p w:rsidR="00000000" w:rsidRPr="00000000" w:rsidP="00000000" w14:paraId="0000008A">
      <w:pPr>
        <w:keepNext w:val="0"/>
        <w:keepLines w:val="0"/>
        <w:pageBreakBefore w:val="0"/>
        <w:widowControl w:val="0"/>
        <w:pBdr>
          <w:top w:val="nil"/>
          <w:left w:val="nil"/>
          <w:bottom w:val="nil"/>
          <w:right w:val="nil"/>
          <w:between w:val="nil"/>
        </w:pBdr>
        <w:shd w:val="clear" w:color="auto" w:fill="auto"/>
        <w:spacing w:before="35"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8B">
      <w:pPr>
        <w:pStyle w:val="Heading1"/>
        <w:ind w:left="0" w:right="7782" w:firstLine="0"/>
        <w:jc w:val="center"/>
      </w:pPr>
      <w:r w:rsidRPr="00000000">
        <w:rPr>
          <w:rtl w:val="0"/>
        </w:rPr>
        <w:t>Roles &amp; Responsibility</w:t>
      </w:r>
    </w:p>
    <w:p w:rsidR="00000000" w:rsidRPr="00000000" w:rsidP="00000000" w14:paraId="0000008C">
      <w:pPr>
        <w:keepNext w:val="0"/>
        <w:keepLines w:val="0"/>
        <w:pageBreakBefore w:val="0"/>
        <w:widowControl w:val="0"/>
        <w:numPr>
          <w:ilvl w:val="0"/>
          <w:numId w:val="1"/>
        </w:numPr>
        <w:pBdr>
          <w:top w:val="nil"/>
          <w:left w:val="nil"/>
          <w:bottom w:val="nil"/>
          <w:right w:val="nil"/>
          <w:between w:val="nil"/>
        </w:pBdr>
        <w:shd w:val="clear" w:color="auto" w:fill="auto"/>
        <w:tabs>
          <w:tab w:val="left" w:pos="672"/>
        </w:tabs>
        <w:spacing w:before="19" w:after="0" w:line="259" w:lineRule="auto"/>
        <w:ind w:left="672" w:right="940"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Resolved daily AR, AP, GL, AA, and Banking/EBS issues, including posting errors, GR/IR mismatches, payment blocks, tax discrepancies, and reconciliation failures.</w:t>
      </w:r>
    </w:p>
    <w:p w:rsidR="00000000" w:rsidRPr="00000000" w:rsidP="00000000" w14:paraId="0000008D">
      <w:pPr>
        <w:keepNext w:val="0"/>
        <w:keepLines w:val="0"/>
        <w:pageBreakBefore w:val="0"/>
        <w:widowControl w:val="0"/>
        <w:numPr>
          <w:ilvl w:val="0"/>
          <w:numId w:val="1"/>
        </w:numPr>
        <w:pBdr>
          <w:top w:val="nil"/>
          <w:left w:val="nil"/>
          <w:bottom w:val="nil"/>
          <w:right w:val="nil"/>
          <w:between w:val="nil"/>
        </w:pBdr>
        <w:shd w:val="clear" w:color="auto" w:fill="auto"/>
        <w:tabs>
          <w:tab w:val="left" w:pos="672"/>
          <w:tab w:val="left" w:pos="730"/>
        </w:tabs>
        <w:spacing w:before="0" w:after="0" w:line="259" w:lineRule="auto"/>
        <w:ind w:left="672" w:right="1038"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AR operations such as invoicing, incoming payments, dunning, lockbox processing, and dispute management.</w:t>
      </w:r>
    </w:p>
    <w:p w:rsidR="00000000" w:rsidRPr="00000000" w:rsidP="00000000" w14:paraId="0000008E">
      <w:pPr>
        <w:keepNext w:val="0"/>
        <w:keepLines w:val="0"/>
        <w:pageBreakBefore w:val="0"/>
        <w:widowControl w:val="0"/>
        <w:numPr>
          <w:ilvl w:val="0"/>
          <w:numId w:val="1"/>
        </w:numPr>
        <w:pBdr>
          <w:top w:val="nil"/>
          <w:left w:val="nil"/>
          <w:bottom w:val="nil"/>
          <w:right w:val="nil"/>
          <w:between w:val="nil"/>
        </w:pBdr>
        <w:shd w:val="clear" w:color="auto" w:fill="auto"/>
        <w:tabs>
          <w:tab w:val="left" w:pos="672"/>
        </w:tabs>
        <w:spacing w:before="0" w:after="0" w:line="259" w:lineRule="auto"/>
        <w:ind w:left="672" w:right="499"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Handled AP issues including vendor invoice errors, payment run (F110) problems, house bank setup, and withholding tax validations.</w:t>
      </w:r>
    </w:p>
    <w:p w:rsidR="00000000" w:rsidRPr="00000000" w:rsidP="00000000" w14:paraId="0000008F">
      <w:pPr>
        <w:keepNext w:val="0"/>
        <w:keepLines w:val="0"/>
        <w:pageBreakBefore w:val="0"/>
        <w:widowControl w:val="0"/>
        <w:numPr>
          <w:ilvl w:val="0"/>
          <w:numId w:val="1"/>
        </w:numPr>
        <w:pBdr>
          <w:top w:val="nil"/>
          <w:left w:val="nil"/>
          <w:bottom w:val="nil"/>
          <w:right w:val="nil"/>
          <w:between w:val="nil"/>
        </w:pBdr>
        <w:shd w:val="clear" w:color="auto" w:fill="auto"/>
        <w:tabs>
          <w:tab w:val="left" w:pos="672"/>
          <w:tab w:val="left" w:pos="730"/>
        </w:tabs>
        <w:spacing w:before="0" w:after="0" w:line="254" w:lineRule="auto"/>
        <w:ind w:left="672" w:right="754"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Addressed GL and AA incidents, including posting logic, foreign currency valuation, asset corrections, transfers, retirements, and period-end closings.</w:t>
      </w:r>
    </w:p>
    <w:p w:rsidR="00000000" w:rsidRPr="00000000" w:rsidP="00000000" w14:paraId="00000090">
      <w:pPr>
        <w:keepNext w:val="0"/>
        <w:keepLines w:val="0"/>
        <w:pageBreakBefore w:val="0"/>
        <w:widowControl w:val="0"/>
        <w:numPr>
          <w:ilvl w:val="0"/>
          <w:numId w:val="1"/>
        </w:numPr>
        <w:pBdr>
          <w:top w:val="nil"/>
          <w:left w:val="nil"/>
          <w:bottom w:val="nil"/>
          <w:right w:val="nil"/>
          <w:between w:val="nil"/>
        </w:pBdr>
        <w:shd w:val="clear" w:color="auto" w:fill="auto"/>
        <w:tabs>
          <w:tab w:val="left" w:pos="672"/>
        </w:tabs>
        <w:spacing w:before="0" w:after="0" w:line="259" w:lineRule="auto"/>
        <w:ind w:left="672" w:right="413"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Monitored and resolved FI background jobs (payment runs, dunning, EBS uploads) and optimized posting rules for automation.</w:t>
      </w:r>
    </w:p>
    <w:p w:rsidR="00000000" w:rsidRPr="00000000" w:rsidP="00000000" w14:paraId="00000091">
      <w:pPr>
        <w:keepNext w:val="0"/>
        <w:keepLines w:val="0"/>
        <w:pageBreakBefore w:val="0"/>
        <w:widowControl w:val="0"/>
        <w:numPr>
          <w:ilvl w:val="0"/>
          <w:numId w:val="1"/>
        </w:numPr>
        <w:pBdr>
          <w:top w:val="nil"/>
          <w:left w:val="nil"/>
          <w:bottom w:val="nil"/>
          <w:right w:val="nil"/>
          <w:between w:val="nil"/>
        </w:pBdr>
        <w:shd w:val="clear" w:color="auto" w:fill="auto"/>
        <w:tabs>
          <w:tab w:val="left" w:pos="672"/>
        </w:tabs>
        <w:spacing w:before="0" w:after="0" w:line="259" w:lineRule="auto"/>
        <w:ind w:left="672" w:right="1331" w:hanging="360"/>
        <w:jc w:val="left"/>
        <w:sectPr>
          <w:type w:val="nextPage"/>
          <w:pgSz w:w="11910" w:h="16840" w:orient="portrait"/>
          <w:pgMar w:top="1780" w:right="566" w:bottom="280" w:left="283" w:header="720" w:footer="720"/>
          <w:cols w:space="708"/>
        </w:sect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Conducted month-end/year-end activities, validating accruals, provisions, recurring entries, CO settlements, and ensuring accurate reporting.</w:t>
      </w:r>
    </w:p>
    <w:p w:rsidR="00000000" w:rsidRPr="00000000" w:rsidP="00000000" w14:paraId="00000092">
      <w:pPr>
        <w:ind w:left="221" w:firstLine="0"/>
        <w:rPr>
          <w:sz w:val="20"/>
          <w:szCs w:val="20"/>
        </w:rPr>
      </w:pPr>
      <w:r w:rsidRPr="00000000">
        <w:rPr>
          <w:sz w:val="20"/>
          <w:szCs w:val="20"/>
        </w:rPr>
        <w:drawing>
          <wp:inline distT="0" distB="0" distL="0" distR="0">
            <wp:extent cx="1100311" cy="502920"/>
            <wp:effectExtent l="0" t="0" r="0" b="0"/>
            <wp:docPr id="1818181561" name="image2.png"/>
            <wp:cNvGraphicFramePr/>
            <a:graphic xmlns:a="http://schemas.openxmlformats.org/drawingml/2006/main">
              <a:graphicData uri="http://schemas.openxmlformats.org/drawingml/2006/picture">
                <pic:pic xmlns:pic="http://schemas.openxmlformats.org/drawingml/2006/picture">
                  <pic:nvPicPr>
                    <pic:cNvPr id="1012995407"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93">
      <w:pPr>
        <w:keepNext w:val="0"/>
        <w:keepLines w:val="0"/>
        <w:pageBreakBefore w:val="0"/>
        <w:widowControl w:val="0"/>
        <w:pBdr>
          <w:top w:val="nil"/>
          <w:left w:val="nil"/>
          <w:bottom w:val="nil"/>
          <w:right w:val="nil"/>
          <w:between w:val="nil"/>
        </w:pBdr>
        <w:shd w:val="clear" w:color="auto" w:fill="auto"/>
        <w:spacing w:before="7"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94">
      <w:pPr>
        <w:keepNext w:val="0"/>
        <w:keepLines w:val="0"/>
        <w:pageBreakBefore w:val="0"/>
        <w:widowControl w:val="0"/>
        <w:numPr>
          <w:ilvl w:val="0"/>
          <w:numId w:val="1"/>
        </w:numPr>
        <w:pBdr>
          <w:top w:val="nil"/>
          <w:left w:val="nil"/>
          <w:bottom w:val="nil"/>
          <w:right w:val="nil"/>
          <w:between w:val="nil"/>
        </w:pBdr>
        <w:shd w:val="clear" w:color="auto" w:fill="auto"/>
        <w:tabs>
          <w:tab w:val="left" w:pos="672"/>
          <w:tab w:val="left" w:pos="730"/>
        </w:tabs>
        <w:spacing w:before="0" w:after="0" w:line="259" w:lineRule="auto"/>
        <w:ind w:left="672" w:right="623"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Investigated incidents via Jira/ServiceNow, performed root-cause analysis, coordinated with technical and master data teams, and implemented WRICEF objects during SIT/UAT cycles.</w:t>
      </w:r>
    </w:p>
    <w:p w:rsidR="00000000" w:rsidRPr="00000000" w:rsidP="00000000" w14:paraId="00000095">
      <w:pPr>
        <w:keepNext w:val="0"/>
        <w:keepLines w:val="0"/>
        <w:pageBreakBefore w:val="0"/>
        <w:widowControl w:val="0"/>
        <w:numPr>
          <w:ilvl w:val="0"/>
          <w:numId w:val="1"/>
        </w:numPr>
        <w:pBdr>
          <w:top w:val="nil"/>
          <w:left w:val="nil"/>
          <w:bottom w:val="nil"/>
          <w:right w:val="nil"/>
          <w:between w:val="nil"/>
        </w:pBdr>
        <w:shd w:val="clear" w:color="auto" w:fill="auto"/>
        <w:tabs>
          <w:tab w:val="left" w:pos="672"/>
          <w:tab w:val="left" w:pos="730"/>
        </w:tabs>
        <w:spacing w:before="0" w:after="0" w:line="259" w:lineRule="auto"/>
        <w:ind w:left="672" w:right="1298" w:hanging="360"/>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Collaborated with business users, auditors, and stakeholders by providing dashboards, reports, functional specifications, and timely resolution of integration and close-cycle issues</w:t>
      </w:r>
    </w:p>
    <w:p w:rsidR="00000000" w:rsidRPr="00000000" w:rsidP="00000000" w14:paraId="00000096">
      <w:pPr>
        <w:keepNext w:val="0"/>
        <w:keepLines w:val="0"/>
        <w:pageBreakBefore w:val="0"/>
        <w:widowControl w:val="0"/>
        <w:pBdr>
          <w:top w:val="nil"/>
          <w:left w:val="nil"/>
          <w:bottom w:val="nil"/>
          <w:right w:val="nil"/>
          <w:between w:val="nil"/>
        </w:pBdr>
        <w:shd w:val="clear" w:color="auto" w:fill="auto"/>
        <w:spacing w:before="0"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97">
      <w:pPr>
        <w:keepNext w:val="0"/>
        <w:keepLines w:val="0"/>
        <w:pageBreakBefore w:val="0"/>
        <w:widowControl w:val="0"/>
        <w:pBdr>
          <w:top w:val="nil"/>
          <w:left w:val="nil"/>
          <w:bottom w:val="nil"/>
          <w:right w:val="nil"/>
          <w:between w:val="nil"/>
        </w:pBdr>
        <w:shd w:val="clear" w:color="auto" w:fill="auto"/>
        <w:spacing w:before="50"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98">
      <w:pPr>
        <w:pStyle w:val="Heading1"/>
        <w:spacing w:after="14"/>
        <w:ind w:firstLine="581"/>
      </w:pPr>
      <w:r w:rsidRPr="00000000">
        <w:rPr>
          <w:rtl w:val="0"/>
        </w:rPr>
        <w:t>Project#4. SAP CFIN Implementation</w:t>
      </w:r>
    </w:p>
    <w:tbl>
      <w:tblPr>
        <w:tblStyle w:val="Table4"/>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39"/>
          <w:jc w:val="left"/>
        </w:trPr>
        <w:tc>
          <w:tcPr>
            <w:shd w:val="clear" w:color="auto" w:fill="C5D9F0"/>
          </w:tcPr>
          <w:p w:rsidR="00000000" w:rsidRPr="00000000" w:rsidP="00000000" w14:paraId="00000099">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9A">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E&amp;Y</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9B">
            <w:pPr>
              <w:keepNext w:val="0"/>
              <w:keepLines w:val="0"/>
              <w:pageBreakBefore w:val="0"/>
              <w:widowControl w:val="0"/>
              <w:pBdr>
                <w:top w:val="nil"/>
                <w:left w:val="nil"/>
                <w:bottom w:val="nil"/>
                <w:right w:val="nil"/>
                <w:between w:val="nil"/>
              </w:pBdr>
              <w:shd w:val="clear" w:color="auto" w:fill="auto"/>
              <w:spacing w:before="15"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9C">
            <w:pPr>
              <w:keepNext w:val="0"/>
              <w:keepLines w:val="0"/>
              <w:pageBreakBefore w:val="0"/>
              <w:widowControl w:val="0"/>
              <w:pBdr>
                <w:top w:val="nil"/>
                <w:left w:val="nil"/>
                <w:bottom w:val="nil"/>
                <w:right w:val="nil"/>
                <w:between w:val="nil"/>
              </w:pBdr>
              <w:shd w:val="clear" w:color="auto" w:fill="auto"/>
              <w:spacing w:before="15"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Sysmex</w:t>
            </w:r>
          </w:p>
        </w:tc>
      </w:tr>
      <w:tr>
        <w:tblPrEx>
          <w:tblW w:w="10011" w:type="dxa"/>
          <w:jc w:val="left"/>
          <w:tblInd w:w="711" w:type="dxa"/>
          <w:tblLayout w:type="fixed"/>
          <w:tblLook w:val="0000"/>
        </w:tblPrEx>
        <w:trPr>
          <w:cantSplit w:val="0"/>
          <w:trHeight w:val="344"/>
          <w:jc w:val="left"/>
        </w:trPr>
        <w:tc>
          <w:tcPr>
            <w:shd w:val="clear" w:color="auto" w:fill="C5D9F0"/>
          </w:tcPr>
          <w:p w:rsidR="00000000" w:rsidRPr="00000000" w:rsidP="00000000" w14:paraId="0000009D">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9E">
            <w:pPr>
              <w:keepNext w:val="0"/>
              <w:keepLines w:val="0"/>
              <w:pageBreakBefore w:val="0"/>
              <w:widowControl w:val="0"/>
              <w:pBdr>
                <w:top w:val="nil"/>
                <w:left w:val="nil"/>
                <w:bottom w:val="nil"/>
                <w:right w:val="nil"/>
                <w:between w:val="nil"/>
              </w:pBdr>
              <w:shd w:val="clear" w:color="auto" w:fill="auto"/>
              <w:spacing w:before="14"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CFIN Consultant</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9F">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A0">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Nov 2021 to Sep 2022</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A1">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A2">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CFIN implementation</w:t>
            </w:r>
          </w:p>
        </w:tc>
      </w:tr>
    </w:tbl>
    <w:p w:rsidR="00000000" w:rsidRPr="00000000" w:rsidP="00000000" w14:paraId="000000A3">
      <w:pPr>
        <w:keepNext w:val="0"/>
        <w:keepLines w:val="0"/>
        <w:pageBreakBefore w:val="0"/>
        <w:widowControl w:val="0"/>
        <w:pBdr>
          <w:top w:val="nil"/>
          <w:left w:val="nil"/>
          <w:bottom w:val="nil"/>
          <w:right w:val="nil"/>
          <w:between w:val="nil"/>
        </w:pBdr>
        <w:shd w:val="clear" w:color="auto" w:fill="auto"/>
        <w:spacing w:before="3"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A4">
      <w:pPr>
        <w:pStyle w:val="Heading1"/>
        <w:ind w:firstLine="581"/>
      </w:pPr>
      <w:r w:rsidRPr="00000000">
        <w:rPr>
          <w:rtl w:val="0"/>
        </w:rPr>
        <w:t>Roles &amp; Responsibility</w:t>
      </w:r>
    </w:p>
    <w:p w:rsidR="00000000" w:rsidRPr="00000000" w:rsidP="00000000" w14:paraId="000000A5">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 w:after="0" w:line="237" w:lineRule="auto"/>
        <w:ind w:left="763" w:right="1035"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the Central Finance system landscape including source-to-target connectivity, system settings, and replication framework setup.</w:t>
      </w:r>
    </w:p>
    <w:p w:rsidR="00000000" w:rsidRPr="00000000" w:rsidP="00000000" w14:paraId="000000A6">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375"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Performed end-to-end mapping activities including Key Mapping, Value Mapping, Cost Object Mapping, and MDG Mapping using the MDG Mapping Tool.</w:t>
      </w:r>
    </w:p>
    <w:p w:rsidR="00000000" w:rsidRPr="00000000" w:rsidP="00000000" w14:paraId="000000A7">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1025"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Conducted consistency checks for mapping, replication settings, and CFIN configuration to ensure alignment across systems.</w:t>
      </w:r>
    </w:p>
    <w:p w:rsidR="00000000" w:rsidRPr="00000000" w:rsidP="00000000" w14:paraId="000000A8">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 w:after="0" w:line="237" w:lineRule="auto"/>
        <w:ind w:left="763" w:right="511"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Executed Initial Load for FI/CO documents, cost objects (AUFK/COBK), and master data, resolving load failures and validating reconciliation reports.</w:t>
      </w:r>
    </w:p>
    <w:p w:rsidR="00000000" w:rsidRPr="00000000" w:rsidP="00000000" w14:paraId="000000A9">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1119"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Handled real-time replication setup via SLT including 3rd-party source system replication, CO/FI document replication, and integration troubleshooting.</w:t>
      </w:r>
    </w:p>
    <w:p w:rsidR="00000000" w:rsidRPr="00000000" w:rsidP="00000000" w14:paraId="000000AA">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501"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Performed smoke testing for Cost Object Framework and CO document replication to validate mapping and posting accuracy.</w:t>
      </w:r>
    </w:p>
    <w:p w:rsidR="00000000" w:rsidRPr="00000000" w:rsidP="00000000" w14:paraId="000000AB">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803"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Analyzed and resolved errors related to mapping failures, master data inconsistencies, posting logic issues, and configuration gaps during replication.</w:t>
      </w:r>
    </w:p>
    <w:p w:rsidR="00000000" w:rsidRPr="00000000" w:rsidP="00000000" w14:paraId="000000AC">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970"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Set up and configured Central Payments including vendor invoice replication, payment processing, customer clearing, and financial postings in the target system.</w:t>
      </w:r>
    </w:p>
    <w:p w:rsidR="00000000" w:rsidRPr="00000000" w:rsidP="00000000" w14:paraId="000000AD">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468"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Conducted FI/CO reconciliation using standard CFIN comparison reports to validate actual vs. expected postings after initial load and real-time replication.</w:t>
      </w:r>
    </w:p>
    <w:p w:rsidR="00000000" w:rsidRPr="00000000" w:rsidP="00000000" w14:paraId="000000AE">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335"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Collaborated with cross-functional teams to identify business requirements and provided design-aligned CFIN solutions ensuring consistency and compliance.</w:t>
      </w:r>
    </w:p>
    <w:p w:rsidR="00000000" w:rsidRPr="00000000" w:rsidP="00000000" w14:paraId="000000AF">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 w:after="0" w:line="237" w:lineRule="auto"/>
        <w:ind w:left="763" w:right="851"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Participated in daily status meetings with onsite teams, communicated progress, tracked risks, and ensured timely delivery of project tasks.</w:t>
      </w:r>
    </w:p>
    <w:p w:rsidR="00000000" w:rsidRPr="00000000" w:rsidP="00000000" w14:paraId="000000B0">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5" w:after="0" w:line="237" w:lineRule="auto"/>
        <w:ind w:left="763" w:right="651"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the execution of real-time replication for FI and CO documents, including error corrections, reposting validations, and replication monitoring.</w:t>
      </w:r>
    </w:p>
    <w:p w:rsidR="00000000" w:rsidRPr="00000000" w:rsidP="00000000" w14:paraId="000000B1">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493"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detailed functional documentation such as FSD/FDD, configuration documents, process flows, testing documents, and mapping logs.</w:t>
      </w:r>
    </w:p>
    <w:p w:rsidR="00000000" w:rsidRPr="00000000" w:rsidP="00000000" w14:paraId="000000B2">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 w:after="0" w:line="237" w:lineRule="auto"/>
        <w:ind w:left="763" w:right="982"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Executed consistency checks, CO settlement checks, and mapping validations to ensure successful cutover into Central Finance.</w:t>
      </w:r>
    </w:p>
    <w:p w:rsidR="00000000" w:rsidRPr="00000000" w:rsidP="00000000" w14:paraId="000000B3">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604" w:hanging="365"/>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Troubleshot FI/CO errors during initial load and real-time replication, performed reconciliation checks, and ensured accuracy of financial data in ACDOCA.</w:t>
      </w:r>
    </w:p>
    <w:p w:rsidR="00000000" w:rsidRPr="00000000" w:rsidP="00000000" w14:paraId="000000B4">
      <w:pPr>
        <w:keepNext w:val="0"/>
        <w:keepLines w:val="0"/>
        <w:pageBreakBefore w:val="0"/>
        <w:widowControl w:val="0"/>
        <w:pBdr>
          <w:top w:val="nil"/>
          <w:left w:val="nil"/>
          <w:bottom w:val="nil"/>
          <w:right w:val="nil"/>
          <w:between w:val="nil"/>
        </w:pBdr>
        <w:shd w:val="clear" w:color="auto" w:fill="auto"/>
        <w:spacing w:before="9"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B5">
      <w:pPr>
        <w:pStyle w:val="Heading1"/>
        <w:spacing w:before="1" w:after="52"/>
        <w:ind w:firstLine="581"/>
      </w:pPr>
      <w:r w:rsidRPr="00000000">
        <w:rPr>
          <w:rtl w:val="0"/>
        </w:rPr>
        <w:t>Project#3 SAP S4HANA Implementation/Support (Green Filed)</w:t>
      </w:r>
    </w:p>
    <w:tbl>
      <w:tblPr>
        <w:tblStyle w:val="Table5"/>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44"/>
          <w:jc w:val="left"/>
        </w:trPr>
        <w:tc>
          <w:tcPr>
            <w:shd w:val="clear" w:color="auto" w:fill="C5D9F0"/>
          </w:tcPr>
          <w:p w:rsidR="00000000" w:rsidRPr="00000000" w:rsidP="00000000" w14:paraId="000000B6">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B7">
            <w:pPr>
              <w:keepNext w:val="0"/>
              <w:keepLines w:val="0"/>
              <w:pageBreakBefore w:val="0"/>
              <w:widowControl w:val="0"/>
              <w:pBdr>
                <w:top w:val="nil"/>
                <w:left w:val="nil"/>
                <w:bottom w:val="nil"/>
                <w:right w:val="nil"/>
                <w:between w:val="nil"/>
              </w:pBdr>
              <w:shd w:val="clear" w:color="auto" w:fill="auto"/>
              <w:spacing w:before="14"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Mind tree</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B8">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B9">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Sanofi</w:t>
            </w:r>
          </w:p>
        </w:tc>
      </w:tr>
      <w:tr>
        <w:tblPrEx>
          <w:tblW w:w="10011" w:type="dxa"/>
          <w:jc w:val="left"/>
          <w:tblInd w:w="711" w:type="dxa"/>
          <w:tblLayout w:type="fixed"/>
          <w:tblLook w:val="0000"/>
        </w:tblPrEx>
        <w:trPr>
          <w:cantSplit w:val="0"/>
          <w:trHeight w:val="344"/>
          <w:jc w:val="left"/>
        </w:trPr>
        <w:tc>
          <w:tcPr>
            <w:shd w:val="clear" w:color="auto" w:fill="C5D9F0"/>
          </w:tcPr>
          <w:p w:rsidR="00000000" w:rsidRPr="00000000" w:rsidP="00000000" w14:paraId="000000BA">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BB">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Consultant</w:t>
            </w:r>
          </w:p>
        </w:tc>
      </w:tr>
    </w:tbl>
    <w:p w:rsidR="00000000" w:rsidRPr="00000000" w:rsidP="00000000" w14:paraId="000000BC">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sectPr>
          <w:type w:val="nextPage"/>
          <w:pgSz w:w="11910" w:h="16840" w:orient="portrait"/>
          <w:pgMar w:top="780" w:right="566" w:bottom="280" w:left="283" w:header="720" w:footer="720"/>
          <w:cols w:space="708"/>
        </w:sectPr>
      </w:pPr>
    </w:p>
    <w:p w:rsidR="00000000" w:rsidRPr="00000000" w:rsidP="00000000" w14:paraId="000000BD">
      <w:pPr>
        <w:ind w:left="221" w:firstLine="0"/>
        <w:rPr>
          <w:rFonts w:ascii="Trebuchet MS" w:eastAsia="Trebuchet MS" w:hAnsi="Trebuchet MS" w:cs="Trebuchet MS"/>
          <w:sz w:val="20"/>
          <w:szCs w:val="20"/>
        </w:rPr>
      </w:pPr>
      <w:r w:rsidRPr="00000000">
        <w:rPr>
          <w:rFonts w:ascii="Trebuchet MS" w:eastAsia="Trebuchet MS" w:hAnsi="Trebuchet MS" w:cs="Trebuchet MS"/>
          <w:sz w:val="20"/>
          <w:szCs w:val="20"/>
        </w:rPr>
        <w:drawing>
          <wp:inline distT="0" distB="0" distL="0" distR="0">
            <wp:extent cx="1100311" cy="502920"/>
            <wp:effectExtent l="0" t="0" r="0" b="0"/>
            <wp:docPr id="463614067" name="image2.png"/>
            <wp:cNvGraphicFramePr/>
            <a:graphic xmlns:a="http://schemas.openxmlformats.org/drawingml/2006/main">
              <a:graphicData uri="http://schemas.openxmlformats.org/drawingml/2006/picture">
                <pic:pic xmlns:pic="http://schemas.openxmlformats.org/drawingml/2006/picture">
                  <pic:nvPicPr>
                    <pic:cNvPr id="1084248477"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BE">
      <w:pPr>
        <w:keepNext w:val="0"/>
        <w:keepLines w:val="0"/>
        <w:pageBreakBefore w:val="0"/>
        <w:widowControl w:val="0"/>
        <w:pBdr>
          <w:top w:val="nil"/>
          <w:left w:val="nil"/>
          <w:bottom w:val="nil"/>
          <w:right w:val="nil"/>
          <w:between w:val="nil"/>
        </w:pBdr>
        <w:shd w:val="clear" w:color="auto" w:fill="auto"/>
        <w:spacing w:before="58" w:after="1" w:line="240" w:lineRule="auto"/>
        <w:ind w:left="0" w:right="0" w:firstLine="0"/>
        <w:jc w:val="left"/>
        <w:rPr>
          <w:rFonts w:ascii="Trebuchet MS" w:eastAsia="Trebuchet MS" w:hAnsi="Trebuchet MS" w:cs="Trebuchet MS"/>
          <w:b/>
          <w:bCs/>
          <w:i w:val="0"/>
          <w:iCs w:val="0"/>
          <w:smallCaps w:val="0"/>
          <w:strike w:val="0"/>
          <w:color w:val="000000"/>
          <w:sz w:val="20"/>
          <w:szCs w:val="20"/>
          <w:u w:val="none"/>
          <w:shd w:val="clear" w:color="auto" w:fill="auto"/>
          <w:vertAlign w:val="baseline"/>
        </w:rPr>
      </w:pPr>
    </w:p>
    <w:tbl>
      <w:tblPr>
        <w:tblStyle w:val="Table6"/>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30"/>
          <w:jc w:val="left"/>
        </w:trPr>
        <w:tc>
          <w:tcPr>
            <w:shd w:val="clear" w:color="auto" w:fill="C5D9F0"/>
          </w:tcPr>
          <w:p w:rsidR="00000000" w:rsidRPr="00000000" w:rsidP="00000000" w14:paraId="000000BF">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C0">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April 2020 to Sept 2021</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C1">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C2">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Implementation / Testing /Support</w:t>
            </w:r>
          </w:p>
        </w:tc>
      </w:tr>
    </w:tbl>
    <w:p w:rsidR="00000000" w:rsidRPr="00000000" w:rsidP="00000000" w14:paraId="000000C3">
      <w:pPr>
        <w:keepNext w:val="0"/>
        <w:keepLines w:val="0"/>
        <w:pageBreakBefore w:val="0"/>
        <w:widowControl w:val="0"/>
        <w:pBdr>
          <w:top w:val="nil"/>
          <w:left w:val="nil"/>
          <w:bottom w:val="nil"/>
          <w:right w:val="nil"/>
          <w:between w:val="nil"/>
        </w:pBdr>
        <w:shd w:val="clear" w:color="auto" w:fill="auto"/>
        <w:spacing w:before="41"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C4">
      <w:pPr>
        <w:pStyle w:val="Heading1"/>
        <w:ind w:firstLine="581"/>
      </w:pPr>
      <w:r w:rsidRPr="00000000">
        <w:rPr>
          <w:rtl w:val="0"/>
        </w:rPr>
        <w:t>SAP S/4HANA FICO Implementation – Roles &amp; Responsibilities</w:t>
      </w:r>
    </w:p>
    <w:p w:rsidR="00000000" w:rsidRPr="00000000" w:rsidP="00000000" w14:paraId="000000C5">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38" w:after="0" w:line="273" w:lineRule="auto"/>
        <w:ind w:left="706" w:right="305"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Led end to end complete SAP S/4HANA Finance implementation cycles, covering requirements gathering, fit–gap analysis, solution design, blueprinting, configuration, testing, and deployment.</w:t>
      </w:r>
    </w:p>
    <w:p w:rsidR="00000000" w:rsidRPr="00000000" w:rsidP="00000000" w14:paraId="000000C6">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8" w:lineRule="auto"/>
        <w:ind w:left="706" w:right="300"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Strong hands-on experience in VAT tax configuration and SAP Fiori Analytical Apps across Financial Accounting and Asset Accounting.</w:t>
      </w:r>
    </w:p>
    <w:p w:rsidR="00000000" w:rsidRPr="00000000" w:rsidP="00000000" w14:paraId="000000C7">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299"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and supported key FI components: GL, AP, AR, Asset Accounting, Bank Accounting, Cost Center Accounting, Profit Center Accounting, and Internal Orders.</w:t>
      </w:r>
    </w:p>
    <w:p w:rsidR="00000000" w:rsidRPr="00000000" w:rsidP="00000000" w14:paraId="000000C8">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297"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Executed end-to-end Finance Transformation cycles, including As-Is/To-Be process design, business mapping, and realization.</w:t>
      </w:r>
    </w:p>
    <w:p w:rsidR="00000000" w:rsidRPr="00000000" w:rsidP="00000000" w14:paraId="000000C9">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8" w:lineRule="auto"/>
        <w:ind w:left="706" w:right="299"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Developed and executed detailed test scripts, captured defects with evidence, and supported SIT, Integration Testing, and UAT activities.</w:t>
      </w:r>
    </w:p>
    <w:p w:rsidR="00000000" w:rsidRPr="00000000" w:rsidP="00000000" w14:paraId="000000CA">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0" w:after="0" w:line="260" w:lineRule="auto"/>
        <w:ind w:left="705" w:right="0" w:hanging="215"/>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Validated end-to-end finance integration across MM, SD, PP, PS, and IS-U modules.</w:t>
      </w:r>
    </w:p>
    <w:p w:rsidR="00000000" w:rsidRPr="00000000" w:rsidP="00000000" w14:paraId="000000CB">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34" w:after="0" w:line="273" w:lineRule="auto"/>
        <w:ind w:left="706" w:right="293"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Analyzed and resolved functional issues by collaborating closely with the technical, integration, and business teams.</w:t>
      </w:r>
    </w:p>
    <w:p w:rsidR="00000000" w:rsidRPr="00000000" w:rsidP="00000000" w14:paraId="000000CC">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4" w:after="0" w:line="273" w:lineRule="auto"/>
        <w:ind w:left="706" w:right="300"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Delivered day-to-day functional support for finance business processes, integration workflows, and transactional issues.</w:t>
      </w:r>
    </w:p>
    <w:p w:rsidR="00000000" w:rsidRPr="00000000" w:rsidP="00000000" w14:paraId="000000CD">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8" w:lineRule="auto"/>
        <w:ind w:left="706" w:right="297"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Ensured seamless FI-MM and FI-SD integration, including account determination, automatic postings, and tax procedures.</w:t>
      </w:r>
    </w:p>
    <w:p w:rsidR="00000000" w:rsidRPr="00000000" w:rsidP="00000000" w14:paraId="000000CE">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299"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Supported complete payment processes such as vendor payouts, customer settlements, bank accounting, and EBS/BRS configurations.</w:t>
      </w:r>
    </w:p>
    <w:p w:rsidR="00000000" w:rsidRPr="00000000" w:rsidP="00000000" w14:paraId="000000CF">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305"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Worked extensively on S/4HANA innovations, including New GL, Universal Journal (ACDOCA), New Asset Accounting, and CFIN mapping frameworks.</w:t>
      </w:r>
    </w:p>
    <w:p w:rsidR="00000000" w:rsidRPr="00000000" w:rsidP="00000000" w14:paraId="000000D0">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0" w:after="0" w:line="265" w:lineRule="auto"/>
        <w:ind w:left="705" w:right="0" w:hanging="215"/>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Led configuration, validation, and deployment activities during cutover, go-live, and hyper care phases.</w:t>
      </w:r>
    </w:p>
    <w:p w:rsidR="00000000" w:rsidRPr="00000000" w:rsidP="00000000" w14:paraId="000000D1">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34" w:after="0" w:line="240" w:lineRule="auto"/>
        <w:ind w:left="705" w:right="0" w:hanging="215"/>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Hands-on experience in data migration using LTMC, IDoc methods, and end-to-end data validation.</w:t>
      </w:r>
    </w:p>
    <w:p w:rsidR="00000000" w:rsidRPr="00000000" w:rsidP="00000000" w14:paraId="000000D2">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42" w:after="0" w:line="273" w:lineRule="auto"/>
        <w:ind w:left="706" w:right="302"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Collaborated with business stakeholders to capture requirements and convert them into SAP Finance solutions and functional designs.</w:t>
      </w:r>
    </w:p>
    <w:p w:rsidR="00000000" w:rsidRPr="00000000" w:rsidP="00000000" w14:paraId="000000D3">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8" w:lineRule="auto"/>
        <w:ind w:left="706" w:right="301"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WRICEF deliverables, including functional specifications, configuration documents, test scripts, and training content.</w:t>
      </w:r>
    </w:p>
    <w:p w:rsidR="00000000" w:rsidRPr="00000000" w:rsidP="00000000" w14:paraId="000000D4">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300"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Conducted UAT sessions, end-user trainings, knowledge transfer workshops, and created business process documentation.</w:t>
      </w:r>
    </w:p>
    <w:p w:rsidR="00000000" w:rsidRPr="00000000" w:rsidP="00000000" w14:paraId="000000D5">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0" w:after="0" w:line="240" w:lineRule="auto"/>
        <w:ind w:left="705" w:right="0" w:hanging="215"/>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Acted as a Process Area Consultant in multiple SAP S/4HANA Finance implementations and rollout projects</w:t>
      </w:r>
    </w:p>
    <w:p w:rsidR="00000000" w:rsidRPr="00000000" w:rsidP="00000000" w14:paraId="000000D6">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35" w:after="0" w:line="273" w:lineRule="auto"/>
        <w:ind w:left="706" w:right="299"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Worked with cross-functional teams to ensure system stability, process alignment, and smooth project execution.</w:t>
      </w:r>
    </w:p>
    <w:p w:rsidR="00000000" w:rsidRPr="00000000" w:rsidP="00000000" w14:paraId="000000D7">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8" w:lineRule="auto"/>
        <w:ind w:left="706" w:right="302"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Offered foundational support and understanding of CO modules, including CCA, PCA, Internal Orders, and Product Costing.</w:t>
      </w:r>
    </w:p>
    <w:p w:rsidR="00000000" w:rsidRPr="00000000" w:rsidP="00000000" w14:paraId="000000D8">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0" w:after="0" w:line="259" w:lineRule="auto"/>
        <w:ind w:left="705" w:right="0" w:hanging="215"/>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Utilized Fiori apps, SAP Query, and analytical tools for reporting, validations, and monitoring.</w:t>
      </w:r>
    </w:p>
    <w:p w:rsidR="00000000" w:rsidRPr="00000000" w:rsidP="00000000" w14:paraId="000000D9">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36" w:after="0" w:line="278" w:lineRule="auto"/>
        <w:ind w:left="706" w:right="300"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Prepared comprehensive business process documents, configuration records, functional designs, and testing evidence.</w:t>
      </w:r>
    </w:p>
    <w:p w:rsidR="00000000" w:rsidRPr="00000000" w:rsidP="00000000" w14:paraId="000000DA">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301"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Facilitated Blueprint Workshops and mapped complex business requirements into standard/custom SAP solutions.</w:t>
      </w:r>
    </w:p>
    <w:p w:rsidR="00000000" w:rsidRPr="00000000" w:rsidP="00000000" w14:paraId="000000DB">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0" w:after="0" w:line="273" w:lineRule="auto"/>
        <w:ind w:left="706" w:right="303" w:hanging="216"/>
        <w:jc w:val="left"/>
        <w:rPr>
          <w:b w:val="0"/>
          <w:bCs w:val="0"/>
          <w:i w:val="0"/>
          <w:iCs w:val="0"/>
          <w:smallCaps w:val="0"/>
          <w:strike w:val="0"/>
          <w:color w:val="000000"/>
          <w:sz w:val="20"/>
          <w:szCs w:val="20"/>
          <w:u w:val="none"/>
          <w:shd w:val="clear" w:color="auto" w:fill="auto"/>
          <w:vertAlign w:val="baseline"/>
        </w:rPr>
        <w:sectPr>
          <w:type w:val="nextPage"/>
          <w:pgSz w:w="11910" w:h="16840" w:orient="portrait"/>
          <w:pgMar w:top="780" w:right="566" w:bottom="280" w:left="283" w:header="720" w:footer="720"/>
          <w:cols w:space="708"/>
        </w:sect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Demonstrated strong understanding of finance posting logic, system flows, and external RFC/system integrations.</w:t>
      </w:r>
    </w:p>
    <w:p w:rsidR="00000000" w:rsidRPr="00000000" w:rsidP="00000000" w14:paraId="000000DC">
      <w:pPr>
        <w:ind w:left="221" w:firstLine="0"/>
        <w:rPr>
          <w:sz w:val="20"/>
          <w:szCs w:val="20"/>
        </w:rPr>
      </w:pPr>
      <w:r w:rsidRPr="00000000">
        <w:rPr>
          <w:sz w:val="20"/>
          <w:szCs w:val="20"/>
        </w:rPr>
        <w:drawing>
          <wp:inline distT="0" distB="0" distL="0" distR="0">
            <wp:extent cx="1100311" cy="502920"/>
            <wp:effectExtent l="0" t="0" r="0" b="0"/>
            <wp:docPr id="396760923" name="image2.png"/>
            <wp:cNvGraphicFramePr/>
            <a:graphic xmlns:a="http://schemas.openxmlformats.org/drawingml/2006/main">
              <a:graphicData uri="http://schemas.openxmlformats.org/drawingml/2006/picture">
                <pic:pic xmlns:pic="http://schemas.openxmlformats.org/drawingml/2006/picture">
                  <pic:nvPicPr>
                    <pic:cNvPr id="1030627258"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0DD">
      <w:pPr>
        <w:keepNext w:val="0"/>
        <w:keepLines w:val="0"/>
        <w:pageBreakBefore w:val="0"/>
        <w:widowControl w:val="0"/>
        <w:pBdr>
          <w:top w:val="nil"/>
          <w:left w:val="nil"/>
          <w:bottom w:val="nil"/>
          <w:right w:val="nil"/>
          <w:between w:val="nil"/>
        </w:pBdr>
        <w:shd w:val="clear" w:color="auto" w:fill="auto"/>
        <w:spacing w:before="7"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DE">
      <w:pPr>
        <w:keepNext w:val="0"/>
        <w:keepLines w:val="0"/>
        <w:pageBreakBefore w:val="0"/>
        <w:widowControl w:val="0"/>
        <w:numPr>
          <w:ilvl w:val="1"/>
          <w:numId w:val="1"/>
        </w:numPr>
        <w:pBdr>
          <w:top w:val="nil"/>
          <w:left w:val="nil"/>
          <w:bottom w:val="nil"/>
          <w:right w:val="nil"/>
          <w:between w:val="nil"/>
        </w:pBdr>
        <w:shd w:val="clear" w:color="auto" w:fill="auto"/>
        <w:tabs>
          <w:tab w:val="left" w:pos="705"/>
        </w:tabs>
        <w:spacing w:before="0" w:after="0" w:line="240" w:lineRule="auto"/>
        <w:ind w:left="705" w:right="0" w:hanging="215"/>
        <w:jc w:val="left"/>
        <w:rPr>
          <w:b w:val="0"/>
          <w:bCs w:val="0"/>
          <w:i w:val="0"/>
          <w:iCs w:val="0"/>
          <w:smallCaps w:val="0"/>
          <w:strike w:val="0"/>
          <w:color w:val="000000"/>
          <w:sz w:val="20"/>
          <w:szCs w:val="20"/>
          <w:u w:val="none"/>
          <w:shd w:val="clear" w:color="auto" w:fill="auto"/>
          <w:vertAlign w:val="baseline"/>
        </w:rPr>
        <w:sectPr>
          <w:type w:val="nextPage"/>
          <w:pgSz w:w="11910" w:h="16840" w:orient="portrait"/>
          <w:pgMar w:top="780" w:right="566" w:bottom="280" w:left="283" w:header="720" w:footer="720"/>
          <w:cols w:space="708"/>
        </w:sect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Proposed continuous improvements by identifying process gaps and recommending optimized SAP</w:t>
      </w:r>
    </w:p>
    <w:p w:rsidR="00000000" w:rsidRPr="00000000" w:rsidP="00000000" w14:paraId="000000DF">
      <w:pPr>
        <w:keepNext w:val="0"/>
        <w:keepLines w:val="0"/>
        <w:pageBreakBefore w:val="0"/>
        <w:widowControl w:val="0"/>
        <w:pBdr>
          <w:top w:val="nil"/>
          <w:left w:val="nil"/>
          <w:bottom w:val="nil"/>
          <w:right w:val="nil"/>
          <w:between w:val="nil"/>
        </w:pBdr>
        <w:shd w:val="clear" w:color="auto" w:fill="auto"/>
        <w:spacing w:before="37" w:after="0" w:line="240" w:lineRule="auto"/>
        <w:ind w:left="706"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solutions.</w:t>
      </w:r>
    </w:p>
    <w:p w:rsidR="00000000" w:rsidRPr="00000000" w:rsidP="00000000" w14:paraId="000000E0">
      <w:pPr>
        <w:spacing w:before="66"/>
        <w:ind w:left="706" w:firstLine="0"/>
        <w:rPr>
          <w:rFonts w:ascii="Times New Roman" w:eastAsia="Times New Roman" w:hAnsi="Times New Roman" w:cs="Times New Roman"/>
          <w:sz w:val="24"/>
          <w:szCs w:val="24"/>
        </w:rPr>
        <w:sectPr>
          <w:type w:val="continuous"/>
          <w:pgSz w:w="11910" w:h="16840" w:orient="portrait"/>
          <w:pgMar w:top="780" w:right="566" w:bottom="280" w:left="283" w:header="720" w:footer="720"/>
          <w:cols w:num="2" w:space="708" w:equalWidth="0">
            <w:col w:w="4924" w:space="1213"/>
            <w:col w:w="4924"/>
          </w:cols>
        </w:sectPr>
      </w:pPr>
      <w:r w:rsidRPr="00000000">
        <w:br w:type="column"/>
      </w:r>
      <w:r w:rsidRPr="00000000">
        <w:rPr>
          <w:rFonts w:ascii="Times New Roman" w:eastAsia="Times New Roman" w:hAnsi="Times New Roman" w:cs="Times New Roman"/>
          <w:sz w:val="24"/>
          <w:szCs w:val="24"/>
          <w:rtl w:val="0"/>
        </w:rPr>
        <w:t>Consultant’s Profile</w:t>
      </w:r>
    </w:p>
    <w:p w:rsidR="00000000" w:rsidRPr="00000000" w:rsidP="00000000" w14:paraId="000000E1">
      <w:pPr>
        <w:keepNext w:val="0"/>
        <w:keepLines w:val="0"/>
        <w:pageBreakBefore w:val="0"/>
        <w:widowControl w:val="0"/>
        <w:numPr>
          <w:ilvl w:val="1"/>
          <w:numId w:val="1"/>
        </w:numPr>
        <w:pBdr>
          <w:top w:val="nil"/>
          <w:left w:val="nil"/>
          <w:bottom w:val="nil"/>
          <w:right w:val="nil"/>
          <w:between w:val="nil"/>
        </w:pBdr>
        <w:shd w:val="clear" w:color="auto" w:fill="auto"/>
        <w:tabs>
          <w:tab w:val="left" w:pos="706"/>
        </w:tabs>
        <w:spacing w:before="3" w:after="0" w:line="273" w:lineRule="auto"/>
        <w:ind w:left="706" w:right="298" w:hanging="216"/>
        <w:jc w:val="left"/>
        <w:rPr>
          <w:b w:val="0"/>
          <w:bCs w:val="0"/>
          <w:i w:val="0"/>
          <w:iCs w:val="0"/>
          <w:smallCaps w:val="0"/>
          <w:strike w:val="0"/>
          <w:color w:val="000000"/>
          <w:sz w:val="20"/>
          <w:szCs w:val="20"/>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Ensured smooth operation of all SAP Finance components across varied landscapes and business environments.</w:t>
      </w:r>
    </w:p>
    <w:p w:rsidR="00000000" w:rsidRPr="00000000" w:rsidP="00000000" w14:paraId="000000E2">
      <w:pPr>
        <w:keepNext w:val="0"/>
        <w:keepLines w:val="0"/>
        <w:pageBreakBefore w:val="0"/>
        <w:widowControl w:val="0"/>
        <w:pBdr>
          <w:top w:val="nil"/>
          <w:left w:val="nil"/>
          <w:bottom w:val="nil"/>
          <w:right w:val="nil"/>
          <w:between w:val="nil"/>
        </w:pBdr>
        <w:shd w:val="clear" w:color="auto" w:fill="auto"/>
        <w:spacing w:before="63"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0E3">
      <w:pPr>
        <w:pStyle w:val="Heading1"/>
        <w:spacing w:before="1" w:after="57"/>
        <w:ind w:firstLine="581"/>
      </w:pPr>
      <w:r w:rsidRPr="00000000">
        <w:rPr>
          <w:rtl w:val="0"/>
        </w:rPr>
        <w:t>Project#2. SAP S/4Hana Finance Implementation Project (Green Filed)</w:t>
      </w:r>
    </w:p>
    <w:tbl>
      <w:tblPr>
        <w:tblStyle w:val="Table7"/>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91"/>
        <w:gridCol w:w="7620"/>
      </w:tblGrid>
      <w:tr>
        <w:tblPrEx>
          <w:tblW w:w="10011"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39"/>
          <w:jc w:val="left"/>
        </w:trPr>
        <w:tc>
          <w:tcPr>
            <w:shd w:val="clear" w:color="auto" w:fill="C5D9F0"/>
          </w:tcPr>
          <w:p w:rsidR="00000000" w:rsidRPr="00000000" w:rsidP="00000000" w14:paraId="000000E4">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0E5">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Mindtree</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E6">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0E7">
            <w:pPr>
              <w:keepNext w:val="0"/>
              <w:keepLines w:val="0"/>
              <w:pageBreakBefore w:val="0"/>
              <w:widowControl w:val="0"/>
              <w:pBdr>
                <w:top w:val="nil"/>
                <w:left w:val="nil"/>
                <w:bottom w:val="nil"/>
                <w:right w:val="nil"/>
                <w:between w:val="nil"/>
              </w:pBdr>
              <w:shd w:val="clear" w:color="auto" w:fill="auto"/>
              <w:spacing w:before="14"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Natura &amp; co</w:t>
            </w:r>
          </w:p>
        </w:tc>
      </w:tr>
      <w:tr>
        <w:tblPrEx>
          <w:tblW w:w="10011" w:type="dxa"/>
          <w:jc w:val="left"/>
          <w:tblInd w:w="711" w:type="dxa"/>
          <w:tblLayout w:type="fixed"/>
          <w:tblLook w:val="0000"/>
        </w:tblPrEx>
        <w:trPr>
          <w:cantSplit w:val="0"/>
          <w:trHeight w:val="344"/>
          <w:jc w:val="left"/>
        </w:trPr>
        <w:tc>
          <w:tcPr>
            <w:shd w:val="clear" w:color="auto" w:fill="C5D9F0"/>
          </w:tcPr>
          <w:p w:rsidR="00000000" w:rsidRPr="00000000" w:rsidP="00000000" w14:paraId="000000E8">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0E9">
            <w:pPr>
              <w:keepNext w:val="0"/>
              <w:keepLines w:val="0"/>
              <w:pageBreakBefore w:val="0"/>
              <w:widowControl w:val="0"/>
              <w:pBdr>
                <w:top w:val="nil"/>
                <w:left w:val="nil"/>
                <w:bottom w:val="nil"/>
                <w:right w:val="nil"/>
                <w:between w:val="nil"/>
              </w:pBdr>
              <w:shd w:val="clear" w:color="auto" w:fill="auto"/>
              <w:spacing w:before="14"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FICO Consultant</w:t>
            </w:r>
          </w:p>
        </w:tc>
      </w:tr>
      <w:tr>
        <w:tblPrEx>
          <w:tblW w:w="10011" w:type="dxa"/>
          <w:jc w:val="left"/>
          <w:tblInd w:w="711" w:type="dxa"/>
          <w:tblLayout w:type="fixed"/>
          <w:tblLook w:val="0000"/>
        </w:tblPrEx>
        <w:trPr>
          <w:cantSplit w:val="0"/>
          <w:trHeight w:val="329"/>
          <w:jc w:val="left"/>
        </w:trPr>
        <w:tc>
          <w:tcPr>
            <w:shd w:val="clear" w:color="auto" w:fill="C5D9F0"/>
          </w:tcPr>
          <w:p w:rsidR="00000000" w:rsidRPr="00000000" w:rsidP="00000000" w14:paraId="000000EA">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0EB">
            <w:pPr>
              <w:keepNext w:val="0"/>
              <w:keepLines w:val="0"/>
              <w:pageBreakBefore w:val="0"/>
              <w:widowControl w:val="0"/>
              <w:pBdr>
                <w:top w:val="nil"/>
                <w:left w:val="nil"/>
                <w:bottom w:val="nil"/>
                <w:right w:val="nil"/>
                <w:between w:val="nil"/>
              </w:pBdr>
              <w:shd w:val="clear" w:color="auto" w:fill="auto"/>
              <w:spacing w:before="9" w:after="0" w:line="240" w:lineRule="auto"/>
              <w:ind w:left="158"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May 2019 to March 2020</w:t>
            </w:r>
          </w:p>
        </w:tc>
      </w:tr>
      <w:tr>
        <w:tblPrEx>
          <w:tblW w:w="10011" w:type="dxa"/>
          <w:jc w:val="left"/>
          <w:tblInd w:w="711" w:type="dxa"/>
          <w:tblLayout w:type="fixed"/>
          <w:tblLook w:val="0000"/>
        </w:tblPrEx>
        <w:trPr>
          <w:cantSplit w:val="0"/>
          <w:trHeight w:val="330"/>
          <w:jc w:val="left"/>
        </w:trPr>
        <w:tc>
          <w:tcPr>
            <w:shd w:val="clear" w:color="auto" w:fill="C5D9F0"/>
          </w:tcPr>
          <w:p w:rsidR="00000000" w:rsidRPr="00000000" w:rsidP="00000000" w14:paraId="000000EC">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0ED">
            <w:pPr>
              <w:keepNext w:val="0"/>
              <w:keepLines w:val="0"/>
              <w:pageBreakBefore w:val="0"/>
              <w:widowControl w:val="0"/>
              <w:pBdr>
                <w:top w:val="nil"/>
                <w:left w:val="nil"/>
                <w:bottom w:val="nil"/>
                <w:right w:val="nil"/>
                <w:between w:val="nil"/>
              </w:pBdr>
              <w:shd w:val="clear" w:color="auto" w:fill="auto"/>
              <w:spacing w:before="9" w:after="0" w:line="240" w:lineRule="auto"/>
              <w:ind w:left="10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SAP S/4Hana Implementation</w:t>
            </w:r>
          </w:p>
        </w:tc>
      </w:tr>
    </w:tbl>
    <w:p w:rsidR="00000000" w:rsidRPr="00000000" w:rsidP="00000000" w14:paraId="000000EE">
      <w:pPr>
        <w:keepNext w:val="0"/>
        <w:keepLines w:val="0"/>
        <w:pageBreakBefore w:val="0"/>
        <w:widowControl w:val="0"/>
        <w:pBdr>
          <w:top w:val="nil"/>
          <w:left w:val="nil"/>
          <w:bottom w:val="nil"/>
          <w:right w:val="nil"/>
          <w:between w:val="nil"/>
        </w:pBdr>
        <w:shd w:val="clear" w:color="auto" w:fill="auto"/>
        <w:spacing w:before="4"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0EF">
      <w:pPr>
        <w:pStyle w:val="Heading1"/>
        <w:spacing w:line="253" w:lineRule="auto"/>
        <w:ind w:left="725" w:firstLine="0"/>
      </w:pPr>
      <w:r w:rsidRPr="00000000">
        <w:rPr>
          <w:rtl w:val="0"/>
        </w:rPr>
        <w:t>SAP S/4HANA FICO Implementation – Roles &amp; Responsibilities</w:t>
      </w:r>
    </w:p>
    <w:p w:rsidR="00000000" w:rsidRPr="00000000" w:rsidP="00000000" w14:paraId="000000F0">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298"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Understanding the business requirement of the organization. Preparation of Blueprint for implementing the project.</w:t>
      </w:r>
    </w:p>
    <w:p w:rsidR="00000000" w:rsidRPr="00000000" w:rsidP="00000000" w14:paraId="000000F1">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 w:after="0" w:line="237" w:lineRule="auto"/>
        <w:ind w:left="763" w:right="295"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Implementation of the project. Validated the reports requirements. Validated any changes in customize. Provided training to the end-user.</w:t>
      </w:r>
    </w:p>
    <w:p w:rsidR="00000000" w:rsidRPr="00000000" w:rsidP="00000000" w14:paraId="000000F2">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4" w:after="0" w:line="237" w:lineRule="auto"/>
        <w:ind w:left="763" w:right="299"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the creation of enterprise structure and financial accounting global settings for company code as Chart of account, Account group, posting periods,</w:t>
      </w:r>
    </w:p>
    <w:p w:rsidR="00000000" w:rsidRPr="00000000" w:rsidP="00000000" w14:paraId="000000F3">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6"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Hands on Settings for ledger &amp;Currency types, maintain Controlling Area, Document Splitting,</w:t>
      </w:r>
    </w:p>
    <w:p w:rsidR="00000000" w:rsidRPr="00000000" w:rsidP="00000000" w14:paraId="000000F4">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6" w:after="0" w:line="240"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on document type Mapping variants, ledger for Co version.</w:t>
      </w:r>
    </w:p>
    <w:p w:rsidR="00000000" w:rsidRPr="00000000" w:rsidP="00000000" w14:paraId="000000F5">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4" w:after="0" w:line="276" w:lineRule="auto"/>
        <w:ind w:left="763" w:right="290"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field status variants, Open and close periods, Account principles and its respective assignments after BBP signed off.</w:t>
      </w:r>
    </w:p>
    <w:p w:rsidR="00000000" w:rsidRPr="00000000" w:rsidP="00000000" w14:paraId="000000F6">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Hands on Settings for ledger &amp;Currency types, maintain Controlling Area, Document Splitting ,</w:t>
      </w:r>
    </w:p>
    <w:p w:rsidR="00000000" w:rsidRPr="00000000" w:rsidP="00000000" w14:paraId="000000F7">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5" w:after="0" w:line="240"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on document type Mapping variants, ledger for Co version.</w:t>
      </w:r>
    </w:p>
    <w:p w:rsidR="00000000" w:rsidRPr="00000000" w:rsidP="00000000" w14:paraId="000000F8">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5" w:after="0" w:line="240"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Worked on Maintain Global parameters, Checked &amp; execute consistency of G/L settings.</w:t>
      </w:r>
    </w:p>
    <w:p w:rsidR="00000000" w:rsidRPr="00000000" w:rsidP="00000000" w14:paraId="000000F9">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40" w:after="0" w:line="271" w:lineRule="auto"/>
        <w:ind w:left="763" w:right="293" w:hanging="274"/>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for Vendor and Customer- Define Account Groups with Screen Layout, Define Screen layout per Activity, Define industries, Maintain Number range, Assign number range to vendor account group, Define Text IDs for Central tests,</w:t>
      </w:r>
    </w:p>
    <w:p w:rsidR="00000000" w:rsidRPr="00000000" w:rsidP="00000000" w14:paraId="000000FA">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9" w:after="0" w:line="271" w:lineRule="auto"/>
        <w:ind w:left="763" w:right="298" w:hanging="274"/>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Define Text IDs for Central tests (Vendor and Customer ), Define Text IDs for Central tests (Vendor and Customer ), Define Text IDs for Central tests (Vendor and customer ),</w:t>
      </w:r>
    </w:p>
    <w:p w:rsidR="00000000" w:rsidRPr="00000000" w:rsidP="00000000" w14:paraId="000000FB">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 w:after="0" w:line="276" w:lineRule="auto"/>
        <w:ind w:left="763" w:right="286" w:hanging="274"/>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Configuration the Petty Cash, Set Up Cash Journal, Maintain Business Transactions, Define Number Range Intervals for Cash Journal.</w:t>
      </w:r>
    </w:p>
    <w:p w:rsidR="00000000" w:rsidRPr="00000000" w:rsidP="00000000" w14:paraId="000000FC">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71" w:lineRule="auto"/>
        <w:ind w:left="763" w:right="300" w:hanging="274"/>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the creation of Physical House Bank, Assign Payment Method to Company Code, Create House Bank, Set Up Bank Determination for Payment Transaction</w:t>
      </w:r>
    </w:p>
    <w:p w:rsidR="00000000" w:rsidRPr="00000000" w:rsidP="00000000" w14:paraId="000000FD">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73" w:lineRule="auto"/>
        <w:ind w:left="763" w:right="299" w:hanging="274"/>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Maintained Company Code, Maintain Paying Company Code, Payment Method per Country for Payment Transactions, Payment Method per Company Code Transactions, Bank Determination for Payment Transactions.</w:t>
      </w:r>
    </w:p>
    <w:p w:rsidR="00000000" w:rsidRPr="00000000" w:rsidP="00000000" w14:paraId="000000FE">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2" w:after="0" w:line="240" w:lineRule="auto"/>
        <w:ind w:left="763" w:right="0" w:hanging="273"/>
        <w:jc w:val="both"/>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for Business Partner: BP Groupings and Assign Number Ranges,</w:t>
      </w:r>
    </w:p>
    <w:p w:rsidR="00000000" w:rsidRPr="00000000" w:rsidP="00000000" w14:paraId="000000FF">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9" w:after="0" w:line="271" w:lineRule="auto"/>
        <w:ind w:left="763" w:right="304"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Set BP Role Category for Direction BP to Customer and vendor, BP Role for Direction Customer to BP, Number Assignment for Direction BP to Customer and Vendor, BP Role for Direction Vendor to BP.</w:t>
      </w:r>
    </w:p>
    <w:p w:rsidR="00000000" w:rsidRPr="00000000" w:rsidP="00000000" w14:paraId="00000100">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3" w:after="0" w:line="276" w:lineRule="auto"/>
        <w:ind w:left="763" w:right="293"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Configuration of Chart of Deprecation, depreciation areas, asset class, and depreciation key’s and account determination and testing part.</w:t>
      </w:r>
    </w:p>
    <w:p w:rsidR="00000000" w:rsidRPr="00000000" w:rsidP="00000000" w14:paraId="00000101">
      <w:pPr>
        <w:keepNext w:val="0"/>
        <w:keepLines w:val="0"/>
        <w:pageBreakBefore w:val="0"/>
        <w:widowControl w:val="0"/>
        <w:numPr>
          <w:ilvl w:val="1"/>
          <w:numId w:val="1"/>
        </w:numPr>
        <w:pBdr>
          <w:top w:val="nil"/>
          <w:left w:val="nil"/>
          <w:bottom w:val="nil"/>
          <w:right w:val="nil"/>
          <w:between w:val="nil"/>
        </w:pBdr>
        <w:shd w:val="clear" w:color="auto" w:fill="auto"/>
        <w:tabs>
          <w:tab w:val="left" w:pos="763"/>
          <w:tab w:val="left" w:pos="819"/>
        </w:tabs>
        <w:spacing w:before="0" w:after="0" w:line="271" w:lineRule="auto"/>
        <w:ind w:left="763" w:right="300" w:hanging="274"/>
        <w:jc w:val="left"/>
        <w:rPr>
          <w:b w:val="0"/>
          <w:bCs w:val="0"/>
          <w:i w:val="0"/>
          <w:iCs w:val="0"/>
          <w:smallCaps w:val="0"/>
          <w:strike w:val="0"/>
          <w:color w:val="000000"/>
          <w:sz w:val="22"/>
          <w:szCs w:val="22"/>
          <w:u w:val="none"/>
          <w:shd w:val="clear" w:color="auto" w:fill="auto"/>
          <w:vertAlign w:val="baseline"/>
        </w:rPr>
        <w:sectPr>
          <w:type w:val="continuous"/>
          <w:pgSz w:w="11910" w:h="16840" w:orient="portrait"/>
          <w:pgMar w:top="780" w:right="566" w:bottom="280" w:left="283" w:header="720" w:footer="720"/>
          <w:cols w:space="708"/>
        </w:sect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Configured Technical clearing a/c for integrated Asset Acquisition, Assign of Account of automatic postings in A090.</w:t>
      </w:r>
    </w:p>
    <w:p w:rsidR="00000000" w:rsidRPr="00000000" w:rsidP="00000000" w14:paraId="00000102">
      <w:pPr>
        <w:ind w:left="221" w:firstLine="0"/>
        <w:rPr>
          <w:sz w:val="20"/>
          <w:szCs w:val="20"/>
        </w:rPr>
      </w:pPr>
      <w:r w:rsidRPr="00000000">
        <w:rPr>
          <w:sz w:val="20"/>
          <w:szCs w:val="20"/>
        </w:rPr>
        <w:drawing>
          <wp:inline distT="0" distB="0" distL="0" distR="0">
            <wp:extent cx="1100311" cy="50292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884907867"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103">
      <w:pPr>
        <w:keepNext w:val="0"/>
        <w:keepLines w:val="0"/>
        <w:pageBreakBefore w:val="0"/>
        <w:widowControl w:val="0"/>
        <w:pBdr>
          <w:top w:val="nil"/>
          <w:left w:val="nil"/>
          <w:bottom w:val="nil"/>
          <w:right w:val="nil"/>
          <w:between w:val="nil"/>
        </w:pBdr>
        <w:shd w:val="clear" w:color="auto" w:fill="auto"/>
        <w:spacing w:before="7"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104">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71" w:lineRule="auto"/>
        <w:ind w:left="763" w:right="290"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Configuration of depreciation areas, asset class, and depreciation key’s and account determination and testing part</w:t>
      </w:r>
    </w:p>
    <w:p w:rsidR="00000000" w:rsidRPr="00000000" w:rsidP="00000000" w14:paraId="00000105">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0" w:after="0" w:line="237" w:lineRule="auto"/>
        <w:ind w:left="763" w:right="299"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Sort out day-to-day Queries of end users. Enhancement of the SAP for end users based on requirements. Attend meetings with the client.</w:t>
      </w:r>
    </w:p>
    <w:p w:rsidR="00000000" w:rsidRPr="00000000" w:rsidP="00000000" w14:paraId="00000106">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Gathered Information on their current business processes and prepare a document.</w:t>
      </w:r>
    </w:p>
    <w:p w:rsidR="00000000" w:rsidRPr="00000000" w:rsidP="00000000" w14:paraId="00000107">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Gathered information on their business requirements and prepare.</w:t>
      </w:r>
    </w:p>
    <w:p w:rsidR="00000000" w:rsidRPr="00000000" w:rsidP="00000000" w14:paraId="00000108">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37" w:lineRule="auto"/>
        <w:ind w:left="763" w:right="297"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Involved and worked on Data Mapping-Mapping the source data element for each data element in the target environment.</w:t>
      </w:r>
    </w:p>
    <w:p w:rsidR="00000000" w:rsidRPr="00000000" w:rsidP="00000000" w14:paraId="00000109">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Involved and worked on Gap Analysis-finding the gap between As-Is and To-Be processes.</w:t>
      </w:r>
    </w:p>
    <w:p w:rsidR="00000000" w:rsidRPr="00000000" w:rsidP="00000000" w14:paraId="0000010A">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Document requirements gathered during workshops which is nothing but Business Blueprint.</w:t>
      </w:r>
    </w:p>
    <w:p w:rsidR="00000000" w:rsidRPr="00000000" w:rsidP="00000000" w14:paraId="0000010B">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Functional testing and Integration Testing.</w:t>
      </w:r>
    </w:p>
    <w:p w:rsidR="00000000" w:rsidRPr="00000000" w:rsidP="00000000" w14:paraId="0000010C">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0" w:after="0" w:line="264" w:lineRule="auto"/>
        <w:ind w:left="763" w:right="0" w:hanging="273"/>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Prepare End user training Document. Production support after the product goes Live</w:t>
      </w:r>
    </w:p>
    <w:p w:rsidR="00000000" w:rsidRPr="00000000" w:rsidP="00000000" w14:paraId="0000010D">
      <w:pPr>
        <w:keepNext w:val="0"/>
        <w:keepLines w:val="0"/>
        <w:pageBreakBefore w:val="0"/>
        <w:widowControl w:val="0"/>
        <w:numPr>
          <w:ilvl w:val="1"/>
          <w:numId w:val="1"/>
        </w:numPr>
        <w:pBdr>
          <w:top w:val="nil"/>
          <w:left w:val="nil"/>
          <w:bottom w:val="nil"/>
          <w:right w:val="nil"/>
          <w:between w:val="nil"/>
        </w:pBdr>
        <w:shd w:val="clear" w:color="auto" w:fill="auto"/>
        <w:tabs>
          <w:tab w:val="left" w:pos="763"/>
        </w:tabs>
        <w:spacing w:before="1" w:after="0" w:line="237" w:lineRule="auto"/>
        <w:ind w:left="763" w:right="296" w:hanging="274"/>
        <w:jc w:val="left"/>
        <w:rPr>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Conducted Unit Testing in Development system, Integration testing in quality system and User acceptance test (UAT) use to perform by user as per requirement</w:t>
      </w:r>
    </w:p>
    <w:p w:rsidR="00000000" w:rsidRPr="00000000" w:rsidP="00000000" w14:paraId="0000010E">
      <w:pPr>
        <w:keepNext w:val="0"/>
        <w:keepLines w:val="0"/>
        <w:pageBreakBefore w:val="0"/>
        <w:widowControl w:val="0"/>
        <w:pBdr>
          <w:top w:val="nil"/>
          <w:left w:val="nil"/>
          <w:bottom w:val="nil"/>
          <w:right w:val="nil"/>
          <w:between w:val="nil"/>
        </w:pBdr>
        <w:shd w:val="clear" w:color="auto" w:fill="auto"/>
        <w:spacing w:before="48"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10F">
      <w:pPr>
        <w:pStyle w:val="Heading1"/>
        <w:spacing w:after="14"/>
        <w:ind w:firstLine="581"/>
      </w:pPr>
      <w:r w:rsidRPr="00000000">
        <w:rPr>
          <w:rtl w:val="0"/>
        </w:rPr>
        <w:t>Project # 1: SAP ECC: Support</w:t>
      </w:r>
    </w:p>
    <w:tbl>
      <w:tblPr>
        <w:tblStyle w:val="Table8"/>
        <w:tblW w:w="10083"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15"/>
        <w:gridCol w:w="7668"/>
      </w:tblGrid>
      <w:tr>
        <w:tblPrEx>
          <w:tblW w:w="10083"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15"/>
          <w:jc w:val="left"/>
        </w:trPr>
        <w:tc>
          <w:tcPr>
            <w:shd w:val="clear" w:color="auto" w:fill="C5D9F0"/>
          </w:tcPr>
          <w:p w:rsidR="00000000" w:rsidRPr="00000000" w:rsidP="00000000" w14:paraId="00000110">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111">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Mindtree</w:t>
            </w:r>
          </w:p>
        </w:tc>
      </w:tr>
      <w:tr>
        <w:tblPrEx>
          <w:tblW w:w="10083" w:type="dxa"/>
          <w:jc w:val="left"/>
          <w:tblInd w:w="711" w:type="dxa"/>
          <w:tblLayout w:type="fixed"/>
          <w:tblLook w:val="0000"/>
        </w:tblPrEx>
        <w:trPr>
          <w:cantSplit w:val="0"/>
          <w:trHeight w:val="325"/>
          <w:jc w:val="left"/>
        </w:trPr>
        <w:tc>
          <w:tcPr>
            <w:shd w:val="clear" w:color="auto" w:fill="C5D9F0"/>
          </w:tcPr>
          <w:p w:rsidR="00000000" w:rsidRPr="00000000" w:rsidP="00000000" w14:paraId="00000112">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Client</w:t>
            </w:r>
          </w:p>
        </w:tc>
        <w:tc>
          <w:tcPr>
            <w:shd w:val="clear" w:color="auto" w:fill="C5D9F0"/>
          </w:tcPr>
          <w:p w:rsidR="00000000" w:rsidRPr="00000000" w:rsidP="00000000" w14:paraId="00000113">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SABIC</w:t>
            </w:r>
          </w:p>
        </w:tc>
      </w:tr>
      <w:tr>
        <w:tblPrEx>
          <w:tblW w:w="10083" w:type="dxa"/>
          <w:jc w:val="left"/>
          <w:tblInd w:w="711" w:type="dxa"/>
          <w:tblLayout w:type="fixed"/>
          <w:tblLook w:val="0000"/>
        </w:tblPrEx>
        <w:trPr>
          <w:cantSplit w:val="0"/>
          <w:trHeight w:val="325"/>
          <w:jc w:val="left"/>
        </w:trPr>
        <w:tc>
          <w:tcPr>
            <w:shd w:val="clear" w:color="auto" w:fill="C5D9F0"/>
          </w:tcPr>
          <w:p w:rsidR="00000000" w:rsidRPr="00000000" w:rsidP="00000000" w14:paraId="00000114">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115">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Jr. Associate Consultant</w:t>
            </w:r>
          </w:p>
        </w:tc>
      </w:tr>
      <w:tr>
        <w:tblPrEx>
          <w:tblW w:w="10083" w:type="dxa"/>
          <w:jc w:val="left"/>
          <w:tblInd w:w="711" w:type="dxa"/>
          <w:tblLayout w:type="fixed"/>
          <w:tblLook w:val="0000"/>
        </w:tblPrEx>
        <w:trPr>
          <w:cantSplit w:val="0"/>
          <w:trHeight w:val="315"/>
          <w:jc w:val="left"/>
        </w:trPr>
        <w:tc>
          <w:tcPr>
            <w:shd w:val="clear" w:color="auto" w:fill="C5D9F0"/>
          </w:tcPr>
          <w:p w:rsidR="00000000" w:rsidRPr="00000000" w:rsidP="00000000" w14:paraId="00000116">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117">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June 2018 to April 2019</w:t>
            </w:r>
          </w:p>
        </w:tc>
      </w:tr>
      <w:tr>
        <w:tblPrEx>
          <w:tblW w:w="10083" w:type="dxa"/>
          <w:jc w:val="left"/>
          <w:tblInd w:w="711" w:type="dxa"/>
          <w:tblLayout w:type="fixed"/>
          <w:tblLook w:val="0000"/>
        </w:tblPrEx>
        <w:trPr>
          <w:cantSplit w:val="0"/>
          <w:trHeight w:val="315"/>
          <w:jc w:val="left"/>
        </w:trPr>
        <w:tc>
          <w:tcPr>
            <w:shd w:val="clear" w:color="auto" w:fill="C5D9F0"/>
          </w:tcPr>
          <w:p w:rsidR="00000000" w:rsidRPr="00000000" w:rsidP="00000000" w14:paraId="00000118">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Project Type</w:t>
            </w:r>
          </w:p>
        </w:tc>
        <w:tc>
          <w:tcPr>
            <w:shd w:val="clear" w:color="auto" w:fill="C5D9F0"/>
          </w:tcPr>
          <w:p w:rsidR="00000000" w:rsidRPr="00000000" w:rsidP="00000000" w14:paraId="00000119">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Support &amp; Testing</w:t>
            </w:r>
          </w:p>
        </w:tc>
      </w:tr>
    </w:tbl>
    <w:p w:rsidR="00000000" w:rsidRPr="00000000" w:rsidP="00000000" w14:paraId="0000011A">
      <w:pPr>
        <w:keepNext w:val="0"/>
        <w:keepLines w:val="0"/>
        <w:pageBreakBefore w:val="0"/>
        <w:widowControl w:val="0"/>
        <w:pBdr>
          <w:top w:val="nil"/>
          <w:left w:val="nil"/>
          <w:bottom w:val="nil"/>
          <w:right w:val="nil"/>
          <w:between w:val="nil"/>
        </w:pBdr>
        <w:shd w:val="clear" w:color="auto" w:fill="auto"/>
        <w:spacing w:before="5" w:after="0" w:line="240" w:lineRule="auto"/>
        <w:ind w:left="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p>
    <w:p w:rsidR="00000000" w:rsidRPr="00000000" w:rsidP="00000000" w14:paraId="0000011B">
      <w:pPr>
        <w:ind w:left="581" w:firstLine="0"/>
        <w:rPr>
          <w:rFonts w:ascii="Trebuchet MS" w:eastAsia="Trebuchet MS" w:hAnsi="Trebuchet MS" w:cs="Trebuchet MS"/>
          <w:b/>
          <w:bCs/>
        </w:rPr>
      </w:pPr>
      <w:r w:rsidRPr="00000000">
        <w:rPr>
          <w:rFonts w:ascii="Trebuchet MS" w:eastAsia="Trebuchet MS" w:hAnsi="Trebuchet MS" w:cs="Trebuchet MS"/>
          <w:b/>
          <w:bCs/>
          <w:u w:val="single"/>
          <w:rtl w:val="0"/>
        </w:rPr>
        <w:t>Roles &amp; Responsibilities</w:t>
      </w:r>
    </w:p>
    <w:p w:rsidR="00000000" w:rsidRPr="00000000" w:rsidP="00000000" w14:paraId="0000011C">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33" w:after="0" w:line="266"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Configuration of house banks, assigning Gl Accounts</w:t>
      </w:r>
    </w:p>
    <w:p w:rsidR="00000000" w:rsidRPr="00000000" w:rsidP="00000000" w14:paraId="0000011D">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4"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Executing the analysis and resolution of production support calls.</w:t>
      </w:r>
    </w:p>
    <w:p w:rsidR="00000000" w:rsidRPr="00000000" w:rsidP="00000000" w14:paraId="0000011E">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6"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Resolving the primary error through ticketing.</w:t>
      </w:r>
    </w:p>
    <w:p w:rsidR="00000000" w:rsidRPr="00000000" w:rsidP="00000000" w14:paraId="0000011F">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1" w:after="0" w:line="266"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Resolving the issues raised by the user.</w:t>
      </w:r>
    </w:p>
    <w:p w:rsidR="00000000" w:rsidRPr="00000000" w:rsidP="00000000" w14:paraId="00000120">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4"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Analyzing the problem to provide solutions to user-generated error and incidents.</w:t>
      </w:r>
    </w:p>
    <w:p w:rsidR="00000000" w:rsidRPr="00000000" w:rsidP="00000000" w14:paraId="00000121">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4"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Resolving problems that are encountered while performing of SAP transactions.</w:t>
      </w:r>
    </w:p>
    <w:p w:rsidR="00000000" w:rsidRPr="00000000" w:rsidP="00000000" w14:paraId="00000122">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4"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Carrying out configuration and changes according to requirements.</w:t>
      </w:r>
    </w:p>
    <w:p w:rsidR="00000000" w:rsidRPr="00000000" w:rsidP="00000000" w14:paraId="00000123">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4"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Analyzing the errors in master data, searching for cause of errors, provided corrective</w:t>
      </w:r>
    </w:p>
    <w:p w:rsidR="00000000" w:rsidRPr="00000000" w:rsidP="00000000" w14:paraId="00000124">
      <w:pPr>
        <w:keepNext w:val="0"/>
        <w:keepLines w:val="0"/>
        <w:pageBreakBefore w:val="0"/>
        <w:widowControl w:val="0"/>
        <w:numPr>
          <w:ilvl w:val="2"/>
          <w:numId w:val="1"/>
        </w:numPr>
        <w:pBdr>
          <w:top w:val="nil"/>
          <w:left w:val="nil"/>
          <w:bottom w:val="nil"/>
          <w:right w:val="nil"/>
          <w:between w:val="nil"/>
        </w:pBdr>
        <w:shd w:val="clear" w:color="auto" w:fill="auto"/>
        <w:tabs>
          <w:tab w:val="left" w:pos="863"/>
        </w:tabs>
        <w:spacing w:before="0" w:after="0" w:line="266" w:lineRule="auto"/>
        <w:ind w:left="863" w:right="0" w:hanging="282"/>
        <w:jc w:val="left"/>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Customizing customer masters, vendor masters and asset masters in the system</w:t>
      </w:r>
    </w:p>
    <w:p w:rsidR="00000000" w:rsidRPr="00000000" w:rsidP="00000000" w14:paraId="00000125">
      <w:pPr>
        <w:spacing w:before="246" w:after="57"/>
        <w:ind w:left="581" w:firstLine="0"/>
      </w:pPr>
      <w:r w:rsidRPr="00000000">
        <w:rPr>
          <w:rFonts w:ascii="Trebuchet MS" w:eastAsia="Trebuchet MS" w:hAnsi="Trebuchet MS" w:cs="Trebuchet MS"/>
          <w:b/>
          <w:bCs/>
          <w:rtl w:val="0"/>
        </w:rPr>
        <w:t xml:space="preserve">Accountant in </w:t>
      </w:r>
      <w:r w:rsidRPr="00000000">
        <w:rPr>
          <w:rtl w:val="0"/>
        </w:rPr>
        <w:t>VSM INFOTECH PVT LTD</w:t>
      </w:r>
    </w:p>
    <w:tbl>
      <w:tblPr>
        <w:tblStyle w:val="Table9"/>
        <w:tblW w:w="10083"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15"/>
        <w:gridCol w:w="7668"/>
      </w:tblGrid>
      <w:tr>
        <w:tblPrEx>
          <w:tblW w:w="10083" w:type="dxa"/>
          <w:jc w:val="left"/>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311"/>
          <w:jc w:val="left"/>
        </w:trPr>
        <w:tc>
          <w:tcPr>
            <w:shd w:val="clear" w:color="auto" w:fill="C5D9F0"/>
          </w:tcPr>
          <w:p w:rsidR="00000000" w:rsidRPr="00000000" w:rsidP="00000000" w14:paraId="00000126">
            <w:pPr>
              <w:keepNext w:val="0"/>
              <w:keepLines w:val="0"/>
              <w:pageBreakBefore w:val="0"/>
              <w:widowControl w:val="0"/>
              <w:pBdr>
                <w:top w:val="nil"/>
                <w:left w:val="nil"/>
                <w:bottom w:val="nil"/>
                <w:right w:val="nil"/>
                <w:between w:val="nil"/>
              </w:pBdr>
              <w:shd w:val="clear" w:color="auto" w:fill="auto"/>
              <w:spacing w:before="10"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Organization</w:t>
            </w:r>
          </w:p>
        </w:tc>
        <w:tc>
          <w:tcPr>
            <w:shd w:val="clear" w:color="auto" w:fill="C5D9F0"/>
          </w:tcPr>
          <w:p w:rsidR="00000000" w:rsidRPr="00000000" w:rsidP="00000000" w14:paraId="00000127">
            <w:pPr>
              <w:keepNext w:val="0"/>
              <w:keepLines w:val="0"/>
              <w:pageBreakBefore w:val="0"/>
              <w:widowControl w:val="0"/>
              <w:pBdr>
                <w:top w:val="nil"/>
                <w:left w:val="nil"/>
                <w:bottom w:val="nil"/>
                <w:right w:val="nil"/>
                <w:between w:val="nil"/>
              </w:pBdr>
              <w:shd w:val="clear" w:color="auto" w:fill="auto"/>
              <w:spacing w:before="10"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VSM INFOTECH PVT LTD</w:t>
            </w:r>
          </w:p>
        </w:tc>
      </w:tr>
      <w:tr>
        <w:tblPrEx>
          <w:tblW w:w="10083" w:type="dxa"/>
          <w:jc w:val="left"/>
          <w:tblInd w:w="711" w:type="dxa"/>
          <w:tblLayout w:type="fixed"/>
          <w:tblLook w:val="0000"/>
        </w:tblPrEx>
        <w:trPr>
          <w:cantSplit w:val="0"/>
          <w:trHeight w:val="330"/>
          <w:jc w:val="left"/>
        </w:trPr>
        <w:tc>
          <w:tcPr>
            <w:shd w:val="clear" w:color="auto" w:fill="C5D9F0"/>
          </w:tcPr>
          <w:p w:rsidR="00000000" w:rsidRPr="00000000" w:rsidP="00000000" w14:paraId="00000128">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Role</w:t>
            </w:r>
          </w:p>
        </w:tc>
        <w:tc>
          <w:tcPr>
            <w:shd w:val="clear" w:color="auto" w:fill="C5D9F0"/>
          </w:tcPr>
          <w:p w:rsidR="00000000" w:rsidRPr="00000000" w:rsidP="00000000" w14:paraId="00000129">
            <w:pPr>
              <w:keepNext w:val="0"/>
              <w:keepLines w:val="0"/>
              <w:pageBreakBefore w:val="0"/>
              <w:widowControl w:val="0"/>
              <w:pBdr>
                <w:top w:val="nil"/>
                <w:left w:val="nil"/>
                <w:bottom w:val="nil"/>
                <w:right w:val="nil"/>
                <w:between w:val="nil"/>
              </w:pBdr>
              <w:shd w:val="clear" w:color="auto" w:fill="auto"/>
              <w:spacing w:before="14"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Accountant</w:t>
            </w:r>
          </w:p>
        </w:tc>
      </w:tr>
      <w:tr>
        <w:tblPrEx>
          <w:tblW w:w="10083" w:type="dxa"/>
          <w:jc w:val="left"/>
          <w:tblInd w:w="711" w:type="dxa"/>
          <w:tblLayout w:type="fixed"/>
          <w:tblLook w:val="0000"/>
        </w:tblPrEx>
        <w:trPr>
          <w:cantSplit w:val="0"/>
          <w:trHeight w:val="315"/>
          <w:jc w:val="left"/>
        </w:trPr>
        <w:tc>
          <w:tcPr>
            <w:shd w:val="clear" w:color="auto" w:fill="C5D9F0"/>
          </w:tcPr>
          <w:p w:rsidR="00000000" w:rsidRPr="00000000" w:rsidP="00000000" w14:paraId="0000012A">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Duration</w:t>
            </w:r>
          </w:p>
        </w:tc>
        <w:tc>
          <w:tcPr>
            <w:shd w:val="clear" w:color="auto" w:fill="C5D9F0"/>
          </w:tcPr>
          <w:p w:rsidR="00000000" w:rsidRPr="00000000" w:rsidP="00000000" w14:paraId="0000012B">
            <w:pPr>
              <w:keepNext w:val="0"/>
              <w:keepLines w:val="0"/>
              <w:pageBreakBefore w:val="0"/>
              <w:widowControl w:val="0"/>
              <w:pBdr>
                <w:top w:val="nil"/>
                <w:left w:val="nil"/>
                <w:bottom w:val="nil"/>
                <w:right w:val="nil"/>
                <w:between w:val="nil"/>
              </w:pBdr>
              <w:shd w:val="clear" w:color="auto" w:fill="auto"/>
              <w:spacing w:before="9" w:after="0" w:line="240" w:lineRule="auto"/>
              <w:ind w:left="95"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Jan 2013 to May 2018</w:t>
            </w:r>
          </w:p>
        </w:tc>
      </w:tr>
    </w:tbl>
    <w:p w:rsidR="00000000" w:rsidRPr="00000000" w:rsidP="00000000" w14:paraId="0000012C">
      <w:pPr>
        <w:keepNext w:val="0"/>
        <w:keepLines w:val="0"/>
        <w:pageBreakBefore w:val="0"/>
        <w:widowControl w:val="0"/>
        <w:pBdr>
          <w:top w:val="nil"/>
          <w:left w:val="nil"/>
          <w:bottom w:val="nil"/>
          <w:right w:val="nil"/>
          <w:between w:val="nil"/>
        </w:pBdr>
        <w:shd w:val="clear" w:color="auto" w:fill="auto"/>
        <w:spacing w:before="161"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12D">
      <w:pPr>
        <w:pStyle w:val="Heading1"/>
        <w:ind w:firstLine="581"/>
      </w:pPr>
      <w:r w:rsidRPr="00000000">
        <w:rPr>
          <w:rtl w:val="0"/>
        </w:rPr>
        <w:t>Responsibilities In at Workplace</w:t>
      </w:r>
    </w:p>
    <w:p w:rsidR="00000000" w:rsidRPr="00000000" w:rsidP="00000000" w14:paraId="0000012E">
      <w:pPr>
        <w:keepNext w:val="0"/>
        <w:keepLines w:val="0"/>
        <w:pageBreakBefore w:val="0"/>
        <w:widowControl w:val="0"/>
        <w:pBdr>
          <w:top w:val="nil"/>
          <w:left w:val="nil"/>
          <w:bottom w:val="nil"/>
          <w:right w:val="nil"/>
          <w:between w:val="nil"/>
        </w:pBdr>
        <w:shd w:val="clear" w:color="auto" w:fill="auto"/>
        <w:spacing w:before="17" w:after="0" w:line="261" w:lineRule="auto"/>
        <w:ind w:left="763" w:right="0" w:hanging="274"/>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tl w:val="0"/>
        </w:rPr>
        <w:t xml:space="preserv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xml:space="preserve">Post vendor invoices, credit memos, and execute payment runs in </w:t>
      </w: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Accounts Payable (AP)</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Maintain vendor master data, clear open items, and reconcile vendor accounts.</w:t>
      </w:r>
    </w:p>
    <w:p w:rsidR="00000000" w:rsidRPr="00000000" w:rsidP="00000000" w14:paraId="0000012F">
      <w:pPr>
        <w:spacing w:line="266" w:lineRule="auto"/>
        <w:ind w:left="763" w:hanging="274"/>
      </w:pPr>
      <w:r w:rsidRPr="00000000">
        <w:rPr>
          <w:rFonts w:ascii="Quattrocento Sans" w:eastAsia="Quattrocento Sans" w:hAnsi="Quattrocento Sans" w:cs="Quattrocento Sans"/>
          <w:rtl w:val="0"/>
        </w:rPr>
        <w:t xml:space="preserve">✔ </w:t>
      </w:r>
      <w:r w:rsidRPr="00000000">
        <w:rPr>
          <w:rtl w:val="0"/>
        </w:rPr>
        <w:t xml:space="preserve">Post customer invoices, incoming payments, and perform account reconciliation in </w:t>
      </w:r>
      <w:r w:rsidRPr="00000000">
        <w:rPr>
          <w:rFonts w:ascii="Trebuchet MS" w:eastAsia="Trebuchet MS" w:hAnsi="Trebuchet MS" w:cs="Trebuchet MS"/>
          <w:b/>
          <w:bCs/>
          <w:rtl w:val="0"/>
        </w:rPr>
        <w:t>Accounts Receivable (AR)</w:t>
      </w:r>
      <w:r w:rsidRPr="00000000">
        <w:rPr>
          <w:rtl w:val="0"/>
        </w:rPr>
        <w:t>.</w:t>
      </w:r>
    </w:p>
    <w:p w:rsidR="00000000" w:rsidRPr="00000000" w:rsidP="00000000" w14:paraId="00000130">
      <w:pPr>
        <w:keepNext w:val="0"/>
        <w:keepLines w:val="0"/>
        <w:pageBreakBefore w:val="0"/>
        <w:widowControl w:val="0"/>
        <w:pBdr>
          <w:top w:val="nil"/>
          <w:left w:val="nil"/>
          <w:bottom w:val="nil"/>
          <w:right w:val="nil"/>
          <w:between w:val="nil"/>
        </w:pBdr>
        <w:shd w:val="clear" w:color="auto" w:fill="auto"/>
        <w:spacing w:before="0" w:after="0" w:line="261" w:lineRule="auto"/>
        <w:ind w:left="763" w:right="0" w:hanging="274"/>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tl w:val="0"/>
        </w:rPr>
        <w:t xml:space="preserv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 xml:space="preserve">Generate AR aging reports and provide data for collections.Post journal entries, accruals, provisions, and assist in </w:t>
      </w: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GL period-end closings</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t>
      </w:r>
    </w:p>
    <w:p w:rsidR="00000000" w:rsidRPr="00000000" w:rsidP="00000000" w14:paraId="00000131">
      <w:pPr>
        <w:spacing w:line="286" w:lineRule="auto"/>
        <w:ind w:left="490" w:firstLine="0"/>
      </w:pPr>
      <w:r w:rsidRPr="00000000">
        <w:rPr>
          <w:rFonts w:ascii="Quattrocento Sans" w:eastAsia="Quattrocento Sans" w:hAnsi="Quattrocento Sans" w:cs="Quattrocento Sans"/>
          <w:rtl w:val="0"/>
        </w:rPr>
        <w:t xml:space="preserve">✔ </w:t>
      </w:r>
      <w:r w:rsidRPr="00000000">
        <w:rPr>
          <w:rtl w:val="0"/>
        </w:rPr>
        <w:t xml:space="preserve">Record asset acquisitions, retirements, transfers, and run depreciation in </w:t>
      </w:r>
      <w:r w:rsidRPr="00000000">
        <w:rPr>
          <w:rFonts w:ascii="Trebuchet MS" w:eastAsia="Trebuchet MS" w:hAnsi="Trebuchet MS" w:cs="Trebuchet MS"/>
          <w:b/>
          <w:bCs/>
          <w:rtl w:val="0"/>
        </w:rPr>
        <w:t>Asset Accounting (AA)</w:t>
      </w:r>
      <w:r w:rsidRPr="00000000">
        <w:rPr>
          <w:rtl w:val="0"/>
        </w:rPr>
        <w:t>.</w:t>
      </w:r>
    </w:p>
    <w:p w:rsidR="00000000" w:rsidRPr="00000000" w:rsidP="00000000" w14:paraId="00000132">
      <w:pPr>
        <w:keepNext w:val="0"/>
        <w:keepLines w:val="0"/>
        <w:pageBreakBefore w:val="0"/>
        <w:widowControl w:val="0"/>
        <w:pBdr>
          <w:top w:val="nil"/>
          <w:left w:val="nil"/>
          <w:bottom w:val="nil"/>
          <w:right w:val="nil"/>
          <w:between w:val="nil"/>
        </w:pBdr>
        <w:shd w:val="clear" w:color="auto" w:fill="auto"/>
        <w:spacing w:before="0" w:after="0" w:line="240" w:lineRule="auto"/>
        <w:ind w:left="49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sectPr>
          <w:type w:val="nextPage"/>
          <w:pgSz w:w="11910" w:h="16840" w:orient="portrait"/>
          <w:pgMar w:top="780" w:right="566" w:bottom="280" w:left="283" w:header="720" w:footer="720"/>
          <w:cols w:space="708"/>
        </w:sectPr>
      </w:pPr>
      <w:r w:rsidRPr="00000000">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tl w:val="0"/>
        </w:rPr>
        <w:t xml:space="preserv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Reconcile asset master data and support period-end asset reporting.</w:t>
      </w:r>
    </w:p>
    <w:p w:rsidR="00000000" w:rsidRPr="00000000" w:rsidP="00000000" w14:paraId="00000133">
      <w:pPr>
        <w:ind w:left="221" w:firstLine="0"/>
        <w:rPr>
          <w:sz w:val="20"/>
          <w:szCs w:val="20"/>
        </w:rPr>
      </w:pPr>
      <w:r w:rsidRPr="00000000">
        <w:rPr>
          <w:sz w:val="20"/>
          <w:szCs w:val="20"/>
        </w:rPr>
        <w:drawing>
          <wp:inline distT="0" distB="0" distL="0" distR="0">
            <wp:extent cx="1100311" cy="502920"/>
            <wp:effectExtent l="0" t="0" r="0" b="0"/>
            <wp:docPr id="427418111" name="image2.png"/>
            <wp:cNvGraphicFramePr/>
            <a:graphic xmlns:a="http://schemas.openxmlformats.org/drawingml/2006/main">
              <a:graphicData uri="http://schemas.openxmlformats.org/drawingml/2006/picture">
                <pic:pic xmlns:pic="http://schemas.openxmlformats.org/drawingml/2006/picture">
                  <pic:nvPicPr>
                    <pic:cNvPr id="684180879" name="image2.png"/>
                    <pic:cNvPicPr/>
                  </pic:nvPicPr>
                  <pic:blipFill>
                    <a:blip xmlns:r="http://schemas.openxmlformats.org/officeDocument/2006/relationships" r:embed="rId4"/>
                    <a:stretch>
                      <a:fillRect/>
                    </a:stretch>
                  </pic:blipFill>
                  <pic:spPr>
                    <a:xfrm>
                      <a:off x="0" y="0"/>
                      <a:ext cx="1100311" cy="502920"/>
                    </a:xfrm>
                    <a:prstGeom prst="rect">
                      <a:avLst/>
                    </a:prstGeom>
                  </pic:spPr>
                </pic:pic>
              </a:graphicData>
            </a:graphic>
          </wp:inline>
        </w:drawing>
      </w:r>
    </w:p>
    <w:p w:rsidR="00000000" w:rsidRPr="00000000" w:rsidP="00000000" w14:paraId="00000134">
      <w:pPr>
        <w:spacing w:before="255" w:line="261" w:lineRule="auto"/>
        <w:ind w:left="763" w:hanging="274"/>
      </w:pPr>
      <w:r w:rsidRPr="00000000">
        <w:rPr>
          <w:rFonts w:ascii="Quattrocento Sans" w:eastAsia="Quattrocento Sans" w:hAnsi="Quattrocento Sans" w:cs="Quattrocento Sans"/>
          <w:rtl w:val="0"/>
        </w:rPr>
        <w:t xml:space="preserve">✔ </w:t>
      </w:r>
      <w:r w:rsidRPr="00000000">
        <w:rPr>
          <w:rtl w:val="0"/>
        </w:rPr>
        <w:t xml:space="preserve">Track costs for </w:t>
      </w:r>
      <w:r w:rsidRPr="00000000">
        <w:rPr>
          <w:rFonts w:ascii="Trebuchet MS" w:eastAsia="Trebuchet MS" w:hAnsi="Trebuchet MS" w:cs="Trebuchet MS"/>
          <w:b/>
          <w:bCs/>
          <w:rtl w:val="0"/>
        </w:rPr>
        <w:t>Cost Centers, Internal Orders, and Profit Centers</w:t>
      </w:r>
      <w:r w:rsidRPr="00000000">
        <w:rPr>
          <w:rtl w:val="0"/>
        </w:rPr>
        <w:t>, review cost reports, and support controlling analysis.</w:t>
      </w:r>
    </w:p>
    <w:p w:rsidR="00000000" w:rsidRPr="00000000" w:rsidP="00000000" w14:paraId="00000135">
      <w:pPr>
        <w:keepNext w:val="0"/>
        <w:keepLines w:val="0"/>
        <w:pageBreakBefore w:val="0"/>
        <w:widowControl w:val="0"/>
        <w:pBdr>
          <w:top w:val="nil"/>
          <w:left w:val="nil"/>
          <w:bottom w:val="nil"/>
          <w:right w:val="nil"/>
          <w:between w:val="nil"/>
        </w:pBdr>
        <w:shd w:val="clear" w:color="auto" w:fill="auto"/>
        <w:spacing w:before="2" w:after="0" w:line="261" w:lineRule="auto"/>
        <w:ind w:left="763" w:right="0" w:hanging="274"/>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Quattrocento Sans" w:eastAsia="Quattrocento Sans" w:hAnsi="Quattrocento Sans" w:cs="Quattrocento Sans"/>
          <w:b w:val="0"/>
          <w:bCs w:val="0"/>
          <w:i w:val="0"/>
          <w:iCs w:val="0"/>
          <w:smallCaps w:val="0"/>
          <w:strike w:val="0"/>
          <w:color w:val="000000"/>
          <w:sz w:val="22"/>
          <w:szCs w:val="22"/>
          <w:u w:val="none"/>
          <w:shd w:val="clear" w:color="auto" w:fill="auto"/>
          <w:vertAlign w:val="baseline"/>
          <w:rtl w:val="0"/>
        </w:rPr>
        <w:t xml:space="preserve">✔ </w:t>
      </w: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Execute month-end/year-end closing activities, reconcile sub-ledgers, run valuations, and prepare financial reports.</w:t>
      </w:r>
    </w:p>
    <w:p w:rsidR="00000000" w:rsidRPr="00000000" w:rsidP="00000000" w14:paraId="00000136">
      <w:pPr>
        <w:keepNext w:val="0"/>
        <w:keepLines w:val="0"/>
        <w:pageBreakBefore w:val="0"/>
        <w:widowControl w:val="0"/>
        <w:pBdr>
          <w:top w:val="nil"/>
          <w:left w:val="nil"/>
          <w:bottom w:val="nil"/>
          <w:right w:val="nil"/>
          <w:between w:val="nil"/>
        </w:pBdr>
        <w:shd w:val="clear" w:color="auto" w:fill="auto"/>
        <w:spacing w:before="54" w:after="0" w:line="240" w:lineRule="auto"/>
        <w:ind w:left="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p>
    <w:p w:rsidR="00000000" w:rsidRPr="00000000" w:rsidP="00000000" w14:paraId="00000137">
      <w:pPr>
        <w:pStyle w:val="Heading1"/>
        <w:spacing w:line="254" w:lineRule="auto"/>
        <w:ind w:firstLine="581"/>
      </w:pPr>
      <w:r w:rsidRPr="00000000">
        <w:rPr>
          <w:rtl w:val="0"/>
        </w:rPr>
        <w:t>SCHOLASTICS</w:t>
      </w:r>
    </w:p>
    <w:p w:rsidR="00000000" w:rsidRPr="00000000" w:rsidP="00000000" w14:paraId="00000138">
      <w:pPr>
        <w:tabs>
          <w:tab w:val="left" w:pos="1301"/>
        </w:tabs>
        <w:spacing w:line="291" w:lineRule="auto"/>
        <w:ind w:left="763" w:firstLine="0"/>
        <w:rPr>
          <w:rFonts w:ascii="Trebuchet MS" w:eastAsia="Trebuchet MS" w:hAnsi="Trebuchet MS" w:cs="Trebuchet MS"/>
          <w:b/>
          <w:bCs/>
        </w:rPr>
      </w:pPr>
      <w:r w:rsidRPr="00000000">
        <w:rPr>
          <w:rFonts w:ascii="Quattrocento Sans" w:eastAsia="Quattrocento Sans" w:hAnsi="Quattrocento Sans" w:cs="Quattrocento Sans"/>
          <w:rtl w:val="0"/>
        </w:rPr>
        <w:t>✔</w:t>
        <w:tab/>
      </w:r>
      <w:r w:rsidRPr="00000000">
        <w:rPr>
          <w:rFonts w:ascii="Trebuchet MS" w:eastAsia="Trebuchet MS" w:hAnsi="Trebuchet MS" w:cs="Trebuchet MS"/>
          <w:b/>
          <w:bCs/>
          <w:rtl w:val="0"/>
        </w:rPr>
        <w:t>B.com from S V University (Tirupati)</w:t>
      </w:r>
    </w:p>
    <w:p w:rsidR="00000000" w:rsidRPr="00000000" w:rsidP="00000000" w14:paraId="00000139">
      <w:pPr>
        <w:keepNext w:val="0"/>
        <w:keepLines w:val="0"/>
        <w:pageBreakBefore w:val="0"/>
        <w:widowControl w:val="0"/>
        <w:pBdr>
          <w:top w:val="nil"/>
          <w:left w:val="nil"/>
          <w:bottom w:val="nil"/>
          <w:right w:val="nil"/>
          <w:between w:val="nil"/>
        </w:pBdr>
        <w:shd w:val="clear" w:color="auto" w:fill="auto"/>
        <w:spacing w:before="73" w:after="0" w:line="240" w:lineRule="auto"/>
        <w:ind w:left="0" w:right="0" w:firstLine="0"/>
        <w:jc w:val="left"/>
        <w:rPr>
          <w:rFonts w:ascii="Trebuchet MS" w:eastAsia="Trebuchet MS" w:hAnsi="Trebuchet MS" w:cs="Trebuchet MS"/>
          <w:b/>
          <w:bCs/>
          <w:i w:val="0"/>
          <w:iCs w:val="0"/>
          <w:smallCaps w:val="0"/>
          <w:strike w:val="0"/>
          <w:color w:val="000000"/>
          <w:sz w:val="20"/>
          <w:szCs w:val="20"/>
          <w:u w:val="none"/>
          <w:shd w:val="clear" w:color="auto" w:fill="auto"/>
          <w:vertAlign w:val="baseline"/>
        </w:rPr>
      </w:pPr>
    </w:p>
    <w:tbl>
      <w:tblPr>
        <w:tblStyle w:val="Table10"/>
        <w:tblW w:w="10170" w:type="dxa"/>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784"/>
        <w:gridCol w:w="6386"/>
      </w:tblGrid>
      <w:tr>
        <w:tblPrEx>
          <w:tblW w:w="10170" w:type="dxa"/>
          <w:jc w:val="left"/>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rHeight w:val="551"/>
          <w:jc w:val="left"/>
        </w:trPr>
        <w:tc>
          <w:tcPr>
            <w:gridSpan w:val="2"/>
          </w:tcPr>
          <w:p w:rsidR="00000000" w:rsidRPr="00000000" w:rsidP="00000000" w14:paraId="0000013A">
            <w:pPr>
              <w:keepNext w:val="0"/>
              <w:keepLines w:val="0"/>
              <w:pageBreakBefore w:val="0"/>
              <w:widowControl w:val="0"/>
              <w:pBdr>
                <w:top w:val="nil"/>
                <w:left w:val="nil"/>
                <w:bottom w:val="nil"/>
                <w:right w:val="nil"/>
                <w:between w:val="nil"/>
              </w:pBdr>
              <w:shd w:val="clear" w:color="auto" w:fill="auto"/>
              <w:spacing w:before="149" w:after="0" w:line="240" w:lineRule="auto"/>
              <w:ind w:left="114"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General Information</w:t>
            </w:r>
          </w:p>
        </w:tc>
      </w:tr>
      <w:tr>
        <w:tblPrEx>
          <w:tblW w:w="10170" w:type="dxa"/>
          <w:jc w:val="left"/>
          <w:tblInd w:w="591" w:type="dxa"/>
          <w:tblLayout w:type="fixed"/>
          <w:tblLook w:val="0000"/>
        </w:tblPrEx>
        <w:trPr>
          <w:cantSplit w:val="0"/>
          <w:trHeight w:val="263"/>
          <w:jc w:val="left"/>
        </w:trPr>
        <w:tc>
          <w:tcPr/>
          <w:p w:rsidR="00000000" w:rsidRPr="00000000" w:rsidP="00000000" w14:paraId="0000013C">
            <w:pPr>
              <w:keepNext w:val="0"/>
              <w:keepLines w:val="0"/>
              <w:pageBreakBefore w:val="0"/>
              <w:widowControl w:val="0"/>
              <w:pBdr>
                <w:top w:val="nil"/>
                <w:left w:val="nil"/>
                <w:bottom w:val="nil"/>
                <w:right w:val="nil"/>
                <w:between w:val="nil"/>
              </w:pBdr>
              <w:shd w:val="clear" w:color="auto" w:fill="auto"/>
              <w:spacing w:before="0" w:after="0" w:line="244" w:lineRule="auto"/>
              <w:ind w:left="11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University</w:t>
            </w:r>
          </w:p>
        </w:tc>
        <w:tc>
          <w:tcPr/>
          <w:p w:rsidR="00000000" w:rsidRPr="00000000" w:rsidP="00000000" w14:paraId="0000013D">
            <w:pPr>
              <w:keepNext w:val="0"/>
              <w:keepLines w:val="0"/>
              <w:pageBreakBefore w:val="0"/>
              <w:widowControl w:val="0"/>
              <w:pBdr>
                <w:top w:val="nil"/>
                <w:left w:val="nil"/>
                <w:bottom w:val="nil"/>
                <w:right w:val="nil"/>
                <w:between w:val="nil"/>
              </w:pBdr>
              <w:shd w:val="clear" w:color="auto" w:fill="auto"/>
              <w:spacing w:before="0" w:after="0" w:line="244"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SV University, JNTU</w:t>
            </w:r>
          </w:p>
        </w:tc>
      </w:tr>
      <w:tr>
        <w:tblPrEx>
          <w:tblW w:w="10170" w:type="dxa"/>
          <w:jc w:val="left"/>
          <w:tblInd w:w="591" w:type="dxa"/>
          <w:tblLayout w:type="fixed"/>
          <w:tblLook w:val="0000"/>
        </w:tblPrEx>
        <w:trPr>
          <w:cantSplit w:val="0"/>
          <w:trHeight w:val="359"/>
          <w:jc w:val="left"/>
        </w:trPr>
        <w:tc>
          <w:tcPr/>
          <w:p w:rsidR="00000000" w:rsidRPr="00000000" w:rsidP="00000000" w14:paraId="0000013E">
            <w:pPr>
              <w:keepNext w:val="0"/>
              <w:keepLines w:val="0"/>
              <w:pageBreakBefore w:val="0"/>
              <w:widowControl w:val="0"/>
              <w:pBdr>
                <w:top w:val="nil"/>
                <w:left w:val="nil"/>
                <w:bottom w:val="nil"/>
                <w:right w:val="nil"/>
                <w:between w:val="nil"/>
              </w:pBdr>
              <w:shd w:val="clear" w:color="auto" w:fill="auto"/>
              <w:spacing w:before="39" w:after="0" w:line="240" w:lineRule="auto"/>
              <w:ind w:left="11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Citizenship</w:t>
            </w:r>
          </w:p>
        </w:tc>
        <w:tc>
          <w:tcPr/>
          <w:p w:rsidR="00000000" w:rsidRPr="00000000" w:rsidP="00000000" w14:paraId="0000013F">
            <w:pPr>
              <w:keepNext w:val="0"/>
              <w:keepLines w:val="0"/>
              <w:pageBreakBefore w:val="0"/>
              <w:widowControl w:val="0"/>
              <w:pBdr>
                <w:top w:val="nil"/>
                <w:left w:val="nil"/>
                <w:bottom w:val="nil"/>
                <w:right w:val="nil"/>
                <w:between w:val="nil"/>
              </w:pBdr>
              <w:shd w:val="clear" w:color="auto" w:fill="auto"/>
              <w:spacing w:before="39" w:after="0" w:line="240"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India</w:t>
            </w:r>
          </w:p>
        </w:tc>
      </w:tr>
      <w:tr>
        <w:tblPrEx>
          <w:tblW w:w="10170" w:type="dxa"/>
          <w:jc w:val="left"/>
          <w:tblInd w:w="591" w:type="dxa"/>
          <w:tblLayout w:type="fixed"/>
          <w:tblLook w:val="0000"/>
        </w:tblPrEx>
        <w:trPr>
          <w:cantSplit w:val="0"/>
          <w:trHeight w:val="263"/>
          <w:jc w:val="left"/>
        </w:trPr>
        <w:tc>
          <w:tcPr/>
          <w:p w:rsidR="00000000" w:rsidRPr="00000000" w:rsidP="00000000" w14:paraId="00000140">
            <w:pPr>
              <w:keepNext w:val="0"/>
              <w:keepLines w:val="0"/>
              <w:pageBreakBefore w:val="0"/>
              <w:widowControl w:val="0"/>
              <w:pBdr>
                <w:top w:val="nil"/>
                <w:left w:val="nil"/>
                <w:bottom w:val="nil"/>
                <w:right w:val="nil"/>
                <w:between w:val="nil"/>
              </w:pBdr>
              <w:shd w:val="clear" w:color="auto" w:fill="auto"/>
              <w:spacing w:before="0" w:after="0" w:line="244" w:lineRule="auto"/>
              <w:ind w:left="11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assport Number</w:t>
            </w:r>
          </w:p>
        </w:tc>
        <w:tc>
          <w:tcPr/>
          <w:p w:rsidR="00000000" w:rsidRPr="00000000" w:rsidP="00000000" w14:paraId="00000141">
            <w:pPr>
              <w:keepNext w:val="0"/>
              <w:keepLines w:val="0"/>
              <w:pageBreakBefore w:val="0"/>
              <w:widowControl w:val="0"/>
              <w:pBdr>
                <w:top w:val="nil"/>
                <w:left w:val="nil"/>
                <w:bottom w:val="nil"/>
                <w:right w:val="nil"/>
                <w:between w:val="nil"/>
              </w:pBdr>
              <w:shd w:val="clear" w:color="auto" w:fill="auto"/>
              <w:spacing w:before="0" w:after="0" w:line="244"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W5812980</w:t>
            </w:r>
          </w:p>
        </w:tc>
      </w:tr>
      <w:tr>
        <w:tblPrEx>
          <w:tblW w:w="10170" w:type="dxa"/>
          <w:jc w:val="left"/>
          <w:tblInd w:w="591" w:type="dxa"/>
          <w:tblLayout w:type="fixed"/>
          <w:tblLook w:val="0000"/>
        </w:tblPrEx>
        <w:trPr>
          <w:cantSplit w:val="0"/>
          <w:trHeight w:val="287"/>
          <w:jc w:val="left"/>
        </w:trPr>
        <w:tc>
          <w:tcPr/>
          <w:p w:rsidR="00000000" w:rsidRPr="00000000" w:rsidP="00000000" w14:paraId="00000142">
            <w:pPr>
              <w:keepNext w:val="0"/>
              <w:keepLines w:val="0"/>
              <w:pageBreakBefore w:val="0"/>
              <w:widowControl w:val="0"/>
              <w:pBdr>
                <w:top w:val="nil"/>
                <w:left w:val="nil"/>
                <w:bottom w:val="nil"/>
                <w:right w:val="nil"/>
                <w:between w:val="nil"/>
              </w:pBdr>
              <w:shd w:val="clear" w:color="auto" w:fill="auto"/>
              <w:spacing w:before="19" w:after="0" w:line="249" w:lineRule="auto"/>
              <w:ind w:left="114"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Visa</w:t>
            </w:r>
          </w:p>
        </w:tc>
        <w:tc>
          <w:tcPr/>
          <w:p w:rsidR="00000000" w:rsidRPr="00000000" w:rsidP="00000000" w14:paraId="00000143">
            <w:pPr>
              <w:keepNext w:val="0"/>
              <w:keepLines w:val="0"/>
              <w:pageBreakBefore w:val="0"/>
              <w:widowControl w:val="0"/>
              <w:pBdr>
                <w:top w:val="nil"/>
                <w:left w:val="nil"/>
                <w:bottom w:val="nil"/>
                <w:right w:val="nil"/>
                <w:between w:val="nil"/>
              </w:pBdr>
              <w:shd w:val="clear" w:color="auto" w:fill="auto"/>
              <w:spacing w:before="19" w:after="0" w:line="249" w:lineRule="auto"/>
              <w:ind w:left="110" w:right="0" w:firstLine="0"/>
              <w:jc w:val="left"/>
              <w:rPr>
                <w:rFonts w:ascii="Trebuchet MS" w:eastAsia="Trebuchet MS" w:hAnsi="Trebuchet MS" w:cs="Trebuchet MS"/>
                <w:b/>
                <w:bCs/>
                <w:i w:val="0"/>
                <w:iCs w:val="0"/>
                <w:smallCaps w:val="0"/>
                <w:strike w:val="0"/>
                <w:color w:val="000000"/>
                <w:sz w:val="22"/>
                <w:szCs w:val="22"/>
                <w:u w:val="none"/>
                <w:shd w:val="clear" w:color="auto" w:fill="auto"/>
                <w:vertAlign w:val="baseline"/>
              </w:rPr>
            </w:pPr>
            <w:r w:rsidRPr="00000000">
              <w:rPr>
                <w:rFonts w:ascii="Trebuchet MS" w:eastAsia="Trebuchet MS" w:hAnsi="Trebuchet MS" w:cs="Trebuchet MS"/>
                <w:b/>
                <w:bCs/>
                <w:i w:val="0"/>
                <w:iCs w:val="0"/>
                <w:smallCaps w:val="0"/>
                <w:strike w:val="0"/>
                <w:color w:val="000000"/>
                <w:sz w:val="22"/>
                <w:szCs w:val="22"/>
                <w:u w:val="none"/>
                <w:shd w:val="clear" w:color="auto" w:fill="auto"/>
                <w:vertAlign w:val="baseline"/>
                <w:rtl w:val="0"/>
              </w:rPr>
              <w:t>No</w:t>
            </w:r>
          </w:p>
        </w:tc>
      </w:tr>
      <w:tr>
        <w:tblPrEx>
          <w:tblW w:w="10170" w:type="dxa"/>
          <w:jc w:val="left"/>
          <w:tblInd w:w="591" w:type="dxa"/>
          <w:tblLayout w:type="fixed"/>
          <w:tblLook w:val="0000"/>
        </w:tblPrEx>
        <w:trPr>
          <w:cantSplit w:val="0"/>
          <w:trHeight w:val="470"/>
          <w:jc w:val="left"/>
        </w:trPr>
        <w:tc>
          <w:tcPr/>
          <w:p w:rsidR="00000000" w:rsidRPr="00000000" w:rsidP="00000000" w14:paraId="00000144">
            <w:pPr>
              <w:keepNext w:val="0"/>
              <w:keepLines w:val="0"/>
              <w:pageBreakBefore w:val="0"/>
              <w:widowControl w:val="0"/>
              <w:pBdr>
                <w:top w:val="nil"/>
                <w:left w:val="nil"/>
                <w:bottom w:val="nil"/>
                <w:right w:val="nil"/>
                <w:between w:val="nil"/>
              </w:pBdr>
              <w:shd w:val="clear" w:color="auto" w:fill="auto"/>
              <w:spacing w:before="97" w:after="0" w:line="240" w:lineRule="auto"/>
              <w:ind w:left="11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Consultant’s Home Location</w:t>
            </w:r>
          </w:p>
        </w:tc>
        <w:tc>
          <w:tcPr/>
          <w:p w:rsidR="00000000" w:rsidRPr="00000000" w:rsidP="00000000" w14:paraId="00000145">
            <w:pPr>
              <w:keepNext w:val="0"/>
              <w:keepLines w:val="0"/>
              <w:pageBreakBefore w:val="0"/>
              <w:widowControl w:val="0"/>
              <w:pBdr>
                <w:top w:val="nil"/>
                <w:left w:val="nil"/>
                <w:bottom w:val="nil"/>
                <w:right w:val="nil"/>
                <w:between w:val="nil"/>
              </w:pBdr>
              <w:shd w:val="clear" w:color="auto" w:fill="auto"/>
              <w:spacing w:before="97" w:after="0" w:line="240"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Hyderabad, India</w:t>
            </w:r>
          </w:p>
        </w:tc>
      </w:tr>
      <w:tr>
        <w:tblPrEx>
          <w:tblW w:w="10170" w:type="dxa"/>
          <w:jc w:val="left"/>
          <w:tblInd w:w="591" w:type="dxa"/>
          <w:tblLayout w:type="fixed"/>
          <w:tblLook w:val="0000"/>
        </w:tblPrEx>
        <w:trPr>
          <w:cantSplit w:val="0"/>
          <w:trHeight w:val="287"/>
          <w:jc w:val="left"/>
        </w:trPr>
        <w:tc>
          <w:tcPr/>
          <w:p w:rsidR="00000000" w:rsidRPr="00000000" w:rsidP="00000000" w14:paraId="00000146">
            <w:pPr>
              <w:keepNext w:val="0"/>
              <w:keepLines w:val="0"/>
              <w:pageBreakBefore w:val="0"/>
              <w:widowControl w:val="0"/>
              <w:pBdr>
                <w:top w:val="nil"/>
                <w:left w:val="nil"/>
                <w:bottom w:val="nil"/>
                <w:right w:val="nil"/>
                <w:between w:val="nil"/>
              </w:pBdr>
              <w:shd w:val="clear" w:color="auto" w:fill="auto"/>
              <w:spacing w:before="5" w:after="0" w:line="261" w:lineRule="auto"/>
              <w:ind w:left="114"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Mobility</w:t>
            </w:r>
          </w:p>
        </w:tc>
        <w:tc>
          <w:tcPr/>
          <w:p w:rsidR="00000000" w:rsidRPr="00000000" w:rsidP="00000000" w14:paraId="00000147">
            <w:pPr>
              <w:keepNext w:val="0"/>
              <w:keepLines w:val="0"/>
              <w:pageBreakBefore w:val="0"/>
              <w:widowControl w:val="0"/>
              <w:pBdr>
                <w:top w:val="nil"/>
                <w:left w:val="nil"/>
                <w:bottom w:val="nil"/>
                <w:right w:val="nil"/>
                <w:between w:val="nil"/>
              </w:pBdr>
              <w:shd w:val="clear" w:color="auto" w:fill="auto"/>
              <w:spacing w:before="5" w:after="0" w:line="261" w:lineRule="auto"/>
              <w:ind w:left="110" w:right="0" w:firstLine="0"/>
              <w:jc w:val="left"/>
              <w:rPr>
                <w:rFonts w:ascii="Tahoma" w:eastAsia="Tahoma" w:hAnsi="Tahoma" w:cs="Tahoma"/>
                <w:b w:val="0"/>
                <w:bCs w:val="0"/>
                <w:i w:val="0"/>
                <w:iCs w:val="0"/>
                <w:smallCaps w:val="0"/>
                <w:strike w:val="0"/>
                <w:color w:val="000000"/>
                <w:sz w:val="22"/>
                <w:szCs w:val="22"/>
                <w:u w:val="none"/>
                <w:shd w:val="clear" w:color="auto" w:fill="auto"/>
                <w:vertAlign w:val="baseline"/>
              </w:rPr>
            </w:pPr>
            <w:r w:rsidRPr="00000000">
              <w:rPr>
                <w:rFonts w:ascii="Tahoma" w:eastAsia="Tahoma" w:hAnsi="Tahoma" w:cs="Tahoma"/>
                <w:b w:val="0"/>
                <w:bCs w:val="0"/>
                <w:i w:val="0"/>
                <w:iCs w:val="0"/>
                <w:smallCaps w:val="0"/>
                <w:strike w:val="0"/>
                <w:color w:val="000000"/>
                <w:sz w:val="22"/>
                <w:szCs w:val="22"/>
                <w:u w:val="none"/>
                <w:shd w:val="clear" w:color="auto" w:fill="auto"/>
                <w:vertAlign w:val="baseline"/>
                <w:rtl w:val="0"/>
              </w:rPr>
              <w:t>Yes</w:t>
            </w:r>
          </w:p>
        </w:tc>
      </w:tr>
    </w:tbl>
    <w:p w:rsidR="00000000" w:rsidRPr="00000000" w:rsidP="00000000" w14:paraId="0000014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0"/>
          </v:shape>
        </w:pict>
      </w:r>
    </w:p>
    <w:sectPr>
      <w:type w:val="nextPage"/>
      <w:pgSz w:w="11910" w:h="16840" w:orient="portrait"/>
      <w:pgMar w:top="780" w:right="566" w:bottom="280" w:left="283" w:header="720" w:footer="72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charset w:val="00"/>
    <w:family w:val="auto"/>
    <w:pitch w:val="default"/>
  </w:font>
  <w:font w:name="Trebuchet MS">
    <w:charset w:val="00"/>
    <w:family w:val="auto"/>
    <w:pitch w:val="default"/>
  </w:font>
  <w:font w:name="Times New Roman">
    <w:charset w:val="00"/>
    <w:family w:val="auto"/>
    <w:pitch w:val="default"/>
  </w:font>
  <w:font w:name="Georgia">
    <w:charset w:val="00"/>
    <w:family w:val="auto"/>
    <w:pitch w:val="default"/>
  </w:font>
  <w:font w:name="Quattrocento Sans">
    <w:charset w:val="00"/>
    <w:family w:val="auto"/>
    <w:pitch w:val="default"/>
  </w:font>
  <w:font w:name="Noto Sans Symbols">
    <w:charset w:val="00"/>
    <w:family w:val="auto"/>
    <w:pitch w:val="default"/>
  </w:font>
  <w:font w:name="Calibri">
    <w:charset w:val="00"/>
    <w:family w:val="auto"/>
    <w:pitch w:val="default"/>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AD91C89"/>
    <w:multiLevelType w:val="hybridMultilevel"/>
    <w:tmpl w:val="00000000"/>
    <w:lvl w:ilvl="0">
      <w:start w:val="0"/>
      <w:numFmt w:val="bullet"/>
      <w:lvlText w:val="▪"/>
      <w:lvlJc w:val="left"/>
      <w:pPr>
        <w:ind w:left="672" w:hanging="273"/>
      </w:pPr>
      <w:rPr>
        <w:rFonts w:ascii="Noto Sans Symbols" w:eastAsia="Noto Sans Symbols" w:hAnsi="Noto Sans Symbols" w:cs="Noto Sans Symbols"/>
        <w:b w:val="0"/>
        <w:bCs w:val="0"/>
        <w:i w:val="0"/>
        <w:iCs w:val="0"/>
        <w:sz w:val="20"/>
        <w:szCs w:val="20"/>
      </w:rPr>
    </w:lvl>
    <w:lvl w:ilvl="1">
      <w:start w:val="0"/>
      <w:numFmt w:val="bullet"/>
      <w:lvlText w:val="•"/>
      <w:lvlJc w:val="left"/>
      <w:pPr>
        <w:ind w:left="1717" w:hanging="274"/>
      </w:pPr>
    </w:lvl>
    <w:lvl w:ilvl="2">
      <w:start w:val="0"/>
      <w:numFmt w:val="bullet"/>
      <w:lvlText w:val="•"/>
      <w:lvlJc w:val="left"/>
      <w:pPr>
        <w:ind w:left="2755" w:hanging="274"/>
      </w:pPr>
    </w:lvl>
    <w:lvl w:ilvl="3">
      <w:start w:val="0"/>
      <w:numFmt w:val="bullet"/>
      <w:lvlText w:val="•"/>
      <w:lvlJc w:val="left"/>
      <w:pPr>
        <w:ind w:left="3793" w:hanging="273"/>
      </w:pPr>
    </w:lvl>
    <w:lvl w:ilvl="4">
      <w:start w:val="0"/>
      <w:numFmt w:val="bullet"/>
      <w:lvlText w:val="•"/>
      <w:lvlJc w:val="left"/>
      <w:pPr>
        <w:ind w:left="4831" w:hanging="274"/>
      </w:pPr>
    </w:lvl>
    <w:lvl w:ilvl="5">
      <w:start w:val="0"/>
      <w:numFmt w:val="bullet"/>
      <w:lvlText w:val="•"/>
      <w:lvlJc w:val="left"/>
      <w:pPr>
        <w:ind w:left="5869" w:hanging="274"/>
      </w:pPr>
    </w:lvl>
    <w:lvl w:ilvl="6">
      <w:start w:val="0"/>
      <w:numFmt w:val="bullet"/>
      <w:lvlText w:val="•"/>
      <w:lvlJc w:val="left"/>
      <w:pPr>
        <w:ind w:left="6907" w:hanging="273"/>
      </w:pPr>
    </w:lvl>
    <w:lvl w:ilvl="7">
      <w:start w:val="0"/>
      <w:numFmt w:val="bullet"/>
      <w:lvlText w:val="•"/>
      <w:lvlJc w:val="left"/>
      <w:pPr>
        <w:ind w:left="7945" w:hanging="274"/>
      </w:pPr>
    </w:lvl>
    <w:lvl w:ilvl="8">
      <w:start w:val="0"/>
      <w:numFmt w:val="bullet"/>
      <w:lvlText w:val="•"/>
      <w:lvlJc w:val="left"/>
      <w:pPr>
        <w:ind w:left="8983" w:hanging="274"/>
      </w:pPr>
    </w:lvl>
  </w:abstractNum>
  <w:abstractNum w:abstractNumId="1">
    <w:nsid w:val="67027BBA"/>
    <w:multiLevelType w:val="hybridMultilevel"/>
    <w:tmpl w:val="00000000"/>
    <w:lvl w:ilvl="0">
      <w:start w:val="0"/>
      <w:numFmt w:val="bullet"/>
      <w:lvlText w:val="●"/>
      <w:lvlJc w:val="left"/>
      <w:pPr>
        <w:ind w:left="672" w:hanging="273"/>
      </w:pPr>
      <w:rPr>
        <w:rFonts w:ascii="Times New Roman" w:eastAsia="Times New Roman" w:hAnsi="Times New Roman" w:cs="Times New Roman"/>
        <w:b w:val="0"/>
        <w:bCs w:val="0"/>
        <w:i w:val="0"/>
        <w:iCs w:val="0"/>
        <w:sz w:val="22"/>
        <w:szCs w:val="22"/>
      </w:rPr>
    </w:lvl>
    <w:lvl w:ilvl="1">
      <w:start w:val="0"/>
      <w:numFmt w:val="bullet"/>
      <w:lvlText w:val="✔"/>
      <w:lvlJc w:val="left"/>
      <w:pPr>
        <w:ind w:left="1123" w:hanging="452"/>
      </w:pPr>
      <w:rPr>
        <w:rFonts w:ascii="Noto Sans Symbols" w:eastAsia="Noto Sans Symbols" w:hAnsi="Noto Sans Symbols" w:cs="Noto Sans Symbols"/>
        <w:b w:val="0"/>
        <w:bCs w:val="0"/>
        <w:i w:val="0"/>
        <w:iCs w:val="0"/>
        <w:sz w:val="22"/>
        <w:szCs w:val="22"/>
      </w:rPr>
    </w:lvl>
    <w:lvl w:ilvl="2">
      <w:start w:val="0"/>
      <w:numFmt w:val="bullet"/>
      <w:lvlText w:val="•"/>
      <w:lvlJc w:val="left"/>
      <w:pPr>
        <w:ind w:left="2224" w:hanging="452"/>
      </w:pPr>
    </w:lvl>
    <w:lvl w:ilvl="3">
      <w:start w:val="0"/>
      <w:numFmt w:val="bullet"/>
      <w:lvlText w:val="•"/>
      <w:lvlJc w:val="left"/>
      <w:pPr>
        <w:ind w:left="3328" w:hanging="452"/>
      </w:pPr>
    </w:lvl>
    <w:lvl w:ilvl="4">
      <w:start w:val="0"/>
      <w:numFmt w:val="bullet"/>
      <w:lvlText w:val="•"/>
      <w:lvlJc w:val="left"/>
      <w:pPr>
        <w:ind w:left="4433" w:hanging="452"/>
      </w:pPr>
    </w:lvl>
    <w:lvl w:ilvl="5">
      <w:start w:val="0"/>
      <w:numFmt w:val="bullet"/>
      <w:lvlText w:val="•"/>
      <w:lvlJc w:val="left"/>
      <w:pPr>
        <w:ind w:left="5537" w:hanging="451"/>
      </w:pPr>
    </w:lvl>
    <w:lvl w:ilvl="6">
      <w:start w:val="0"/>
      <w:numFmt w:val="bullet"/>
      <w:lvlText w:val="•"/>
      <w:lvlJc w:val="left"/>
      <w:pPr>
        <w:ind w:left="6642" w:hanging="452"/>
      </w:pPr>
    </w:lvl>
    <w:lvl w:ilvl="7">
      <w:start w:val="0"/>
      <w:numFmt w:val="bullet"/>
      <w:lvlText w:val="•"/>
      <w:lvlJc w:val="left"/>
      <w:pPr>
        <w:ind w:left="7746" w:hanging="452"/>
      </w:pPr>
    </w:lvl>
    <w:lvl w:ilvl="8">
      <w:start w:val="0"/>
      <w:numFmt w:val="bullet"/>
      <w:lvlText w:val="•"/>
      <w:lvlJc w:val="left"/>
      <w:pPr>
        <w:ind w:left="8850" w:hanging="452"/>
      </w:pPr>
    </w:lvl>
  </w:abstractNum>
  <w:abstractNum w:abstractNumId="2">
    <w:nsid w:val="704B3F9E"/>
    <w:multiLevelType w:val="hybridMultilevel"/>
    <w:tmpl w:val="00000000"/>
    <w:lvl w:ilvl="0">
      <w:start w:val="0"/>
      <w:numFmt w:val="bullet"/>
      <w:lvlText w:val="●"/>
      <w:lvlJc w:val="left"/>
      <w:pPr>
        <w:ind w:left="672" w:hanging="360"/>
      </w:pPr>
      <w:rPr>
        <w:rFonts w:ascii="Times New Roman" w:eastAsia="Times New Roman" w:hAnsi="Times New Roman" w:cs="Times New Roman"/>
        <w:b w:val="0"/>
        <w:bCs w:val="0"/>
        <w:i w:val="0"/>
        <w:iCs w:val="0"/>
        <w:sz w:val="22"/>
        <w:szCs w:val="22"/>
      </w:rPr>
    </w:lvl>
    <w:lvl w:ilvl="1">
      <w:start w:val="0"/>
      <w:numFmt w:val="bullet"/>
      <w:lvlText w:val="●"/>
      <w:lvlJc w:val="left"/>
      <w:pPr>
        <w:ind w:left="763" w:hanging="365"/>
      </w:pPr>
      <w:rPr>
        <w:rFonts w:ascii="Times New Roman" w:eastAsia="Times New Roman" w:hAnsi="Times New Roman" w:cs="Times New Roman"/>
      </w:rPr>
    </w:lvl>
    <w:lvl w:ilvl="2">
      <w:start w:val="0"/>
      <w:numFmt w:val="bullet"/>
      <w:lvlText w:val="●"/>
      <w:lvlJc w:val="left"/>
      <w:pPr>
        <w:ind w:left="864" w:hanging="283"/>
      </w:pPr>
      <w:rPr>
        <w:rFonts w:ascii="Times New Roman" w:eastAsia="Times New Roman" w:hAnsi="Times New Roman" w:cs="Times New Roman"/>
        <w:b w:val="0"/>
        <w:bCs w:val="0"/>
        <w:i w:val="0"/>
        <w:iCs w:val="0"/>
        <w:sz w:val="22"/>
        <w:szCs w:val="22"/>
      </w:rPr>
    </w:lvl>
    <w:lvl w:ilvl="3">
      <w:start w:val="0"/>
      <w:numFmt w:val="bullet"/>
      <w:lvlText w:val="•"/>
      <w:lvlJc w:val="left"/>
      <w:pPr>
        <w:ind w:left="2134" w:hanging="284"/>
      </w:pPr>
    </w:lvl>
    <w:lvl w:ilvl="4">
      <w:start w:val="0"/>
      <w:numFmt w:val="bullet"/>
      <w:lvlText w:val="•"/>
      <w:lvlJc w:val="left"/>
      <w:pPr>
        <w:ind w:left="3409" w:hanging="284"/>
      </w:pPr>
    </w:lvl>
    <w:lvl w:ilvl="5">
      <w:start w:val="0"/>
      <w:numFmt w:val="bullet"/>
      <w:lvlText w:val="•"/>
      <w:lvlJc w:val="left"/>
      <w:pPr>
        <w:ind w:left="4684" w:hanging="284"/>
      </w:pPr>
    </w:lvl>
    <w:lvl w:ilvl="6">
      <w:start w:val="0"/>
      <w:numFmt w:val="bullet"/>
      <w:lvlText w:val="•"/>
      <w:lvlJc w:val="left"/>
      <w:pPr>
        <w:ind w:left="5959" w:hanging="284"/>
      </w:pPr>
    </w:lvl>
    <w:lvl w:ilvl="7">
      <w:start w:val="0"/>
      <w:numFmt w:val="bullet"/>
      <w:lvlText w:val="•"/>
      <w:lvlJc w:val="left"/>
      <w:pPr>
        <w:ind w:left="7234" w:hanging="284"/>
      </w:pPr>
    </w:lvl>
    <w:lvl w:ilvl="8">
      <w:start w:val="0"/>
      <w:numFmt w:val="bullet"/>
      <w:lvlText w:val="•"/>
      <w:lvlJc w:val="left"/>
      <w:pPr>
        <w:ind w:left="8509" w:hanging="2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F5EA7"/>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2"/>
        <w:szCs w:val="22"/>
        <w:lang w:val="e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581"/>
      <w:outlineLvl w:val="0"/>
    </w:pPr>
    <w:rPr>
      <w:rFonts w:ascii="Trebuchet MS" w:eastAsia="Trebuchet MS" w:hAnsi="Trebuchet MS" w:cs="Trebuchet MS"/>
      <w:b/>
      <w:bCs/>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spacing w:before="68"/>
      <w:ind w:left="145"/>
    </w:pPr>
    <w:rPr>
      <w:rFonts w:ascii="Times New Roman" w:eastAsia="Times New Roman" w:hAnsi="Times New Roman" w:cs="Times New Roman"/>
      <w:b/>
      <w:bCs/>
      <w:sz w:val="24"/>
      <w:szCs w:val="24"/>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0" w:type="dxa"/>
        <w:bottom w:w="0" w:type="dxa"/>
        <w:right w:w="0" w:type="dxa"/>
      </w:tblCellMar>
    </w:tblPr>
  </w:style>
  <w:style w:type="table" w:customStyle="1" w:styleId="Table2">
    <w:name w:val="Table2"/>
    <w:basedOn w:val="TableNormal"/>
    <w:tblPr>
      <w:tblStyleRowBandSize w:val="1"/>
      <w:tblStyleColBandSize w:val="1"/>
      <w:tblCellMar>
        <w:top w:w="0" w:type="dxa"/>
        <w:left w:w="0" w:type="dxa"/>
        <w:bottom w:w="0" w:type="dxa"/>
        <w:right w:w="0" w:type="dxa"/>
      </w:tblCellMar>
    </w:tblPr>
  </w:style>
  <w:style w:type="table" w:customStyle="1" w:styleId="Table3">
    <w:name w:val="Table3"/>
    <w:basedOn w:val="TableNormal"/>
    <w:tblPr>
      <w:tblStyleRowBandSize w:val="1"/>
      <w:tblStyleColBandSize w:val="1"/>
      <w:tblCellMar>
        <w:top w:w="0" w:type="dxa"/>
        <w:left w:w="0" w:type="dxa"/>
        <w:bottom w:w="0" w:type="dxa"/>
        <w:right w:w="0" w:type="dxa"/>
      </w:tblCellMar>
    </w:tblPr>
  </w:style>
  <w:style w:type="table" w:customStyle="1" w:styleId="Table4">
    <w:name w:val="Table4"/>
    <w:basedOn w:val="TableNormal"/>
    <w:tblPr>
      <w:tblStyleRowBandSize w:val="1"/>
      <w:tblStyleColBandSize w:val="1"/>
      <w:tblCellMar>
        <w:top w:w="0" w:type="dxa"/>
        <w:left w:w="0" w:type="dxa"/>
        <w:bottom w:w="0" w:type="dxa"/>
        <w:right w:w="0" w:type="dxa"/>
      </w:tblCellMar>
    </w:tblPr>
  </w:style>
  <w:style w:type="table" w:customStyle="1" w:styleId="Table5">
    <w:name w:val="Table5"/>
    <w:basedOn w:val="TableNormal"/>
    <w:tblPr>
      <w:tblStyleRowBandSize w:val="1"/>
      <w:tblStyleColBandSize w:val="1"/>
      <w:tblCellMar>
        <w:top w:w="0" w:type="dxa"/>
        <w:left w:w="0" w:type="dxa"/>
        <w:bottom w:w="0" w:type="dxa"/>
        <w:right w:w="0" w:type="dxa"/>
      </w:tblCellMar>
    </w:tblPr>
  </w:style>
  <w:style w:type="table" w:customStyle="1" w:styleId="Table6">
    <w:name w:val="Table6"/>
    <w:basedOn w:val="TableNormal"/>
    <w:tblPr>
      <w:tblStyleRowBandSize w:val="1"/>
      <w:tblStyleColBandSize w:val="1"/>
      <w:tblCellMar>
        <w:top w:w="0" w:type="dxa"/>
        <w:left w:w="0" w:type="dxa"/>
        <w:bottom w:w="0" w:type="dxa"/>
        <w:right w:w="0" w:type="dxa"/>
      </w:tblCellMar>
    </w:tblPr>
  </w:style>
  <w:style w:type="table" w:customStyle="1" w:styleId="Table7">
    <w:name w:val="Table7"/>
    <w:basedOn w:val="TableNormal"/>
    <w:tblPr>
      <w:tblStyleRowBandSize w:val="1"/>
      <w:tblStyleColBandSize w:val="1"/>
      <w:tblCellMar>
        <w:top w:w="0" w:type="dxa"/>
        <w:left w:w="0" w:type="dxa"/>
        <w:bottom w:w="0" w:type="dxa"/>
        <w:right w:w="0" w:type="dxa"/>
      </w:tblCellMar>
    </w:tblPr>
  </w:style>
  <w:style w:type="table" w:customStyle="1" w:styleId="Table8">
    <w:name w:val="Table8"/>
    <w:basedOn w:val="TableNormal"/>
    <w:tblPr>
      <w:tblStyleRowBandSize w:val="1"/>
      <w:tblStyleColBandSize w:val="1"/>
      <w:tblCellMar>
        <w:top w:w="0" w:type="dxa"/>
        <w:left w:w="0" w:type="dxa"/>
        <w:bottom w:w="0" w:type="dxa"/>
        <w:right w:w="0" w:type="dxa"/>
      </w:tblCellMar>
    </w:tblPr>
  </w:style>
  <w:style w:type="table" w:customStyle="1" w:styleId="Table9">
    <w:name w:val="Table9"/>
    <w:basedOn w:val="TableNormal"/>
    <w:tblPr>
      <w:tblStyleRowBandSize w:val="1"/>
      <w:tblStyleColBandSize w:val="1"/>
      <w:tblCellMar>
        <w:top w:w="0" w:type="dxa"/>
        <w:left w:w="0" w:type="dxa"/>
        <w:bottom w:w="0" w:type="dxa"/>
        <w:right w:w="0" w:type="dxa"/>
      </w:tblCellMar>
    </w:tblPr>
  </w:style>
  <w:style w:type="table" w:customStyle="1" w:styleId="Table10">
    <w:name w:val="Table1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rdxfootmark.naukri.com/v2/track/openCv?trackingInfo=794ec85a0429c6f28feea0804de5cdc2134f4b0419514c4847440321091b5b58120b140017485c5b08435601514841481f0f2b561358191b195115495d0c00584e4209430247460c590858184508105042445b0c0f054e4108120211474a411b02154e49405d58380c4f0343421b0015061953444f530e18705c4458440321091b5b58100d170117475d5a0b4356014a4857034b4a550f584a170f120213474a106&amp;docType=docx"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devarajkata2423@gmail.com" TargetMode="Externa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