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F02C0" w14:paraId="59BF102B" w14:textId="77777777">
      <w:pPr>
        <w:pStyle w:val="Heading1"/>
      </w:pPr>
      <w:r>
        <w:t>NEELAM KATARIA</w:t>
      </w:r>
    </w:p>
    <w:p w:rsidR="00FF02C0" w14:paraId="11DC2006" w14:textId="77777777">
      <w:r>
        <w:t>Cybersecurity Analyst | SOC L2/Senior SOC Analyst</w:t>
      </w:r>
      <w:r>
        <w:br/>
        <w:t>Pune | +91-9763771229 | Neelamkataria1993@gmail.com</w:t>
      </w:r>
    </w:p>
    <w:p w:rsidR="00FF02C0" w14:paraId="44C54BA3" w14:textId="77777777">
      <w:pPr>
        <w:pStyle w:val="Heading2"/>
      </w:pPr>
      <w:r>
        <w:t>Professional Summary</w:t>
      </w:r>
    </w:p>
    <w:p w:rsidR="00FF02C0" w14:paraId="5FF394AA" w14:textId="50ACC926">
      <w:r>
        <w:t xml:space="preserve">Cybersecurity Analyst with 10 years of IT experience, including </w:t>
      </w:r>
      <w:r w:rsidR="002133C5">
        <w:t>7</w:t>
      </w:r>
      <w:r>
        <w:t>+ years in Security Operations (SOC). Experienced in SIEM monitoring, incident response, threat hunting, phishing and malware analysis, endpoint security, Microsoft Sentinel, Splunk, Microsoft Defender XDR, SentinelOne, Proofpoint, Okta and Zscaler. Skilled in handling end-to-end incident response, detection rule tuning, SOC reporting and mentoring analysts.</w:t>
      </w:r>
    </w:p>
    <w:p w:rsidR="00FF02C0" w14:paraId="1E9B1F8B" w14:textId="77777777">
      <w:pPr>
        <w:pStyle w:val="Heading2"/>
      </w:pPr>
      <w:r>
        <w:t>Core Skills</w:t>
      </w:r>
    </w:p>
    <w:p w:rsidR="00FF02C0" w14:paraId="4015CC8C" w14:textId="77777777">
      <w:pPr>
        <w:pStyle w:val="ListBullet"/>
      </w:pPr>
      <w:r>
        <w:t>SIEM: Microsoft Sentinel, Splunk Enterprise Security</w:t>
      </w:r>
    </w:p>
    <w:p w:rsidR="00FF02C0" w14:paraId="1F54E16A" w14:textId="72B802CF">
      <w:pPr>
        <w:pStyle w:val="ListBullet"/>
      </w:pPr>
      <w:r>
        <w:t>EDR/XDR: Microsoft Defender XDR,</w:t>
      </w:r>
      <w:r w:rsidR="008674D7">
        <w:t xml:space="preserve"> Microsoft defender for endpoinr,</w:t>
      </w:r>
      <w:r>
        <w:t xml:space="preserve"> SentinelOne, Carbon Black, Symantec, McAfee ePO</w:t>
      </w:r>
    </w:p>
    <w:p w:rsidR="00FF02C0" w14:paraId="16586F16" w14:textId="77777777">
      <w:pPr>
        <w:pStyle w:val="ListBullet"/>
      </w:pPr>
      <w:r>
        <w:t>Threat Hunting, Incident Response, Malware Analysis, Phishing Analysis</w:t>
      </w:r>
    </w:p>
    <w:p w:rsidR="00FF02C0" w14:paraId="59AA4EB8" w14:textId="7DFD89A3">
      <w:pPr>
        <w:pStyle w:val="ListBullet"/>
      </w:pPr>
      <w:r>
        <w:t>MITRE ATT&amp;CK,</w:t>
      </w:r>
      <w:r w:rsidR="002133C5">
        <w:t xml:space="preserve"> NIST,</w:t>
      </w:r>
      <w:r>
        <w:t xml:space="preserve"> IOC Analysis, Detection Engineering, SOAR</w:t>
      </w:r>
    </w:p>
    <w:p w:rsidR="00FF02C0" w14:paraId="759ADDBB" w14:textId="77777777">
      <w:pPr>
        <w:pStyle w:val="ListBullet"/>
      </w:pPr>
      <w:r>
        <w:t>Proofpoint, Okta, Zscaler</w:t>
      </w:r>
    </w:p>
    <w:p w:rsidR="00FF02C0" w14:paraId="5139368F" w14:textId="77777777">
      <w:pPr>
        <w:pStyle w:val="Heading2"/>
      </w:pPr>
      <w:r>
        <w:t>Professional Experience</w:t>
      </w:r>
    </w:p>
    <w:p w:rsidR="00FF02C0" w14:paraId="1AEEEDE2" w14:textId="77777777">
      <w:pPr>
        <w:pStyle w:val="Heading3"/>
      </w:pPr>
      <w:r>
        <w:t>Springer Nature | Cyber Security Analyst | Jun 2025 – Present</w:t>
      </w:r>
    </w:p>
    <w:p w:rsidR="00FF02C0" w14:paraId="5B28BA16" w14:textId="77777777">
      <w:pPr>
        <w:pStyle w:val="ListBullet"/>
      </w:pPr>
      <w:r>
        <w:t>Investigate L2/L3 security incidents involving phishing, malware, suspicious authentication and endpoint compromise.</w:t>
      </w:r>
    </w:p>
    <w:p w:rsidR="00FF02C0" w14:paraId="4477C6AB" w14:textId="77777777">
      <w:pPr>
        <w:pStyle w:val="ListBullet"/>
      </w:pPr>
      <w:r>
        <w:t>Perform proactive threat hunting using Microsoft Defender XDR, SentinelOne and threat intelligence.</w:t>
      </w:r>
    </w:p>
    <w:p w:rsidR="00FF02C0" w14:paraId="420D5E72" w14:textId="77777777">
      <w:pPr>
        <w:pStyle w:val="ListBullet"/>
      </w:pPr>
      <w:r>
        <w:t>Develop and tune detection rules, dashboards and SOC playbooks.</w:t>
      </w:r>
    </w:p>
    <w:p w:rsidR="00FF02C0" w14:paraId="15ED0A77" w14:textId="094B9517">
      <w:pPr>
        <w:pStyle w:val="ListBullet"/>
      </w:pPr>
      <w:r>
        <w:t xml:space="preserve">Manage incident </w:t>
      </w:r>
      <w:r w:rsidR="002133C5">
        <w:t>lifecycle</w:t>
      </w:r>
      <w:r>
        <w:t xml:space="preserve"> detection through containment, eradication and recovery.</w:t>
      </w:r>
    </w:p>
    <w:p w:rsidR="002133C5" w:rsidRPr="002133C5" w:rsidP="002133C5" w14:paraId="2B1CC82B" w14:textId="4DA563BE">
      <w:pPr>
        <w:pStyle w:val="ListBullet"/>
        <w:rPr>
          <w:lang w:val="en-IN" w:eastAsia="en-IN"/>
        </w:rPr>
      </w:pPr>
      <w:r w:rsidRPr="002133C5">
        <w:rPr>
          <w:lang w:val="en-IN" w:eastAsia="en-IN"/>
        </w:rPr>
        <w:t>Analyse</w:t>
      </w:r>
      <w:r w:rsidRPr="002133C5">
        <w:rPr>
          <w:lang w:val="en-IN" w:eastAsia="en-IN"/>
        </w:rPr>
        <w:t xml:space="preserve"> attack techniques using the MITRE ATT&amp;CK framework and provide recommendations for strengthening defensive controls. </w:t>
      </w:r>
    </w:p>
    <w:p w:rsidR="002133C5" w:rsidRPr="002133C5" w:rsidP="002133C5" w14:paraId="5901AEA2" w14:textId="71E56E30">
      <w:pPr>
        <w:pStyle w:val="ListBullet"/>
        <w:rPr>
          <w:lang w:val="en-IN" w:eastAsia="en-IN"/>
        </w:rPr>
      </w:pPr>
      <w:r w:rsidRPr="002133C5">
        <w:rPr>
          <w:lang w:val="en-IN" w:eastAsia="en-IN"/>
        </w:rPr>
        <w:t>Generate security metrics, trend analysis, and executive reports for management stakeholders.</w:t>
      </w:r>
    </w:p>
    <w:p w:rsidR="00FF02C0" w14:paraId="41B742E9" w14:textId="77777777">
      <w:pPr>
        <w:pStyle w:val="ListBullet"/>
      </w:pPr>
      <w:r>
        <w:t>Prepare SOC metrics and collaborate with IT teams to remediate security gaps.</w:t>
      </w:r>
    </w:p>
    <w:p w:rsidR="009239EB" w:rsidRPr="009239EB" w:rsidP="009239EB" w14:paraId="6777E878" w14:textId="135BA0DE">
      <w:pPr>
        <w:pStyle w:val="Heading3"/>
      </w:pPr>
      <w:r>
        <w:t>Tech Mahindra | Senior Security Analyst | Jan 2022 – May 2025</w:t>
      </w:r>
    </w:p>
    <w:p w:rsidR="009239EB" w14:paraId="5A5A0ABE" w14:textId="77777777">
      <w:pPr>
        <w:pStyle w:val="ListBullet"/>
      </w:pPr>
      <w:r>
        <w:t>Performed continuous SIEM monitoring and advanced security investigations using Splunk Enterprise Security</w:t>
      </w:r>
      <w:r>
        <w:t xml:space="preserve"> </w:t>
      </w:r>
    </w:p>
    <w:p w:rsidR="009239EB" w:rsidP="009239EB" w14:paraId="462B02FE" w14:textId="77777777">
      <w:pPr>
        <w:pStyle w:val="ListBullet"/>
      </w:pPr>
      <w:r>
        <w:t>Led investigations related to phishing campaigns, malware outbreaks, suspicious network activity, endpoint threats, and account compromise incidents.</w:t>
      </w:r>
    </w:p>
    <w:p w:rsidR="009239EB" w:rsidP="009239EB" w14:paraId="12FE3434" w14:textId="77777777">
      <w:pPr>
        <w:pStyle w:val="ListBullet"/>
      </w:pPr>
      <w:r>
        <w:t>Mentored and supported a team of 12 SOC analysts, improving incident handling processes and escalation quality.</w:t>
      </w:r>
    </w:p>
    <w:p w:rsidR="009239EB" w:rsidP="009239EB" w14:paraId="24DC34D7" w14:textId="7FCF0879">
      <w:pPr>
        <w:pStyle w:val="ListBullet"/>
      </w:pPr>
      <w:r>
        <w:t>Conducted threat hunting activities utilizing threat intelligence and behavioral analysis techniques</w:t>
      </w:r>
      <w:r>
        <w:t>.</w:t>
      </w:r>
    </w:p>
    <w:p w:rsidR="009239EB" w:rsidP="009239EB" w14:paraId="6BFADF2D" w14:textId="77777777">
      <w:pPr>
        <w:pStyle w:val="ListBullet"/>
      </w:pPr>
      <w:r>
        <w:t>Collaborated with infrastructure, network, and application teams during major security incidents.</w:t>
      </w:r>
    </w:p>
    <w:p w:rsidR="009239EB" w:rsidP="009239EB" w14:paraId="6E99F77F" w14:textId="77777777">
      <w:pPr>
        <w:pStyle w:val="ListBullet"/>
      </w:pPr>
      <w:r>
        <w:t>Developed SOC operational reports and presented security trends to stakeholders.</w:t>
      </w:r>
    </w:p>
    <w:p w:rsidR="009239EB" w:rsidP="009239EB" w14:paraId="7C2D3A5E" w14:textId="77777777">
      <w:pPr>
        <w:pStyle w:val="ListBullet"/>
      </w:pPr>
      <w:r>
        <w:t>Participated in incident response activities from initial detection through closure and documentation</w:t>
      </w:r>
    </w:p>
    <w:p w:rsidR="00FF02C0" w14:paraId="20A0B5E3" w14:textId="77777777">
      <w:pPr>
        <w:pStyle w:val="Heading3"/>
      </w:pPr>
      <w:r>
        <w:t>Allscripts India | Security Engineer | Sep 2018 – Dec 2021</w:t>
      </w:r>
    </w:p>
    <w:p w:rsidR="001A271E" w:rsidRPr="001A271E" w:rsidP="001A271E" w14:paraId="12A4C523" w14:textId="77777777">
      <w:pPr>
        <w:pStyle w:val="ListBullet"/>
        <w:rPr>
          <w:lang w:val="en-IN" w:eastAsia="en-IN"/>
        </w:rPr>
      </w:pPr>
      <w:r w:rsidRPr="001A271E">
        <w:rPr>
          <w:lang w:val="en-IN" w:eastAsia="en-IN"/>
        </w:rPr>
        <w:t>Managed endpoint protection and EDR technologies including Carbon Black and Malwarebytes</w:t>
      </w:r>
    </w:p>
    <w:p w:rsidR="001A271E" w:rsidRPr="001A271E" w:rsidP="001A271E" w14:paraId="2C78AD4C" w14:textId="77777777">
      <w:pPr>
        <w:pStyle w:val="ListBullet"/>
        <w:rPr>
          <w:lang w:val="en-IN" w:eastAsia="en-IN"/>
        </w:rPr>
      </w:pPr>
      <w:r w:rsidRPr="001A271E">
        <w:rPr>
          <w:lang w:val="en-IN" w:eastAsia="en-IN"/>
        </w:rPr>
        <w:t>Investigated endpoint security alerts and security incidents across enterprise environments.</w:t>
      </w:r>
    </w:p>
    <w:p w:rsidR="001A271E" w:rsidRPr="001A271E" w:rsidP="001A271E" w14:paraId="34FD4B7B" w14:textId="77777777">
      <w:pPr>
        <w:pStyle w:val="ListBullet"/>
        <w:rPr>
          <w:lang w:val="en-IN" w:eastAsia="en-IN"/>
        </w:rPr>
      </w:pPr>
      <w:r w:rsidRPr="001A271E">
        <w:rPr>
          <w:lang w:val="en-IN" w:eastAsia="en-IN"/>
        </w:rPr>
        <w:t>Supported vulnerability remediation and security control implementation activities</w:t>
      </w:r>
    </w:p>
    <w:p w:rsidR="001A271E" w:rsidRPr="001A271E" w:rsidP="001A271E" w14:paraId="0162FC10" w14:textId="77777777">
      <w:pPr>
        <w:pStyle w:val="ListBullet"/>
        <w:rPr>
          <w:lang w:val="en-IN" w:eastAsia="en-IN"/>
        </w:rPr>
      </w:pPr>
      <w:r w:rsidRPr="001A271E">
        <w:rPr>
          <w:lang w:val="en-IN" w:eastAsia="en-IN"/>
        </w:rPr>
        <w:t>Performed firewall-based threat blocking and IP reputation management.</w:t>
      </w:r>
    </w:p>
    <w:p w:rsidR="001A271E" w:rsidRPr="001A271E" w:rsidP="001A271E" w14:paraId="73F08F41" w14:textId="77777777">
      <w:pPr>
        <w:pStyle w:val="ListBullet"/>
        <w:rPr>
          <w:lang w:val="en-IN" w:eastAsia="en-IN"/>
        </w:rPr>
      </w:pPr>
      <w:r w:rsidRPr="001A271E">
        <w:rPr>
          <w:lang w:val="en-IN" w:eastAsia="en-IN"/>
        </w:rPr>
        <w:t>Assisted in strengthening security operations processes and monitoring capabilities.</w:t>
      </w:r>
    </w:p>
    <w:p w:rsidR="00FF02C0" w:rsidP="001A271E" w14:paraId="720FF4D0" w14:textId="6F8DFBAF">
      <w:pPr>
        <w:pStyle w:val="ListBullet"/>
        <w:numPr>
          <w:ilvl w:val="0"/>
          <w:numId w:val="0"/>
        </w:numPr>
        <w:ind w:left="360"/>
      </w:pPr>
      <w:r>
        <w:t>.</w:t>
      </w:r>
    </w:p>
    <w:p w:rsidR="00FF02C0" w14:paraId="692FC26D" w14:textId="77777777">
      <w:pPr>
        <w:pStyle w:val="Heading3"/>
      </w:pPr>
      <w:r>
        <w:t>Wipro | IT Analyst | Apr 2017 – Sep 2018</w:t>
      </w:r>
    </w:p>
    <w:p w:rsidR="00FF02C0" w14:paraId="6842BAF8" w14:textId="77777777">
      <w:pPr>
        <w:pStyle w:val="ListBullet"/>
      </w:pPr>
      <w:r>
        <w:t>Provided application and infrastructure support within SLA.</w:t>
      </w:r>
    </w:p>
    <w:p w:rsidR="00FF02C0" w14:paraId="630BA118" w14:textId="77777777">
      <w:pPr>
        <w:pStyle w:val="ListBullet"/>
      </w:pPr>
      <w:r>
        <w:t>Managed user accounts and system administration tasks.</w:t>
      </w:r>
    </w:p>
    <w:p w:rsidR="00FF02C0" w14:paraId="5030103A" w14:textId="77777777">
      <w:pPr>
        <w:pStyle w:val="Heading3"/>
      </w:pPr>
      <w:r>
        <w:t>Infosys | Technical Support Associate | Dec 2015 – May 2017</w:t>
      </w:r>
    </w:p>
    <w:p w:rsidR="00FF02C0" w14:paraId="5EEB5A3C" w14:textId="77777777">
      <w:pPr>
        <w:pStyle w:val="ListBullet"/>
      </w:pPr>
      <w:r>
        <w:t>Provided enterprise technical support and resolved customer tickets within SLA.</w:t>
      </w:r>
    </w:p>
    <w:p w:rsidR="00FF02C0" w14:paraId="05F18F7C" w14:textId="77777777">
      <w:pPr>
        <w:pStyle w:val="Heading2"/>
      </w:pPr>
      <w:r>
        <w:t>Certifications</w:t>
      </w:r>
    </w:p>
    <w:p w:rsidR="00FF02C0" w14:paraId="1F1A39CD" w14:textId="77777777">
      <w:r>
        <w:t>Splunk ES | Darktrace | AZ-900 | ITIL v4 | CCNA | CEH | CompTIA Security+ (Certified)</w:t>
      </w:r>
    </w:p>
    <w:p w:rsidR="00FF02C0" w14:paraId="4C283853" w14:textId="77777777">
      <w:pPr>
        <w:pStyle w:val="Heading2"/>
      </w:pPr>
      <w:r>
        <w:t>Education</w:t>
      </w:r>
    </w:p>
    <w:tbl>
      <w:tblPr>
        <w:tblW w:w="0" w:type="auto"/>
        <w:tblLook w:val="04A0"/>
      </w:tblPr>
      <w:tblGrid>
        <w:gridCol w:w="2880"/>
        <w:gridCol w:w="2880"/>
        <w:gridCol w:w="2880"/>
      </w:tblGrid>
      <w:tr w14:paraId="663F7536" w14:textId="77777777">
        <w:tblPrEx>
          <w:tblW w:w="0" w:type="auto"/>
          <w:tblLook w:val="04A0"/>
        </w:tblPrEx>
        <w:tc>
          <w:tcPr>
            <w:tcW w:w="2880" w:type="dxa"/>
          </w:tcPr>
          <w:p w:rsidR="00FF02C0" w14:paraId="3E05B39A" w14:textId="77777777">
            <w:r>
              <w:t>Qualification</w:t>
            </w:r>
          </w:p>
        </w:tc>
        <w:tc>
          <w:tcPr>
            <w:tcW w:w="2880" w:type="dxa"/>
          </w:tcPr>
          <w:p w:rsidR="00FF02C0" w14:paraId="7BC7E08D" w14:textId="77777777">
            <w:r>
              <w:t>Board/University</w:t>
            </w:r>
          </w:p>
        </w:tc>
        <w:tc>
          <w:tcPr>
            <w:tcW w:w="2880" w:type="dxa"/>
          </w:tcPr>
          <w:p w:rsidR="00FF02C0" w14:paraId="3DFE779C" w14:textId="77777777">
            <w:r>
              <w:t>Year</w:t>
            </w:r>
          </w:p>
        </w:tc>
      </w:tr>
      <w:tr w14:paraId="41C7962C" w14:textId="77777777">
        <w:tblPrEx>
          <w:tblW w:w="0" w:type="auto"/>
          <w:tblLook w:val="04A0"/>
        </w:tblPrEx>
        <w:tc>
          <w:tcPr>
            <w:tcW w:w="2880" w:type="dxa"/>
          </w:tcPr>
          <w:p w:rsidR="00FF02C0" w14:paraId="2B8074C8" w14:textId="77777777">
            <w:r>
              <w:t>B.E</w:t>
            </w:r>
          </w:p>
        </w:tc>
        <w:tc>
          <w:tcPr>
            <w:tcW w:w="2880" w:type="dxa"/>
          </w:tcPr>
          <w:p w:rsidR="00FF02C0" w14:paraId="7A0CE02A" w14:textId="77777777">
            <w:r>
              <w:t>R.G.P.V.</w:t>
            </w:r>
          </w:p>
        </w:tc>
        <w:tc>
          <w:tcPr>
            <w:tcW w:w="2880" w:type="dxa"/>
          </w:tcPr>
          <w:p w:rsidR="00FF02C0" w14:paraId="5B009E59" w14:textId="77777777">
            <w:r>
              <w:t>2014</w:t>
            </w:r>
          </w:p>
        </w:tc>
      </w:tr>
      <w:tr w14:paraId="1D319C9F" w14:textId="77777777">
        <w:tblPrEx>
          <w:tblW w:w="0" w:type="auto"/>
          <w:tblLook w:val="04A0"/>
        </w:tblPrEx>
        <w:tc>
          <w:tcPr>
            <w:tcW w:w="2880" w:type="dxa"/>
          </w:tcPr>
          <w:p w:rsidR="00FF02C0" w14:paraId="20D8E7A9" w14:textId="77777777">
            <w:r>
              <w:t>HSC</w:t>
            </w:r>
          </w:p>
        </w:tc>
        <w:tc>
          <w:tcPr>
            <w:tcW w:w="2880" w:type="dxa"/>
          </w:tcPr>
          <w:p w:rsidR="00FF02C0" w14:paraId="3C3BF16C" w14:textId="77777777">
            <w:r>
              <w:t>M.P. Board</w:t>
            </w:r>
          </w:p>
        </w:tc>
        <w:tc>
          <w:tcPr>
            <w:tcW w:w="2880" w:type="dxa"/>
          </w:tcPr>
          <w:p w:rsidR="00FF02C0" w14:paraId="62A98A75" w14:textId="77777777">
            <w:r>
              <w:t>2010</w:t>
            </w:r>
          </w:p>
        </w:tc>
      </w:tr>
      <w:tr w14:paraId="3C915619" w14:textId="77777777">
        <w:tblPrEx>
          <w:tblW w:w="0" w:type="auto"/>
          <w:tblLook w:val="04A0"/>
        </w:tblPrEx>
        <w:tc>
          <w:tcPr>
            <w:tcW w:w="2880" w:type="dxa"/>
          </w:tcPr>
          <w:p w:rsidR="00FF02C0" w14:paraId="13524BBE" w14:textId="77777777">
            <w:r>
              <w:t>SSC</w:t>
            </w:r>
          </w:p>
        </w:tc>
        <w:tc>
          <w:tcPr>
            <w:tcW w:w="2880" w:type="dxa"/>
          </w:tcPr>
          <w:p w:rsidR="00FF02C0" w14:paraId="5730728B" w14:textId="77777777">
            <w:r>
              <w:t>M.P. Board</w:t>
            </w:r>
          </w:p>
        </w:tc>
        <w:tc>
          <w:tcPr>
            <w:tcW w:w="2880" w:type="dxa"/>
          </w:tcPr>
          <w:p w:rsidR="00FF02C0" w14:paraId="78A71303" w14:textId="77777777">
            <w:r>
              <w:t>2008</w:t>
            </w:r>
          </w:p>
        </w:tc>
      </w:tr>
    </w:tbl>
    <w:p w:rsidR="00786B23" w14:paraId="2EA0C83D"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71E"/>
    <w:rsid w:val="002133C5"/>
    <w:rsid w:val="0029639D"/>
    <w:rsid w:val="00326F90"/>
    <w:rsid w:val="006619A4"/>
    <w:rsid w:val="00786B23"/>
    <w:rsid w:val="008674D7"/>
    <w:rsid w:val="009239EB"/>
    <w:rsid w:val="00AA1D8D"/>
    <w:rsid w:val="00B47730"/>
    <w:rsid w:val="00CB0664"/>
    <w:rsid w:val="00FC693F"/>
    <w:rsid w:val="00FF02C0"/>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1268E28F-4ED3-4E0B-BD1A-87E29DA25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239EB"/>
    <w:rPr>
      <w:color w:val="0000FF" w:themeColor="hyperlink"/>
      <w:u w:val="single"/>
    </w:rPr>
  </w:style>
  <w:style w:type="character" w:customStyle="1" w:styleId="UnresolvedMention">
    <w:name w:val="Unresolved Mention"/>
    <w:basedOn w:val="DefaultParagraphFont"/>
    <w:uiPriority w:val="99"/>
    <w:semiHidden/>
    <w:unhideWhenUsed/>
    <w:rsid w:val="009239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0d2e573eb370a70187af9dc66dcaf918134f4b0419514c4847440321091b5b58120b140a114958580d435601514841481f0f2b561358191b195115495d0c00584e4209430247460c590858184508105042445b0c0f054e4108120211474a411b02154e49405d58380c4f0343421b0015061953444f530e18705c4458440321091b5b58120b170613465e58084356014a4857034b4a550e514c130b12061245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Neelam Kataria</cp:lastModifiedBy>
  <cp:revision>3</cp:revision>
  <dcterms:created xsi:type="dcterms:W3CDTF">2026-07-13T07:53:00Z</dcterms:created>
  <dcterms:modified xsi:type="dcterms:W3CDTF">2026-07-13T07:57:00Z</dcterms:modified>
</cp:coreProperties>
</file>