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425C9" w:rsidP="007425C9" w14:paraId="7AABD23F" w14:textId="77777777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Ramakrishna</w:t>
      </w:r>
    </w:p>
    <w:p w:rsidR="007425C9" w:rsidP="007425C9" w14:paraId="2CADA357" w14:textId="77777777">
      <w:pPr>
        <w:spacing w:before="280" w:after="280" w:line="240" w:lineRule="auto"/>
        <w:jc w:val="center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>Senior Project Manager | Oracle ERP Program Delivery | Cloud Transformation | PMO Governance | Stakeholder Management | Global Delivery Leadership</w:t>
      </w:r>
    </w:p>
    <w:p w:rsidR="007425C9" w:rsidP="007425C9" w14:paraId="1C5FFC2D" w14:textId="77777777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REM" w:eastAsia="REM" w:hAnsi="REM" w:cs="REM"/>
          <w:color w:val="000000"/>
          <w:sz w:val="20"/>
          <w:szCs w:val="20"/>
        </w:rPr>
        <w:t>📧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Ramakrishna.oracleerp@gmail.com | </w:t>
      </w:r>
      <w:r>
        <w:rPr>
          <w:rFonts w:ascii="REM" w:eastAsia="REM" w:hAnsi="REM" w:cs="REM"/>
          <w:color w:val="000000"/>
          <w:sz w:val="20"/>
          <w:szCs w:val="20"/>
        </w:rPr>
        <w:t>📱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+91 6362192676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REM" w:eastAsia="REM" w:hAnsi="REM" w:cs="REM"/>
          <w:color w:val="000000"/>
          <w:sz w:val="20"/>
          <w:szCs w:val="20"/>
        </w:rPr>
        <w:t>📍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Bangalore, India</w:t>
      </w:r>
    </w:p>
    <w:p w:rsidR="007425C9" w:rsidP="007425C9" w14:paraId="295A0D56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rect id="_x0000_i1025" style="width:0;height:1.5pt" o:hralign="center" o:hrstd="t" o:hr="t" fillcolor="#a0a0a0" stroked="f"/>
        </w:pict>
      </w:r>
    </w:p>
    <w:p w:rsidR="007425C9" w:rsidP="007425C9" w14:paraId="7EBE5E8D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EXECUTIVE SUMMARY</w:t>
      </w:r>
    </w:p>
    <w:p w:rsidR="007425C9" w:rsidRPr="00480BEB" w:rsidP="007425C9" w14:paraId="683E3DE8" w14:textId="77777777">
      <w:pPr>
        <w:spacing w:before="280" w:after="28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PROJECT MANAGEMENT PROFESSIONAL with 14+ years of experience leading large-scale Oracle ERP and Cloud Transformation programs across global enterprises. Proven success in managing end-to-end project delivery, stakeholder engagement, governance frameworks, risk mitigation, resource planning, and successful go-lives.</w:t>
      </w:r>
    </w:p>
    <w:p w:rsidR="007425C9" w:rsidRPr="00480BEB" w:rsidP="007425C9" w14:paraId="36D9E2B2" w14:textId="77777777">
      <w:pPr>
        <w:spacing w:before="280" w:after="28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Extensive experience managing multi-million-dollar ERP implementations across Oracle Fusion ERP, SCM, Financials, Procurement, Projects, and HCM domains. Strong track record in driving cross-functional teams, managing executive stakeholders, leading global delivery organizations, and ensuring successful project outcomes within scope, schedule, budget, and quality objectives.</w:t>
      </w:r>
    </w:p>
    <w:p w:rsidR="007425C9" w:rsidP="007425C9" w14:paraId="5FDA9257" w14:textId="77777777">
      <w:pPr>
        <w:spacing w:before="280" w:after="28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Experienced in Agile, Waterfall, and Hybrid delivery models with expertise in project planning, PMO governance, portfolio management, vendor management, change management, and business transformation initiatives.</w:t>
      </w:r>
    </w:p>
    <w:p w:rsidR="007425C9" w:rsidRPr="00446771" w:rsidP="007425C9" w14:paraId="5F2CFEFA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44677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CORE COMPETENCIES</w:t>
      </w:r>
    </w:p>
    <w:p w:rsidR="007425C9" w:rsidRPr="00446771" w:rsidP="007425C9" w14:paraId="5C3EA1D2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Program &amp; Portfolio Management </w:t>
      </w:r>
    </w:p>
    <w:p w:rsidR="007425C9" w:rsidRPr="00446771" w:rsidP="007425C9" w14:paraId="69D2EFCB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Project Planning &amp; Execution </w:t>
      </w:r>
    </w:p>
    <w:p w:rsidR="007425C9" w:rsidRPr="00446771" w:rsidP="007425C9" w14:paraId="5C463E46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PMO Governance </w:t>
      </w:r>
    </w:p>
    <w:p w:rsidR="007425C9" w:rsidRPr="00446771" w:rsidP="007425C9" w14:paraId="0DCFE31E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Stakeholder Management </w:t>
      </w:r>
    </w:p>
    <w:p w:rsidR="007425C9" w:rsidRPr="00446771" w:rsidP="007425C9" w14:paraId="7B48A7A6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Executive Steering Committee Management </w:t>
      </w:r>
    </w:p>
    <w:p w:rsidR="007425C9" w:rsidRPr="00446771" w:rsidP="007425C9" w14:paraId="2D547C86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Budget &amp; Financial Tracking </w:t>
      </w:r>
    </w:p>
    <w:p w:rsidR="007425C9" w:rsidRPr="00446771" w:rsidP="007425C9" w14:paraId="1D39E5D7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Resource &amp; Capacity Planning </w:t>
      </w:r>
    </w:p>
    <w:p w:rsidR="007425C9" w:rsidRPr="00446771" w:rsidP="007425C9" w14:paraId="513335AE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Risk, Issue &amp; Dependency Management (RAID) </w:t>
      </w:r>
    </w:p>
    <w:p w:rsidR="007425C9" w:rsidRPr="00446771" w:rsidP="007425C9" w14:paraId="349F467A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Oracle ERP Cloud Transformation </w:t>
      </w:r>
    </w:p>
    <w:p w:rsidR="007425C9" w:rsidRPr="00446771" w:rsidP="007425C9" w14:paraId="5D5F903C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Agile / Waterfall / Hybrid Delivery </w:t>
      </w:r>
    </w:p>
    <w:p w:rsidR="007425C9" w:rsidRPr="00446771" w:rsidP="007425C9" w14:paraId="362D2670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Change Management </w:t>
      </w:r>
    </w:p>
    <w:p w:rsidR="007425C9" w:rsidRPr="00446771" w:rsidP="007425C9" w14:paraId="7D286BF4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Go-Live &amp; Hypercare Management </w:t>
      </w:r>
    </w:p>
    <w:p w:rsidR="007425C9" w:rsidP="007425C9" w14:paraId="12C2649B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 xml:space="preserve">Vendor Management </w:t>
      </w:r>
    </w:p>
    <w:p w:rsidR="007425C9" w:rsidRPr="009077AE" w:rsidP="007425C9" w14:paraId="469A569D" w14:textId="77777777">
      <w:pPr>
        <w:numPr>
          <w:ilvl w:val="0"/>
          <w:numId w:val="16"/>
        </w:numPr>
        <w:spacing w:after="0"/>
        <w:rPr>
          <w:rFonts w:ascii="Avenir" w:eastAsia="Avenir" w:hAnsi="Avenir" w:cs="Avenir"/>
          <w:color w:val="000000"/>
          <w:sz w:val="20"/>
          <w:szCs w:val="20"/>
        </w:rPr>
      </w:pPr>
      <w:r w:rsidRPr="00446771">
        <w:rPr>
          <w:rFonts w:ascii="Avenir" w:eastAsia="Avenir" w:hAnsi="Avenir" w:cs="Avenir"/>
          <w:color w:val="000000"/>
          <w:sz w:val="20"/>
          <w:szCs w:val="20"/>
        </w:rPr>
        <w:t>Delivery Excellence &amp; Quality Assurance</w:t>
      </w:r>
    </w:p>
    <w:p w:rsidR="007425C9" w:rsidP="007425C9" w14:paraId="29F9A9BE" w14:textId="77777777">
      <w:pPr>
        <w:spacing w:before="280" w:after="280" w:line="240" w:lineRule="auto"/>
        <w:rPr>
          <w:rFonts w:ascii="Avenir" w:eastAsia="Avenir" w:hAnsi="Avenir" w:cs="Avenir"/>
          <w:b/>
          <w:bCs/>
          <w:color w:val="000000"/>
          <w:sz w:val="20"/>
          <w:szCs w:val="20"/>
        </w:rPr>
      </w:pPr>
      <w:r w:rsidRPr="007F66AB">
        <w:rPr>
          <w:rFonts w:ascii="Avenir" w:eastAsia="Avenir" w:hAnsi="Avenir" w:cs="Avenir"/>
          <w:b/>
          <w:bCs/>
          <w:color w:val="000000"/>
          <w:sz w:val="20"/>
          <w:szCs w:val="20"/>
        </w:rPr>
        <w:t>Project Management Highlights</w:t>
      </w:r>
    </w:p>
    <w:p w:rsidR="007425C9" w:rsidRPr="007F66AB" w:rsidP="007425C9" w14:paraId="69F1964B" w14:textId="77777777">
      <w:pPr>
        <w:numPr>
          <w:ilvl w:val="0"/>
          <w:numId w:val="16"/>
        </w:numPr>
        <w:spacing w:before="280" w:after="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7F66AB">
        <w:rPr>
          <w:rFonts w:ascii="Avenir" w:eastAsia="Avenir" w:hAnsi="Avenir" w:cs="Avenir"/>
          <w:color w:val="000000"/>
          <w:sz w:val="20"/>
          <w:szCs w:val="20"/>
        </w:rPr>
        <w:t xml:space="preserve">Managed Oracle ERP Cloud programs valued at multi-million-dollar budgets. </w:t>
      </w:r>
    </w:p>
    <w:p w:rsidR="007425C9" w:rsidRPr="007F66AB" w:rsidP="007425C9" w14:paraId="741FA4E4" w14:textId="77777777">
      <w:pPr>
        <w:numPr>
          <w:ilvl w:val="0"/>
          <w:numId w:val="16"/>
        </w:numPr>
        <w:spacing w:before="280" w:after="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7F66AB">
        <w:rPr>
          <w:rFonts w:ascii="Avenir" w:eastAsia="Avenir" w:hAnsi="Avenir" w:cs="Avenir"/>
          <w:color w:val="000000"/>
          <w:sz w:val="20"/>
          <w:szCs w:val="20"/>
        </w:rPr>
        <w:t xml:space="preserve">Led global teams of functional, technical, testing, and integration consultants. </w:t>
      </w:r>
    </w:p>
    <w:p w:rsidR="007425C9" w:rsidRPr="007F66AB" w:rsidP="007425C9" w14:paraId="7D05C35F" w14:textId="77777777">
      <w:pPr>
        <w:numPr>
          <w:ilvl w:val="0"/>
          <w:numId w:val="16"/>
        </w:numPr>
        <w:spacing w:before="280" w:after="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7F66AB">
        <w:rPr>
          <w:rFonts w:ascii="Avenir" w:eastAsia="Avenir" w:hAnsi="Avenir" w:cs="Avenir"/>
          <w:color w:val="000000"/>
          <w:sz w:val="20"/>
          <w:szCs w:val="20"/>
        </w:rPr>
        <w:t xml:space="preserve">Governed project schedules, risks, dependencies, and executive reporting. </w:t>
      </w:r>
    </w:p>
    <w:p w:rsidR="007425C9" w:rsidRPr="007F66AB" w:rsidP="007425C9" w14:paraId="61252027" w14:textId="77777777">
      <w:pPr>
        <w:numPr>
          <w:ilvl w:val="0"/>
          <w:numId w:val="16"/>
        </w:numPr>
        <w:spacing w:before="280" w:after="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7F66AB">
        <w:rPr>
          <w:rFonts w:ascii="Avenir" w:eastAsia="Avenir" w:hAnsi="Avenir" w:cs="Avenir"/>
          <w:color w:val="000000"/>
          <w:sz w:val="20"/>
          <w:szCs w:val="20"/>
        </w:rPr>
        <w:t xml:space="preserve">Directed UAT, cutover planning, go-live and </w:t>
      </w:r>
      <w:r>
        <w:rPr>
          <w:rFonts w:ascii="Avenir" w:eastAsia="Avenir" w:hAnsi="Avenir" w:cs="Avenir"/>
          <w:color w:val="000000"/>
          <w:sz w:val="20"/>
          <w:szCs w:val="20"/>
        </w:rPr>
        <w:t>H</w:t>
      </w:r>
      <w:r w:rsidRPr="007F66AB">
        <w:rPr>
          <w:rFonts w:ascii="Avenir" w:eastAsia="Avenir" w:hAnsi="Avenir" w:cs="Avenir"/>
          <w:color w:val="000000"/>
          <w:sz w:val="20"/>
          <w:szCs w:val="20"/>
        </w:rPr>
        <w:t xml:space="preserve">ypercare activities. </w:t>
      </w:r>
    </w:p>
    <w:p w:rsidR="007425C9" w:rsidRPr="007F66AB" w:rsidP="007425C9" w14:paraId="684F4FC2" w14:textId="77777777">
      <w:pPr>
        <w:numPr>
          <w:ilvl w:val="0"/>
          <w:numId w:val="16"/>
        </w:numPr>
        <w:spacing w:before="280" w:after="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7F66AB">
        <w:rPr>
          <w:rFonts w:ascii="Avenir" w:eastAsia="Avenir" w:hAnsi="Avenir" w:cs="Avenir"/>
          <w:color w:val="000000"/>
          <w:sz w:val="20"/>
          <w:szCs w:val="20"/>
        </w:rPr>
        <w:t xml:space="preserve">Managed stakeholder communication across client leadership and delivery teams. </w:t>
      </w:r>
    </w:p>
    <w:p w:rsidR="007425C9" w:rsidP="007425C9" w14:paraId="45B3AC47" w14:textId="77777777">
      <w:pPr>
        <w:numPr>
          <w:ilvl w:val="0"/>
          <w:numId w:val="16"/>
        </w:numPr>
        <w:spacing w:before="280" w:after="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7F66AB">
        <w:rPr>
          <w:rFonts w:ascii="Avenir" w:eastAsia="Avenir" w:hAnsi="Avenir" w:cs="Avenir"/>
          <w:color w:val="000000"/>
          <w:sz w:val="20"/>
          <w:szCs w:val="20"/>
        </w:rPr>
        <w:t>Drove successful Oracle ERP transformations across Banking, Real Estate, Education, and Hospitality sectors.</w:t>
      </w:r>
    </w:p>
    <w:p w:rsidR="007425C9" w:rsidP="007425C9" w14:paraId="18E501BA" w14:textId="77777777">
      <w:pPr>
        <w:numPr>
          <w:ilvl w:val="0"/>
          <w:numId w:val="16"/>
        </w:numPr>
        <w:spacing w:before="280" w:after="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7F66AB">
        <w:rPr>
          <w:rFonts w:ascii="Avenir" w:eastAsia="Avenir" w:hAnsi="Avenir" w:cs="Avenir"/>
          <w:color w:val="000000"/>
          <w:sz w:val="20"/>
          <w:szCs w:val="20"/>
        </w:rPr>
        <w:t>Led teams of 50 consultants across functional, technical, integration, reporting, testing, and data migration workstreams.</w:t>
      </w:r>
    </w:p>
    <w:p w:rsidR="007425C9" w:rsidRPr="007F66AB" w:rsidP="007425C9" w14:paraId="247FFF8F" w14:textId="77777777">
      <w:pPr>
        <w:numPr>
          <w:ilvl w:val="0"/>
          <w:numId w:val="16"/>
        </w:numPr>
        <w:spacing w:before="280" w:after="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7F66AB">
        <w:rPr>
          <w:rFonts w:ascii="Avenir" w:eastAsia="Avenir" w:hAnsi="Avenir" w:cs="Avenir"/>
          <w:color w:val="000000"/>
          <w:sz w:val="20"/>
          <w:szCs w:val="20"/>
        </w:rPr>
        <w:t xml:space="preserve">Managed Oracle ERP transformation programs with budgets ranging from $1M–$5M. </w:t>
      </w:r>
    </w:p>
    <w:p w:rsidR="007425C9" w:rsidRPr="00480BEB" w:rsidP="007425C9" w14:paraId="5D7BD342" w14:textId="77777777">
      <w:pPr>
        <w:numPr>
          <w:ilvl w:val="0"/>
          <w:numId w:val="16"/>
        </w:numPr>
        <w:spacing w:before="280" w:after="0" w:line="24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7F66AB">
        <w:rPr>
          <w:rFonts w:ascii="Avenir" w:eastAsia="Avenir" w:hAnsi="Avenir" w:cs="Avenir"/>
          <w:color w:val="000000"/>
          <w:sz w:val="20"/>
          <w:szCs w:val="20"/>
        </w:rPr>
        <w:t>Responsible for project financial tracking, forecasting, and resource utilization.</w:t>
      </w:r>
    </w:p>
    <w:p w:rsidR="007425C9" w:rsidP="007425C9" w14:paraId="726481A9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rect id="_x0000_i1026" style="width:0;height:1.5pt" o:hralign="center" o:hrstd="t" o:hr="t" fillcolor="#a0a0a0" stroked="f"/>
        </w:pict>
      </w:r>
    </w:p>
    <w:p w:rsidR="007425C9" w:rsidP="007425C9" w14:paraId="14CF25CF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PROFESSIONAL EXPERIENCE</w:t>
      </w:r>
    </w:p>
    <w:p w:rsidR="007425C9" w:rsidP="007425C9" w14:paraId="69EA41F3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MPC Cloud Consulting Pvt Ltd</w:t>
      </w:r>
    </w:p>
    <w:p w:rsidR="007425C9" w:rsidP="007425C9" w14:paraId="5AF0F99E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Clients :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:rsidR="007425C9" w:rsidP="007425C9" w14:paraId="69A50347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>Deloitte</w:t>
      </w:r>
    </w:p>
    <w:p w:rsidR="007425C9" w:rsidP="007425C9" w14:paraId="7A7BB5AC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>EMAAR</w:t>
      </w:r>
    </w:p>
    <w:p w:rsidR="007425C9" w:rsidP="007425C9" w14:paraId="76F5837D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>HCL - JCI &amp; ODP</w:t>
      </w:r>
    </w:p>
    <w:p w:rsidR="007425C9" w:rsidP="007425C9" w14:paraId="43C243ED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>Dubai Holding</w:t>
      </w:r>
    </w:p>
    <w:p w:rsidR="007425C9" w:rsidP="007425C9" w14:paraId="0EB4BC22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>ADEK</w:t>
      </w:r>
    </w:p>
    <w:p w:rsidR="007425C9" w:rsidP="007425C9" w14:paraId="46A22072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>Daman</w:t>
      </w:r>
    </w:p>
    <w:p w:rsidR="007425C9" w:rsidP="007425C9" w14:paraId="54C382D0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>Sopra Steria</w:t>
      </w:r>
    </w:p>
    <w:p w:rsidR="007425C9" w:rsidP="007425C9" w14:paraId="6B7E57C0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 xml:space="preserve">IBM </w:t>
      </w:r>
    </w:p>
    <w:p w:rsidR="007425C9" w:rsidP="007425C9" w14:paraId="68F95A0F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 xml:space="preserve">Clean </w:t>
      </w:r>
      <w:r>
        <w:rPr>
          <w:rFonts w:ascii="Avenir" w:eastAsia="Avenir" w:hAnsi="Avenir" w:cs="Avenir"/>
          <w:sz w:val="20"/>
          <w:szCs w:val="20"/>
        </w:rPr>
        <w:t>Harbour</w:t>
      </w:r>
    </w:p>
    <w:p w:rsidR="007425C9" w:rsidP="007425C9" w14:paraId="4100CE49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>Oracle</w:t>
      </w:r>
    </w:p>
    <w:p w:rsidR="007425C9" w:rsidP="007425C9" w14:paraId="56F6A261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 xml:space="preserve">KPMG </w:t>
      </w:r>
    </w:p>
    <w:p w:rsidR="007425C9" w:rsidP="007425C9" w14:paraId="4EC0579A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>IKS</w:t>
      </w:r>
    </w:p>
    <w:p w:rsidR="007425C9" w:rsidP="007425C9" w14:paraId="43ED8C28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 xml:space="preserve">AGS </w:t>
      </w:r>
    </w:p>
    <w:p w:rsidR="007425C9" w:rsidP="007425C9" w14:paraId="0B26B2E0" w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venir" w:eastAsia="Avenir" w:hAnsi="Avenir" w:cs="Avenir"/>
          <w:sz w:val="20"/>
          <w:szCs w:val="20"/>
        </w:rPr>
        <w:t>SLK</w:t>
      </w:r>
    </w:p>
    <w:p w:rsidR="007425C9" w:rsidP="007425C9" w14:paraId="66A8F4C5" w14:textId="77777777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ERP Technical Competency Head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| Apr 2022 – Mar 2026</w:t>
      </w:r>
    </w:p>
    <w:p w:rsidR="007425C9" w:rsidRPr="00480BEB" w:rsidP="007425C9" w14:paraId="7AC308A6" w14:textId="77777777">
      <w:pPr>
        <w:spacing w:after="0" w:line="36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 xml:space="preserve">• </w:t>
      </w:r>
      <w:r w:rsidRPr="007F66AB">
        <w:rPr>
          <w:rFonts w:ascii="Avenir" w:eastAsia="Avenir" w:hAnsi="Avenir" w:cs="Avenir"/>
          <w:color w:val="000000"/>
          <w:sz w:val="20"/>
          <w:szCs w:val="20"/>
        </w:rPr>
        <w:t>Managed a portfolio of 1</w:t>
      </w:r>
      <w:r>
        <w:rPr>
          <w:rFonts w:ascii="Avenir" w:eastAsia="Avenir" w:hAnsi="Avenir" w:cs="Avenir"/>
          <w:color w:val="000000"/>
          <w:sz w:val="20"/>
          <w:szCs w:val="20"/>
        </w:rPr>
        <w:t>5</w:t>
      </w:r>
      <w:r w:rsidRPr="007F66AB">
        <w:rPr>
          <w:rFonts w:ascii="Avenir" w:eastAsia="Avenir" w:hAnsi="Avenir" w:cs="Avenir"/>
          <w:color w:val="000000"/>
          <w:sz w:val="20"/>
          <w:szCs w:val="20"/>
        </w:rPr>
        <w:t>+ Oracle ERP Cloud transformation programs across global clients.</w:t>
      </w:r>
      <w:r>
        <w:rPr>
          <w:rFonts w:ascii="Avenir" w:eastAsia="Avenir" w:hAnsi="Avenir" w:cs="Avenir"/>
          <w:color w:val="000000"/>
          <w:sz w:val="20"/>
          <w:szCs w:val="20"/>
        </w:rPr>
        <w:t xml:space="preserve"> </w:t>
      </w:r>
    </w:p>
    <w:p w:rsidR="007425C9" w:rsidRPr="00480BEB" w:rsidP="007425C9" w14:paraId="272FB567" w14:textId="77777777">
      <w:pPr>
        <w:spacing w:after="0" w:line="36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• Directed project planning, execution, governance, risk management, and delivery assurance activities.</w:t>
      </w:r>
    </w:p>
    <w:p w:rsidR="007425C9" w:rsidRPr="00480BEB" w:rsidP="007425C9" w14:paraId="6C4EF5E0" w14:textId="77777777">
      <w:pPr>
        <w:spacing w:after="0" w:line="36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• Led cross-functional teams comprising Solution Architects, Functional Consultants, Technical Consultants, Integration Specialists, and Testing Teams.</w:t>
      </w:r>
    </w:p>
    <w:p w:rsidR="007425C9" w:rsidRPr="00480BEB" w:rsidP="007425C9" w14:paraId="2C3B7AD4" w14:textId="77777777">
      <w:pPr>
        <w:spacing w:after="0" w:line="36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• Established project governance frameworks including steering committees, weekly executive reviews, RAID management, and delivery dashboards.</w:t>
      </w:r>
    </w:p>
    <w:p w:rsidR="007425C9" w:rsidRPr="00480BEB" w:rsidP="007425C9" w14:paraId="00E3D296" w14:textId="77777777">
      <w:pPr>
        <w:spacing w:after="0" w:line="36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• Managed project schedules, resource allocation, budget utilization, and delivery milestones.</w:t>
      </w:r>
    </w:p>
    <w:p w:rsidR="007425C9" w:rsidRPr="00480BEB" w:rsidP="007425C9" w14:paraId="3F12877A" w14:textId="77777777">
      <w:pPr>
        <w:spacing w:after="0" w:line="36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• Served as primary escalation point for critical project issues and stakeholder concerns.</w:t>
      </w:r>
    </w:p>
    <w:p w:rsidR="007425C9" w:rsidRPr="00480BEB" w:rsidP="007425C9" w14:paraId="44E43BFF" w14:textId="77777777">
      <w:pPr>
        <w:spacing w:after="0" w:line="36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• Successfully delivered multiple Oracle Fusion ERP implementations across SCM, Procurement, Financials, Projects, and HCM.</w:t>
      </w:r>
    </w:p>
    <w:p w:rsidR="007425C9" w:rsidRPr="00480BEB" w:rsidP="007425C9" w14:paraId="02DE816E" w14:textId="77777777">
      <w:pPr>
        <w:spacing w:after="0" w:line="36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• Partnered with client leadership teams to align project objectives with business transformation goals.</w:t>
      </w:r>
    </w:p>
    <w:p w:rsidR="007425C9" w:rsidRPr="00480BEB" w:rsidP="007425C9" w14:paraId="2D17F9A2" w14:textId="77777777">
      <w:pPr>
        <w:spacing w:after="0" w:line="36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 xml:space="preserve">• </w:t>
      </w:r>
      <w:r w:rsidRPr="007F66AB">
        <w:rPr>
          <w:rFonts w:ascii="Avenir" w:eastAsia="Avenir" w:hAnsi="Avenir" w:cs="Avenir"/>
          <w:color w:val="000000"/>
          <w:sz w:val="20"/>
          <w:szCs w:val="20"/>
        </w:rPr>
        <w:t>Improved delivery predictability by reducing project escalations by 30% through standardized governance processes.</w:t>
      </w:r>
    </w:p>
    <w:p w:rsidR="007425C9" w:rsidRPr="00480BEB" w:rsidP="007425C9" w14:paraId="0BD076D3" w14:textId="77777777">
      <w:pPr>
        <w:spacing w:after="0" w:line="360" w:lineRule="auto"/>
        <w:rPr>
          <w:rFonts w:ascii="Avenir" w:eastAsia="Avenir" w:hAnsi="Avenir" w:cs="Avenir"/>
          <w:color w:val="000000"/>
          <w:sz w:val="20"/>
          <w:szCs w:val="20"/>
        </w:rPr>
      </w:pPr>
      <w:r w:rsidRPr="00480BEB">
        <w:rPr>
          <w:rFonts w:ascii="Avenir" w:eastAsia="Avenir" w:hAnsi="Avenir" w:cs="Avenir"/>
          <w:color w:val="000000"/>
          <w:sz w:val="20"/>
          <w:szCs w:val="20"/>
        </w:rPr>
        <w:t>• Mentored project managers, delivery leads, and consultants across multiple engagements.</w:t>
      </w:r>
    </w:p>
    <w:p w:rsidR="007425C9" w:rsidP="007425C9" w14:paraId="576B4542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rect id="_x0000_i1027" style="width:0;height:1.5pt" o:hralign="center" o:hrstd="t" o:hr="t" fillcolor="#a0a0a0" stroked="f"/>
        </w:pict>
      </w:r>
    </w:p>
    <w:p w:rsidR="007425C9" w:rsidP="007425C9" w14:paraId="494CCF31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PwC Global</w:t>
      </w:r>
    </w:p>
    <w:p w:rsidR="007425C9" w:rsidP="007425C9" w14:paraId="22B558F4" w14:textId="77777777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Senior Associate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| Jan 2020 – Apr 2022</w:t>
      </w:r>
    </w:p>
    <w:p w:rsidR="007425C9" w:rsidP="007425C9" w14:paraId="22224D6D" w14:textId="77777777">
      <w:pPr>
        <w:numPr>
          <w:ilvl w:val="0"/>
          <w:numId w:val="16"/>
        </w:numPr>
        <w:spacing w:before="280"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Delivered Oracle Cloud ERP implementations for global clients across multiple domains</w:t>
      </w:r>
    </w:p>
    <w:p w:rsidR="007425C9" w:rsidP="007425C9" w14:paraId="19011EB3" w14:textId="77777777">
      <w:pPr>
        <w:numPr>
          <w:ilvl w:val="0"/>
          <w:numId w:val="16"/>
        </w:numPr>
        <w:spacing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Led technical workstreams including </w:t>
      </w:r>
      <w:r>
        <w:rPr>
          <w:rFonts w:ascii="Avenir" w:eastAsia="Avenir" w:hAnsi="Avenir" w:cs="Avenir"/>
          <w:b/>
          <w:bCs/>
          <w:sz w:val="20"/>
          <w:szCs w:val="20"/>
        </w:rPr>
        <w:t>D</w:t>
      </w:r>
      <w:r>
        <w:rPr>
          <w:rFonts w:ascii="Avenir" w:eastAsia="Avenir" w:hAnsi="Avenir" w:cs="Avenir"/>
          <w:b/>
          <w:bCs/>
          <w:color w:val="000000"/>
          <w:sz w:val="20"/>
          <w:szCs w:val="20"/>
        </w:rPr>
        <w:t xml:space="preserve">ata </w:t>
      </w:r>
      <w:r>
        <w:rPr>
          <w:rFonts w:ascii="Avenir" w:eastAsia="Avenir" w:hAnsi="Avenir" w:cs="Avenir"/>
          <w:b/>
          <w:bCs/>
          <w:sz w:val="20"/>
          <w:szCs w:val="20"/>
        </w:rPr>
        <w:t>M</w:t>
      </w:r>
      <w:r>
        <w:rPr>
          <w:rFonts w:ascii="Avenir" w:eastAsia="Avenir" w:hAnsi="Avenir" w:cs="Avenir"/>
          <w:b/>
          <w:bCs/>
          <w:color w:val="000000"/>
          <w:sz w:val="20"/>
          <w:szCs w:val="20"/>
        </w:rPr>
        <w:t xml:space="preserve">igration, </w:t>
      </w:r>
      <w:r>
        <w:rPr>
          <w:rFonts w:ascii="Avenir" w:eastAsia="Avenir" w:hAnsi="Avenir" w:cs="Avenir"/>
          <w:b/>
          <w:bCs/>
          <w:sz w:val="20"/>
          <w:szCs w:val="20"/>
        </w:rPr>
        <w:t>R</w:t>
      </w:r>
      <w:r>
        <w:rPr>
          <w:rFonts w:ascii="Avenir" w:eastAsia="Avenir" w:hAnsi="Avenir" w:cs="Avenir"/>
          <w:b/>
          <w:bCs/>
          <w:color w:val="000000"/>
          <w:sz w:val="20"/>
          <w:szCs w:val="20"/>
        </w:rPr>
        <w:t>eporting, and integrations</w:t>
      </w:r>
    </w:p>
    <w:p w:rsidR="007425C9" w:rsidP="007425C9" w14:paraId="5B03732C" w14:textId="77777777">
      <w:pPr>
        <w:numPr>
          <w:ilvl w:val="0"/>
          <w:numId w:val="16"/>
        </w:numPr>
        <w:spacing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Collaborated with functional and business teams to design scalable solutions</w:t>
      </w:r>
    </w:p>
    <w:p w:rsidR="007425C9" w:rsidP="007425C9" w14:paraId="2E663707" w14:textId="77777777">
      <w:pPr>
        <w:numPr>
          <w:ilvl w:val="0"/>
          <w:numId w:val="16"/>
        </w:numPr>
        <w:spacing w:after="28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Ensured adherence to delivery timelines, quality standards, and governance frameworks</w:t>
      </w:r>
    </w:p>
    <w:p w:rsidR="007425C9" w:rsidP="007425C9" w14:paraId="2259CB6E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rect id="_x0000_i1028" style="width:0;height:1.5pt" o:hralign="center" o:hrstd="t" o:hr="t" fillcolor="#a0a0a0" stroked="f"/>
        </w:pict>
      </w:r>
    </w:p>
    <w:p w:rsidR="007425C9" w:rsidP="007425C9" w14:paraId="69DE042A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HSBC India Pvt Ltd</w:t>
      </w:r>
    </w:p>
    <w:p w:rsidR="007425C9" w:rsidP="007425C9" w14:paraId="0552AADC" w14:textId="77777777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Consultant Specialist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| May 2018 – Jan 2020</w:t>
      </w:r>
    </w:p>
    <w:p w:rsidR="007425C9" w:rsidP="007425C9" w14:paraId="4F71671A" w14:textId="77777777">
      <w:pPr>
        <w:numPr>
          <w:ilvl w:val="0"/>
          <w:numId w:val="16"/>
        </w:numPr>
        <w:spacing w:before="280"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Contributed to enterprise Oracle ERP programs with focus on reporting and integrations</w:t>
      </w:r>
    </w:p>
    <w:p w:rsidR="007425C9" w:rsidP="007425C9" w14:paraId="4C8D3E97" w14:textId="77777777">
      <w:pPr>
        <w:numPr>
          <w:ilvl w:val="0"/>
          <w:numId w:val="16"/>
        </w:numPr>
        <w:spacing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Worked closely with stakeholders to deliver high-quality technical solutions</w:t>
      </w:r>
    </w:p>
    <w:p w:rsidR="007425C9" w:rsidP="007425C9" w14:paraId="61A70124" w14:textId="77777777">
      <w:pPr>
        <w:numPr>
          <w:ilvl w:val="0"/>
          <w:numId w:val="16"/>
        </w:numPr>
        <w:spacing w:after="28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Supported large-scale implementations and ongoing system enhancements</w:t>
      </w:r>
    </w:p>
    <w:p w:rsidR="007425C9" w:rsidP="007425C9" w14:paraId="5EE3BD8F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rect id="_x0000_i1029" style="width:0;height:1.5pt" o:hralign="center" o:hrstd="t" o:hr="t" fillcolor="#a0a0a0" stroked="f"/>
        </w:pict>
      </w:r>
    </w:p>
    <w:p w:rsidR="007425C9" w:rsidP="007425C9" w14:paraId="61EBFDF9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KPMG Global Services</w:t>
      </w:r>
    </w:p>
    <w:p w:rsidR="007425C9" w:rsidP="007425C9" w14:paraId="357B304B" w14:textId="77777777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Consultant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| Jan 2017 – May 2018</w:t>
      </w:r>
    </w:p>
    <w:p w:rsidR="007425C9" w:rsidP="007425C9" w14:paraId="51F88A3B" w14:textId="77777777">
      <w:pPr>
        <w:numPr>
          <w:ilvl w:val="0"/>
          <w:numId w:val="16"/>
        </w:numPr>
        <w:spacing w:before="280"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Delivered Oracle ERP technical solutions across finance and supply chain modules</w:t>
      </w:r>
    </w:p>
    <w:p w:rsidR="007425C9" w:rsidP="007425C9" w14:paraId="46DBE33B" w14:textId="77777777">
      <w:pPr>
        <w:numPr>
          <w:ilvl w:val="0"/>
          <w:numId w:val="16"/>
        </w:numPr>
        <w:spacing w:after="28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Developed reports, integrations, and supported implementation activities</w:t>
      </w:r>
    </w:p>
    <w:p w:rsidR="007425C9" w:rsidP="007425C9" w14:paraId="7CA93A8D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rect id="_x0000_i1030" style="width:0;height:1.5pt" o:hralign="center" o:hrstd="t" o:hr="t" fillcolor="#a0a0a0" stroked="f"/>
        </w:pict>
      </w:r>
    </w:p>
    <w:p w:rsidR="007425C9" w:rsidP="007425C9" w14:paraId="0338378D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Cognizant Technology Solutions</w:t>
      </w:r>
    </w:p>
    <w:p w:rsidR="007425C9" w:rsidP="007425C9" w14:paraId="1EB7C74F" w14:textId="77777777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Software Engineer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| Apr 2012 – Jan 2017</w:t>
      </w:r>
    </w:p>
    <w:p w:rsidR="007425C9" w:rsidP="007425C9" w14:paraId="0B65E631" w14:textId="77777777">
      <w:pPr>
        <w:numPr>
          <w:ilvl w:val="0"/>
          <w:numId w:val="16"/>
        </w:numPr>
        <w:spacing w:before="280"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Built strong foundation in Oracle EBS (R12/11i) development and support</w:t>
      </w:r>
    </w:p>
    <w:p w:rsidR="007425C9" w:rsidP="007425C9" w14:paraId="5F3C8AAA" w14:textId="77777777">
      <w:pPr>
        <w:numPr>
          <w:ilvl w:val="0"/>
          <w:numId w:val="16"/>
        </w:numPr>
        <w:spacing w:after="28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Worked on data migration, reporting, and interface development</w:t>
      </w:r>
    </w:p>
    <w:p w:rsidR="007425C9" w:rsidP="007425C9" w14:paraId="30A083AF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rect id="_x0000_i1031" style="width:0;height:1.5pt" o:hralign="center" o:hrstd="t" o:hr="t" fillcolor="#a0a0a0" stroked="f"/>
        </w:pict>
      </w:r>
    </w:p>
    <w:p w:rsidR="007425C9" w:rsidP="007425C9" w14:paraId="18E8A7F1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TECHNOLOGY EXPERTISE</w:t>
      </w:r>
    </w:p>
    <w:p w:rsidR="007425C9" w:rsidRPr="00403CEB" w:rsidP="007425C9" w14:paraId="307F9A73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Oracle Ecosystem</w:t>
      </w:r>
    </w:p>
    <w:p w:rsidR="007425C9" w:rsidP="007425C9" w14:paraId="2A54F5B6" w14:textId="77777777">
      <w:pPr>
        <w:numPr>
          <w:ilvl w:val="0"/>
          <w:numId w:val="16"/>
        </w:numPr>
        <w:spacing w:before="280"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Oracle Fusion Applications (ERP Cloud SaaS / PaaS)</w:t>
      </w:r>
    </w:p>
    <w:p w:rsidR="007425C9" w:rsidP="007425C9" w14:paraId="186308FB" w14:textId="77777777">
      <w:pPr>
        <w:numPr>
          <w:ilvl w:val="0"/>
          <w:numId w:val="16"/>
        </w:numPr>
        <w:spacing w:after="28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Oracle E-Business Suite (R12 / 11i)</w:t>
      </w:r>
    </w:p>
    <w:p w:rsidR="007425C9" w:rsidP="007425C9" w14:paraId="2A5C5210" w14:textId="77777777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Tools &amp; Technologies</w:t>
      </w:r>
    </w:p>
    <w:p w:rsidR="007425C9" w:rsidRPr="00480BEB" w:rsidP="007425C9" w14:paraId="32C4F13A" w14:textId="77777777">
      <w:pPr>
        <w:numPr>
          <w:ilvl w:val="0"/>
          <w:numId w:val="16"/>
        </w:numPr>
        <w:spacing w:before="280"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BI Publisher (BIP), OTBI</w:t>
      </w:r>
    </w:p>
    <w:p w:rsidR="007425C9" w:rsidP="007425C9" w14:paraId="48670780" w14:textId="77777777">
      <w:pPr>
        <w:numPr>
          <w:ilvl w:val="0"/>
          <w:numId w:val="16"/>
        </w:numPr>
        <w:spacing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FBDI, HDL (Data Migration)</w:t>
      </w:r>
    </w:p>
    <w:p w:rsidR="007425C9" w:rsidP="007425C9" w14:paraId="339793A4" w14:textId="77777777">
      <w:pPr>
        <w:numPr>
          <w:ilvl w:val="0"/>
          <w:numId w:val="16"/>
        </w:numPr>
        <w:spacing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Oracle Integration Cloud (OIC)</w:t>
      </w:r>
    </w:p>
    <w:p w:rsidR="007425C9" w:rsidRPr="00480BEB" w:rsidP="007425C9" w14:paraId="5907C1C2" w14:textId="77777777">
      <w:pPr>
        <w:numPr>
          <w:ilvl w:val="0"/>
          <w:numId w:val="16"/>
        </w:numPr>
        <w:spacing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Visual Builder Studio (VBS)</w:t>
      </w:r>
    </w:p>
    <w:p w:rsidR="007425C9" w:rsidP="007425C9" w14:paraId="19A11EBF" w14:textId="77777777">
      <w:pPr>
        <w:numPr>
          <w:ilvl w:val="0"/>
          <w:numId w:val="16"/>
        </w:numPr>
        <w:spacing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 xml:space="preserve">JIRA / Confluence / MS-Excel / MS-Projects / ServiceNow / </w:t>
      </w:r>
      <w:r>
        <w:rPr>
          <w:rFonts w:ascii="Avenir" w:eastAsia="Avenir" w:hAnsi="Avenir" w:cs="Avenir"/>
          <w:color w:val="000000"/>
          <w:sz w:val="20"/>
          <w:szCs w:val="20"/>
        </w:rPr>
        <w:t>Github</w:t>
      </w:r>
    </w:p>
    <w:p w:rsidR="007425C9" w:rsidP="007425C9" w14:paraId="5525551C" w14:textId="77777777">
      <w:pPr>
        <w:numPr>
          <w:ilvl w:val="0"/>
          <w:numId w:val="16"/>
        </w:numPr>
        <w:spacing w:after="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REST APIs &amp; Integrations</w:t>
      </w:r>
    </w:p>
    <w:p w:rsidR="007425C9" w:rsidP="007425C9" w14:paraId="143EF734" w14:textId="77777777">
      <w:pPr>
        <w:numPr>
          <w:ilvl w:val="0"/>
          <w:numId w:val="16"/>
        </w:numPr>
        <w:spacing w:after="280"/>
        <w:rPr>
          <w:color w:val="000000"/>
        </w:rPr>
      </w:pPr>
      <w:r>
        <w:rPr>
          <w:rFonts w:ascii="Avenir" w:eastAsia="Avenir" w:hAnsi="Avenir" w:cs="Avenir"/>
          <w:color w:val="000000"/>
          <w:sz w:val="20"/>
          <w:szCs w:val="20"/>
        </w:rPr>
        <w:t>SQL / PL-SQL</w:t>
      </w:r>
    </w:p>
    <w:p w:rsidR="007425C9" w:rsidP="007425C9" w14:paraId="4E9E4C2C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rect id="_x0000_i1032" style="width:0;height:1.5pt" o:hralign="center" o:hrstd="t" o:hr="t" fillcolor="#a0a0a0" stroked="f"/>
        </w:pict>
      </w:r>
    </w:p>
    <w:p w:rsidR="007425C9" w:rsidP="007425C9" w14:paraId="29DD1C5C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:rsidR="007425C9" w:rsidP="007425C9" w14:paraId="2295D03D" w14:textId="77777777">
      <w:pPr>
        <w:spacing w:after="280"/>
        <w:rPr>
          <w:rFonts w:ascii="Avenir" w:eastAsia="Avenir" w:hAnsi="Avenir" w:cs="Avenir"/>
          <w:b/>
          <w:bCs/>
          <w:color w:val="000000"/>
          <w:sz w:val="20"/>
          <w:szCs w:val="20"/>
        </w:rPr>
      </w:pPr>
      <w:r w:rsidRPr="001D3086">
        <w:rPr>
          <w:rFonts w:ascii="Avenir" w:eastAsia="Avenir" w:hAnsi="Avenir" w:cs="Avenir"/>
          <w:b/>
          <w:bCs/>
          <w:color w:val="000000"/>
          <w:sz w:val="20"/>
          <w:szCs w:val="20"/>
        </w:rPr>
        <w:t>ACHIEVEMENTS</w:t>
      </w:r>
    </w:p>
    <w:p w:rsidR="007425C9" w:rsidP="007425C9" w14:paraId="68626D54" w14:textId="77777777">
      <w:pPr>
        <w:spacing w:before="280" w:after="0" w:line="240" w:lineRule="auto"/>
        <w:ind w:left="360"/>
        <w:rPr>
          <w:rFonts w:ascii="Avenir" w:eastAsia="Avenir" w:hAnsi="Avenir" w:cs="Avenir"/>
          <w:color w:val="000000"/>
          <w:sz w:val="20"/>
          <w:szCs w:val="20"/>
        </w:rPr>
      </w:pPr>
      <w:r w:rsidRPr="00750E2D">
        <w:rPr>
          <w:rFonts w:ascii="Segoe UI Symbol" w:eastAsia="Avenir" w:hAnsi="Segoe UI Symbol" w:cs="Segoe UI Symbol"/>
          <w:color w:val="000000"/>
          <w:sz w:val="20"/>
          <w:szCs w:val="20"/>
        </w:rPr>
        <w:t>✔</w:t>
      </w:r>
      <w:r w:rsidRPr="00750E2D">
        <w:rPr>
          <w:rFonts w:ascii="Avenir" w:eastAsia="Avenir" w:hAnsi="Avenir" w:cs="Avenir"/>
          <w:color w:val="000000"/>
          <w:sz w:val="20"/>
          <w:szCs w:val="20"/>
        </w:rPr>
        <w:t xml:space="preserve"> Successfully managed Oracle ERP transformation programs across Banking, Real Estate, Hospitality, Education, Transport, and Consulting industries.</w:t>
      </w:r>
    </w:p>
    <w:p w:rsidR="007425C9" w:rsidRPr="00750E2D" w:rsidP="007425C9" w14:paraId="2309200F" w14:textId="77777777">
      <w:pPr>
        <w:spacing w:before="280" w:after="0" w:line="240" w:lineRule="auto"/>
        <w:ind w:left="360"/>
        <w:rPr>
          <w:rFonts w:ascii="Avenir" w:eastAsia="Avenir" w:hAnsi="Avenir" w:cs="Avenir"/>
          <w:color w:val="000000"/>
          <w:sz w:val="20"/>
          <w:szCs w:val="20"/>
        </w:rPr>
      </w:pPr>
      <w:r w:rsidRPr="00750E2D">
        <w:rPr>
          <w:rFonts w:ascii="Segoe UI Symbol" w:eastAsia="Avenir" w:hAnsi="Segoe UI Symbol" w:cs="Segoe UI Symbol"/>
          <w:color w:val="000000"/>
          <w:sz w:val="20"/>
          <w:szCs w:val="20"/>
        </w:rPr>
        <w:t>✔</w:t>
      </w:r>
      <w:r w:rsidRPr="001D3086">
        <w:rPr>
          <w:rFonts w:ascii="Avenir" w:eastAsia="Avenir" w:hAnsi="Avenir" w:cs="Avenir"/>
          <w:color w:val="000000"/>
          <w:sz w:val="20"/>
          <w:szCs w:val="20"/>
        </w:rPr>
        <w:t xml:space="preserve"> </w:t>
      </w:r>
      <w:r w:rsidRPr="00750E2D">
        <w:rPr>
          <w:rFonts w:ascii="Avenir" w:eastAsia="Avenir" w:hAnsi="Avenir" w:cs="Avenir"/>
          <w:color w:val="000000"/>
          <w:sz w:val="20"/>
          <w:szCs w:val="20"/>
        </w:rPr>
        <w:t>Delivered Oracle ERP solutions for global clients including HCL, Deloitte, PWC, IBM, KPMG, HSBC.</w:t>
      </w:r>
    </w:p>
    <w:p w:rsidR="007425C9" w:rsidRPr="00750E2D" w:rsidP="007425C9" w14:paraId="301FB28C" w14:textId="77777777">
      <w:pPr>
        <w:spacing w:before="280" w:after="0" w:line="240" w:lineRule="auto"/>
        <w:ind w:left="360"/>
        <w:rPr>
          <w:rFonts w:ascii="Avenir" w:eastAsia="Avenir" w:hAnsi="Avenir" w:cs="Avenir"/>
          <w:color w:val="000000"/>
          <w:sz w:val="20"/>
          <w:szCs w:val="20"/>
        </w:rPr>
      </w:pPr>
      <w:r w:rsidRPr="00750E2D">
        <w:rPr>
          <w:rFonts w:ascii="Segoe UI Symbol" w:eastAsia="Avenir" w:hAnsi="Segoe UI Symbol" w:cs="Segoe UI Symbol"/>
          <w:color w:val="000000"/>
          <w:sz w:val="20"/>
          <w:szCs w:val="20"/>
        </w:rPr>
        <w:t>✔</w:t>
      </w:r>
      <w:r w:rsidRPr="001D3086">
        <w:rPr>
          <w:rFonts w:ascii="Avenir" w:eastAsia="Avenir" w:hAnsi="Avenir" w:cs="Avenir"/>
          <w:color w:val="000000"/>
          <w:sz w:val="20"/>
          <w:szCs w:val="20"/>
        </w:rPr>
        <w:t xml:space="preserve"> </w:t>
      </w:r>
      <w:r w:rsidRPr="00750E2D">
        <w:rPr>
          <w:rFonts w:ascii="Avenir" w:eastAsia="Avenir" w:hAnsi="Avenir" w:cs="Avenir"/>
          <w:color w:val="000000"/>
          <w:sz w:val="20"/>
          <w:szCs w:val="20"/>
        </w:rPr>
        <w:t>Managed end-to-end delivery lifecycle including design, development, testing, and go-live</w:t>
      </w:r>
    </w:p>
    <w:p w:rsidR="007425C9" w:rsidRPr="00750E2D" w:rsidP="007425C9" w14:paraId="4B116932" w14:textId="77777777">
      <w:pPr>
        <w:spacing w:before="280" w:after="0" w:line="240" w:lineRule="auto"/>
        <w:ind w:left="360"/>
        <w:rPr>
          <w:rFonts w:ascii="Avenir" w:eastAsia="Avenir" w:hAnsi="Avenir" w:cs="Avenir"/>
          <w:color w:val="000000"/>
          <w:sz w:val="20"/>
          <w:szCs w:val="20"/>
        </w:rPr>
      </w:pPr>
      <w:r w:rsidRPr="00750E2D">
        <w:rPr>
          <w:rFonts w:ascii="Segoe UI Symbol" w:eastAsia="Avenir" w:hAnsi="Segoe UI Symbol" w:cs="Segoe UI Symbol"/>
          <w:color w:val="000000"/>
          <w:sz w:val="20"/>
          <w:szCs w:val="20"/>
        </w:rPr>
        <w:t>✔</w:t>
      </w:r>
      <w:r w:rsidRPr="001D3086">
        <w:rPr>
          <w:rFonts w:ascii="Avenir" w:eastAsia="Avenir" w:hAnsi="Avenir" w:cs="Avenir"/>
          <w:color w:val="000000"/>
          <w:sz w:val="20"/>
          <w:szCs w:val="20"/>
        </w:rPr>
        <w:t xml:space="preserve"> </w:t>
      </w:r>
      <w:r w:rsidRPr="00750E2D">
        <w:rPr>
          <w:rFonts w:ascii="Avenir" w:eastAsia="Avenir" w:hAnsi="Avenir" w:cs="Avenir"/>
          <w:color w:val="000000"/>
          <w:sz w:val="20"/>
          <w:szCs w:val="20"/>
        </w:rPr>
        <w:t>Handled client-facing roles, ensuring strong stakeholder engagement and satisfaction</w:t>
      </w:r>
    </w:p>
    <w:p w:rsidR="007425C9" w:rsidRPr="001D3086" w:rsidP="007425C9" w14:paraId="75FD6FD0" w14:textId="77777777">
      <w:pPr>
        <w:spacing w:before="280" w:after="0" w:line="240" w:lineRule="auto"/>
        <w:ind w:left="360"/>
        <w:rPr>
          <w:rFonts w:ascii="Avenir" w:eastAsia="Avenir" w:hAnsi="Avenir" w:cs="Avenir"/>
          <w:color w:val="000000"/>
          <w:sz w:val="20"/>
          <w:szCs w:val="20"/>
        </w:rPr>
      </w:pPr>
      <w:r w:rsidRPr="00750E2D">
        <w:rPr>
          <w:rFonts w:ascii="Segoe UI Symbol" w:eastAsia="Avenir" w:hAnsi="Segoe UI Symbol" w:cs="Segoe UI Symbol"/>
          <w:color w:val="000000"/>
          <w:sz w:val="20"/>
          <w:szCs w:val="20"/>
        </w:rPr>
        <w:t>✔</w:t>
      </w:r>
      <w:r w:rsidRPr="001D3086">
        <w:rPr>
          <w:rFonts w:ascii="Avenir" w:eastAsia="Avenir" w:hAnsi="Avenir" w:cs="Avenir"/>
          <w:color w:val="000000"/>
          <w:sz w:val="20"/>
          <w:szCs w:val="20"/>
        </w:rPr>
        <w:t xml:space="preserve"> Led multiple end-to-end Oracle Cloud implementations from initiation through post-go-live stabilization.</w:t>
      </w:r>
    </w:p>
    <w:p w:rsidR="007425C9" w:rsidRPr="003E6A55" w:rsidP="007425C9" w14:paraId="16B777CD" w14:textId="77777777">
      <w:pPr>
        <w:spacing w:before="280" w:after="0" w:line="240" w:lineRule="auto"/>
        <w:ind w:firstLine="360"/>
        <w:rPr>
          <w:rFonts w:ascii="Avenir" w:eastAsia="Avenir" w:hAnsi="Avenir" w:cs="Avenir"/>
          <w:color w:val="000000"/>
          <w:sz w:val="20"/>
          <w:szCs w:val="20"/>
        </w:rPr>
      </w:pPr>
      <w:r w:rsidRPr="00750E2D">
        <w:rPr>
          <w:rFonts w:ascii="Segoe UI Symbol" w:eastAsia="Avenir" w:hAnsi="Segoe UI Symbol" w:cs="Segoe UI Symbol"/>
          <w:color w:val="000000"/>
          <w:sz w:val="20"/>
          <w:szCs w:val="20"/>
        </w:rPr>
        <w:t>✔</w:t>
      </w:r>
      <w:r w:rsidRPr="003E6A55">
        <w:rPr>
          <w:rFonts w:ascii="Avenir" w:eastAsia="Avenir" w:hAnsi="Avenir" w:cs="Avenir"/>
          <w:color w:val="000000"/>
          <w:sz w:val="20"/>
          <w:szCs w:val="20"/>
        </w:rPr>
        <w:t xml:space="preserve"> Managed global delivery teams across India, Middle East, Europe, and North America.</w:t>
      </w:r>
    </w:p>
    <w:p w:rsidR="007425C9" w:rsidRPr="001D3086" w:rsidP="007425C9" w14:paraId="177BA30E" w14:textId="77777777">
      <w:pPr>
        <w:spacing w:before="280" w:after="0" w:line="240" w:lineRule="auto"/>
        <w:ind w:left="360"/>
        <w:rPr>
          <w:rFonts w:ascii="Avenir" w:eastAsia="Avenir" w:hAnsi="Avenir" w:cs="Avenir"/>
          <w:color w:val="000000"/>
          <w:sz w:val="20"/>
          <w:szCs w:val="20"/>
        </w:rPr>
      </w:pPr>
      <w:r w:rsidRPr="00750E2D">
        <w:rPr>
          <w:rFonts w:ascii="Segoe UI Symbol" w:eastAsia="Avenir" w:hAnsi="Segoe UI Symbol" w:cs="Segoe UI Symbol"/>
          <w:color w:val="000000"/>
          <w:sz w:val="20"/>
          <w:szCs w:val="20"/>
        </w:rPr>
        <w:t>✔</w:t>
      </w:r>
      <w:r w:rsidRPr="001D3086">
        <w:rPr>
          <w:rFonts w:ascii="Avenir" w:eastAsia="Avenir" w:hAnsi="Avenir" w:cs="Avenir"/>
          <w:color w:val="000000"/>
          <w:sz w:val="20"/>
          <w:szCs w:val="20"/>
        </w:rPr>
        <w:t xml:space="preserve"> Delivered projects with high customer satisfaction while maintaining delivery timelines and quality standards.</w:t>
      </w:r>
    </w:p>
    <w:p w:rsidR="007425C9" w:rsidRPr="001D3086" w:rsidP="007425C9" w14:paraId="7D2B10AC" w14:textId="77777777">
      <w:pPr>
        <w:spacing w:before="280" w:after="0" w:line="240" w:lineRule="auto"/>
        <w:ind w:firstLine="360"/>
        <w:rPr>
          <w:rFonts w:ascii="Avenir" w:eastAsia="Avenir" w:hAnsi="Avenir" w:cs="Avenir"/>
          <w:color w:val="000000"/>
          <w:sz w:val="20"/>
          <w:szCs w:val="20"/>
        </w:rPr>
      </w:pPr>
      <w:r w:rsidRPr="00750E2D">
        <w:rPr>
          <w:rFonts w:ascii="Segoe UI Symbol" w:eastAsia="Avenir" w:hAnsi="Segoe UI Symbol" w:cs="Segoe UI Symbol"/>
          <w:color w:val="000000"/>
          <w:sz w:val="20"/>
          <w:szCs w:val="20"/>
        </w:rPr>
        <w:t>✔</w:t>
      </w:r>
      <w:r w:rsidRPr="001D3086">
        <w:rPr>
          <w:rFonts w:ascii="Avenir" w:eastAsia="Avenir" w:hAnsi="Avenir" w:cs="Avenir"/>
          <w:color w:val="000000"/>
          <w:sz w:val="20"/>
          <w:szCs w:val="20"/>
        </w:rPr>
        <w:t xml:space="preserve"> Established governance frameworks that reduced project risks and improved stakeholder visibility.</w:t>
      </w:r>
    </w:p>
    <w:p w:rsidR="007425C9" w:rsidRPr="001D3086" w:rsidP="007425C9" w14:paraId="782B8659" w14:textId="77777777">
      <w:pPr>
        <w:spacing w:before="280" w:after="0" w:line="240" w:lineRule="auto"/>
        <w:ind w:left="360"/>
        <w:rPr>
          <w:rFonts w:ascii="Avenir" w:eastAsia="Avenir" w:hAnsi="Avenir" w:cs="Avenir"/>
          <w:color w:val="000000"/>
          <w:sz w:val="20"/>
          <w:szCs w:val="20"/>
        </w:rPr>
      </w:pPr>
      <w:r w:rsidRPr="00750E2D">
        <w:rPr>
          <w:rFonts w:ascii="Segoe UI Symbol" w:eastAsia="Avenir" w:hAnsi="Segoe UI Symbol" w:cs="Segoe UI Symbol"/>
          <w:color w:val="000000"/>
          <w:sz w:val="20"/>
          <w:szCs w:val="20"/>
        </w:rPr>
        <w:t>✔</w:t>
      </w:r>
      <w:r w:rsidRPr="001D3086">
        <w:rPr>
          <w:rFonts w:ascii="Avenir" w:eastAsia="Avenir" w:hAnsi="Avenir" w:cs="Avenir"/>
          <w:color w:val="000000"/>
          <w:sz w:val="20"/>
          <w:szCs w:val="20"/>
        </w:rPr>
        <w:t xml:space="preserve"> Led critical project recovery initiatives through proactive risk management and executive stakeholder engagement.</w:t>
      </w:r>
    </w:p>
    <w:p w:rsidR="007425C9" w:rsidRPr="003E6A55" w:rsidP="007425C9" w14:paraId="38CE0BE1" w14:textId="77777777">
      <w:pPr>
        <w:spacing w:before="280" w:after="0" w:line="240" w:lineRule="auto"/>
        <w:ind w:left="360"/>
        <w:rPr>
          <w:rFonts w:ascii="Avenir" w:eastAsia="Avenir" w:hAnsi="Avenir" w:cs="Avenir"/>
          <w:color w:val="000000"/>
          <w:sz w:val="20"/>
          <w:szCs w:val="20"/>
        </w:rPr>
      </w:pPr>
      <w:r w:rsidRPr="00750E2D">
        <w:rPr>
          <w:rFonts w:ascii="Segoe UI Symbol" w:eastAsia="Avenir" w:hAnsi="Segoe UI Symbol" w:cs="Segoe UI Symbol"/>
          <w:color w:val="000000"/>
          <w:sz w:val="20"/>
          <w:szCs w:val="20"/>
        </w:rPr>
        <w:t>✔</w:t>
      </w:r>
      <w:r w:rsidRPr="001D3086">
        <w:rPr>
          <w:rFonts w:ascii="Avenir" w:eastAsia="Avenir" w:hAnsi="Avenir" w:cs="Avenir"/>
          <w:color w:val="000000"/>
          <w:sz w:val="20"/>
          <w:szCs w:val="20"/>
        </w:rPr>
        <w:t xml:space="preserve"> Successfully managed production go-live events, cutover planning, </w:t>
      </w:r>
      <w:r w:rsidRPr="001D3086">
        <w:rPr>
          <w:rFonts w:ascii="Avenir" w:eastAsia="Avenir" w:hAnsi="Avenir" w:cs="Avenir"/>
          <w:color w:val="000000"/>
          <w:sz w:val="20"/>
          <w:szCs w:val="20"/>
        </w:rPr>
        <w:t>hypercare</w:t>
      </w:r>
      <w:r w:rsidRPr="001D3086">
        <w:rPr>
          <w:rFonts w:ascii="Avenir" w:eastAsia="Avenir" w:hAnsi="Avenir" w:cs="Avenir"/>
          <w:color w:val="000000"/>
          <w:sz w:val="20"/>
          <w:szCs w:val="20"/>
        </w:rPr>
        <w:t xml:space="preserve"> support, and transition to operations.</w:t>
      </w:r>
    </w:p>
    <w:p w:rsidR="007425C9" w:rsidP="007425C9" w14:paraId="53AA80D7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rect id="_x0000_i1033" style="width:0;height:1.5pt" o:hralign="center" o:hrstd="t" o:hr="t" fillcolor="#a0a0a0" stroked="f"/>
        </w:pict>
      </w:r>
    </w:p>
    <w:p w:rsidR="007425C9" w:rsidP="007425C9" w14:paraId="4F1DAA98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:rsidR="007425C9" w:rsidP="007425C9" w14:paraId="4026780A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CERTIFICATIONS </w:t>
      </w:r>
    </w:p>
    <w:p w:rsidR="007425C9" w:rsidP="007425C9" w14:paraId="1ED7E3EA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F66A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PMP Training Completed – Pursuing Certification</w:t>
      </w:r>
    </w:p>
    <w:p w:rsidR="007425C9" w:rsidP="007425C9" w14:paraId="5B4F3809" w14:textId="7777777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EDUCATION</w:t>
      </w:r>
    </w:p>
    <w:p w:rsidR="007425C9" w:rsidP="007425C9" w14:paraId="09259BAC" w14:textId="77777777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Master of Computer Applications (MCA)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Sri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Krishnadevaraya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University</w:t>
      </w:r>
    </w:p>
    <w:p w:rsidR="007425C9" w:rsidP="007425C9" w14:paraId="02D1C644" w14:textId="77777777">
      <w:pPr>
        <w:spacing w:before="28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Bachelor of Science (Electronics)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Sri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Krishnadevaraya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Universitys</w:t>
      </w:r>
    </w:p>
    <w:p w:rsidR="003C31AE" w:rsidRPr="007425C9" w:rsidP="007425C9" w14:paraId="287298D9" w14:textId="2AA6535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8240">
            <v:imagedata r:id="rId5"/>
          </v:shape>
        </w:pict>
      </w:r>
    </w:p>
    <w:sectPr w:rsidSect="007425C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REM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C50ACB"/>
    <w:multiLevelType w:val="hybridMultilevel"/>
    <w:tmpl w:val="A098636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C71761B"/>
    <w:multiLevelType w:val="multilevel"/>
    <w:tmpl w:val="8D78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601672"/>
    <w:multiLevelType w:val="multilevel"/>
    <w:tmpl w:val="7A1E5C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33615FC4"/>
    <w:multiLevelType w:val="hybridMultilevel"/>
    <w:tmpl w:val="34EED9D8"/>
    <w:lvl w:ilvl="0">
      <w:start w:val="1"/>
      <w:numFmt w:val="bullet"/>
      <w:lvlText w:val="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1167C20"/>
    <w:multiLevelType w:val="multilevel"/>
    <w:tmpl w:val="502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3035B0"/>
    <w:multiLevelType w:val="hybridMultilevel"/>
    <w:tmpl w:val="D17AAAB2"/>
    <w:lvl w:ilvl="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4050B2"/>
    <w:multiLevelType w:val="hybridMultilevel"/>
    <w:tmpl w:val="025CF89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4"/>
  </w:num>
  <w:num w:numId="13">
    <w:abstractNumId w:val="15"/>
  </w:num>
  <w:num w:numId="14">
    <w:abstractNumId w:val="12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B5F"/>
    <w:rsid w:val="0015074B"/>
    <w:rsid w:val="001575FB"/>
    <w:rsid w:val="001D3086"/>
    <w:rsid w:val="002425BD"/>
    <w:rsid w:val="0029639D"/>
    <w:rsid w:val="002E5197"/>
    <w:rsid w:val="00326F90"/>
    <w:rsid w:val="00355A81"/>
    <w:rsid w:val="003C31AE"/>
    <w:rsid w:val="003E6A55"/>
    <w:rsid w:val="00403CEB"/>
    <w:rsid w:val="00446771"/>
    <w:rsid w:val="00480BEB"/>
    <w:rsid w:val="00524B9F"/>
    <w:rsid w:val="00574E43"/>
    <w:rsid w:val="006737E2"/>
    <w:rsid w:val="006F083C"/>
    <w:rsid w:val="006F266A"/>
    <w:rsid w:val="00726992"/>
    <w:rsid w:val="007425C9"/>
    <w:rsid w:val="00750E2D"/>
    <w:rsid w:val="007923E7"/>
    <w:rsid w:val="007C0CAD"/>
    <w:rsid w:val="007F66AB"/>
    <w:rsid w:val="008763ED"/>
    <w:rsid w:val="009077AE"/>
    <w:rsid w:val="00973A41"/>
    <w:rsid w:val="009C7638"/>
    <w:rsid w:val="00A2306B"/>
    <w:rsid w:val="00A7283C"/>
    <w:rsid w:val="00AA1D8D"/>
    <w:rsid w:val="00B25CE0"/>
    <w:rsid w:val="00B47730"/>
    <w:rsid w:val="00BE2339"/>
    <w:rsid w:val="00CB0664"/>
    <w:rsid w:val="00D27E26"/>
    <w:rsid w:val="00F025CD"/>
    <w:rsid w:val="00FA5ABD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4559CB62-2C4E-8048-BC2F-0F0574B1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C3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3C31A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GB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3C31AE"/>
    <w:rPr>
      <w:rFonts w:ascii="Arial" w:eastAsia="Times New Roman" w:hAnsi="Arial" w:cs="Arial"/>
      <w:vanish/>
      <w:sz w:val="16"/>
      <w:szCs w:val="16"/>
      <w:lang w:val="en-IN" w:eastAsia="en-GB"/>
    </w:rPr>
  </w:style>
  <w:style w:type="paragraph" w:customStyle="1" w:styleId="placeholder">
    <w:name w:val="placeholder"/>
    <w:basedOn w:val="Normal"/>
    <w:rsid w:val="003C3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3C31A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GB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3C31AE"/>
    <w:rPr>
      <w:rFonts w:ascii="Arial" w:eastAsia="Times New Roman" w:hAnsi="Arial" w:cs="Arial"/>
      <w:vanish/>
      <w:sz w:val="16"/>
      <w:szCs w:val="16"/>
      <w:lang w:val="en-IN" w:eastAsia="en-GB"/>
    </w:rPr>
  </w:style>
  <w:style w:type="character" w:customStyle="1" w:styleId="apple-converted-space">
    <w:name w:val="apple-converted-space"/>
    <w:basedOn w:val="DefaultParagraphFont"/>
    <w:rsid w:val="00157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27ca722dc04c5d62f4022300f8c5c77e134f4b0419514c4847440321091b5b58120b14071349505e00435601514841481f0f2b561358191b195115495d0c00584e4209430247460c590858184508105042445b0c0f054e4108120211474a411b02154e49405d58380c4f0343421b0015061953444f530e18705c4458440321091b5b58100a16041748595e094356014a4857034b4a550f584a160f11011741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Ramakrishna Derangula</cp:lastModifiedBy>
  <cp:revision>3</cp:revision>
  <dcterms:created xsi:type="dcterms:W3CDTF">2026-06-24T10:31:00Z</dcterms:created>
  <dcterms:modified xsi:type="dcterms:W3CDTF">2026-06-24T10:31:00Z</dcterms:modified>
</cp:coreProperties>
</file>