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44D8B0D0">
      <w:pPr>
        <w:spacing w:after="40"/>
        <w:jc w:val="center"/>
        <w:rPr>
          <w:rFonts w:ascii="Calibri" w:hAnsi="Calibri"/>
          <w:b/>
          <w:color w:val="1A3C6E"/>
          <w:sz w:val="44"/>
        </w:rPr>
      </w:pPr>
      <w:r>
        <w:rPr>
          <w:rFonts w:hint="default"/>
          <w:b w:val="0"/>
          <w:bCs w:val="0"/>
          <w:sz w:val="40"/>
          <w:szCs w:val="40"/>
          <w:lang w:val="en-US"/>
        </w:rPr>
        <w:t xml:space="preserve">                                                                                </w:t>
      </w:r>
      <w:r>
        <w:rPr>
          <w:b w:val="0"/>
          <w:bCs w:val="0"/>
          <w:sz w:val="40"/>
          <w:szCs w:val="40"/>
        </w:rPr>
        <w:drawing>
          <wp:inline distT="0" distB="0" distL="0" distR="0">
            <wp:extent cx="1287780" cy="64389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40848" name="Picture 1"/>
                    <pic:cNvPicPr>
                      <a:picLocks noChangeAspect="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87780" cy="643890"/>
                    </a:xfrm>
                    <a:prstGeom prst="rect">
                      <a:avLst/>
                    </a:prstGeom>
                  </pic:spPr>
                </pic:pic>
              </a:graphicData>
            </a:graphic>
          </wp:inline>
        </w:drawing>
      </w:r>
    </w:p>
    <w:p w14:paraId="30F1C109">
      <w:pPr>
        <w:spacing w:after="40"/>
        <w:jc w:val="center"/>
      </w:pPr>
      <w:r>
        <w:rPr>
          <w:rFonts w:ascii="Calibri" w:hAnsi="Calibri"/>
          <w:b/>
          <w:color w:val="1A3C6E"/>
          <w:sz w:val="44"/>
        </w:rPr>
        <w:t>RASI PUTTURU</w:t>
      </w:r>
    </w:p>
    <w:p w14:paraId="78D8F14D">
      <w:pPr>
        <w:spacing w:after="80"/>
        <w:jc w:val="center"/>
      </w:pPr>
      <w:r>
        <w:rPr>
          <w:rFonts w:ascii="Calibri" w:hAnsi="Calibri"/>
          <w:b/>
          <w:color w:val="2B579A"/>
          <w:sz w:val="22"/>
        </w:rPr>
        <w:t xml:space="preserve">RPA Developer   </w:t>
      </w:r>
      <w:bookmarkStart w:id="0" w:name="_GoBack"/>
      <w:bookmarkEnd w:id="0"/>
      <w:r>
        <w:rPr>
          <w:rFonts w:ascii="Calibri" w:hAnsi="Calibri"/>
          <w:color w:val="555555"/>
          <w:sz w:val="20"/>
        </w:rPr>
        <w:t>📧 rasireddyp25@gmail.com   |   📱 +91 8886416534   |   📍 Bangalore, India</w:t>
      </w:r>
    </w:p>
    <w:p w14:paraId="3DE55C0D">
      <w:pPr>
        <w:pBdr>
          <w:bottom w:val="single" w:sz="6" w:space="1" w:color="2B579A"/>
        </w:pBdr>
        <w:spacing w:before="40" w:after="120"/>
      </w:pPr>
    </w:p>
    <w:p w14:paraId="22F6D632">
      <w:pPr>
        <w:pStyle w:val="Heading1"/>
        <w:spacing w:before="200" w:after="80"/>
      </w:pPr>
      <w:r>
        <w:rPr>
          <w:rFonts w:ascii="Calibri" w:hAnsi="Calibri"/>
          <w:color w:val="1A3C6E"/>
          <w:sz w:val="28"/>
        </w:rPr>
        <w:t>CAREER OBJECTIVE</w:t>
      </w:r>
    </w:p>
    <w:p w14:paraId="61FB041D">
      <w:pPr>
        <w:spacing w:after="40"/>
      </w:pPr>
      <w:r>
        <w:rPr>
          <w:rFonts w:ascii="Calibri" w:hAnsi="Calibri"/>
          <w:b w:val="0"/>
          <w:color w:val="333333"/>
          <w:sz w:val="21"/>
        </w:rPr>
        <w:t xml:space="preserve">Results-driven </w:t>
      </w:r>
      <w:r>
        <w:rPr>
          <w:rFonts w:ascii="Calibri" w:hAnsi="Calibri"/>
          <w:b/>
          <w:color w:val="333333"/>
          <w:sz w:val="21"/>
        </w:rPr>
        <w:t xml:space="preserve">RPA Developer </w:t>
      </w:r>
      <w:r>
        <w:rPr>
          <w:rFonts w:ascii="Calibri" w:hAnsi="Calibri"/>
          <w:b w:val="0"/>
          <w:color w:val="333333"/>
          <w:sz w:val="21"/>
        </w:rPr>
        <w:t xml:space="preserve">with </w:t>
      </w:r>
      <w:r>
        <w:rPr>
          <w:rFonts w:hint="default"/>
          <w:b w:val="0"/>
          <w:color w:val="333333"/>
          <w:sz w:val="21"/>
          <w:lang w:val="en-US"/>
        </w:rPr>
        <w:t>5</w:t>
      </w:r>
      <w:r>
        <w:rPr>
          <w:rFonts w:ascii="Calibri" w:hAnsi="Calibri"/>
          <w:b/>
          <w:color w:val="333333"/>
          <w:sz w:val="21"/>
        </w:rPr>
        <w:t xml:space="preserve">+ years </w:t>
      </w:r>
      <w:r>
        <w:rPr>
          <w:rFonts w:ascii="Calibri" w:hAnsi="Calibri"/>
          <w:b w:val="0"/>
          <w:color w:val="333333"/>
          <w:sz w:val="21"/>
        </w:rPr>
        <w:t xml:space="preserve">of experience seeking a challenging position to leverage expertise in </w:t>
      </w:r>
      <w:r>
        <w:rPr>
          <w:rFonts w:ascii="Calibri" w:hAnsi="Calibri"/>
          <w:b/>
          <w:color w:val="333333"/>
          <w:sz w:val="21"/>
        </w:rPr>
        <w:t xml:space="preserve">UiPath Studio, Orchestrator, Agentic AI, SAP Automation, Document Understanding, </w:t>
      </w:r>
      <w:r>
        <w:rPr>
          <w:rFonts w:ascii="Calibri" w:hAnsi="Calibri"/>
          <w:b w:val="0"/>
          <w:color w:val="333333"/>
          <w:sz w:val="21"/>
        </w:rPr>
        <w:t xml:space="preserve">and </w:t>
      </w:r>
      <w:r>
        <w:rPr>
          <w:rFonts w:ascii="Calibri" w:hAnsi="Calibri"/>
          <w:b/>
          <w:color w:val="333333"/>
          <w:sz w:val="21"/>
        </w:rPr>
        <w:t xml:space="preserve">AI Center </w:t>
      </w:r>
      <w:r>
        <w:rPr>
          <w:rFonts w:ascii="Calibri" w:hAnsi="Calibri"/>
          <w:b w:val="0"/>
          <w:color w:val="333333"/>
          <w:sz w:val="21"/>
        </w:rPr>
        <w:t>within an organization that values innovation, professional growth, and operational excellence.</w:t>
      </w:r>
    </w:p>
    <w:p w14:paraId="53786EDF">
      <w:pPr>
        <w:pBdr>
          <w:bottom w:val="single" w:sz="6" w:space="1" w:color="2B579A"/>
        </w:pBdr>
        <w:spacing w:before="40" w:after="120"/>
      </w:pPr>
    </w:p>
    <w:p w14:paraId="40481347">
      <w:pPr>
        <w:pStyle w:val="Heading1"/>
        <w:spacing w:before="200" w:after="80"/>
      </w:pPr>
      <w:r>
        <w:rPr>
          <w:rFonts w:ascii="Calibri" w:hAnsi="Calibri"/>
          <w:color w:val="1A3C6E"/>
          <w:sz w:val="28"/>
        </w:rPr>
        <w:t>PROFESSIONAL SUMMARY</w:t>
      </w:r>
    </w:p>
    <w:p w14:paraId="1ADACD6E">
      <w:pPr>
        <w:pStyle w:val="ListBullet"/>
        <w:spacing w:after="40"/>
      </w:pPr>
      <w:r>
        <w:rPr>
          <w:rFonts w:hint="default"/>
          <w:b/>
          <w:color w:val="333333"/>
          <w:sz w:val="21"/>
          <w:lang w:val="en-US"/>
        </w:rPr>
        <w:t>5</w:t>
      </w:r>
      <w:r>
        <w:rPr>
          <w:rFonts w:ascii="Calibri" w:hAnsi="Calibri"/>
          <w:b/>
          <w:color w:val="333333"/>
          <w:sz w:val="21"/>
        </w:rPr>
        <w:t xml:space="preserve">+ years </w:t>
      </w:r>
      <w:r>
        <w:rPr>
          <w:rFonts w:ascii="Calibri" w:hAnsi="Calibri"/>
          <w:b w:val="0"/>
          <w:color w:val="333333"/>
          <w:sz w:val="21"/>
        </w:rPr>
        <w:t xml:space="preserve">of IT experience with </w:t>
      </w:r>
      <w:r>
        <w:rPr>
          <w:rFonts w:ascii="Calibri" w:hAnsi="Calibri"/>
          <w:b/>
          <w:color w:val="333333"/>
          <w:sz w:val="21"/>
        </w:rPr>
        <w:t>3.</w:t>
      </w:r>
      <w:r>
        <w:rPr>
          <w:rFonts w:hint="default"/>
          <w:b/>
          <w:color w:val="333333"/>
          <w:sz w:val="21"/>
          <w:lang w:val="en-US"/>
        </w:rPr>
        <w:t>5</w:t>
      </w:r>
      <w:r>
        <w:rPr>
          <w:rFonts w:ascii="Calibri" w:hAnsi="Calibri"/>
          <w:b/>
          <w:color w:val="333333"/>
          <w:sz w:val="21"/>
        </w:rPr>
        <w:t xml:space="preserve">+ years </w:t>
      </w:r>
      <w:r>
        <w:rPr>
          <w:rFonts w:ascii="Calibri" w:hAnsi="Calibri"/>
          <w:b w:val="0"/>
          <w:color w:val="333333"/>
          <w:sz w:val="21"/>
        </w:rPr>
        <w:t xml:space="preserve">specializing in </w:t>
      </w:r>
      <w:r>
        <w:rPr>
          <w:rFonts w:ascii="Calibri" w:hAnsi="Calibri"/>
          <w:b/>
          <w:color w:val="333333"/>
          <w:sz w:val="21"/>
        </w:rPr>
        <w:t xml:space="preserve">Robotic Process Automation (RPA) </w:t>
      </w:r>
      <w:r>
        <w:rPr>
          <w:rFonts w:ascii="Calibri" w:hAnsi="Calibri"/>
          <w:b w:val="0"/>
          <w:color w:val="333333"/>
          <w:sz w:val="21"/>
        </w:rPr>
        <w:t xml:space="preserve">using </w:t>
      </w:r>
      <w:r>
        <w:rPr>
          <w:rFonts w:ascii="Calibri" w:hAnsi="Calibri"/>
          <w:b/>
          <w:color w:val="333333"/>
          <w:sz w:val="21"/>
        </w:rPr>
        <w:t>UiPath.</w:t>
      </w:r>
    </w:p>
    <w:p w14:paraId="676771FA">
      <w:pPr>
        <w:pStyle w:val="ListBullet"/>
        <w:spacing w:after="40"/>
      </w:pPr>
      <w:r>
        <w:rPr>
          <w:rFonts w:ascii="Calibri" w:hAnsi="Calibri"/>
          <w:b w:val="0"/>
          <w:color w:val="333333"/>
          <w:sz w:val="21"/>
        </w:rPr>
        <w:t xml:space="preserve">Proficient in the </w:t>
      </w:r>
      <w:r>
        <w:rPr>
          <w:rFonts w:ascii="Calibri" w:hAnsi="Calibri"/>
          <w:b/>
          <w:color w:val="333333"/>
          <w:sz w:val="21"/>
        </w:rPr>
        <w:t xml:space="preserve">end-to-end automation lifecycle </w:t>
      </w:r>
      <w:r>
        <w:rPr>
          <w:rFonts w:ascii="Calibri" w:hAnsi="Calibri"/>
          <w:b w:val="0"/>
          <w:color w:val="333333"/>
          <w:sz w:val="21"/>
        </w:rPr>
        <w:t xml:space="preserve">— including </w:t>
      </w:r>
      <w:r>
        <w:rPr>
          <w:rFonts w:ascii="Calibri" w:hAnsi="Calibri"/>
          <w:b/>
          <w:color w:val="333333"/>
          <w:sz w:val="21"/>
        </w:rPr>
        <w:t xml:space="preserve">design, development, deployment, UAT, hypercare, </w:t>
      </w:r>
      <w:r>
        <w:rPr>
          <w:rFonts w:ascii="Calibri" w:hAnsi="Calibri"/>
          <w:b w:val="0"/>
          <w:color w:val="333333"/>
          <w:sz w:val="21"/>
        </w:rPr>
        <w:t xml:space="preserve">and </w:t>
      </w:r>
      <w:r>
        <w:rPr>
          <w:rFonts w:ascii="Calibri" w:hAnsi="Calibri"/>
          <w:b/>
          <w:color w:val="333333"/>
          <w:sz w:val="21"/>
        </w:rPr>
        <w:t>production support (L1/L2/L3).</w:t>
      </w:r>
    </w:p>
    <w:p w14:paraId="6E4F0422">
      <w:pPr>
        <w:pStyle w:val="ListBullet"/>
        <w:spacing w:after="40"/>
      </w:pPr>
      <w:r>
        <w:rPr>
          <w:rFonts w:ascii="Calibri" w:hAnsi="Calibri"/>
          <w:b w:val="0"/>
          <w:color w:val="333333"/>
          <w:sz w:val="21"/>
        </w:rPr>
        <w:t xml:space="preserve">Extensive experience in </w:t>
      </w:r>
      <w:r>
        <w:rPr>
          <w:rFonts w:ascii="Calibri" w:hAnsi="Calibri"/>
          <w:b/>
          <w:color w:val="333333"/>
          <w:sz w:val="21"/>
        </w:rPr>
        <w:t xml:space="preserve">SAP Automation </w:t>
      </w:r>
      <w:r>
        <w:rPr>
          <w:rFonts w:ascii="Calibri" w:hAnsi="Calibri"/>
          <w:b w:val="0"/>
          <w:color w:val="333333"/>
          <w:sz w:val="21"/>
        </w:rPr>
        <w:t>— automating complex SAP transactions (</w:t>
      </w:r>
      <w:r>
        <w:rPr>
          <w:rFonts w:ascii="Calibri" w:hAnsi="Calibri"/>
          <w:b/>
          <w:color w:val="333333"/>
          <w:sz w:val="21"/>
        </w:rPr>
        <w:t>SE16, SM37, MB51, ZMM0083, ZMMD01, ZMM010</w:t>
      </w:r>
      <w:r>
        <w:rPr>
          <w:rFonts w:ascii="Calibri" w:hAnsi="Calibri"/>
          <w:b w:val="0"/>
          <w:color w:val="333333"/>
          <w:sz w:val="21"/>
        </w:rPr>
        <w:t xml:space="preserve">), SAP BW/BEx report extraction, and </w:t>
      </w:r>
      <w:r>
        <w:rPr>
          <w:rFonts w:ascii="Calibri" w:hAnsi="Calibri"/>
          <w:b/>
          <w:color w:val="333333"/>
          <w:sz w:val="21"/>
        </w:rPr>
        <w:t xml:space="preserve">SAP IBP (Integrated Business Planning) </w:t>
      </w:r>
      <w:r>
        <w:rPr>
          <w:rFonts w:ascii="Calibri" w:hAnsi="Calibri"/>
          <w:b w:val="0"/>
          <w:color w:val="333333"/>
          <w:sz w:val="21"/>
        </w:rPr>
        <w:t>data exports.</w:t>
      </w:r>
    </w:p>
    <w:p w14:paraId="75734F3E">
      <w:pPr>
        <w:pStyle w:val="ListBullet"/>
        <w:spacing w:after="40"/>
      </w:pPr>
      <w:r>
        <w:rPr>
          <w:rFonts w:ascii="Calibri" w:hAnsi="Calibri"/>
          <w:b w:val="0"/>
          <w:color w:val="333333"/>
          <w:sz w:val="21"/>
        </w:rPr>
        <w:t xml:space="preserve">Hands-on expertise in </w:t>
      </w:r>
      <w:r>
        <w:rPr>
          <w:rFonts w:ascii="Calibri" w:hAnsi="Calibri"/>
          <w:b/>
          <w:color w:val="333333"/>
          <w:sz w:val="21"/>
        </w:rPr>
        <w:t xml:space="preserve">Agentic Automation </w:t>
      </w:r>
      <w:r>
        <w:rPr>
          <w:rFonts w:ascii="Calibri" w:hAnsi="Calibri"/>
          <w:b w:val="0"/>
          <w:color w:val="333333"/>
          <w:sz w:val="21"/>
        </w:rPr>
        <w:t xml:space="preserve">using UiPath's next-gen </w:t>
      </w:r>
      <w:r>
        <w:rPr>
          <w:rFonts w:ascii="Calibri" w:hAnsi="Calibri"/>
          <w:b/>
          <w:color w:val="333333"/>
          <w:sz w:val="21"/>
        </w:rPr>
        <w:t xml:space="preserve">AI-powered Agents, Autopilot, </w:t>
      </w:r>
      <w:r>
        <w:rPr>
          <w:rFonts w:ascii="Calibri" w:hAnsi="Calibri"/>
          <w:b w:val="0"/>
          <w:color w:val="333333"/>
          <w:sz w:val="21"/>
        </w:rPr>
        <w:t xml:space="preserve">and </w:t>
      </w:r>
      <w:r>
        <w:rPr>
          <w:rFonts w:ascii="Calibri" w:hAnsi="Calibri"/>
          <w:b/>
          <w:color w:val="333333"/>
          <w:sz w:val="21"/>
        </w:rPr>
        <w:t xml:space="preserve">GenAI Activities </w:t>
      </w:r>
      <w:r>
        <w:rPr>
          <w:rFonts w:ascii="Calibri" w:hAnsi="Calibri"/>
          <w:b w:val="0"/>
          <w:color w:val="333333"/>
          <w:sz w:val="21"/>
        </w:rPr>
        <w:t>for generating automation workflows via natural language prompts.</w:t>
      </w:r>
    </w:p>
    <w:p w14:paraId="64E6F965">
      <w:pPr>
        <w:pStyle w:val="ListBullet"/>
        <w:spacing w:after="40"/>
      </w:pPr>
      <w:r>
        <w:rPr>
          <w:rFonts w:ascii="Calibri" w:hAnsi="Calibri"/>
          <w:b w:val="0"/>
          <w:color w:val="333333"/>
          <w:sz w:val="21"/>
        </w:rPr>
        <w:t xml:space="preserve">Integrated </w:t>
      </w:r>
      <w:r>
        <w:rPr>
          <w:rFonts w:ascii="Calibri" w:hAnsi="Calibri"/>
          <w:b/>
          <w:color w:val="333333"/>
          <w:sz w:val="21"/>
        </w:rPr>
        <w:t xml:space="preserve">AI Center, Document Understanding, Action Center, </w:t>
      </w:r>
      <w:r>
        <w:rPr>
          <w:rFonts w:ascii="Calibri" w:hAnsi="Calibri"/>
          <w:b w:val="0"/>
          <w:color w:val="333333"/>
          <w:sz w:val="21"/>
        </w:rPr>
        <w:t xml:space="preserve">and </w:t>
      </w:r>
      <w:r>
        <w:rPr>
          <w:rFonts w:ascii="Calibri" w:hAnsi="Calibri"/>
          <w:b/>
          <w:color w:val="333333"/>
          <w:sz w:val="21"/>
        </w:rPr>
        <w:t xml:space="preserve">Communication Activities </w:t>
      </w:r>
      <w:r>
        <w:rPr>
          <w:rFonts w:ascii="Calibri" w:hAnsi="Calibri"/>
          <w:b w:val="0"/>
          <w:color w:val="333333"/>
          <w:sz w:val="21"/>
        </w:rPr>
        <w:t xml:space="preserve">in real-world production use cases across </w:t>
      </w:r>
      <w:r>
        <w:rPr>
          <w:rFonts w:ascii="Calibri" w:hAnsi="Calibri"/>
          <w:b/>
          <w:color w:val="333333"/>
          <w:sz w:val="21"/>
        </w:rPr>
        <w:t xml:space="preserve">Insurance, Inventory Management, Real Estate, FMCG/CPG, </w:t>
      </w:r>
      <w:r>
        <w:rPr>
          <w:rFonts w:ascii="Calibri" w:hAnsi="Calibri"/>
          <w:b w:val="0"/>
          <w:color w:val="333333"/>
          <w:sz w:val="21"/>
        </w:rPr>
        <w:t>and Supply Chain domains.</w:t>
      </w:r>
    </w:p>
    <w:p w14:paraId="2C9B4192">
      <w:pPr>
        <w:pStyle w:val="ListBullet"/>
        <w:spacing w:after="40"/>
      </w:pPr>
      <w:r>
        <w:rPr>
          <w:rFonts w:ascii="Calibri" w:hAnsi="Calibri"/>
          <w:b w:val="0"/>
          <w:color w:val="333333"/>
          <w:sz w:val="21"/>
        </w:rPr>
        <w:t xml:space="preserve">Built </w:t>
      </w:r>
      <w:r>
        <w:rPr>
          <w:rFonts w:ascii="Calibri" w:hAnsi="Calibri"/>
          <w:b/>
          <w:color w:val="333333"/>
          <w:sz w:val="21"/>
        </w:rPr>
        <w:t xml:space="preserve">scalable automation solutions </w:t>
      </w:r>
      <w:r>
        <w:rPr>
          <w:rFonts w:ascii="Calibri" w:hAnsi="Calibri"/>
          <w:b w:val="0"/>
          <w:color w:val="333333"/>
          <w:sz w:val="21"/>
        </w:rPr>
        <w:t xml:space="preserve">using </w:t>
      </w:r>
      <w:r>
        <w:rPr>
          <w:rFonts w:ascii="Calibri" w:hAnsi="Calibri"/>
          <w:b/>
          <w:color w:val="333333"/>
          <w:sz w:val="21"/>
        </w:rPr>
        <w:t xml:space="preserve">REFramework, work queues, SQL-based transactional logging, </w:t>
      </w:r>
      <w:r>
        <w:rPr>
          <w:rFonts w:ascii="Calibri" w:hAnsi="Calibri"/>
          <w:b w:val="0"/>
          <w:color w:val="333333"/>
          <w:sz w:val="21"/>
        </w:rPr>
        <w:t xml:space="preserve">and </w:t>
      </w:r>
      <w:r>
        <w:rPr>
          <w:rFonts w:ascii="Calibri" w:hAnsi="Calibri"/>
          <w:b/>
          <w:color w:val="333333"/>
          <w:sz w:val="21"/>
        </w:rPr>
        <w:t xml:space="preserve">CI/CD pipelines, </w:t>
      </w:r>
      <w:r>
        <w:rPr>
          <w:rFonts w:ascii="Calibri" w:hAnsi="Calibri"/>
          <w:b w:val="0"/>
          <w:color w:val="333333"/>
          <w:sz w:val="21"/>
        </w:rPr>
        <w:t>adhering to UiPath best practices and governance standards.</w:t>
      </w:r>
    </w:p>
    <w:p w14:paraId="137ECFBF">
      <w:pPr>
        <w:pStyle w:val="ListBullet"/>
        <w:spacing w:after="40"/>
      </w:pPr>
      <w:r>
        <w:rPr>
          <w:rFonts w:ascii="Calibri" w:hAnsi="Calibri"/>
          <w:b w:val="0"/>
          <w:color w:val="333333"/>
          <w:sz w:val="21"/>
        </w:rPr>
        <w:t xml:space="preserve">Experienced in automating </w:t>
      </w:r>
      <w:r>
        <w:rPr>
          <w:rFonts w:ascii="Calibri" w:hAnsi="Calibri"/>
          <w:b/>
          <w:color w:val="333333"/>
          <w:sz w:val="21"/>
        </w:rPr>
        <w:t xml:space="preserve">Web portals, Desktop applications, Excel, PDF, TXT, Email, SAP GUI, SAP BW, </w:t>
      </w:r>
      <w:r>
        <w:rPr>
          <w:rFonts w:ascii="Calibri" w:hAnsi="Calibri"/>
          <w:b w:val="0"/>
          <w:color w:val="333333"/>
          <w:sz w:val="21"/>
        </w:rPr>
        <w:t xml:space="preserve">and </w:t>
      </w:r>
      <w:r>
        <w:rPr>
          <w:rFonts w:ascii="Calibri" w:hAnsi="Calibri"/>
          <w:b/>
          <w:color w:val="333333"/>
          <w:sz w:val="21"/>
        </w:rPr>
        <w:t xml:space="preserve">SAP IBP </w:t>
      </w:r>
      <w:r>
        <w:rPr>
          <w:rFonts w:ascii="Calibri" w:hAnsi="Calibri"/>
          <w:b w:val="0"/>
          <w:color w:val="333333"/>
          <w:sz w:val="21"/>
        </w:rPr>
        <w:t>processes.</w:t>
      </w:r>
    </w:p>
    <w:p w14:paraId="3BE8BC67">
      <w:pPr>
        <w:pStyle w:val="ListBullet"/>
        <w:spacing w:after="40"/>
      </w:pPr>
      <w:r>
        <w:rPr>
          <w:rFonts w:ascii="Calibri" w:hAnsi="Calibri"/>
          <w:b w:val="0"/>
          <w:color w:val="333333"/>
          <w:sz w:val="21"/>
        </w:rPr>
        <w:t xml:space="preserve">Proficient in preparing </w:t>
      </w:r>
      <w:r>
        <w:rPr>
          <w:rFonts w:ascii="Calibri" w:hAnsi="Calibri"/>
          <w:b/>
          <w:color w:val="333333"/>
          <w:sz w:val="21"/>
        </w:rPr>
        <w:t xml:space="preserve">PDD, SDD, IPA, </w:t>
      </w:r>
      <w:r>
        <w:rPr>
          <w:rFonts w:ascii="Calibri" w:hAnsi="Calibri"/>
          <w:b w:val="0"/>
          <w:color w:val="333333"/>
          <w:sz w:val="21"/>
        </w:rPr>
        <w:t xml:space="preserve">and </w:t>
      </w:r>
      <w:r>
        <w:rPr>
          <w:rFonts w:ascii="Calibri" w:hAnsi="Calibri"/>
          <w:b/>
          <w:color w:val="333333"/>
          <w:sz w:val="21"/>
        </w:rPr>
        <w:t xml:space="preserve">BRD </w:t>
      </w:r>
      <w:r>
        <w:rPr>
          <w:rFonts w:ascii="Calibri" w:hAnsi="Calibri"/>
          <w:b w:val="0"/>
          <w:color w:val="333333"/>
          <w:sz w:val="21"/>
        </w:rPr>
        <w:t>documents in collaboration with Solution Architects and Business Analysts.</w:t>
      </w:r>
    </w:p>
    <w:p w14:paraId="0281E0C3">
      <w:pPr>
        <w:pStyle w:val="ListBullet"/>
        <w:spacing w:after="40"/>
      </w:pPr>
      <w:r>
        <w:rPr>
          <w:rFonts w:ascii="Calibri" w:hAnsi="Calibri"/>
          <w:b w:val="0"/>
          <w:color w:val="333333"/>
          <w:sz w:val="21"/>
        </w:rPr>
        <w:t xml:space="preserve">Designed </w:t>
      </w:r>
      <w:r>
        <w:rPr>
          <w:rFonts w:ascii="Calibri" w:hAnsi="Calibri"/>
          <w:b/>
          <w:color w:val="333333"/>
          <w:sz w:val="21"/>
        </w:rPr>
        <w:t xml:space="preserve">autonomous agents </w:t>
      </w:r>
      <w:r>
        <w:rPr>
          <w:rFonts w:ascii="Calibri" w:hAnsi="Calibri"/>
          <w:b w:val="0"/>
          <w:color w:val="333333"/>
          <w:sz w:val="21"/>
        </w:rPr>
        <w:t xml:space="preserve">that interact with humans, systems, and data sources to achieve </w:t>
      </w:r>
      <w:r>
        <w:rPr>
          <w:rFonts w:ascii="Calibri" w:hAnsi="Calibri"/>
          <w:b/>
          <w:color w:val="333333"/>
          <w:sz w:val="21"/>
        </w:rPr>
        <w:t xml:space="preserve">multi-step goals </w:t>
      </w:r>
      <w:r>
        <w:rPr>
          <w:rFonts w:ascii="Calibri" w:hAnsi="Calibri"/>
          <w:b w:val="0"/>
          <w:color w:val="333333"/>
          <w:sz w:val="21"/>
        </w:rPr>
        <w:t xml:space="preserve">with </w:t>
      </w:r>
      <w:r>
        <w:rPr>
          <w:rFonts w:ascii="Calibri" w:hAnsi="Calibri"/>
          <w:b/>
          <w:color w:val="333333"/>
          <w:sz w:val="21"/>
        </w:rPr>
        <w:t xml:space="preserve">human-in-the-loop </w:t>
      </w:r>
      <w:r>
        <w:rPr>
          <w:rFonts w:ascii="Calibri" w:hAnsi="Calibri"/>
          <w:b w:val="0"/>
          <w:color w:val="333333"/>
          <w:sz w:val="21"/>
        </w:rPr>
        <w:t>validation.</w:t>
      </w:r>
    </w:p>
    <w:p w14:paraId="62AA5AAF">
      <w:pPr>
        <w:pStyle w:val="ListBullet"/>
        <w:spacing w:after="40"/>
      </w:pPr>
      <w:r>
        <w:rPr>
          <w:rFonts w:ascii="Calibri" w:hAnsi="Calibri"/>
          <w:b w:val="0"/>
          <w:color w:val="333333"/>
          <w:sz w:val="21"/>
        </w:rPr>
        <w:t xml:space="preserve">Tested and validated automations using </w:t>
      </w:r>
      <w:r>
        <w:rPr>
          <w:rFonts w:ascii="Calibri" w:hAnsi="Calibri"/>
          <w:b/>
          <w:color w:val="333333"/>
          <w:sz w:val="21"/>
        </w:rPr>
        <w:t xml:space="preserve">UiPath Test Suite, Test Manager, Test Cloud, </w:t>
      </w:r>
      <w:r>
        <w:rPr>
          <w:rFonts w:ascii="Calibri" w:hAnsi="Calibri"/>
          <w:b w:val="0"/>
          <w:color w:val="333333"/>
          <w:sz w:val="21"/>
        </w:rPr>
        <w:t xml:space="preserve">and </w:t>
      </w:r>
      <w:r>
        <w:rPr>
          <w:rFonts w:ascii="Calibri" w:hAnsi="Calibri"/>
          <w:b/>
          <w:color w:val="333333"/>
          <w:sz w:val="21"/>
        </w:rPr>
        <w:t>Synthetic Test Data Generation.</w:t>
      </w:r>
    </w:p>
    <w:p w14:paraId="29D6B7C1">
      <w:pPr>
        <w:pStyle w:val="ListBullet"/>
        <w:spacing w:after="40"/>
      </w:pPr>
      <w:r>
        <w:rPr>
          <w:rFonts w:ascii="Calibri" w:hAnsi="Calibri"/>
          <w:b w:val="0"/>
          <w:color w:val="333333"/>
          <w:sz w:val="21"/>
        </w:rPr>
        <w:t xml:space="preserve">Led </w:t>
      </w:r>
      <w:r>
        <w:rPr>
          <w:rFonts w:ascii="Calibri" w:hAnsi="Calibri"/>
          <w:b/>
          <w:color w:val="333333"/>
          <w:sz w:val="21"/>
        </w:rPr>
        <w:t xml:space="preserve">cross-functional teams, </w:t>
      </w:r>
      <w:r>
        <w:rPr>
          <w:rFonts w:ascii="Calibri" w:hAnsi="Calibri"/>
          <w:b w:val="0"/>
          <w:color w:val="333333"/>
          <w:sz w:val="21"/>
        </w:rPr>
        <w:t xml:space="preserve">trained junior developers, and coordinated with </w:t>
      </w:r>
      <w:r>
        <w:rPr>
          <w:rFonts w:ascii="Calibri" w:hAnsi="Calibri"/>
          <w:b/>
          <w:color w:val="333333"/>
          <w:sz w:val="21"/>
        </w:rPr>
        <w:t xml:space="preserve">onshore/offshore stakeholders </w:t>
      </w:r>
      <w:r>
        <w:rPr>
          <w:rFonts w:ascii="Calibri" w:hAnsi="Calibri"/>
          <w:b w:val="0"/>
          <w:color w:val="333333"/>
          <w:sz w:val="21"/>
        </w:rPr>
        <w:t>for seamless project delivery.</w:t>
      </w:r>
    </w:p>
    <w:p w14:paraId="6A8A91A0">
      <w:pPr>
        <w:pStyle w:val="ListBullet"/>
        <w:spacing w:after="40"/>
      </w:pPr>
      <w:r>
        <w:rPr>
          <w:rFonts w:hint="default"/>
        </w:rPr>
        <w:t>Leveraged Generative AI tools including ChatGPT, Claude AI, Ollama (Local LLMs), and various AI-powered productivity tools to accelerate process analysis, prompt engineering, code generation, documentation, and workflow optimization across RPA projects.</w:t>
      </w:r>
    </w:p>
    <w:p w14:paraId="571295EF">
      <w:pPr>
        <w:pBdr>
          <w:bottom w:val="single" w:sz="6" w:space="1" w:color="2B579A"/>
        </w:pBdr>
        <w:spacing w:before="40" w:after="120"/>
      </w:pPr>
    </w:p>
    <w:p w14:paraId="0A08CF8A">
      <w:pPr>
        <w:pBdr>
          <w:bottom w:val="single" w:sz="6" w:space="1" w:color="2B579A"/>
        </w:pBdr>
        <w:spacing w:before="40" w:after="120"/>
      </w:pPr>
    </w:p>
    <w:p w14:paraId="6ACD388D">
      <w:pPr>
        <w:pBdr>
          <w:bottom w:val="single" w:sz="6" w:space="1" w:color="2B579A"/>
        </w:pBdr>
        <w:spacing w:before="40" w:after="120"/>
      </w:pPr>
    </w:p>
    <w:p w14:paraId="5599F649">
      <w:pPr>
        <w:pStyle w:val="Heading1"/>
        <w:spacing w:before="200" w:after="80"/>
      </w:pPr>
      <w:r>
        <w:rPr>
          <w:rFonts w:ascii="Calibri" w:hAnsi="Calibri"/>
          <w:color w:val="1A3C6E"/>
          <w:sz w:val="28"/>
        </w:rPr>
        <w:t>TECHNICAL SKILLS</w:t>
      </w:r>
    </w:p>
    <w:tbl>
      <w:tblPr>
        <w:tblStyle w:val="TableNormal"/>
        <w:tblW w:w="0" w:type="auto"/>
        <w:tblInd w:w="0" w:type="dxa"/>
        <w:tblBorders>
          <w:top w:val="single" w:sz="4" w:space="0" w:color="2B579A"/>
          <w:left w:val="single" w:sz="4" w:space="0" w:color="2B579A"/>
          <w:bottom w:val="single" w:sz="4" w:space="0" w:color="2B579A"/>
          <w:right w:val="single" w:sz="4" w:space="0" w:color="2B579A"/>
          <w:insideH w:val="single" w:sz="4" w:space="0" w:color="2B579A"/>
          <w:insideV w:val="single" w:sz="4" w:space="0" w:color="2B579A"/>
        </w:tblBorders>
        <w:tblCellMar>
          <w:top w:w="0" w:type="dxa"/>
          <w:left w:w="108" w:type="dxa"/>
          <w:bottom w:w="0" w:type="dxa"/>
          <w:right w:w="108" w:type="dxa"/>
        </w:tblCellMar>
      </w:tblPr>
      <w:tblGrid>
        <w:gridCol w:w="3168"/>
        <w:gridCol w:w="4986"/>
      </w:tblGrid>
      <w:tr w14:paraId="766477BF">
        <w:tblPrEx>
          <w:tblW w:w="0" w:type="auto"/>
          <w:tblInd w:w="0" w:type="dxa"/>
          <w:tblBorders>
            <w:top w:val="single" w:sz="4" w:space="0" w:color="2B579A"/>
            <w:left w:val="single" w:sz="4" w:space="0" w:color="2B579A"/>
            <w:bottom w:val="single" w:sz="4" w:space="0" w:color="2B579A"/>
            <w:right w:val="single" w:sz="4" w:space="0" w:color="2B579A"/>
            <w:insideH w:val="single" w:sz="4" w:space="0" w:color="2B579A"/>
            <w:insideV w:val="single" w:sz="4" w:space="0" w:color="2B579A"/>
          </w:tblBorders>
          <w:tblCellMar>
            <w:top w:w="0" w:type="dxa"/>
            <w:left w:w="108" w:type="dxa"/>
            <w:bottom w:w="0" w:type="dxa"/>
            <w:right w:w="108" w:type="dxa"/>
          </w:tblCellMar>
        </w:tblPrEx>
        <w:tc>
          <w:tcPr>
            <w:tcW w:w="3168" w:type="dxa"/>
            <w:shd w:val="clear" w:color="auto" w:fill="1A3C6E"/>
          </w:tcPr>
          <w:p w14:paraId="7111AF28">
            <w:pPr>
              <w:jc w:val="left"/>
            </w:pPr>
            <w:r>
              <w:rPr>
                <w:rFonts w:ascii="Calibri" w:hAnsi="Calibri"/>
                <w:b/>
                <w:color w:val="FFFFFF"/>
                <w:sz w:val="20"/>
              </w:rPr>
              <w:t>Category</w:t>
            </w:r>
          </w:p>
        </w:tc>
        <w:tc>
          <w:tcPr>
            <w:tcW w:w="4986" w:type="dxa"/>
            <w:shd w:val="clear" w:color="auto" w:fill="1A3C6E"/>
          </w:tcPr>
          <w:p w14:paraId="3354CF1D">
            <w:pPr>
              <w:jc w:val="left"/>
            </w:pPr>
            <w:r>
              <w:rPr>
                <w:rFonts w:ascii="Calibri" w:hAnsi="Calibri"/>
                <w:b/>
                <w:color w:val="FFFFFF"/>
                <w:sz w:val="20"/>
              </w:rPr>
              <w:t>Skills</w:t>
            </w:r>
          </w:p>
        </w:tc>
      </w:tr>
      <w:tr w14:paraId="130DBDC5">
        <w:tblPrEx>
          <w:tblW w:w="0" w:type="auto"/>
          <w:tblInd w:w="0" w:type="dxa"/>
          <w:tblCellMar>
            <w:top w:w="0" w:type="dxa"/>
            <w:left w:w="108" w:type="dxa"/>
            <w:bottom w:w="0" w:type="dxa"/>
            <w:right w:w="108" w:type="dxa"/>
          </w:tblCellMar>
        </w:tblPrEx>
        <w:tc>
          <w:tcPr>
            <w:tcW w:w="3168" w:type="dxa"/>
            <w:shd w:val="clear" w:color="auto" w:fill="EDF2F9"/>
          </w:tcPr>
          <w:p w14:paraId="64310E76">
            <w:r>
              <w:rPr>
                <w:rFonts w:ascii="Calibri" w:hAnsi="Calibri"/>
                <w:b/>
                <w:color w:val="1A3C6E"/>
                <w:sz w:val="20"/>
              </w:rPr>
              <w:t>RPA Tools</w:t>
            </w:r>
          </w:p>
        </w:tc>
        <w:tc>
          <w:tcPr>
            <w:tcW w:w="4986" w:type="dxa"/>
            <w:shd w:val="clear" w:color="auto" w:fill="EDF2F9"/>
          </w:tcPr>
          <w:p w14:paraId="6C8C39CE">
            <w:r>
              <w:rPr>
                <w:rFonts w:ascii="Calibri" w:hAnsi="Calibri"/>
                <w:color w:val="333333"/>
                <w:sz w:val="20"/>
              </w:rPr>
              <w:t>UiPath Studio, Orchestrator, Apps, Assistant, Action Center, Robots (Attended &amp; Unattended)</w:t>
            </w:r>
          </w:p>
        </w:tc>
      </w:tr>
      <w:tr w14:paraId="4ACAEDA5">
        <w:tblPrEx>
          <w:tblW w:w="0" w:type="auto"/>
          <w:tblInd w:w="0" w:type="dxa"/>
          <w:tblCellMar>
            <w:top w:w="0" w:type="dxa"/>
            <w:left w:w="108" w:type="dxa"/>
            <w:bottom w:w="0" w:type="dxa"/>
            <w:right w:w="108" w:type="dxa"/>
          </w:tblCellMar>
        </w:tblPrEx>
        <w:tc>
          <w:tcPr>
            <w:tcW w:w="3168" w:type="dxa"/>
          </w:tcPr>
          <w:p w14:paraId="3A70EE74">
            <w:r>
              <w:rPr>
                <w:rFonts w:ascii="Calibri" w:hAnsi="Calibri"/>
                <w:b/>
                <w:color w:val="1A3C6E"/>
                <w:sz w:val="20"/>
              </w:rPr>
              <w:t>Modern AI/Automation</w:t>
            </w:r>
          </w:p>
        </w:tc>
        <w:tc>
          <w:tcPr>
            <w:tcW w:w="4986" w:type="dxa"/>
          </w:tcPr>
          <w:p w14:paraId="6DA6600C">
            <w:r>
              <w:rPr>
                <w:rFonts w:ascii="Calibri" w:hAnsi="Calibri"/>
                <w:color w:val="333333"/>
                <w:sz w:val="20"/>
              </w:rPr>
              <w:t>Agentic AI, Autopilot, AI Center, GenAI Activities, Communication Activities</w:t>
            </w:r>
          </w:p>
        </w:tc>
      </w:tr>
      <w:tr w14:paraId="4B3A150B">
        <w:tblPrEx>
          <w:tblW w:w="0" w:type="auto"/>
          <w:tblInd w:w="0" w:type="dxa"/>
          <w:tblCellMar>
            <w:top w:w="0" w:type="dxa"/>
            <w:left w:w="108" w:type="dxa"/>
            <w:bottom w:w="0" w:type="dxa"/>
            <w:right w:w="108" w:type="dxa"/>
          </w:tblCellMar>
        </w:tblPrEx>
        <w:tc>
          <w:tcPr>
            <w:tcW w:w="3168" w:type="dxa"/>
            <w:shd w:val="clear" w:color="auto" w:fill="EDF2F9"/>
          </w:tcPr>
          <w:p w14:paraId="3286B3D2">
            <w:r>
              <w:rPr>
                <w:rFonts w:ascii="Calibri" w:hAnsi="Calibri"/>
                <w:b/>
                <w:color w:val="1A3C6E"/>
                <w:sz w:val="20"/>
              </w:rPr>
              <w:t>AI &amp; LLM Integration</w:t>
            </w:r>
          </w:p>
        </w:tc>
        <w:tc>
          <w:tcPr>
            <w:tcW w:w="4986" w:type="dxa"/>
            <w:shd w:val="clear" w:color="auto" w:fill="EDF2F9"/>
          </w:tcPr>
          <w:p w14:paraId="653E888F">
            <w:pPr>
              <w:rPr>
                <w:rFonts w:hint="default"/>
                <w:lang w:val="en-US"/>
              </w:rPr>
            </w:pPr>
            <w:r>
              <w:rPr>
                <w:rFonts w:ascii="Calibri" w:hAnsi="Calibri"/>
                <w:color w:val="333333"/>
                <w:sz w:val="20"/>
              </w:rPr>
              <w:t>Summarization, Text Classification, Entity Extraction, Redaction, AI Decision Trees, Prompt Engineering</w:t>
            </w:r>
            <w:r>
              <w:rPr>
                <w:rFonts w:hint="default"/>
                <w:color w:val="333333"/>
                <w:sz w:val="20"/>
                <w:lang w:val="en-US"/>
              </w:rPr>
              <w:t>,AI &amp; Gen AI Tools | ChatGPT, Claude AI, Ollama (Local LLMs), Google Gemini, Copilot, Prompt Engineering, LLM Integration, NLP</w:t>
            </w:r>
          </w:p>
        </w:tc>
      </w:tr>
      <w:tr w14:paraId="77BAFBCB">
        <w:tblPrEx>
          <w:tblW w:w="0" w:type="auto"/>
          <w:tblInd w:w="0" w:type="dxa"/>
          <w:tblCellMar>
            <w:top w:w="0" w:type="dxa"/>
            <w:left w:w="108" w:type="dxa"/>
            <w:bottom w:w="0" w:type="dxa"/>
            <w:right w:w="108" w:type="dxa"/>
          </w:tblCellMar>
        </w:tblPrEx>
        <w:tc>
          <w:tcPr>
            <w:tcW w:w="3168" w:type="dxa"/>
          </w:tcPr>
          <w:p w14:paraId="1AB49978">
            <w:r>
              <w:rPr>
                <w:rFonts w:ascii="Calibri" w:hAnsi="Calibri"/>
                <w:b/>
                <w:color w:val="1A3C6E"/>
                <w:sz w:val="20"/>
              </w:rPr>
              <w:t>SAP Automation</w:t>
            </w:r>
          </w:p>
        </w:tc>
        <w:tc>
          <w:tcPr>
            <w:tcW w:w="4986" w:type="dxa"/>
          </w:tcPr>
          <w:p w14:paraId="62E2407D">
            <w:r>
              <w:rPr>
                <w:rFonts w:ascii="Calibri" w:hAnsi="Calibri"/>
                <w:color w:val="333333"/>
                <w:sz w:val="20"/>
              </w:rPr>
              <w:t>SAP GUI Scripting, SAP BW/BEx Reports, SAP IBP, Transactions (SE16, SM37, MB51, ZMM0083, ZMMD01, ZMM010)</w:t>
            </w:r>
          </w:p>
        </w:tc>
      </w:tr>
      <w:tr w14:paraId="190681B2">
        <w:tblPrEx>
          <w:tblW w:w="0" w:type="auto"/>
          <w:tblInd w:w="0" w:type="dxa"/>
          <w:tblCellMar>
            <w:top w:w="0" w:type="dxa"/>
            <w:left w:w="108" w:type="dxa"/>
            <w:bottom w:w="0" w:type="dxa"/>
            <w:right w:w="108" w:type="dxa"/>
          </w:tblCellMar>
        </w:tblPrEx>
        <w:tc>
          <w:tcPr>
            <w:tcW w:w="3168" w:type="dxa"/>
            <w:shd w:val="clear" w:color="auto" w:fill="EDF2F9"/>
          </w:tcPr>
          <w:p w14:paraId="5E65C238">
            <w:r>
              <w:rPr>
                <w:rFonts w:ascii="Calibri" w:hAnsi="Calibri"/>
                <w:b/>
                <w:color w:val="1A3C6E"/>
                <w:sz w:val="20"/>
              </w:rPr>
              <w:t>Document Processing</w:t>
            </w:r>
          </w:p>
        </w:tc>
        <w:tc>
          <w:tcPr>
            <w:tcW w:w="4986" w:type="dxa"/>
            <w:shd w:val="clear" w:color="auto" w:fill="EDF2F9"/>
          </w:tcPr>
          <w:p w14:paraId="175449A8">
            <w:r>
              <w:rPr>
                <w:rFonts w:ascii="Calibri" w:hAnsi="Calibri"/>
                <w:color w:val="333333"/>
                <w:sz w:val="20"/>
              </w:rPr>
              <w:t>Document Understanding, OCR (MS OCR, Google OCR, Tesseract), Regex, Fuzzy Matching, PII Detection</w:t>
            </w:r>
          </w:p>
        </w:tc>
      </w:tr>
      <w:tr w14:paraId="6C10E869">
        <w:tblPrEx>
          <w:tblW w:w="0" w:type="auto"/>
          <w:tblInd w:w="0" w:type="dxa"/>
          <w:tblCellMar>
            <w:top w:w="0" w:type="dxa"/>
            <w:left w:w="108" w:type="dxa"/>
            <w:bottom w:w="0" w:type="dxa"/>
            <w:right w:w="108" w:type="dxa"/>
          </w:tblCellMar>
        </w:tblPrEx>
        <w:tc>
          <w:tcPr>
            <w:tcW w:w="3168" w:type="dxa"/>
          </w:tcPr>
          <w:p w14:paraId="006FDE71">
            <w:r>
              <w:rPr>
                <w:rFonts w:ascii="Calibri" w:hAnsi="Calibri"/>
                <w:b/>
                <w:color w:val="1A3C6E"/>
                <w:sz w:val="20"/>
              </w:rPr>
              <w:t>Testing</w:t>
            </w:r>
          </w:p>
        </w:tc>
        <w:tc>
          <w:tcPr>
            <w:tcW w:w="4986" w:type="dxa"/>
          </w:tcPr>
          <w:p w14:paraId="2D9C5D8B">
            <w:r>
              <w:rPr>
                <w:rFonts w:ascii="Calibri" w:hAnsi="Calibri"/>
                <w:color w:val="333333"/>
                <w:sz w:val="20"/>
              </w:rPr>
              <w:t>UiPath Test Suite, Test Manager, Test Cloud, Synthetic Test Data Generation, Unit &amp; Regression Testing</w:t>
            </w:r>
          </w:p>
        </w:tc>
      </w:tr>
      <w:tr w14:paraId="3D686A2D">
        <w:tblPrEx>
          <w:tblW w:w="0" w:type="auto"/>
          <w:tblInd w:w="0" w:type="dxa"/>
          <w:tblCellMar>
            <w:top w:w="0" w:type="dxa"/>
            <w:left w:w="108" w:type="dxa"/>
            <w:bottom w:w="0" w:type="dxa"/>
            <w:right w:w="108" w:type="dxa"/>
          </w:tblCellMar>
        </w:tblPrEx>
        <w:tc>
          <w:tcPr>
            <w:tcW w:w="3168" w:type="dxa"/>
            <w:shd w:val="clear" w:color="auto" w:fill="EDF2F9"/>
          </w:tcPr>
          <w:p w14:paraId="6C2C01F5">
            <w:r>
              <w:rPr>
                <w:rFonts w:ascii="Calibri" w:hAnsi="Calibri"/>
                <w:b/>
                <w:color w:val="1A3C6E"/>
                <w:sz w:val="20"/>
              </w:rPr>
              <w:t>Data &amp; Reporting</w:t>
            </w:r>
          </w:p>
        </w:tc>
        <w:tc>
          <w:tcPr>
            <w:tcW w:w="4986" w:type="dxa"/>
            <w:shd w:val="clear" w:color="auto" w:fill="EDF2F9"/>
          </w:tcPr>
          <w:p w14:paraId="787D90DB">
            <w:r>
              <w:rPr>
                <w:rFonts w:ascii="Calibri" w:hAnsi="Calibri"/>
                <w:color w:val="333333"/>
                <w:sz w:val="20"/>
              </w:rPr>
              <w:t>SQL Server, DataTables, Excel Automation, Power BI Integration, Data Consolidation, Pivot Tables</w:t>
            </w:r>
          </w:p>
        </w:tc>
      </w:tr>
      <w:tr w14:paraId="24F95E27">
        <w:tblPrEx>
          <w:tblW w:w="0" w:type="auto"/>
          <w:tblInd w:w="0" w:type="dxa"/>
          <w:tblCellMar>
            <w:top w:w="0" w:type="dxa"/>
            <w:left w:w="108" w:type="dxa"/>
            <w:bottom w:w="0" w:type="dxa"/>
            <w:right w:w="108" w:type="dxa"/>
          </w:tblCellMar>
        </w:tblPrEx>
        <w:tc>
          <w:tcPr>
            <w:tcW w:w="3168" w:type="dxa"/>
          </w:tcPr>
          <w:p w14:paraId="53A4F506">
            <w:r>
              <w:rPr>
                <w:rFonts w:ascii="Calibri" w:hAnsi="Calibri"/>
                <w:b/>
                <w:color w:val="1A3C6E"/>
                <w:sz w:val="20"/>
              </w:rPr>
              <w:t>Frameworks</w:t>
            </w:r>
          </w:p>
        </w:tc>
        <w:tc>
          <w:tcPr>
            <w:tcW w:w="4986" w:type="dxa"/>
          </w:tcPr>
          <w:p w14:paraId="65946FEC">
            <w:r>
              <w:rPr>
                <w:rFonts w:ascii="Calibri" w:hAnsi="Calibri"/>
                <w:color w:val="333333"/>
                <w:sz w:val="20"/>
              </w:rPr>
              <w:t>REFramework, Enhanced Exception Handling, State Machine, Flowchart</w:t>
            </w:r>
          </w:p>
        </w:tc>
      </w:tr>
      <w:tr w14:paraId="65638020">
        <w:tblPrEx>
          <w:tblW w:w="0" w:type="auto"/>
          <w:tblInd w:w="0" w:type="dxa"/>
          <w:tblCellMar>
            <w:top w:w="0" w:type="dxa"/>
            <w:left w:w="108" w:type="dxa"/>
            <w:bottom w:w="0" w:type="dxa"/>
            <w:right w:w="108" w:type="dxa"/>
          </w:tblCellMar>
        </w:tblPrEx>
        <w:tc>
          <w:tcPr>
            <w:tcW w:w="3168" w:type="dxa"/>
          </w:tcPr>
          <w:p w14:paraId="6FBE1A19">
            <w:r>
              <w:rPr>
                <w:rFonts w:ascii="Calibri" w:hAnsi="Calibri"/>
                <w:b/>
                <w:color w:val="1A3C6E"/>
                <w:sz w:val="20"/>
              </w:rPr>
              <w:t>Languages</w:t>
            </w:r>
          </w:p>
        </w:tc>
        <w:tc>
          <w:tcPr>
            <w:tcW w:w="4986" w:type="dxa"/>
          </w:tcPr>
          <w:p w14:paraId="28EC44A0">
            <w:r>
              <w:rPr>
                <w:rFonts w:ascii="Calibri" w:hAnsi="Calibri"/>
                <w:color w:val="333333"/>
                <w:sz w:val="20"/>
              </w:rPr>
              <w:t>VB.NET, SQL, LINQ</w:t>
            </w:r>
          </w:p>
        </w:tc>
      </w:tr>
      <w:tr w14:paraId="1EB348D9">
        <w:tblPrEx>
          <w:tblW w:w="0" w:type="auto"/>
          <w:tblInd w:w="0" w:type="dxa"/>
          <w:tblCellMar>
            <w:top w:w="0" w:type="dxa"/>
            <w:left w:w="108" w:type="dxa"/>
            <w:bottom w:w="0" w:type="dxa"/>
            <w:right w:w="108" w:type="dxa"/>
          </w:tblCellMar>
        </w:tblPrEx>
        <w:tc>
          <w:tcPr>
            <w:tcW w:w="3168" w:type="dxa"/>
            <w:shd w:val="clear" w:color="auto" w:fill="EDF2F9"/>
          </w:tcPr>
          <w:p w14:paraId="7BB56F08">
            <w:r>
              <w:rPr>
                <w:rFonts w:ascii="Calibri" w:hAnsi="Calibri"/>
                <w:b/>
                <w:color w:val="1A3C6E"/>
                <w:sz w:val="20"/>
              </w:rPr>
              <w:t>Business Domains</w:t>
            </w:r>
          </w:p>
        </w:tc>
        <w:tc>
          <w:tcPr>
            <w:tcW w:w="4986" w:type="dxa"/>
            <w:shd w:val="clear" w:color="auto" w:fill="EDF2F9"/>
          </w:tcPr>
          <w:p w14:paraId="1938D832">
            <w:r>
              <w:rPr>
                <w:rFonts w:ascii="Calibri" w:hAnsi="Calibri"/>
                <w:color w:val="333333"/>
                <w:sz w:val="20"/>
              </w:rPr>
              <w:t>Insurance, Inventory Management, Real Estate, FMCG/CPG, Supply Chain, Demand Planning, Logistics</w:t>
            </w:r>
          </w:p>
        </w:tc>
      </w:tr>
    </w:tbl>
    <w:p w14:paraId="7299B142">
      <w:pPr>
        <w:pBdr>
          <w:bottom w:val="single" w:sz="6" w:space="1" w:color="2B579A"/>
        </w:pBdr>
        <w:spacing w:before="40" w:after="120"/>
      </w:pPr>
    </w:p>
    <w:p w14:paraId="54456BB9">
      <w:pPr>
        <w:pStyle w:val="Heading1"/>
        <w:spacing w:before="200" w:after="80"/>
      </w:pPr>
      <w:r>
        <w:rPr>
          <w:rFonts w:ascii="Calibri" w:hAnsi="Calibri"/>
          <w:color w:val="1A3C6E"/>
          <w:sz w:val="28"/>
        </w:rPr>
        <w:t>ADVANCED UIPATH CONCEPTS</w:t>
      </w:r>
    </w:p>
    <w:p w14:paraId="52CB0A95">
      <w:pPr>
        <w:pStyle w:val="ListBullet"/>
        <w:spacing w:before="20" w:after="40"/>
      </w:pPr>
      <w:r>
        <w:rPr>
          <w:rFonts w:ascii="Calibri" w:hAnsi="Calibri"/>
          <w:b/>
          <w:color w:val="333333"/>
          <w:sz w:val="21"/>
        </w:rPr>
        <w:t xml:space="preserve">REFramework with Enhanced Exception Handling: </w:t>
      </w:r>
      <w:r>
        <w:rPr>
          <w:rFonts w:ascii="Calibri" w:hAnsi="Calibri"/>
          <w:color w:val="333333"/>
          <w:sz w:val="21"/>
        </w:rPr>
        <w:t>Designed robust, production-grade automation frameworks with retry logic, business/application exception handling, and transactional processing.</w:t>
      </w:r>
    </w:p>
    <w:p w14:paraId="4FA06256">
      <w:pPr>
        <w:pStyle w:val="ListBullet"/>
        <w:spacing w:before="20" w:after="40"/>
      </w:pPr>
      <w:r>
        <w:rPr>
          <w:rFonts w:ascii="Calibri" w:hAnsi="Calibri"/>
          <w:b/>
          <w:color w:val="333333"/>
          <w:sz w:val="21"/>
        </w:rPr>
        <w:t xml:space="preserve">Agentic AI: </w:t>
      </w:r>
      <w:r>
        <w:rPr>
          <w:rFonts w:ascii="Calibri" w:hAnsi="Calibri"/>
          <w:color w:val="333333"/>
          <w:sz w:val="21"/>
        </w:rPr>
        <w:t>Developed goal-based autonomous agents on the UiPath platform for multi-step decision-making.</w:t>
      </w:r>
    </w:p>
    <w:p w14:paraId="7020FFA1">
      <w:pPr>
        <w:pStyle w:val="ListBullet"/>
        <w:spacing w:before="20" w:after="40"/>
      </w:pPr>
      <w:r>
        <w:rPr>
          <w:rFonts w:ascii="Calibri" w:hAnsi="Calibri"/>
          <w:b/>
          <w:color w:val="333333"/>
          <w:sz w:val="21"/>
        </w:rPr>
        <w:t xml:space="preserve">Autopilot: </w:t>
      </w:r>
      <w:r>
        <w:rPr>
          <w:rFonts w:ascii="Calibri" w:hAnsi="Calibri"/>
          <w:color w:val="333333"/>
          <w:sz w:val="21"/>
        </w:rPr>
        <w:t>Utilized natural language prompts to generate and accelerate automation workflow development.</w:t>
      </w:r>
    </w:p>
    <w:p w14:paraId="23E6BAFB">
      <w:pPr>
        <w:pStyle w:val="ListBullet"/>
        <w:spacing w:before="20" w:after="40"/>
      </w:pPr>
      <w:r>
        <w:rPr>
          <w:rFonts w:ascii="Calibri" w:hAnsi="Calibri"/>
          <w:b/>
          <w:color w:val="333333"/>
          <w:sz w:val="21"/>
        </w:rPr>
        <w:t xml:space="preserve">AI Center: </w:t>
      </w:r>
      <w:r>
        <w:rPr>
          <w:rFonts w:ascii="Calibri" w:hAnsi="Calibri"/>
          <w:color w:val="333333"/>
          <w:sz w:val="21"/>
        </w:rPr>
        <w:t>Deployed ML models for classification, predictions, and intelligent document categorization.</w:t>
      </w:r>
    </w:p>
    <w:p w14:paraId="00BD1CAD">
      <w:pPr>
        <w:pStyle w:val="ListBullet"/>
        <w:spacing w:before="20" w:after="40"/>
      </w:pPr>
      <w:r>
        <w:rPr>
          <w:rFonts w:ascii="Calibri" w:hAnsi="Calibri"/>
          <w:b/>
          <w:color w:val="333333"/>
          <w:sz w:val="21"/>
        </w:rPr>
        <w:t xml:space="preserve">Document Understanding: </w:t>
      </w:r>
      <w:r>
        <w:rPr>
          <w:rFonts w:ascii="Calibri" w:hAnsi="Calibri"/>
          <w:color w:val="333333"/>
          <w:sz w:val="21"/>
        </w:rPr>
        <w:t>Processed invoices, forms, claims, and performed PII detection using advanced document processing pipelines.</w:t>
      </w:r>
    </w:p>
    <w:p w14:paraId="51A4C2DB">
      <w:pPr>
        <w:pStyle w:val="ListBullet"/>
        <w:spacing w:before="20" w:after="40"/>
      </w:pPr>
      <w:r>
        <w:rPr>
          <w:rFonts w:ascii="Calibri" w:hAnsi="Calibri"/>
          <w:b/>
          <w:color w:val="333333"/>
          <w:sz w:val="21"/>
        </w:rPr>
        <w:t xml:space="preserve">GenAI Activities: </w:t>
      </w:r>
      <w:r>
        <w:rPr>
          <w:rFonts w:ascii="Calibri" w:hAnsi="Calibri"/>
          <w:color w:val="333333"/>
          <w:sz w:val="21"/>
        </w:rPr>
        <w:t>Implemented entity extraction, summarization, text classification, and redaction in production workflows.</w:t>
      </w:r>
    </w:p>
    <w:p w14:paraId="0AF8CB21">
      <w:pPr>
        <w:pStyle w:val="ListBullet"/>
        <w:spacing w:before="20" w:after="40"/>
      </w:pPr>
      <w:r>
        <w:rPr>
          <w:rFonts w:ascii="Calibri" w:hAnsi="Calibri"/>
          <w:b/>
          <w:color w:val="333333"/>
          <w:sz w:val="21"/>
        </w:rPr>
        <w:t xml:space="preserve">Action Center: </w:t>
      </w:r>
      <w:r>
        <w:rPr>
          <w:rFonts w:ascii="Calibri" w:hAnsi="Calibri"/>
          <w:color w:val="333333"/>
          <w:sz w:val="21"/>
        </w:rPr>
        <w:t>Managed human-in-the-loop (HITL) validation for complex transactions requiring manual review.</w:t>
      </w:r>
    </w:p>
    <w:p w14:paraId="7F5C7ADB">
      <w:pPr>
        <w:pStyle w:val="ListBullet"/>
        <w:spacing w:before="20" w:after="40"/>
      </w:pPr>
      <w:r>
        <w:rPr>
          <w:rFonts w:ascii="Calibri" w:hAnsi="Calibri"/>
          <w:b/>
          <w:color w:val="333333"/>
          <w:sz w:val="21"/>
        </w:rPr>
        <w:t xml:space="preserve">SAP GUI Automation: </w:t>
      </w:r>
      <w:r>
        <w:rPr>
          <w:rFonts w:ascii="Calibri" w:hAnsi="Calibri"/>
          <w:color w:val="333333"/>
          <w:sz w:val="21"/>
        </w:rPr>
        <w:t>Automated SAP transactions with screen scraping, selector-based navigation, and SAP scripting.</w:t>
      </w:r>
    </w:p>
    <w:p w14:paraId="47331B27">
      <w:pPr>
        <w:pStyle w:val="ListBullet"/>
        <w:spacing w:before="20" w:after="40"/>
      </w:pPr>
      <w:r>
        <w:rPr>
          <w:rFonts w:ascii="Calibri" w:hAnsi="Calibri"/>
          <w:b/>
          <w:color w:val="333333"/>
          <w:sz w:val="21"/>
        </w:rPr>
        <w:t xml:space="preserve">Test Suite &amp; Test Cloud: </w:t>
      </w:r>
      <w:r>
        <w:rPr>
          <w:rFonts w:ascii="Calibri" w:hAnsi="Calibri"/>
          <w:color w:val="333333"/>
          <w:sz w:val="21"/>
        </w:rPr>
        <w:t>Validated end-to-end automation lifecycle with automated unit, regression, and integration testing.</w:t>
      </w:r>
    </w:p>
    <w:p w14:paraId="121EC470">
      <w:pPr>
        <w:pStyle w:val="ListBullet"/>
        <w:spacing w:before="20" w:after="40"/>
      </w:pPr>
      <w:r>
        <w:rPr>
          <w:rFonts w:hint="default"/>
          <w:b/>
          <w:color w:val="333333"/>
          <w:sz w:val="21"/>
          <w:lang w:val="en-US"/>
        </w:rPr>
        <w:t>Maestro</w:t>
      </w:r>
      <w:r>
        <w:rPr>
          <w:rFonts w:ascii="Calibri" w:hAnsi="Calibri"/>
          <w:b/>
          <w:color w:val="333333"/>
          <w:sz w:val="21"/>
        </w:rPr>
        <w:t xml:space="preserve"> </w:t>
      </w:r>
      <w:r>
        <w:rPr>
          <w:rFonts w:hint="default"/>
        </w:rPr>
        <w:t>: Orchestrated multi-agent workflows using UiPath Maestro to coordinate AI Agents, RPA bots, and human tasks in a unified framework — enabling intelligent decision-making, dynamic task routing, and end-to-end process orchestration with human-in-the-loop capabilities.</w:t>
      </w:r>
    </w:p>
    <w:p w14:paraId="5C5BFA80">
      <w:pPr>
        <w:pBdr>
          <w:bottom w:val="single" w:sz="6" w:space="1" w:color="2B579A"/>
        </w:pBdr>
        <w:spacing w:before="40" w:after="120"/>
      </w:pPr>
    </w:p>
    <w:p w14:paraId="23AA66F1">
      <w:pPr>
        <w:pStyle w:val="Heading1"/>
        <w:spacing w:before="200" w:after="80"/>
      </w:pPr>
      <w:r>
        <w:rPr>
          <w:rFonts w:ascii="Calibri" w:hAnsi="Calibri"/>
          <w:color w:val="1A3C6E"/>
          <w:sz w:val="28"/>
        </w:rPr>
        <w:t>CERTIFICATIONS</w:t>
      </w:r>
    </w:p>
    <w:p w14:paraId="64B349AB">
      <w:pPr>
        <w:pStyle w:val="ListBullet"/>
        <w:spacing w:before="20" w:after="40"/>
      </w:pPr>
      <w:r>
        <w:rPr>
          <w:rFonts w:ascii="Calibri" w:hAnsi="Calibri"/>
          <w:color w:val="333333"/>
          <w:sz w:val="21"/>
        </w:rPr>
        <w:t>Diploma in UiPath Document Understanding</w:t>
      </w:r>
    </w:p>
    <w:p w14:paraId="14286CE1">
      <w:pPr>
        <w:pStyle w:val="ListBullet"/>
        <w:spacing w:before="20" w:after="40"/>
      </w:pPr>
      <w:r>
        <w:rPr>
          <w:rFonts w:ascii="Calibri" w:hAnsi="Calibri"/>
          <w:color w:val="333333"/>
          <w:sz w:val="21"/>
        </w:rPr>
        <w:t>Diploma in Introduction to Specialized AI</w:t>
      </w:r>
    </w:p>
    <w:p w14:paraId="7C6463DE">
      <w:pPr>
        <w:pStyle w:val="ListBullet"/>
        <w:spacing w:before="20" w:after="40"/>
      </w:pPr>
      <w:r>
        <w:rPr>
          <w:rFonts w:ascii="Calibri" w:hAnsi="Calibri"/>
          <w:color w:val="333333"/>
          <w:sz w:val="21"/>
        </w:rPr>
        <w:t>Diploma in UiPath Training</w:t>
      </w:r>
    </w:p>
    <w:p w14:paraId="7B30BA61">
      <w:pPr>
        <w:pStyle w:val="Heading1"/>
        <w:spacing w:before="200" w:after="80"/>
      </w:pPr>
      <w:r>
        <w:rPr>
          <w:rFonts w:ascii="Calibri" w:hAnsi="Calibri"/>
          <w:color w:val="1A3C6E"/>
          <w:sz w:val="28"/>
        </w:rPr>
        <w:t>EDUCATION</w:t>
      </w:r>
    </w:p>
    <w:p w14:paraId="10062C6A">
      <w:pPr>
        <w:spacing w:after="40"/>
      </w:pPr>
      <w:r>
        <w:rPr>
          <w:rFonts w:ascii="Calibri" w:hAnsi="Calibri"/>
          <w:b/>
          <w:i w:val="0"/>
          <w:color w:val="1A3C6E"/>
          <w:sz w:val="22"/>
        </w:rPr>
        <w:t>B.Tech in Electronics and Communication Engineering</w:t>
      </w:r>
    </w:p>
    <w:p w14:paraId="047C5F49">
      <w:pPr>
        <w:spacing w:after="40"/>
      </w:pPr>
      <w:r>
        <w:rPr>
          <w:rFonts w:ascii="Calibri" w:hAnsi="Calibri"/>
          <w:b w:val="0"/>
          <w:i w:val="0"/>
          <w:color w:val="555555"/>
          <w:sz w:val="20"/>
        </w:rPr>
        <w:t>Sri Venkatesa Perumal College of Engineering &amp; Technology, JNTUA University, Puttur, India</w:t>
      </w:r>
    </w:p>
    <w:p w14:paraId="26EFE59A">
      <w:pPr>
        <w:spacing w:after="40"/>
      </w:pPr>
      <w:r>
        <w:rPr>
          <w:rFonts w:ascii="Calibri" w:hAnsi="Calibri"/>
          <w:b w:val="0"/>
          <w:i/>
          <w:color w:val="555555"/>
          <w:sz w:val="20"/>
        </w:rPr>
        <w:t>2016 – 2020</w:t>
      </w:r>
    </w:p>
    <w:p w14:paraId="3A208106">
      <w:pPr>
        <w:pBdr>
          <w:bottom w:val="single" w:sz="6" w:space="1" w:color="2B579A"/>
        </w:pBdr>
        <w:spacing w:before="40" w:after="120"/>
      </w:pPr>
    </w:p>
    <w:p w14:paraId="75191B7C">
      <w:pPr>
        <w:pStyle w:val="Heading1"/>
        <w:spacing w:before="200" w:after="80"/>
        <w:rPr>
          <w:rFonts w:ascii="Calibri" w:hAnsi="Calibri"/>
          <w:color w:val="1A3C6E"/>
          <w:sz w:val="28"/>
        </w:rPr>
      </w:pPr>
      <w:r>
        <w:rPr>
          <w:rFonts w:ascii="Calibri" w:hAnsi="Calibri"/>
          <w:color w:val="1A3C6E"/>
          <w:sz w:val="28"/>
        </w:rPr>
        <w:t>PROFESSIONAL EXPERIENCE</w:t>
      </w:r>
    </w:p>
    <w:p w14:paraId="6636F249">
      <w:pPr>
        <w:spacing w:after="40"/>
        <w:rPr>
          <w:rFonts w:hint="default"/>
          <w:lang w:val="en-US"/>
        </w:rPr>
      </w:pPr>
      <w:r>
        <w:rPr>
          <w:rFonts w:hint="default"/>
          <w:b/>
          <w:color w:val="1A3C6E"/>
          <w:sz w:val="24"/>
          <w:lang w:val="en-US"/>
        </w:rPr>
        <w:t>WISDOM SQUARE TECHNOLOGIES PRIVATE LIMITED</w:t>
      </w:r>
    </w:p>
    <w:p w14:paraId="46419CCB">
      <w:pPr>
        <w:spacing w:after="120"/>
        <w:rPr>
          <w:rFonts w:hint="default"/>
          <w:lang w:val="en-US"/>
        </w:rPr>
      </w:pPr>
      <w:r>
        <w:rPr>
          <w:rFonts w:ascii="Calibri" w:hAnsi="Calibri"/>
          <w:b/>
          <w:color w:val="346BB5"/>
          <w:sz w:val="21"/>
        </w:rPr>
        <w:t>RPA Developer</w:t>
      </w:r>
      <w:r>
        <w:rPr>
          <w:rFonts w:ascii="Calibri" w:hAnsi="Calibri"/>
          <w:b w:val="0"/>
          <w:color w:val="555555"/>
          <w:sz w:val="21"/>
        </w:rPr>
        <w:t xml:space="preserve">  |  </w:t>
      </w:r>
      <w:r>
        <w:rPr>
          <w:rFonts w:hint="default"/>
          <w:b w:val="0"/>
          <w:color w:val="555555"/>
          <w:sz w:val="21"/>
          <w:lang w:val="en-US"/>
        </w:rPr>
        <w:t>Sep 2025</w:t>
      </w:r>
      <w:r>
        <w:rPr>
          <w:rFonts w:ascii="Calibri" w:hAnsi="Calibri"/>
          <w:b w:val="0"/>
          <w:color w:val="555555"/>
          <w:sz w:val="21"/>
        </w:rPr>
        <w:t xml:space="preserve"> –</w:t>
      </w:r>
      <w:r>
        <w:rPr>
          <w:rFonts w:hint="default"/>
          <w:b w:val="0"/>
          <w:color w:val="555555"/>
          <w:sz w:val="21"/>
          <w:lang w:val="en-US"/>
        </w:rPr>
        <w:t>Present</w:t>
      </w:r>
      <w:r>
        <w:rPr>
          <w:rFonts w:ascii="Calibri" w:hAnsi="Calibri"/>
          <w:b w:val="0"/>
          <w:color w:val="555555"/>
          <w:sz w:val="21"/>
        </w:rPr>
        <w:t xml:space="preserve"> </w:t>
      </w:r>
      <w:r>
        <w:rPr>
          <w:rFonts w:hint="default"/>
          <w:b w:val="0"/>
          <w:color w:val="555555"/>
          <w:sz w:val="21"/>
          <w:lang w:val="en-US"/>
        </w:rPr>
        <w:t xml:space="preserve"> </w:t>
      </w:r>
    </w:p>
    <w:p w14:paraId="022A3CC2"/>
    <w:p w14:paraId="32849417">
      <w:pPr>
        <w:spacing w:after="40"/>
      </w:pPr>
      <w:r>
        <w:rPr>
          <w:rFonts w:ascii="Calibri" w:hAnsi="Calibri"/>
          <w:b/>
          <w:color w:val="1A3C6E"/>
          <w:sz w:val="24"/>
        </w:rPr>
        <w:t>LANCE SOFT ENGINEERING PVT LTD</w:t>
      </w:r>
    </w:p>
    <w:p w14:paraId="78D8E275">
      <w:pPr>
        <w:spacing w:after="120"/>
        <w:rPr>
          <w:rFonts w:hint="default"/>
          <w:lang w:val="en-US"/>
        </w:rPr>
      </w:pPr>
      <w:r>
        <w:rPr>
          <w:rFonts w:hint="default"/>
          <w:b/>
          <w:color w:val="346BB5"/>
          <w:sz w:val="21"/>
          <w:lang w:val="en-US"/>
        </w:rPr>
        <w:t>Software Engineer -RPA</w:t>
      </w:r>
      <w:r>
        <w:rPr>
          <w:rFonts w:ascii="Calibri" w:hAnsi="Calibri"/>
          <w:b w:val="0"/>
          <w:color w:val="555555"/>
          <w:sz w:val="21"/>
        </w:rPr>
        <w:t xml:space="preserve">  |  March 2021 – </w:t>
      </w:r>
      <w:r>
        <w:rPr>
          <w:rFonts w:hint="default"/>
          <w:b w:val="0"/>
          <w:color w:val="555555"/>
          <w:sz w:val="21"/>
          <w:lang w:val="en-US"/>
        </w:rPr>
        <w:t>Aug 2025</w:t>
      </w:r>
    </w:p>
    <w:p w14:paraId="24581B64">
      <w:pPr>
        <w:pStyle w:val="ListBullet"/>
        <w:spacing w:before="20" w:after="40"/>
      </w:pPr>
      <w:r>
        <w:rPr>
          <w:rFonts w:ascii="Calibri" w:hAnsi="Calibri"/>
          <w:color w:val="333333"/>
          <w:sz w:val="21"/>
        </w:rPr>
        <w:t>Designed and developed end-to-end automation frameworks using UiPath REFramework, ensuring scalability, maintainability, and reusability across multiple projects.</w:t>
      </w:r>
    </w:p>
    <w:p w14:paraId="7497A963">
      <w:pPr>
        <w:pStyle w:val="ListBullet"/>
        <w:spacing w:before="20" w:after="40"/>
      </w:pPr>
      <w:r>
        <w:rPr>
          <w:rFonts w:ascii="Calibri" w:hAnsi="Calibri"/>
          <w:color w:val="333333"/>
          <w:sz w:val="21"/>
        </w:rPr>
        <w:t>Automated complex SAP-based business processes including master data extraction, inventory reporting, demand planning exports, and sales actuals reporting for global clients.</w:t>
      </w:r>
    </w:p>
    <w:p w14:paraId="680D6C67">
      <w:pPr>
        <w:pStyle w:val="ListBullet"/>
        <w:spacing w:before="20" w:after="40"/>
      </w:pPr>
      <w:r>
        <w:rPr>
          <w:rFonts w:ascii="Calibri" w:hAnsi="Calibri"/>
          <w:color w:val="333333"/>
          <w:sz w:val="21"/>
        </w:rPr>
        <w:t>Monitored process performance via Orchestrator dashboards, identified improvement areas, and implemented optimization measures achieving 30–80% reduction in manual effort.</w:t>
      </w:r>
    </w:p>
    <w:p w14:paraId="3EC8667A">
      <w:pPr>
        <w:pStyle w:val="ListBullet"/>
        <w:spacing w:before="20" w:after="40"/>
      </w:pPr>
      <w:r>
        <w:rPr>
          <w:rFonts w:ascii="Calibri" w:hAnsi="Calibri"/>
          <w:color w:val="333333"/>
          <w:sz w:val="21"/>
        </w:rPr>
        <w:t>Handled L1/L2 production support — including monitoring, issue resolution, root cause analysis, and coordination with L3 teams using ticketing tools.</w:t>
      </w:r>
    </w:p>
    <w:p w14:paraId="5994F3A6">
      <w:pPr>
        <w:pStyle w:val="ListBullet"/>
        <w:spacing w:before="20" w:after="40"/>
      </w:pPr>
      <w:r>
        <w:rPr>
          <w:rFonts w:ascii="Calibri" w:hAnsi="Calibri"/>
          <w:color w:val="333333"/>
          <w:sz w:val="21"/>
        </w:rPr>
        <w:t>Led a team of developers, coordinating tasks, conducting code reviews, and ensuring adherence to coding standards, project timelines, and quality benchmarks.</w:t>
      </w:r>
    </w:p>
    <w:p w14:paraId="7A1040CB">
      <w:pPr>
        <w:pStyle w:val="ListBullet"/>
        <w:spacing w:before="20" w:after="40"/>
      </w:pPr>
      <w:r>
        <w:rPr>
          <w:rFonts w:ascii="Calibri" w:hAnsi="Calibri"/>
          <w:color w:val="333333"/>
          <w:sz w:val="21"/>
        </w:rPr>
        <w:t>Trained and mentored new team members, enabling rapid onboarding and productive contributions within the first sprint.</w:t>
      </w:r>
    </w:p>
    <w:p w14:paraId="5158513D">
      <w:pPr>
        <w:pStyle w:val="ListBullet"/>
        <w:spacing w:before="20" w:after="40"/>
      </w:pPr>
      <w:r>
        <w:rPr>
          <w:rFonts w:ascii="Calibri" w:hAnsi="Calibri"/>
          <w:color w:val="333333"/>
          <w:sz w:val="21"/>
        </w:rPr>
        <w:t>Interacted with clients and stakeholders to gather requirements, finalize scope, and align RPA solutions with business objectives.</w:t>
      </w:r>
    </w:p>
    <w:p w14:paraId="4C3FC673">
      <w:pPr>
        <w:pStyle w:val="ListBullet"/>
        <w:spacing w:before="20" w:after="40"/>
      </w:pPr>
      <w:r>
        <w:rPr>
          <w:rFonts w:ascii="Calibri" w:hAnsi="Calibri"/>
          <w:color w:val="333333"/>
          <w:sz w:val="21"/>
        </w:rPr>
        <w:t>Prepared and reviewed PDD, SDD, IPA, and BRD documents in collaboration with Solution Architects and Business Analysts.</w:t>
      </w:r>
    </w:p>
    <w:p w14:paraId="12DF7744">
      <w:pPr>
        <w:pStyle w:val="ListBullet"/>
        <w:spacing w:before="20" w:after="40"/>
      </w:pPr>
      <w:r>
        <w:rPr>
          <w:rFonts w:ascii="Calibri" w:hAnsi="Calibri"/>
          <w:color w:val="333333"/>
          <w:sz w:val="21"/>
        </w:rPr>
        <w:t>Implemented CI/CD pipelines for automated package deployment via Orchestrator.</w:t>
      </w:r>
    </w:p>
    <w:p w14:paraId="7B0D38D1">
      <w:pPr>
        <w:pBdr>
          <w:bottom w:val="single" w:sz="6" w:space="1" w:color="2B579A"/>
        </w:pBdr>
        <w:spacing w:before="40" w:after="120"/>
      </w:pPr>
    </w:p>
    <w:p w14:paraId="4D7EA4FC">
      <w:pPr>
        <w:pStyle w:val="Heading1"/>
        <w:spacing w:before="200" w:after="80"/>
      </w:pPr>
      <w:r>
        <w:rPr>
          <w:rFonts w:ascii="Calibri" w:hAnsi="Calibri"/>
          <w:color w:val="1A3C6E"/>
          <w:sz w:val="28"/>
        </w:rPr>
        <w:t>RPA PROJECTS</w:t>
      </w:r>
    </w:p>
    <w:p w14:paraId="7725DA00">
      <w:pPr>
        <w:pStyle w:val="Heading2"/>
        <w:spacing w:before="160" w:after="80"/>
      </w:pPr>
      <w:r>
        <w:rPr>
          <w:rFonts w:ascii="Calibri" w:hAnsi="Calibri"/>
          <w:color w:val="1A3C6E"/>
          <w:sz w:val="24"/>
        </w:rPr>
        <w:t>PROJECT 1: SAP Master Data Automation</w:t>
      </w:r>
    </w:p>
    <w:tbl>
      <w:tblPr>
        <w:tblStyle w:val="TableNormal"/>
        <w:tblW w:w="0" w:type="auto"/>
        <w:tblInd w:w="0" w:type="dxa"/>
        <w:tblCellMar>
          <w:top w:w="0" w:type="dxa"/>
          <w:left w:w="108" w:type="dxa"/>
          <w:bottom w:w="0" w:type="dxa"/>
          <w:right w:w="108" w:type="dxa"/>
        </w:tblCellMar>
      </w:tblPr>
      <w:tblGrid>
        <w:gridCol w:w="2592"/>
        <w:gridCol w:w="4986"/>
      </w:tblGrid>
      <w:tr w14:paraId="13EEA40C">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183DD0D1">
            <w:r>
              <w:rPr>
                <w:rFonts w:ascii="Calibri" w:hAnsi="Calibri"/>
                <w:b/>
                <w:color w:val="1A3C6E"/>
                <w:sz w:val="20"/>
              </w:rPr>
              <w:t>Technology</w:t>
            </w:r>
          </w:p>
        </w:tc>
        <w:tc>
          <w:tcPr>
            <w:tcW w:w="4986" w:type="dxa"/>
            <w:tcBorders>
              <w:top w:val="nil"/>
              <w:left w:val="nil"/>
              <w:bottom w:val="nil"/>
              <w:right w:val="nil"/>
            </w:tcBorders>
            <w:shd w:val="clear" w:color="auto" w:fill="EDF2F9"/>
          </w:tcPr>
          <w:p w14:paraId="1EB68FC9">
            <w:r>
              <w:rPr>
                <w:rFonts w:ascii="Calibri" w:hAnsi="Calibri"/>
                <w:color w:val="333333"/>
                <w:sz w:val="20"/>
              </w:rPr>
              <w:t>RPA (UiPath), SAP GUI, SQL Server, Excel</w:t>
            </w:r>
          </w:p>
        </w:tc>
      </w:tr>
      <w:tr w14:paraId="35AF4279">
        <w:tblPrEx>
          <w:tblW w:w="0" w:type="auto"/>
          <w:tblInd w:w="0" w:type="dxa"/>
          <w:tblCellMar>
            <w:top w:w="0" w:type="dxa"/>
            <w:left w:w="108" w:type="dxa"/>
            <w:bottom w:w="0" w:type="dxa"/>
            <w:right w:w="108" w:type="dxa"/>
          </w:tblCellMar>
        </w:tblPrEx>
        <w:tc>
          <w:tcPr>
            <w:tcW w:w="2592" w:type="dxa"/>
            <w:tcBorders>
              <w:top w:val="nil"/>
              <w:left w:val="nil"/>
              <w:bottom w:val="nil"/>
              <w:right w:val="nil"/>
            </w:tcBorders>
          </w:tcPr>
          <w:p w14:paraId="3AEE5C61">
            <w:r>
              <w:rPr>
                <w:rFonts w:ascii="Calibri" w:hAnsi="Calibri"/>
                <w:b/>
                <w:color w:val="1A3C6E"/>
                <w:sz w:val="20"/>
              </w:rPr>
              <w:t>Client</w:t>
            </w:r>
          </w:p>
        </w:tc>
        <w:tc>
          <w:tcPr>
            <w:tcW w:w="4986" w:type="dxa"/>
            <w:tcBorders>
              <w:top w:val="nil"/>
              <w:left w:val="nil"/>
              <w:bottom w:val="nil"/>
              <w:right w:val="nil"/>
            </w:tcBorders>
          </w:tcPr>
          <w:p w14:paraId="1D9BE3CB">
            <w:r>
              <w:rPr>
                <w:rFonts w:ascii="Calibri" w:hAnsi="Calibri"/>
                <w:color w:val="333333"/>
                <w:sz w:val="20"/>
              </w:rPr>
              <w:t>Enterprise SAP Client</w:t>
            </w:r>
          </w:p>
        </w:tc>
      </w:tr>
      <w:tr w14:paraId="15AEB1DF">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1F96A9C0">
            <w:r>
              <w:rPr>
                <w:rFonts w:ascii="Calibri" w:hAnsi="Calibri"/>
                <w:b/>
                <w:color w:val="1A3C6E"/>
                <w:sz w:val="20"/>
              </w:rPr>
              <w:t>Domain</w:t>
            </w:r>
          </w:p>
        </w:tc>
        <w:tc>
          <w:tcPr>
            <w:tcW w:w="4986" w:type="dxa"/>
            <w:tcBorders>
              <w:top w:val="nil"/>
              <w:left w:val="nil"/>
              <w:bottom w:val="nil"/>
              <w:right w:val="nil"/>
            </w:tcBorders>
            <w:shd w:val="clear" w:color="auto" w:fill="EDF2F9"/>
          </w:tcPr>
          <w:p w14:paraId="10E12E32">
            <w:r>
              <w:rPr>
                <w:rFonts w:ascii="Calibri" w:hAnsi="Calibri"/>
                <w:color w:val="333333"/>
                <w:sz w:val="20"/>
              </w:rPr>
              <w:t>Supply Chain / Master Data Management</w:t>
            </w:r>
          </w:p>
        </w:tc>
      </w:tr>
    </w:tbl>
    <w:p w14:paraId="5B09A017"/>
    <w:p w14:paraId="62E4D14B">
      <w:pPr>
        <w:spacing w:after="40"/>
      </w:pPr>
      <w:r>
        <w:rPr>
          <w:rFonts w:ascii="Calibri" w:hAnsi="Calibri"/>
          <w:b/>
          <w:i w:val="0"/>
          <w:color w:val="1A3C6E"/>
          <w:sz w:val="21"/>
        </w:rPr>
        <w:t>Description:</w:t>
      </w:r>
    </w:p>
    <w:p w14:paraId="35FCE61C">
      <w:pPr>
        <w:spacing w:after="80"/>
      </w:pPr>
      <w:r>
        <w:rPr>
          <w:rFonts w:ascii="Calibri" w:hAnsi="Calibri"/>
          <w:b w:val="0"/>
          <w:color w:val="333333"/>
          <w:sz w:val="21"/>
        </w:rPr>
        <w:t xml:space="preserve">Developed an end-to-end </w:t>
      </w:r>
      <w:r>
        <w:rPr>
          <w:rFonts w:ascii="Calibri" w:hAnsi="Calibri"/>
          <w:b/>
          <w:color w:val="333333"/>
          <w:sz w:val="21"/>
        </w:rPr>
        <w:t xml:space="preserve">SAP automation solution </w:t>
      </w:r>
      <w:r>
        <w:rPr>
          <w:rFonts w:ascii="Calibri" w:hAnsi="Calibri"/>
          <w:b w:val="0"/>
          <w:color w:val="333333"/>
          <w:sz w:val="21"/>
        </w:rPr>
        <w:t xml:space="preserve">to generate a </w:t>
      </w:r>
      <w:r>
        <w:rPr>
          <w:rFonts w:ascii="Calibri" w:hAnsi="Calibri"/>
          <w:b/>
          <w:color w:val="333333"/>
          <w:sz w:val="21"/>
        </w:rPr>
        <w:t xml:space="preserve">weekly Master Data report </w:t>
      </w:r>
      <w:r>
        <w:rPr>
          <w:rFonts w:ascii="Calibri" w:hAnsi="Calibri"/>
          <w:b w:val="0"/>
          <w:color w:val="333333"/>
          <w:sz w:val="21"/>
        </w:rPr>
        <w:t xml:space="preserve">by extracting and consolidating data from </w:t>
      </w:r>
      <w:r>
        <w:rPr>
          <w:rFonts w:ascii="Calibri" w:hAnsi="Calibri"/>
          <w:b/>
          <w:color w:val="333333"/>
          <w:sz w:val="21"/>
        </w:rPr>
        <w:t xml:space="preserve">multiple SAP transactions. </w:t>
      </w:r>
      <w:r>
        <w:rPr>
          <w:rFonts w:ascii="Calibri" w:hAnsi="Calibri"/>
          <w:b w:val="0"/>
          <w:color w:val="333333"/>
          <w:sz w:val="21"/>
        </w:rPr>
        <w:t xml:space="preserve">The transaction </w:t>
      </w:r>
      <w:r>
        <w:rPr>
          <w:rFonts w:ascii="Calibri" w:hAnsi="Calibri"/>
          <w:b/>
          <w:color w:val="333333"/>
          <w:sz w:val="21"/>
        </w:rPr>
        <w:t xml:space="preserve">ZMM0083 </w:t>
      </w:r>
      <w:r>
        <w:rPr>
          <w:rFonts w:ascii="Calibri" w:hAnsi="Calibri"/>
          <w:b w:val="0"/>
          <w:color w:val="333333"/>
          <w:sz w:val="21"/>
        </w:rPr>
        <w:t xml:space="preserve">served as the </w:t>
      </w:r>
      <w:r>
        <w:rPr>
          <w:rFonts w:ascii="Calibri" w:hAnsi="Calibri"/>
          <w:b/>
          <w:color w:val="333333"/>
          <w:sz w:val="21"/>
        </w:rPr>
        <w:t xml:space="preserve">primary ("father") transaction </w:t>
      </w:r>
      <w:r>
        <w:rPr>
          <w:rFonts w:ascii="Calibri" w:hAnsi="Calibri"/>
          <w:b w:val="0"/>
          <w:color w:val="333333"/>
          <w:sz w:val="21"/>
        </w:rPr>
        <w:t xml:space="preserve">and acted as the </w:t>
      </w:r>
      <w:r>
        <w:rPr>
          <w:rFonts w:ascii="Calibri" w:hAnsi="Calibri"/>
          <w:b/>
          <w:color w:val="333333"/>
          <w:sz w:val="21"/>
        </w:rPr>
        <w:t xml:space="preserve">master reference </w:t>
      </w:r>
      <w:r>
        <w:rPr>
          <w:rFonts w:ascii="Calibri" w:hAnsi="Calibri"/>
          <w:b w:val="0"/>
          <w:color w:val="333333"/>
          <w:sz w:val="21"/>
        </w:rPr>
        <w:t>for validating and comparing data across all other SAP sources.</w:t>
      </w:r>
    </w:p>
    <w:p w14:paraId="708640CF">
      <w:pPr>
        <w:spacing w:after="40"/>
      </w:pPr>
      <w:r>
        <w:rPr>
          <w:rFonts w:ascii="Calibri" w:hAnsi="Calibri"/>
          <w:b/>
          <w:i w:val="0"/>
          <w:color w:val="1A3C6E"/>
          <w:sz w:val="21"/>
        </w:rPr>
        <w:t>Automated Workflow:</w:t>
      </w:r>
    </w:p>
    <w:p w14:paraId="6B8C8A00">
      <w:pPr>
        <w:pStyle w:val="ListBullet"/>
        <w:spacing w:before="20" w:after="40"/>
      </w:pPr>
      <w:r>
        <w:rPr>
          <w:rFonts w:ascii="Calibri" w:hAnsi="Calibri"/>
          <w:color w:val="333333"/>
          <w:sz w:val="21"/>
        </w:rPr>
        <w:t>Extracted master dataset from SAP transaction ZMM0083.</w:t>
      </w:r>
    </w:p>
    <w:p w14:paraId="7683A18B">
      <w:pPr>
        <w:pStyle w:val="ListBullet"/>
        <w:spacing w:before="20" w:after="40"/>
      </w:pPr>
      <w:r>
        <w:rPr>
          <w:rFonts w:ascii="Calibri" w:hAnsi="Calibri"/>
          <w:color w:val="333333"/>
          <w:sz w:val="21"/>
        </w:rPr>
        <w:t>Executed and extracted data from SAP transactions: SE16 (MVKE, MBEW, MARA, MARC), ZMMD01, ZMM010.</w:t>
      </w:r>
    </w:p>
    <w:p w14:paraId="713B30AF">
      <w:pPr>
        <w:pStyle w:val="ListBullet"/>
        <w:spacing w:before="20" w:after="40"/>
      </w:pPr>
      <w:r>
        <w:rPr>
          <w:rFonts w:ascii="Calibri" w:hAnsi="Calibri"/>
          <w:color w:val="333333"/>
          <w:sz w:val="21"/>
        </w:rPr>
        <w:t>Performed cross-validation of all extracted reports against the ZMM0083 master file — handling 37,000+ records.</w:t>
      </w:r>
    </w:p>
    <w:p w14:paraId="718F29BE">
      <w:pPr>
        <w:pStyle w:val="ListBullet"/>
        <w:spacing w:before="20" w:after="40"/>
      </w:pPr>
      <w:r>
        <w:rPr>
          <w:rFonts w:ascii="Calibri" w:hAnsi="Calibri"/>
          <w:color w:val="333333"/>
          <w:sz w:val="21"/>
        </w:rPr>
        <w:t>Consolidated validated data into a single Master Data report using Excel automation.</w:t>
      </w:r>
    </w:p>
    <w:p w14:paraId="622392FE">
      <w:pPr>
        <w:pStyle w:val="ListBullet"/>
        <w:spacing w:before="20" w:after="40"/>
      </w:pPr>
      <w:r>
        <w:rPr>
          <w:rFonts w:ascii="Calibri" w:hAnsi="Calibri"/>
          <w:color w:val="333333"/>
          <w:sz w:val="21"/>
        </w:rPr>
        <w:t>Automatically generated the final report and distributed to stakeholders via email on a weekly schedule.</w:t>
      </w:r>
    </w:p>
    <w:p w14:paraId="179A6588">
      <w:pPr>
        <w:pStyle w:val="ListBullet"/>
        <w:spacing w:before="20" w:after="40"/>
      </w:pPr>
      <w:r>
        <w:rPr>
          <w:rFonts w:ascii="Calibri" w:hAnsi="Calibri"/>
          <w:color w:val="333333"/>
          <w:sz w:val="21"/>
        </w:rPr>
        <w:t>Improved data quality, reduced manual effort by 75%, and ensured timely, error-free report delivery.</w:t>
      </w:r>
    </w:p>
    <w:p w14:paraId="4DD997E3">
      <w:pPr>
        <w:spacing w:after="40"/>
      </w:pPr>
      <w:r>
        <w:rPr>
          <w:rFonts w:ascii="Calibri" w:hAnsi="Calibri"/>
          <w:b/>
          <w:i w:val="0"/>
          <w:color w:val="1A3C6E"/>
          <w:sz w:val="21"/>
        </w:rPr>
        <w:t>Roles &amp; Responsibilities:</w:t>
      </w:r>
    </w:p>
    <w:p w14:paraId="6740CAF2">
      <w:pPr>
        <w:pStyle w:val="ListBullet"/>
        <w:spacing w:before="20" w:after="40"/>
      </w:pPr>
      <w:r>
        <w:rPr>
          <w:rFonts w:ascii="Calibri" w:hAnsi="Calibri"/>
          <w:b/>
          <w:color w:val="333333"/>
          <w:sz w:val="21"/>
        </w:rPr>
        <w:t xml:space="preserve">Requirement Analysis: </w:t>
      </w:r>
      <w:r>
        <w:rPr>
          <w:rFonts w:ascii="Calibri" w:hAnsi="Calibri"/>
          <w:color w:val="333333"/>
          <w:sz w:val="21"/>
        </w:rPr>
        <w:t>Collaborated with client to map SAP transaction workflows, identify data validation rules, and document in PDD and SDD.</w:t>
      </w:r>
    </w:p>
    <w:p w14:paraId="1F24972C">
      <w:pPr>
        <w:pStyle w:val="ListBullet"/>
        <w:spacing w:before="20" w:after="40"/>
      </w:pPr>
      <w:r>
        <w:rPr>
          <w:rFonts w:ascii="Calibri" w:hAnsi="Calibri"/>
          <w:b/>
          <w:color w:val="333333"/>
          <w:sz w:val="21"/>
        </w:rPr>
        <w:t xml:space="preserve">Development: </w:t>
      </w:r>
      <w:r>
        <w:rPr>
          <w:rFonts w:ascii="Calibri" w:hAnsi="Calibri"/>
          <w:color w:val="333333"/>
          <w:sz w:val="21"/>
        </w:rPr>
        <w:t>Built bot in UiPath Studio with REFramework, automating SAP GUI navigation across 7+ transactions with 95% data accuracy.</w:t>
      </w:r>
    </w:p>
    <w:p w14:paraId="21E1170F">
      <w:pPr>
        <w:pStyle w:val="ListBullet"/>
        <w:spacing w:before="20" w:after="40"/>
      </w:pPr>
      <w:r>
        <w:rPr>
          <w:rFonts w:ascii="Calibri" w:hAnsi="Calibri"/>
          <w:b/>
          <w:color w:val="333333"/>
          <w:sz w:val="21"/>
        </w:rPr>
        <w:t xml:space="preserve">Data Validation: </w:t>
      </w:r>
      <w:r>
        <w:rPr>
          <w:rFonts w:ascii="Calibri" w:hAnsi="Calibri"/>
          <w:color w:val="333333"/>
          <w:sz w:val="21"/>
        </w:rPr>
        <w:t>Implemented cross-referencing logic to validate 37K+ records against the master ZMM0083 dataset.</w:t>
      </w:r>
    </w:p>
    <w:p w14:paraId="55557521">
      <w:pPr>
        <w:pStyle w:val="ListBullet"/>
        <w:spacing w:before="20" w:after="40"/>
      </w:pPr>
      <w:r>
        <w:rPr>
          <w:rFonts w:ascii="Calibri" w:hAnsi="Calibri"/>
          <w:b/>
          <w:color w:val="333333"/>
          <w:sz w:val="21"/>
        </w:rPr>
        <w:t xml:space="preserve">Data Logging: </w:t>
      </w:r>
      <w:r>
        <w:rPr>
          <w:rFonts w:ascii="Calibri" w:hAnsi="Calibri"/>
          <w:color w:val="333333"/>
          <w:sz w:val="21"/>
        </w:rPr>
        <w:t>Integrated SQL Server for transactional logging and audit trail.</w:t>
      </w:r>
    </w:p>
    <w:p w14:paraId="49090038">
      <w:pPr>
        <w:pStyle w:val="ListBullet"/>
        <w:spacing w:before="20" w:after="40"/>
      </w:pPr>
      <w:r>
        <w:rPr>
          <w:rFonts w:ascii="Calibri" w:hAnsi="Calibri"/>
          <w:b/>
          <w:color w:val="333333"/>
          <w:sz w:val="21"/>
        </w:rPr>
        <w:t xml:space="preserve">Testing: </w:t>
      </w:r>
      <w:r>
        <w:rPr>
          <w:rFonts w:ascii="Calibri" w:hAnsi="Calibri"/>
          <w:color w:val="333333"/>
          <w:sz w:val="21"/>
        </w:rPr>
        <w:t>Validated workflows using UiPath Test Suite with synthetic SAP data, achieving 97% reliability.</w:t>
      </w:r>
    </w:p>
    <w:p w14:paraId="13EE2B1F">
      <w:pPr>
        <w:pStyle w:val="ListBullet"/>
        <w:spacing w:before="20" w:after="40"/>
      </w:pPr>
      <w:r>
        <w:rPr>
          <w:rFonts w:ascii="Calibri" w:hAnsi="Calibri"/>
          <w:b/>
          <w:color w:val="333333"/>
          <w:sz w:val="21"/>
        </w:rPr>
        <w:t xml:space="preserve">Deployment: </w:t>
      </w:r>
      <w:r>
        <w:rPr>
          <w:rFonts w:ascii="Calibri" w:hAnsi="Calibri"/>
          <w:color w:val="333333"/>
          <w:sz w:val="21"/>
        </w:rPr>
        <w:t>Deployed via Orchestrator with weekly scheduled triggers.</w:t>
      </w:r>
    </w:p>
    <w:p w14:paraId="112B575E">
      <w:pPr>
        <w:spacing w:after="20"/>
      </w:pPr>
      <w:r>
        <w:rPr>
          <w:rFonts w:ascii="Calibri" w:hAnsi="Calibri"/>
          <w:b/>
          <w:i w:val="0"/>
          <w:color w:val="1A3C6E"/>
          <w:sz w:val="21"/>
        </w:rPr>
        <w:t xml:space="preserve">Impact: </w:t>
      </w:r>
    </w:p>
    <w:p w14:paraId="6EF46F55">
      <w:pPr>
        <w:spacing w:after="40"/>
      </w:pPr>
      <w:r>
        <w:rPr>
          <w:rFonts w:ascii="Calibri" w:hAnsi="Calibri"/>
          <w:b w:val="0"/>
          <w:i w:val="0"/>
          <w:color w:val="333333"/>
          <w:sz w:val="21"/>
        </w:rPr>
        <w:t>Reduced manual report generation effort by 75%, improved data accuracy by 40%, and ensured 100% on-time weekly delivery.</w:t>
      </w:r>
    </w:p>
    <w:p w14:paraId="7311CFA9">
      <w:pPr>
        <w:pBdr>
          <w:bottom w:val="single" w:sz="6" w:space="1" w:color="2B579A"/>
        </w:pBdr>
        <w:spacing w:before="40" w:after="120"/>
      </w:pPr>
    </w:p>
    <w:p w14:paraId="08C5853C">
      <w:pPr>
        <w:pStyle w:val="Heading2"/>
        <w:spacing w:before="160" w:after="80"/>
      </w:pPr>
      <w:r>
        <w:rPr>
          <w:rFonts w:ascii="Calibri" w:hAnsi="Calibri"/>
          <w:color w:val="1A3C6E"/>
          <w:sz w:val="24"/>
        </w:rPr>
        <w:t>PROJECT 2: Stock Entry Report Automation (SAP MB51)</w:t>
      </w:r>
    </w:p>
    <w:tbl>
      <w:tblPr>
        <w:tblStyle w:val="TableNormal"/>
        <w:tblW w:w="0" w:type="auto"/>
        <w:tblInd w:w="0" w:type="dxa"/>
        <w:tblCellMar>
          <w:top w:w="0" w:type="dxa"/>
          <w:left w:w="108" w:type="dxa"/>
          <w:bottom w:w="0" w:type="dxa"/>
          <w:right w:w="108" w:type="dxa"/>
        </w:tblCellMar>
      </w:tblPr>
      <w:tblGrid>
        <w:gridCol w:w="2592"/>
        <w:gridCol w:w="4986"/>
      </w:tblGrid>
      <w:tr w14:paraId="4DDB5B2F">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31C166FC">
            <w:r>
              <w:rPr>
                <w:rFonts w:ascii="Calibri" w:hAnsi="Calibri"/>
                <w:b/>
                <w:color w:val="1A3C6E"/>
                <w:sz w:val="20"/>
              </w:rPr>
              <w:t>Technology</w:t>
            </w:r>
          </w:p>
        </w:tc>
        <w:tc>
          <w:tcPr>
            <w:tcW w:w="4986" w:type="dxa"/>
            <w:tcBorders>
              <w:top w:val="nil"/>
              <w:left w:val="nil"/>
              <w:bottom w:val="nil"/>
              <w:right w:val="nil"/>
            </w:tcBorders>
            <w:shd w:val="clear" w:color="auto" w:fill="EDF2F9"/>
          </w:tcPr>
          <w:p w14:paraId="28E0B50F">
            <w:r>
              <w:rPr>
                <w:rFonts w:ascii="Calibri" w:hAnsi="Calibri"/>
                <w:color w:val="333333"/>
                <w:sz w:val="20"/>
              </w:rPr>
              <w:t>RPA (UiPath), SAP GUI, SQL Server, Excel</w:t>
            </w:r>
          </w:p>
        </w:tc>
      </w:tr>
      <w:tr w14:paraId="186ECA32">
        <w:tblPrEx>
          <w:tblW w:w="0" w:type="auto"/>
          <w:tblInd w:w="0" w:type="dxa"/>
          <w:tblCellMar>
            <w:top w:w="0" w:type="dxa"/>
            <w:left w:w="108" w:type="dxa"/>
            <w:bottom w:w="0" w:type="dxa"/>
            <w:right w:w="108" w:type="dxa"/>
          </w:tblCellMar>
        </w:tblPrEx>
        <w:tc>
          <w:tcPr>
            <w:tcW w:w="2592" w:type="dxa"/>
            <w:tcBorders>
              <w:top w:val="nil"/>
              <w:left w:val="nil"/>
              <w:bottom w:val="nil"/>
              <w:right w:val="nil"/>
            </w:tcBorders>
          </w:tcPr>
          <w:p w14:paraId="7F4B0E42">
            <w:r>
              <w:rPr>
                <w:rFonts w:ascii="Calibri" w:hAnsi="Calibri"/>
                <w:b/>
                <w:color w:val="1A3C6E"/>
                <w:sz w:val="20"/>
              </w:rPr>
              <w:t>Client</w:t>
            </w:r>
          </w:p>
        </w:tc>
        <w:tc>
          <w:tcPr>
            <w:tcW w:w="4986" w:type="dxa"/>
            <w:tcBorders>
              <w:top w:val="nil"/>
              <w:left w:val="nil"/>
              <w:bottom w:val="nil"/>
              <w:right w:val="nil"/>
            </w:tcBorders>
          </w:tcPr>
          <w:p w14:paraId="4C878E63">
            <w:r>
              <w:rPr>
                <w:rFonts w:ascii="Calibri" w:hAnsi="Calibri"/>
                <w:color w:val="333333"/>
                <w:sz w:val="20"/>
              </w:rPr>
              <w:t>FMCG/CPG – Logistics Division</w:t>
            </w:r>
          </w:p>
        </w:tc>
      </w:tr>
      <w:tr w14:paraId="0E8EC468">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0DCE0DEE">
            <w:r>
              <w:rPr>
                <w:rFonts w:ascii="Calibri" w:hAnsi="Calibri"/>
                <w:b/>
                <w:color w:val="1A3C6E"/>
                <w:sz w:val="20"/>
              </w:rPr>
              <w:t>Domain</w:t>
            </w:r>
          </w:p>
        </w:tc>
        <w:tc>
          <w:tcPr>
            <w:tcW w:w="4986" w:type="dxa"/>
            <w:tcBorders>
              <w:top w:val="nil"/>
              <w:left w:val="nil"/>
              <w:bottom w:val="nil"/>
              <w:right w:val="nil"/>
            </w:tcBorders>
            <w:shd w:val="clear" w:color="auto" w:fill="EDF2F9"/>
          </w:tcPr>
          <w:p w14:paraId="044CF503">
            <w:r>
              <w:rPr>
                <w:rFonts w:ascii="Calibri" w:hAnsi="Calibri"/>
                <w:color w:val="333333"/>
                <w:sz w:val="20"/>
              </w:rPr>
              <w:t>Logistics / Warehouse / Inventory Management</w:t>
            </w:r>
          </w:p>
        </w:tc>
      </w:tr>
    </w:tbl>
    <w:p w14:paraId="23771105"/>
    <w:p w14:paraId="01088758">
      <w:pPr>
        <w:spacing w:after="40"/>
      </w:pPr>
      <w:r>
        <w:rPr>
          <w:rFonts w:ascii="Calibri" w:hAnsi="Calibri"/>
          <w:b/>
          <w:i w:val="0"/>
          <w:color w:val="1A3C6E"/>
          <w:sz w:val="21"/>
        </w:rPr>
        <w:t>Description:</w:t>
      </w:r>
    </w:p>
    <w:p w14:paraId="354458F5">
      <w:pPr>
        <w:spacing w:after="80"/>
      </w:pPr>
      <w:r>
        <w:rPr>
          <w:rFonts w:ascii="Calibri" w:hAnsi="Calibri"/>
          <w:b w:val="0"/>
          <w:color w:val="333333"/>
          <w:sz w:val="21"/>
        </w:rPr>
        <w:t xml:space="preserve">Automated the </w:t>
      </w:r>
      <w:r>
        <w:rPr>
          <w:rFonts w:ascii="Calibri" w:hAnsi="Calibri"/>
          <w:b/>
          <w:color w:val="333333"/>
          <w:sz w:val="21"/>
        </w:rPr>
        <w:t xml:space="preserve">daily Stock Entry Report </w:t>
      </w:r>
      <w:r>
        <w:rPr>
          <w:rFonts w:ascii="Calibri" w:hAnsi="Calibri"/>
          <w:b w:val="0"/>
          <w:color w:val="333333"/>
          <w:sz w:val="21"/>
        </w:rPr>
        <w:t xml:space="preserve">generation process for the logistics area. The process replaces manual execution dependent on </w:t>
      </w:r>
      <w:r>
        <w:rPr>
          <w:rFonts w:ascii="Calibri" w:hAnsi="Calibri"/>
          <w:b/>
          <w:color w:val="333333"/>
          <w:sz w:val="21"/>
        </w:rPr>
        <w:t xml:space="preserve">Excel macros and SAP queries, </w:t>
      </w:r>
      <w:r>
        <w:rPr>
          <w:rFonts w:ascii="Calibri" w:hAnsi="Calibri"/>
          <w:b w:val="0"/>
          <w:color w:val="333333"/>
          <w:sz w:val="21"/>
        </w:rPr>
        <w:t xml:space="preserve">improving reliability, reducing manual effort, and ensuring </w:t>
      </w:r>
      <w:r>
        <w:rPr>
          <w:rFonts w:ascii="Calibri" w:hAnsi="Calibri"/>
          <w:b/>
          <w:color w:val="333333"/>
          <w:sz w:val="21"/>
        </w:rPr>
        <w:t>consistent daily reporting.</w:t>
      </w:r>
    </w:p>
    <w:p w14:paraId="3D7F5ED8">
      <w:pPr>
        <w:spacing w:after="40"/>
      </w:pPr>
      <w:r>
        <w:rPr>
          <w:rFonts w:ascii="Calibri" w:hAnsi="Calibri"/>
          <w:b/>
          <w:i w:val="0"/>
          <w:color w:val="1A3C6E"/>
          <w:sz w:val="21"/>
        </w:rPr>
        <w:t>Automated Workflow:</w:t>
      </w:r>
    </w:p>
    <w:p w14:paraId="695166DF">
      <w:pPr>
        <w:pStyle w:val="ListBullet"/>
        <w:spacing w:before="20" w:after="40"/>
      </w:pPr>
      <w:r>
        <w:rPr>
          <w:rFonts w:ascii="Calibri" w:hAnsi="Calibri"/>
          <w:color w:val="333333"/>
          <w:sz w:val="21"/>
        </w:rPr>
        <w:t>Extracted material movement data from SAP transaction MB51 (Plant: BR05, Movement Types: 101/102).</w:t>
      </w:r>
    </w:p>
    <w:p w14:paraId="13C354C7">
      <w:pPr>
        <w:pStyle w:val="ListBullet"/>
        <w:spacing w:before="20" w:after="40"/>
      </w:pPr>
      <w:r>
        <w:rPr>
          <w:rFonts w:ascii="Calibri" w:hAnsi="Calibri"/>
          <w:color w:val="333333"/>
          <w:sz w:val="21"/>
        </w:rPr>
        <w:t>Exported dataset to Excel and consolidated with Product Master Database using material code as key.</w:t>
      </w:r>
    </w:p>
    <w:p w14:paraId="3B79D7DF">
      <w:pPr>
        <w:pStyle w:val="ListBullet"/>
        <w:spacing w:before="20" w:after="40"/>
      </w:pPr>
      <w:r>
        <w:rPr>
          <w:rFonts w:ascii="Calibri" w:hAnsi="Calibri"/>
          <w:color w:val="333333"/>
          <w:sz w:val="21"/>
        </w:rPr>
        <w:t>Enriched data with MIGO/MIRO Control File containing receiving process and import documentation details.</w:t>
      </w:r>
    </w:p>
    <w:p w14:paraId="02AE7EB0">
      <w:pPr>
        <w:pStyle w:val="ListBullet"/>
        <w:spacing w:before="20" w:after="40"/>
      </w:pPr>
      <w:r>
        <w:rPr>
          <w:rFonts w:ascii="Calibri" w:hAnsi="Calibri"/>
          <w:color w:val="333333"/>
          <w:sz w:val="21"/>
        </w:rPr>
        <w:t>Applied business calculations — unit value (total value ÷ quantity received), converted pieces, and additional metrics.</w:t>
      </w:r>
    </w:p>
    <w:p w14:paraId="1F837CED">
      <w:pPr>
        <w:pStyle w:val="ListBullet"/>
        <w:spacing w:before="20" w:after="40"/>
      </w:pPr>
      <w:r>
        <w:rPr>
          <w:rFonts w:ascii="Calibri" w:hAnsi="Calibri"/>
          <w:color w:val="333333"/>
          <w:sz w:val="21"/>
        </w:rPr>
        <w:t>Generated the final consolidated Entry Report with complete stock entry traceability.</w:t>
      </w:r>
    </w:p>
    <w:p w14:paraId="7B96522D">
      <w:pPr>
        <w:pStyle w:val="ListBullet"/>
        <w:spacing w:before="20" w:after="40"/>
      </w:pPr>
      <w:r>
        <w:rPr>
          <w:rFonts w:ascii="Calibri" w:hAnsi="Calibri"/>
          <w:color w:val="333333"/>
          <w:sz w:val="21"/>
        </w:rPr>
        <w:t>Automatically emailed the report to the designated distribution list for daily stakeholder review.</w:t>
      </w:r>
    </w:p>
    <w:p w14:paraId="17277D36">
      <w:pPr>
        <w:spacing w:after="40"/>
      </w:pPr>
      <w:r>
        <w:rPr>
          <w:rFonts w:ascii="Calibri" w:hAnsi="Calibri"/>
          <w:b/>
          <w:i w:val="0"/>
          <w:color w:val="1A3C6E"/>
          <w:sz w:val="21"/>
        </w:rPr>
        <w:t>Roles &amp; Responsibilities:</w:t>
      </w:r>
    </w:p>
    <w:p w14:paraId="65E27591">
      <w:pPr>
        <w:pStyle w:val="ListBullet"/>
        <w:spacing w:before="20" w:after="40"/>
      </w:pPr>
      <w:r>
        <w:rPr>
          <w:rFonts w:ascii="Calibri" w:hAnsi="Calibri"/>
          <w:b/>
          <w:color w:val="333333"/>
          <w:sz w:val="21"/>
        </w:rPr>
        <w:t xml:space="preserve">Requirement Analysis: </w:t>
      </w:r>
      <w:r>
        <w:rPr>
          <w:rFonts w:ascii="Calibri" w:hAnsi="Calibri"/>
          <w:color w:val="333333"/>
          <w:sz w:val="21"/>
        </w:rPr>
        <w:t>Worked with logistics team to identify data sources (MB51, Product Master, MIGO/MIRO), define consolidation rules, and document in PDD, SDD, and IPA.</w:t>
      </w:r>
    </w:p>
    <w:p w14:paraId="5F344B67">
      <w:pPr>
        <w:pStyle w:val="ListBullet"/>
        <w:spacing w:before="20" w:after="40"/>
      </w:pPr>
      <w:r>
        <w:rPr>
          <w:rFonts w:ascii="Calibri" w:hAnsi="Calibri"/>
          <w:b/>
          <w:color w:val="333333"/>
          <w:sz w:val="21"/>
        </w:rPr>
        <w:t xml:space="preserve">Development: </w:t>
      </w:r>
      <w:r>
        <w:rPr>
          <w:rFonts w:ascii="Calibri" w:hAnsi="Calibri"/>
          <w:color w:val="333333"/>
          <w:sz w:val="21"/>
        </w:rPr>
        <w:t>Built bot in UiPath Studio with REFramework, achieving 94% accuracy in data extraction and consolidation.</w:t>
      </w:r>
    </w:p>
    <w:p w14:paraId="06412F52">
      <w:pPr>
        <w:pStyle w:val="ListBullet"/>
        <w:spacing w:before="20" w:after="40"/>
      </w:pPr>
      <w:r>
        <w:rPr>
          <w:rFonts w:ascii="Calibri" w:hAnsi="Calibri"/>
          <w:b/>
          <w:color w:val="333333"/>
          <w:sz w:val="21"/>
        </w:rPr>
        <w:t xml:space="preserve">Data Processing: </w:t>
      </w:r>
      <w:r>
        <w:rPr>
          <w:rFonts w:ascii="Calibri" w:hAnsi="Calibri"/>
          <w:color w:val="333333"/>
          <w:sz w:val="21"/>
        </w:rPr>
        <w:t>Implemented multi-source data merging, calculated unit values, and applied business rules for report generation.</w:t>
      </w:r>
    </w:p>
    <w:p w14:paraId="783C438B">
      <w:pPr>
        <w:pStyle w:val="ListBullet"/>
        <w:spacing w:before="20" w:after="40"/>
      </w:pPr>
      <w:r>
        <w:rPr>
          <w:rFonts w:ascii="Calibri" w:hAnsi="Calibri"/>
          <w:b/>
          <w:color w:val="333333"/>
          <w:sz w:val="21"/>
        </w:rPr>
        <w:t xml:space="preserve">Data Logging: </w:t>
      </w:r>
      <w:r>
        <w:rPr>
          <w:rFonts w:ascii="Calibri" w:hAnsi="Calibri"/>
          <w:color w:val="333333"/>
          <w:sz w:val="21"/>
        </w:rPr>
        <w:t>Integrated SQL Server for transactional logging and audit readiness.</w:t>
      </w:r>
    </w:p>
    <w:p w14:paraId="2B90B06C">
      <w:pPr>
        <w:pStyle w:val="ListBullet"/>
        <w:spacing w:before="20" w:after="40"/>
      </w:pPr>
      <w:r>
        <w:rPr>
          <w:rFonts w:ascii="Calibri" w:hAnsi="Calibri"/>
          <w:b/>
          <w:color w:val="333333"/>
          <w:sz w:val="21"/>
        </w:rPr>
        <w:t xml:space="preserve">Testing: </w:t>
      </w:r>
      <w:r>
        <w:rPr>
          <w:rFonts w:ascii="Calibri" w:hAnsi="Calibri"/>
          <w:color w:val="333333"/>
          <w:sz w:val="21"/>
        </w:rPr>
        <w:t>Validated with synthetic data using UiPath Test Suite, achieving 96% reliability.</w:t>
      </w:r>
    </w:p>
    <w:p w14:paraId="47B956B4">
      <w:pPr>
        <w:pStyle w:val="ListBullet"/>
        <w:spacing w:before="20" w:after="40"/>
      </w:pPr>
      <w:r>
        <w:rPr>
          <w:rFonts w:ascii="Calibri" w:hAnsi="Calibri"/>
          <w:b/>
          <w:color w:val="333333"/>
          <w:sz w:val="21"/>
        </w:rPr>
        <w:t xml:space="preserve">Deployment: </w:t>
      </w:r>
      <w:r>
        <w:rPr>
          <w:rFonts w:ascii="Calibri" w:hAnsi="Calibri"/>
          <w:color w:val="333333"/>
          <w:sz w:val="21"/>
        </w:rPr>
        <w:t>Deployed via Orchestrator with daily scheduled triggers.</w:t>
      </w:r>
    </w:p>
    <w:p w14:paraId="25D91D1C">
      <w:pPr>
        <w:spacing w:after="20"/>
      </w:pPr>
      <w:r>
        <w:rPr>
          <w:rFonts w:ascii="Calibri" w:hAnsi="Calibri"/>
          <w:b/>
          <w:i w:val="0"/>
          <w:color w:val="1A3C6E"/>
          <w:sz w:val="21"/>
        </w:rPr>
        <w:t xml:space="preserve">Impact: </w:t>
      </w:r>
    </w:p>
    <w:p w14:paraId="316F986C">
      <w:pPr>
        <w:spacing w:after="40"/>
      </w:pPr>
      <w:r>
        <w:rPr>
          <w:rFonts w:ascii="Calibri" w:hAnsi="Calibri"/>
          <w:b w:val="0"/>
          <w:i w:val="0"/>
          <w:color w:val="333333"/>
          <w:sz w:val="21"/>
        </w:rPr>
        <w:t>Eliminated dependency on manual macros, reduced daily reporting effort by 70%, and achieved 100% consistent daily delivery.</w:t>
      </w:r>
    </w:p>
    <w:p w14:paraId="192A3630">
      <w:pPr>
        <w:pBdr>
          <w:bottom w:val="single" w:sz="6" w:space="1" w:color="2B579A"/>
        </w:pBdr>
        <w:spacing w:before="40" w:after="120"/>
      </w:pPr>
    </w:p>
    <w:p w14:paraId="3AA150C6">
      <w:pPr>
        <w:pStyle w:val="Heading2"/>
        <w:spacing w:before="160" w:after="80"/>
        <w:rPr>
          <w:rFonts w:hint="default"/>
          <w:lang w:val="en-US"/>
        </w:rPr>
      </w:pPr>
      <w:r>
        <w:rPr>
          <w:rFonts w:ascii="Calibri" w:hAnsi="Calibri"/>
          <w:color w:val="1A3C6E"/>
          <w:sz w:val="24"/>
        </w:rPr>
        <w:t>PROJECT 3: USA Demand Planning &amp; Reporting Automation</w:t>
      </w:r>
      <w:r>
        <w:rPr>
          <w:rFonts w:ascii="Calibri" w:hAnsi="Calibri" w:hint="default"/>
          <w:color w:val="1A3C6E"/>
          <w:sz w:val="24"/>
          <w:lang w:val="en-US"/>
        </w:rPr>
        <w:t>s</w:t>
      </w:r>
    </w:p>
    <w:tbl>
      <w:tblPr>
        <w:tblStyle w:val="TableNormal"/>
        <w:tblW w:w="0" w:type="auto"/>
        <w:tblInd w:w="0" w:type="dxa"/>
        <w:tblCellMar>
          <w:top w:w="0" w:type="dxa"/>
          <w:left w:w="108" w:type="dxa"/>
          <w:bottom w:w="0" w:type="dxa"/>
          <w:right w:w="108" w:type="dxa"/>
        </w:tblCellMar>
      </w:tblPr>
      <w:tblGrid>
        <w:gridCol w:w="2592"/>
        <w:gridCol w:w="4986"/>
      </w:tblGrid>
      <w:tr w14:paraId="787969C5">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64599047">
            <w:r>
              <w:rPr>
                <w:rFonts w:ascii="Calibri" w:hAnsi="Calibri"/>
                <w:b/>
                <w:color w:val="1A3C6E"/>
                <w:sz w:val="20"/>
              </w:rPr>
              <w:t>Technology</w:t>
            </w:r>
          </w:p>
        </w:tc>
        <w:tc>
          <w:tcPr>
            <w:tcW w:w="4986" w:type="dxa"/>
            <w:tcBorders>
              <w:top w:val="nil"/>
              <w:left w:val="nil"/>
              <w:bottom w:val="nil"/>
              <w:right w:val="nil"/>
            </w:tcBorders>
            <w:shd w:val="clear" w:color="auto" w:fill="EDF2F9"/>
          </w:tcPr>
          <w:p w14:paraId="66C27994">
            <w:r>
              <w:rPr>
                <w:rFonts w:ascii="Calibri" w:hAnsi="Calibri"/>
                <w:color w:val="333333"/>
                <w:sz w:val="20"/>
              </w:rPr>
              <w:t>RPA (UiPath), SAP BW/BEx, SAP IBP, SAP GUI, SQL Server, Excel, Power BI</w:t>
            </w:r>
          </w:p>
        </w:tc>
      </w:tr>
      <w:tr w14:paraId="3B8D6C15">
        <w:tblPrEx>
          <w:tblW w:w="0" w:type="auto"/>
          <w:tblInd w:w="0" w:type="dxa"/>
          <w:tblCellMar>
            <w:top w:w="0" w:type="dxa"/>
            <w:left w:w="108" w:type="dxa"/>
            <w:bottom w:w="0" w:type="dxa"/>
            <w:right w:w="108" w:type="dxa"/>
          </w:tblCellMar>
        </w:tblPrEx>
        <w:tc>
          <w:tcPr>
            <w:tcW w:w="2592" w:type="dxa"/>
            <w:tcBorders>
              <w:top w:val="nil"/>
              <w:left w:val="nil"/>
              <w:bottom w:val="nil"/>
              <w:right w:val="nil"/>
            </w:tcBorders>
          </w:tcPr>
          <w:p w14:paraId="22BA5EB4">
            <w:r>
              <w:rPr>
                <w:rFonts w:ascii="Calibri" w:hAnsi="Calibri"/>
                <w:b/>
                <w:color w:val="1A3C6E"/>
                <w:sz w:val="20"/>
              </w:rPr>
              <w:t>Client</w:t>
            </w:r>
          </w:p>
        </w:tc>
        <w:tc>
          <w:tcPr>
            <w:tcW w:w="4986" w:type="dxa"/>
            <w:tcBorders>
              <w:top w:val="nil"/>
              <w:left w:val="nil"/>
              <w:bottom w:val="nil"/>
              <w:right w:val="nil"/>
            </w:tcBorders>
          </w:tcPr>
          <w:p w14:paraId="2894E65A">
            <w:r>
              <w:rPr>
                <w:rFonts w:ascii="Calibri" w:hAnsi="Calibri"/>
                <w:color w:val="333333"/>
                <w:sz w:val="20"/>
              </w:rPr>
              <w:t>US-based FMCG/CPG Client (Demand Planning Division)</w:t>
            </w:r>
          </w:p>
        </w:tc>
      </w:tr>
      <w:tr w14:paraId="42529D17">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27A8C14D">
            <w:r>
              <w:rPr>
                <w:rFonts w:ascii="Calibri" w:hAnsi="Calibri"/>
                <w:b/>
                <w:color w:val="1A3C6E"/>
                <w:sz w:val="20"/>
              </w:rPr>
              <w:t>Domain</w:t>
            </w:r>
          </w:p>
        </w:tc>
        <w:tc>
          <w:tcPr>
            <w:tcW w:w="4986" w:type="dxa"/>
            <w:tcBorders>
              <w:top w:val="nil"/>
              <w:left w:val="nil"/>
              <w:bottom w:val="nil"/>
              <w:right w:val="nil"/>
            </w:tcBorders>
            <w:shd w:val="clear" w:color="auto" w:fill="EDF2F9"/>
          </w:tcPr>
          <w:p w14:paraId="41AE5A39">
            <w:r>
              <w:rPr>
                <w:rFonts w:ascii="Calibri" w:hAnsi="Calibri"/>
                <w:color w:val="333333"/>
                <w:sz w:val="20"/>
              </w:rPr>
              <w:t>Supply Chain / Demand Planning / Business Intelligence</w:t>
            </w:r>
          </w:p>
        </w:tc>
      </w:tr>
    </w:tbl>
    <w:p w14:paraId="44E45711"/>
    <w:p w14:paraId="4FF5A608">
      <w:pPr>
        <w:spacing w:after="40"/>
      </w:pPr>
      <w:r>
        <w:rPr>
          <w:rFonts w:ascii="Calibri" w:hAnsi="Calibri"/>
          <w:b/>
          <w:i w:val="0"/>
          <w:color w:val="1A3C6E"/>
          <w:sz w:val="21"/>
        </w:rPr>
        <w:t>Description:</w:t>
      </w:r>
    </w:p>
    <w:p w14:paraId="08FE67C4">
      <w:pPr>
        <w:spacing w:after="80"/>
      </w:pPr>
      <w:r>
        <w:rPr>
          <w:rFonts w:ascii="Calibri" w:hAnsi="Calibri"/>
          <w:b w:val="0"/>
          <w:color w:val="333333"/>
          <w:sz w:val="21"/>
        </w:rPr>
        <w:t xml:space="preserve">Designed and developed a </w:t>
      </w:r>
      <w:r>
        <w:rPr>
          <w:rFonts w:ascii="Calibri" w:hAnsi="Calibri"/>
          <w:b/>
          <w:color w:val="333333"/>
          <w:sz w:val="21"/>
        </w:rPr>
        <w:t xml:space="preserve">comprehensive RPA automation suite </w:t>
      </w:r>
      <w:r>
        <w:rPr>
          <w:rFonts w:ascii="Calibri" w:hAnsi="Calibri"/>
          <w:b w:val="0"/>
          <w:color w:val="333333"/>
          <w:sz w:val="21"/>
        </w:rPr>
        <w:t xml:space="preserve">consisting of </w:t>
      </w:r>
      <w:r>
        <w:rPr>
          <w:rFonts w:ascii="Calibri" w:hAnsi="Calibri"/>
          <w:b/>
          <w:color w:val="333333"/>
          <w:sz w:val="21"/>
        </w:rPr>
        <w:t xml:space="preserve">5 integrated sub-processes </w:t>
      </w:r>
      <w:r>
        <w:rPr>
          <w:rFonts w:ascii="Calibri" w:hAnsi="Calibri"/>
          <w:b w:val="0"/>
          <w:color w:val="333333"/>
          <w:sz w:val="21"/>
        </w:rPr>
        <w:t xml:space="preserve">to automate daily and monthly data extraction, preparation, and delivery for the </w:t>
      </w:r>
      <w:r>
        <w:rPr>
          <w:rFonts w:ascii="Calibri" w:hAnsi="Calibri"/>
          <w:b/>
          <w:color w:val="333333"/>
          <w:sz w:val="21"/>
        </w:rPr>
        <w:t xml:space="preserve">Demand Planning team. </w:t>
      </w:r>
      <w:r>
        <w:rPr>
          <w:rFonts w:ascii="Calibri" w:hAnsi="Calibri"/>
          <w:b w:val="0"/>
          <w:color w:val="333333"/>
          <w:sz w:val="21"/>
        </w:rPr>
        <w:t xml:space="preserve">The suite automates SAP BW report exports, SAP IBP data extractions, and SAP transaction processing to refresh </w:t>
      </w:r>
      <w:r>
        <w:rPr>
          <w:rFonts w:ascii="Calibri" w:hAnsi="Calibri"/>
          <w:b/>
          <w:color w:val="333333"/>
          <w:sz w:val="21"/>
        </w:rPr>
        <w:t xml:space="preserve">Power BI dashboards, </w:t>
      </w:r>
      <w:r>
        <w:rPr>
          <w:rFonts w:ascii="Calibri" w:hAnsi="Calibri"/>
          <w:b w:val="0"/>
          <w:color w:val="333333"/>
          <w:sz w:val="21"/>
        </w:rPr>
        <w:t>enabling the DP team to focus on data analysis instead of data preparation.</w:t>
      </w:r>
    </w:p>
    <w:p w14:paraId="5CD23390">
      <w:pPr>
        <w:spacing w:after="40"/>
      </w:pPr>
      <w:r>
        <w:rPr>
          <w:rFonts w:ascii="Calibri" w:hAnsi="Calibri"/>
          <w:b/>
          <w:i w:val="0"/>
          <w:color w:val="346BB5"/>
          <w:sz w:val="21"/>
        </w:rPr>
        <w:t>Sub-Process 1: Daily Demand Export (SAP IBP)</w:t>
      </w:r>
    </w:p>
    <w:p w14:paraId="188192BE">
      <w:pPr>
        <w:pStyle w:val="ListBullet"/>
        <w:spacing w:before="20" w:after="40"/>
      </w:pPr>
      <w:r>
        <w:rPr>
          <w:rFonts w:ascii="Calibri" w:hAnsi="Calibri"/>
          <w:color w:val="333333"/>
          <w:sz w:val="21"/>
        </w:rPr>
        <w:t>Opens favorited view "Forecast_Snapshot_all" in SAP IBP.</w:t>
      </w:r>
    </w:p>
    <w:p w14:paraId="7DD1BF5A">
      <w:pPr>
        <w:pStyle w:val="ListBullet"/>
        <w:spacing w:before="20" w:after="40"/>
      </w:pPr>
      <w:r>
        <w:rPr>
          <w:rFonts w:ascii="Calibri" w:hAnsi="Calibri"/>
          <w:color w:val="333333"/>
          <w:sz w:val="21"/>
        </w:rPr>
        <w:t>Creates blank Excel sheet named with today's date (MM_DD_YY).</w:t>
      </w:r>
    </w:p>
    <w:p w14:paraId="7C5DD590">
      <w:pPr>
        <w:pStyle w:val="ListBullet"/>
        <w:spacing w:before="20" w:after="40"/>
      </w:pPr>
      <w:r>
        <w:rPr>
          <w:rFonts w:ascii="Calibri" w:hAnsi="Calibri"/>
          <w:color w:val="333333"/>
          <w:sz w:val="21"/>
        </w:rPr>
        <w:t>Copies forecast (FCST ADJ) data and pastes into the Excel sheet.</w:t>
      </w:r>
    </w:p>
    <w:p w14:paraId="6B918C6D">
      <w:pPr>
        <w:pStyle w:val="ListBullet"/>
        <w:spacing w:before="20" w:after="40"/>
      </w:pPr>
      <w:r>
        <w:rPr>
          <w:rFonts w:ascii="Calibri" w:hAnsi="Calibri"/>
          <w:color w:val="333333"/>
          <w:sz w:val="21"/>
        </w:rPr>
        <w:t>Saves file in designated Power BI Forecast Snapshots folder for automatic dashboard refresh.</w:t>
      </w:r>
    </w:p>
    <w:p w14:paraId="6ED5F5BE">
      <w:pPr>
        <w:pStyle w:val="ListBullet"/>
        <w:spacing w:before="20" w:after="40"/>
      </w:pPr>
      <w:r>
        <w:rPr>
          <w:rFonts w:ascii="Calibri" w:hAnsi="Calibri"/>
          <w:color w:val="333333"/>
          <w:sz w:val="21"/>
        </w:rPr>
        <w:t>Schedule: Daily automated execution.</w:t>
      </w:r>
    </w:p>
    <w:p w14:paraId="7254B97E">
      <w:pPr>
        <w:spacing w:after="40"/>
      </w:pPr>
      <w:r>
        <w:rPr>
          <w:rFonts w:ascii="Calibri" w:hAnsi="Calibri"/>
          <w:b/>
          <w:i w:val="0"/>
          <w:color w:val="346BB5"/>
          <w:sz w:val="21"/>
        </w:rPr>
        <w:t>Sub-Process 2: Daily Demand Planning – SAP SM37</w:t>
      </w:r>
    </w:p>
    <w:p w14:paraId="0FEC0B70">
      <w:pPr>
        <w:pStyle w:val="ListBullet"/>
        <w:spacing w:before="20" w:after="40"/>
      </w:pPr>
      <w:r>
        <w:rPr>
          <w:rFonts w:ascii="Calibri" w:hAnsi="Calibri"/>
          <w:color w:val="333333"/>
          <w:sz w:val="21"/>
        </w:rPr>
        <w:t>Navigates to SAP Transaction SM37 and retrieves job spool for DTC_RESERVES_USA.</w:t>
      </w:r>
    </w:p>
    <w:p w14:paraId="4E48D58B">
      <w:pPr>
        <w:pStyle w:val="ListBullet"/>
        <w:spacing w:before="20" w:after="40"/>
      </w:pPr>
      <w:r>
        <w:rPr>
          <w:rFonts w:ascii="Calibri" w:hAnsi="Calibri"/>
          <w:color w:val="333333"/>
          <w:sz w:val="21"/>
        </w:rPr>
        <w:t>Exports spool as unconverted text file.</w:t>
      </w:r>
    </w:p>
    <w:p w14:paraId="283D1F9B">
      <w:pPr>
        <w:pStyle w:val="ListBullet"/>
        <w:spacing w:before="20" w:after="40"/>
      </w:pPr>
      <w:r>
        <w:rPr>
          <w:rFonts w:ascii="Calibri" w:hAnsi="Calibri"/>
          <w:color w:val="333333"/>
          <w:sz w:val="21"/>
        </w:rPr>
        <w:t>Converts text to Excel using Text Import Wizard logic with pipe ("|") delimiter.</w:t>
      </w:r>
    </w:p>
    <w:p w14:paraId="35C9B816">
      <w:pPr>
        <w:pStyle w:val="ListBullet"/>
        <w:spacing w:before="20" w:after="40"/>
      </w:pPr>
      <w:r>
        <w:rPr>
          <w:rFonts w:ascii="Calibri" w:hAnsi="Calibri"/>
          <w:color w:val="333333"/>
          <w:sz w:val="21"/>
        </w:rPr>
        <w:t>Applies column-specific formatting: Text, Whole Number, Date (DMY) formats across 36+ columns.</w:t>
      </w:r>
    </w:p>
    <w:p w14:paraId="0A624D82">
      <w:pPr>
        <w:pStyle w:val="ListBullet"/>
        <w:spacing w:before="20" w:after="40"/>
      </w:pPr>
      <w:r>
        <w:rPr>
          <w:rFonts w:ascii="Calibri" w:hAnsi="Calibri"/>
          <w:color w:val="333333"/>
          <w:sz w:val="21"/>
        </w:rPr>
        <w:t>Cleans data: removes header rows, blank rows, and "Reserve" filter entries.</w:t>
      </w:r>
    </w:p>
    <w:p w14:paraId="5836C38E">
      <w:pPr>
        <w:pStyle w:val="ListBullet"/>
        <w:spacing w:before="20" w:after="40"/>
      </w:pPr>
      <w:r>
        <w:rPr>
          <w:rFonts w:ascii="Calibri" w:hAnsi="Calibri"/>
          <w:color w:val="333333"/>
          <w:sz w:val="21"/>
        </w:rPr>
        <w:t>Saves file as "DTC Reservations YYYY.MM.DD" in designated folder.</w:t>
      </w:r>
    </w:p>
    <w:p w14:paraId="1875C9AB">
      <w:pPr>
        <w:pStyle w:val="ListBullet"/>
        <w:spacing w:before="20" w:after="40"/>
      </w:pPr>
      <w:r>
        <w:rPr>
          <w:rFonts w:ascii="Calibri" w:hAnsi="Calibri"/>
          <w:color w:val="333333"/>
          <w:sz w:val="21"/>
        </w:rPr>
        <w:t>Schedule: Daily automated execution.</w:t>
      </w:r>
    </w:p>
    <w:p w14:paraId="47ED884C">
      <w:pPr>
        <w:spacing w:after="40"/>
      </w:pPr>
      <w:r>
        <w:rPr>
          <w:rFonts w:ascii="Calibri" w:hAnsi="Calibri"/>
          <w:b/>
          <w:i w:val="0"/>
          <w:color w:val="346BB5"/>
          <w:sz w:val="21"/>
        </w:rPr>
        <w:t>Sub-Process 3: Dashboard Stock Availability (SAP IBP)</w:t>
      </w:r>
    </w:p>
    <w:p w14:paraId="57CFE9AA">
      <w:pPr>
        <w:pStyle w:val="ListBullet"/>
        <w:spacing w:before="20" w:after="40"/>
      </w:pPr>
      <w:r>
        <w:rPr>
          <w:rFonts w:ascii="Calibri" w:hAnsi="Calibri"/>
          <w:color w:val="333333"/>
          <w:sz w:val="21"/>
        </w:rPr>
        <w:t>Logs into SAP IBP and opens favorite template "0_Daily_Report_v6 BI".</w:t>
      </w:r>
    </w:p>
    <w:p w14:paraId="68E6D545">
      <w:pPr>
        <w:pStyle w:val="ListBullet"/>
        <w:spacing w:before="20" w:after="40"/>
      </w:pPr>
      <w:r>
        <w:rPr>
          <w:rFonts w:ascii="Calibri" w:hAnsi="Calibri"/>
          <w:color w:val="333333"/>
          <w:sz w:val="21"/>
        </w:rPr>
        <w:t>Copies data from Row 4 to last data row into a new Excel workbook.</w:t>
      </w:r>
    </w:p>
    <w:p w14:paraId="7D7B5F5D">
      <w:pPr>
        <w:pStyle w:val="ListBullet"/>
        <w:spacing w:before="20" w:after="40"/>
      </w:pPr>
      <w:r>
        <w:rPr>
          <w:rFonts w:ascii="Calibri" w:hAnsi="Calibri"/>
          <w:color w:val="333333"/>
          <w:sz w:val="21"/>
        </w:rPr>
        <w:t>Renames sheet to "Data" and saves as "Stock Availability DD.MM.YYYY".</w:t>
      </w:r>
    </w:p>
    <w:p w14:paraId="6137BFCD">
      <w:pPr>
        <w:pStyle w:val="ListBullet"/>
        <w:spacing w:before="20" w:after="40"/>
      </w:pPr>
      <w:r>
        <w:rPr>
          <w:rFonts w:ascii="Calibri" w:hAnsi="Calibri"/>
          <w:color w:val="333333"/>
          <w:sz w:val="21"/>
        </w:rPr>
        <w:t>Saves in designated IBP Stock Daily Exports folder for Power BI consumption.</w:t>
      </w:r>
    </w:p>
    <w:p w14:paraId="464BA88B">
      <w:pPr>
        <w:pStyle w:val="ListBullet"/>
        <w:spacing w:before="20" w:after="40"/>
      </w:pPr>
      <w:r>
        <w:rPr>
          <w:rFonts w:ascii="Calibri" w:hAnsi="Calibri"/>
          <w:color w:val="333333"/>
          <w:sz w:val="21"/>
        </w:rPr>
        <w:t>Schedule: Daily automated execution.</w:t>
      </w:r>
    </w:p>
    <w:p w14:paraId="2E278D13">
      <w:pPr>
        <w:spacing w:after="40"/>
      </w:pPr>
      <w:r>
        <w:rPr>
          <w:rFonts w:ascii="Calibri" w:hAnsi="Calibri"/>
          <w:b/>
          <w:i w:val="0"/>
          <w:color w:val="346BB5"/>
          <w:sz w:val="21"/>
        </w:rPr>
        <w:t>Sub-Process 4: SR03X Daily MTD Export (SAP BW)</w:t>
      </w:r>
    </w:p>
    <w:p w14:paraId="666DBA4E">
      <w:pPr>
        <w:pStyle w:val="ListBullet"/>
        <w:spacing w:before="20" w:after="40"/>
      </w:pPr>
      <w:r>
        <w:rPr>
          <w:rFonts w:ascii="Calibri" w:hAnsi="Calibri"/>
          <w:color w:val="333333"/>
          <w:sz w:val="21"/>
        </w:rPr>
        <w:t>Opens pre-defined SAP BW report "SR03X Actuals MTD units gross".</w:t>
      </w:r>
    </w:p>
    <w:p w14:paraId="3696744D">
      <w:pPr>
        <w:pStyle w:val="ListBullet"/>
        <w:spacing w:before="20" w:after="40"/>
      </w:pPr>
      <w:r>
        <w:rPr>
          <w:rFonts w:ascii="Calibri" w:hAnsi="Calibri"/>
          <w:color w:val="333333"/>
          <w:sz w:val="21"/>
        </w:rPr>
        <w:t>Modifies date range: first day of current month → yesterday's date (MTD).</w:t>
      </w:r>
    </w:p>
    <w:p w14:paraId="68360662">
      <w:pPr>
        <w:pStyle w:val="ListBullet"/>
        <w:spacing w:before="20" w:after="40"/>
      </w:pPr>
      <w:r>
        <w:rPr>
          <w:rFonts w:ascii="Calibri" w:hAnsi="Calibri"/>
          <w:color w:val="333333"/>
          <w:sz w:val="21"/>
        </w:rPr>
        <w:t>Exports report as .xlsx, overriding existing SR03X_MTD.xlsx file.</w:t>
      </w:r>
    </w:p>
    <w:p w14:paraId="5EB9AC19">
      <w:pPr>
        <w:pStyle w:val="ListBullet"/>
        <w:spacing w:before="20" w:after="40"/>
      </w:pPr>
      <w:r>
        <w:rPr>
          <w:rFonts w:ascii="Calibri" w:hAnsi="Calibri"/>
          <w:color w:val="333333"/>
          <w:sz w:val="21"/>
        </w:rPr>
        <w:t>Schedule: Daily between 7:00 – 7:30 AM.</w:t>
      </w:r>
    </w:p>
    <w:p w14:paraId="4DD136C5">
      <w:pPr>
        <w:pStyle w:val="ListBullet"/>
        <w:numPr>
          <w:numId w:val="0"/>
        </w:numPr>
        <w:spacing w:before="20" w:after="40" w:line="276" w:lineRule="auto"/>
        <w:contextualSpacing/>
      </w:pPr>
    </w:p>
    <w:p w14:paraId="71A7DF32">
      <w:pPr>
        <w:spacing w:after="40"/>
      </w:pPr>
      <w:r>
        <w:rPr>
          <w:rFonts w:ascii="Calibri" w:hAnsi="Calibri"/>
          <w:b/>
          <w:i w:val="0"/>
          <w:color w:val="346BB5"/>
          <w:sz w:val="21"/>
        </w:rPr>
        <w:t>Sub-Process 5: SR03X Monthly Export (SAP BW)</w:t>
      </w:r>
    </w:p>
    <w:p w14:paraId="5A70E6E2">
      <w:pPr>
        <w:pStyle w:val="ListBullet"/>
        <w:spacing w:before="20" w:after="40"/>
      </w:pPr>
      <w:r>
        <w:rPr>
          <w:rFonts w:ascii="Calibri" w:hAnsi="Calibri"/>
          <w:color w:val="333333"/>
          <w:sz w:val="21"/>
        </w:rPr>
        <w:t>Opens pre-defined SAP BW report "SR03X Actuals Monthly units gross".</w:t>
      </w:r>
    </w:p>
    <w:p w14:paraId="380F76E7">
      <w:pPr>
        <w:pStyle w:val="ListBullet"/>
        <w:spacing w:before="20" w:after="40"/>
      </w:pPr>
      <w:r>
        <w:rPr>
          <w:rFonts w:ascii="Calibri" w:hAnsi="Calibri"/>
          <w:color w:val="333333"/>
          <w:sz w:val="21"/>
        </w:rPr>
        <w:t>Modifies date range: first day of prior month → last day of prior month.</w:t>
      </w:r>
    </w:p>
    <w:p w14:paraId="209FE724">
      <w:pPr>
        <w:pStyle w:val="ListBullet"/>
        <w:spacing w:before="20" w:after="40"/>
      </w:pPr>
      <w:r>
        <w:rPr>
          <w:rFonts w:ascii="Calibri" w:hAnsi="Calibri"/>
          <w:color w:val="333333"/>
          <w:sz w:val="21"/>
        </w:rPr>
        <w:t>Exports report as .xlsx with filename "YYYY_MMM" (e.g., 2026_Mar).</w:t>
      </w:r>
    </w:p>
    <w:p w14:paraId="1DAC95B2">
      <w:pPr>
        <w:pStyle w:val="ListBullet"/>
        <w:spacing w:before="20" w:after="40"/>
      </w:pPr>
      <w:r>
        <w:rPr>
          <w:rFonts w:ascii="Calibri" w:hAnsi="Calibri"/>
          <w:color w:val="333333"/>
          <w:sz w:val="21"/>
        </w:rPr>
        <w:t>Saves in designated SR03X_Monthly folder.</w:t>
      </w:r>
    </w:p>
    <w:p w14:paraId="1C7005B9">
      <w:pPr>
        <w:pStyle w:val="ListBullet"/>
        <w:spacing w:before="20" w:after="40"/>
      </w:pPr>
      <w:r>
        <w:rPr>
          <w:rFonts w:ascii="Calibri" w:hAnsi="Calibri"/>
          <w:color w:val="333333"/>
          <w:sz w:val="21"/>
        </w:rPr>
        <w:t>Schedule: Monthly on the 2nd day of each month at 7:00 AM.</w:t>
      </w:r>
    </w:p>
    <w:p w14:paraId="730D7247">
      <w:pPr>
        <w:spacing w:after="40"/>
      </w:pPr>
      <w:r>
        <w:rPr>
          <w:rFonts w:ascii="Calibri" w:hAnsi="Calibri"/>
          <w:b/>
          <w:i w:val="0"/>
          <w:color w:val="1A3C6E"/>
          <w:sz w:val="21"/>
        </w:rPr>
        <w:t>Roles &amp; Responsibilities:</w:t>
      </w:r>
    </w:p>
    <w:p w14:paraId="3F9D850F">
      <w:pPr>
        <w:pStyle w:val="ListBullet"/>
        <w:spacing w:before="20" w:after="40"/>
      </w:pPr>
      <w:r>
        <w:rPr>
          <w:rFonts w:ascii="Calibri" w:hAnsi="Calibri"/>
          <w:b/>
          <w:color w:val="333333"/>
          <w:sz w:val="21"/>
        </w:rPr>
        <w:t xml:space="preserve">Requirement Analysis: </w:t>
      </w:r>
      <w:r>
        <w:rPr>
          <w:rFonts w:ascii="Calibri" w:hAnsi="Calibri"/>
          <w:color w:val="333333"/>
          <w:sz w:val="21"/>
        </w:rPr>
        <w:t>Engaged with Demand Planning team to map all 5 sub-processes, define scheduling rules, data formats, file naming conventions, and Power BI integration points. Documented in PDD and SDD.</w:t>
      </w:r>
    </w:p>
    <w:p w14:paraId="76CBF13A">
      <w:pPr>
        <w:pStyle w:val="ListBullet"/>
        <w:spacing w:before="20" w:after="40"/>
      </w:pPr>
      <w:r>
        <w:rPr>
          <w:rFonts w:ascii="Calibri" w:hAnsi="Calibri"/>
          <w:b/>
          <w:color w:val="333333"/>
          <w:sz w:val="21"/>
        </w:rPr>
        <w:t xml:space="preserve">Development: </w:t>
      </w:r>
      <w:r>
        <w:rPr>
          <w:rFonts w:ascii="Calibri" w:hAnsi="Calibri"/>
          <w:color w:val="333333"/>
          <w:sz w:val="21"/>
        </w:rPr>
        <w:t>Built all 5 sub-process bots in UiPath Studio with REFramework, achieving 96% overall accuracy across SAP IBP, SAP BW, and SAP GUI automation.</w:t>
      </w:r>
    </w:p>
    <w:p w14:paraId="571CCA21">
      <w:pPr>
        <w:pStyle w:val="ListBullet"/>
        <w:spacing w:before="20" w:after="40"/>
      </w:pPr>
      <w:r>
        <w:rPr>
          <w:rFonts w:ascii="Calibri" w:hAnsi="Calibri"/>
          <w:b/>
          <w:color w:val="333333"/>
          <w:sz w:val="21"/>
        </w:rPr>
        <w:t xml:space="preserve">SAP Integration: </w:t>
      </w:r>
      <w:r>
        <w:rPr>
          <w:rFonts w:ascii="Calibri" w:hAnsi="Calibri"/>
          <w:color w:val="333333"/>
          <w:sz w:val="21"/>
        </w:rPr>
        <w:t>Automated SAP IBP views, SAP BW/BEx report execution, SAP SM37 spool processing, and text-to-Excel conversion with column-specific formatting.</w:t>
      </w:r>
    </w:p>
    <w:p w14:paraId="3DE4F4B8">
      <w:pPr>
        <w:pStyle w:val="ListBullet"/>
        <w:spacing w:before="20" w:after="40"/>
      </w:pPr>
      <w:r>
        <w:rPr>
          <w:rFonts w:ascii="Calibri" w:hAnsi="Calibri"/>
          <w:b/>
          <w:color w:val="333333"/>
          <w:sz w:val="21"/>
        </w:rPr>
        <w:t xml:space="preserve">Data Processing: </w:t>
      </w:r>
      <w:r>
        <w:rPr>
          <w:rFonts w:ascii="Calibri" w:hAnsi="Calibri"/>
          <w:color w:val="333333"/>
          <w:sz w:val="21"/>
        </w:rPr>
        <w:t>Implemented dynamic date calculations, file naming conventions, data cleaning, delimiter-based parsing, and Power BI-ready file formatting.</w:t>
      </w:r>
    </w:p>
    <w:p w14:paraId="6237DF6D">
      <w:pPr>
        <w:pStyle w:val="ListBullet"/>
        <w:spacing w:before="20" w:after="40"/>
      </w:pPr>
      <w:r>
        <w:rPr>
          <w:rFonts w:ascii="Calibri" w:hAnsi="Calibri"/>
          <w:b/>
          <w:color w:val="333333"/>
          <w:sz w:val="21"/>
        </w:rPr>
        <w:t xml:space="preserve">Data Logging: </w:t>
      </w:r>
      <w:r>
        <w:rPr>
          <w:rFonts w:ascii="Calibri" w:hAnsi="Calibri"/>
          <w:color w:val="333333"/>
          <w:sz w:val="21"/>
        </w:rPr>
        <w:t>Configured SQL Server for transactional logging and execution audit trails.</w:t>
      </w:r>
    </w:p>
    <w:p w14:paraId="42CD616B">
      <w:pPr>
        <w:pStyle w:val="ListBullet"/>
        <w:spacing w:before="20" w:after="40"/>
      </w:pPr>
      <w:r>
        <w:rPr>
          <w:rFonts w:ascii="Calibri" w:hAnsi="Calibri"/>
          <w:b/>
          <w:color w:val="333333"/>
          <w:sz w:val="21"/>
        </w:rPr>
        <w:t xml:space="preserve">Testing: </w:t>
      </w:r>
      <w:r>
        <w:rPr>
          <w:rFonts w:ascii="Calibri" w:hAnsi="Calibri"/>
          <w:color w:val="333333"/>
          <w:sz w:val="21"/>
        </w:rPr>
        <w:t>Validated all sub-processes with synthetic data and edge cases using UiPath Test Suite and Test Cloud, achieving 97% reliability.</w:t>
      </w:r>
    </w:p>
    <w:p w14:paraId="2193B436">
      <w:pPr>
        <w:pStyle w:val="ListBullet"/>
        <w:spacing w:before="20" w:after="40"/>
      </w:pPr>
      <w:r>
        <w:rPr>
          <w:rFonts w:ascii="Calibri" w:hAnsi="Calibri"/>
          <w:b/>
          <w:color w:val="333333"/>
          <w:sz w:val="21"/>
        </w:rPr>
        <w:t xml:space="preserve">Deployment: </w:t>
      </w:r>
      <w:r>
        <w:rPr>
          <w:rFonts w:ascii="Calibri" w:hAnsi="Calibri"/>
          <w:color w:val="333333"/>
          <w:sz w:val="21"/>
        </w:rPr>
        <w:t>Deployed all bots via Orchestrator with scheduled triggers (daily/monthly) and email notifications.</w:t>
      </w:r>
    </w:p>
    <w:p w14:paraId="6F671B2D">
      <w:pPr>
        <w:spacing w:after="20"/>
      </w:pPr>
      <w:r>
        <w:rPr>
          <w:rFonts w:ascii="Calibri" w:hAnsi="Calibri"/>
          <w:b/>
          <w:i w:val="0"/>
          <w:color w:val="1A3C6E"/>
          <w:sz w:val="21"/>
        </w:rPr>
        <w:t xml:space="preserve">Impact: </w:t>
      </w:r>
    </w:p>
    <w:p w14:paraId="410E8BF7">
      <w:pPr>
        <w:spacing w:after="40"/>
      </w:pPr>
      <w:r>
        <w:rPr>
          <w:rFonts w:ascii="Calibri" w:hAnsi="Calibri"/>
          <w:b w:val="0"/>
          <w:i w:val="0"/>
          <w:color w:val="333333"/>
          <w:sz w:val="21"/>
        </w:rPr>
        <w:t>Reduced manual data preparation effort by 85%, eliminated human errors in report generation, and enabled the Demand Planning team to focus on strategic analysis — achieving 100% on-time daily/monthly delivery to Power BI dashboards.</w:t>
      </w:r>
    </w:p>
    <w:p w14:paraId="5636ABAD">
      <w:pPr>
        <w:pBdr>
          <w:bottom w:val="single" w:sz="6" w:space="1" w:color="2B579A"/>
        </w:pBdr>
        <w:spacing w:before="40" w:after="120"/>
      </w:pPr>
    </w:p>
    <w:p w14:paraId="7871DD2F">
      <w:pPr>
        <w:pStyle w:val="Heading2"/>
        <w:spacing w:before="160" w:after="80"/>
      </w:pPr>
      <w:r>
        <w:rPr>
          <w:rFonts w:ascii="Calibri" w:hAnsi="Calibri"/>
          <w:color w:val="1A3C6E"/>
          <w:sz w:val="24"/>
        </w:rPr>
        <w:t>PROJECT 4: Title Hunter – US Property Title Search</w:t>
      </w:r>
    </w:p>
    <w:tbl>
      <w:tblPr>
        <w:tblStyle w:val="TableNormal"/>
        <w:tblW w:w="0" w:type="auto"/>
        <w:tblInd w:w="0" w:type="dxa"/>
        <w:tblCellMar>
          <w:top w:w="0" w:type="dxa"/>
          <w:left w:w="108" w:type="dxa"/>
          <w:bottom w:w="0" w:type="dxa"/>
          <w:right w:w="108" w:type="dxa"/>
        </w:tblCellMar>
      </w:tblPr>
      <w:tblGrid>
        <w:gridCol w:w="2592"/>
        <w:gridCol w:w="4986"/>
      </w:tblGrid>
      <w:tr w14:paraId="7BDCA07C">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5C3E9C55">
            <w:r>
              <w:rPr>
                <w:rFonts w:ascii="Calibri" w:hAnsi="Calibri"/>
                <w:b/>
                <w:color w:val="1A3C6E"/>
                <w:sz w:val="20"/>
              </w:rPr>
              <w:t>Technology</w:t>
            </w:r>
          </w:p>
        </w:tc>
        <w:tc>
          <w:tcPr>
            <w:tcW w:w="4986" w:type="dxa"/>
            <w:tcBorders>
              <w:top w:val="nil"/>
              <w:left w:val="nil"/>
              <w:bottom w:val="nil"/>
              <w:right w:val="nil"/>
            </w:tcBorders>
            <w:shd w:val="clear" w:color="auto" w:fill="EDF2F9"/>
          </w:tcPr>
          <w:p w14:paraId="08C36D32">
            <w:r>
              <w:rPr>
                <w:rFonts w:ascii="Calibri" w:hAnsi="Calibri"/>
                <w:color w:val="333333"/>
                <w:sz w:val="20"/>
              </w:rPr>
              <w:t>RPA (UiPath), SQL Server</w:t>
            </w:r>
          </w:p>
        </w:tc>
      </w:tr>
      <w:tr w14:paraId="32A39C75">
        <w:tblPrEx>
          <w:tblW w:w="0" w:type="auto"/>
          <w:tblInd w:w="0" w:type="dxa"/>
          <w:tblCellMar>
            <w:top w:w="0" w:type="dxa"/>
            <w:left w:w="108" w:type="dxa"/>
            <w:bottom w:w="0" w:type="dxa"/>
            <w:right w:w="108" w:type="dxa"/>
          </w:tblCellMar>
        </w:tblPrEx>
        <w:tc>
          <w:tcPr>
            <w:tcW w:w="2592" w:type="dxa"/>
            <w:tcBorders>
              <w:top w:val="nil"/>
              <w:left w:val="nil"/>
              <w:bottom w:val="nil"/>
              <w:right w:val="nil"/>
            </w:tcBorders>
          </w:tcPr>
          <w:p w14:paraId="49DC9293">
            <w:r>
              <w:rPr>
                <w:rFonts w:ascii="Calibri" w:hAnsi="Calibri"/>
                <w:b/>
                <w:color w:val="1A3C6E"/>
                <w:sz w:val="20"/>
              </w:rPr>
              <w:t>Process Name</w:t>
            </w:r>
          </w:p>
        </w:tc>
        <w:tc>
          <w:tcPr>
            <w:tcW w:w="4986" w:type="dxa"/>
            <w:tcBorders>
              <w:top w:val="nil"/>
              <w:left w:val="nil"/>
              <w:bottom w:val="nil"/>
              <w:right w:val="nil"/>
            </w:tcBorders>
          </w:tcPr>
          <w:p w14:paraId="22D43736">
            <w:r>
              <w:rPr>
                <w:rFonts w:ascii="Calibri" w:hAnsi="Calibri"/>
                <w:color w:val="333333"/>
                <w:sz w:val="20"/>
              </w:rPr>
              <w:t>US Title Search</w:t>
            </w:r>
          </w:p>
        </w:tc>
      </w:tr>
      <w:tr w14:paraId="1B6AAFB7">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6B60A97F">
            <w:r>
              <w:rPr>
                <w:rFonts w:ascii="Calibri" w:hAnsi="Calibri"/>
                <w:b/>
                <w:color w:val="1A3C6E"/>
                <w:sz w:val="20"/>
              </w:rPr>
              <w:t>Client</w:t>
            </w:r>
          </w:p>
        </w:tc>
        <w:tc>
          <w:tcPr>
            <w:tcW w:w="4986" w:type="dxa"/>
            <w:tcBorders>
              <w:top w:val="nil"/>
              <w:left w:val="nil"/>
              <w:bottom w:val="nil"/>
              <w:right w:val="nil"/>
            </w:tcBorders>
            <w:shd w:val="clear" w:color="auto" w:fill="EDF2F9"/>
          </w:tcPr>
          <w:p w14:paraId="682B9B13">
            <w:r>
              <w:rPr>
                <w:rFonts w:ascii="Calibri" w:hAnsi="Calibri"/>
                <w:color w:val="333333"/>
                <w:sz w:val="20"/>
              </w:rPr>
              <w:t>US-based Real Estate Client</w:t>
            </w:r>
          </w:p>
        </w:tc>
      </w:tr>
      <w:tr w14:paraId="1C0E330E">
        <w:tblPrEx>
          <w:tblW w:w="0" w:type="auto"/>
          <w:tblInd w:w="0" w:type="dxa"/>
          <w:tblCellMar>
            <w:top w:w="0" w:type="dxa"/>
            <w:left w:w="108" w:type="dxa"/>
            <w:bottom w:w="0" w:type="dxa"/>
            <w:right w:w="108" w:type="dxa"/>
          </w:tblCellMar>
        </w:tblPrEx>
        <w:tc>
          <w:tcPr>
            <w:tcW w:w="2592" w:type="dxa"/>
            <w:tcBorders>
              <w:top w:val="nil"/>
              <w:left w:val="nil"/>
              <w:bottom w:val="nil"/>
              <w:right w:val="nil"/>
            </w:tcBorders>
          </w:tcPr>
          <w:p w14:paraId="50E648C3">
            <w:r>
              <w:rPr>
                <w:rFonts w:ascii="Calibri" w:hAnsi="Calibri"/>
                <w:b/>
                <w:color w:val="1A3C6E"/>
                <w:sz w:val="20"/>
              </w:rPr>
              <w:t>Domain</w:t>
            </w:r>
          </w:p>
        </w:tc>
        <w:tc>
          <w:tcPr>
            <w:tcW w:w="4986" w:type="dxa"/>
            <w:tcBorders>
              <w:top w:val="nil"/>
              <w:left w:val="nil"/>
              <w:bottom w:val="nil"/>
              <w:right w:val="nil"/>
            </w:tcBorders>
          </w:tcPr>
          <w:p w14:paraId="4883EA14">
            <w:r>
              <w:rPr>
                <w:rFonts w:ascii="Calibri" w:hAnsi="Calibri"/>
                <w:color w:val="333333"/>
                <w:sz w:val="20"/>
              </w:rPr>
              <w:t>Real Estate / Title Search</w:t>
            </w:r>
          </w:p>
        </w:tc>
      </w:tr>
    </w:tbl>
    <w:p w14:paraId="36EA41D6"/>
    <w:p w14:paraId="11FF16AF">
      <w:pPr>
        <w:spacing w:after="40"/>
      </w:pPr>
      <w:r>
        <w:rPr>
          <w:rFonts w:ascii="Calibri" w:hAnsi="Calibri"/>
          <w:b/>
          <w:i w:val="0"/>
          <w:color w:val="1A3C6E"/>
          <w:sz w:val="21"/>
        </w:rPr>
        <w:t>Description:</w:t>
      </w:r>
    </w:p>
    <w:p w14:paraId="2AF94AE1">
      <w:pPr>
        <w:spacing w:after="40"/>
      </w:pPr>
      <w:r>
        <w:rPr>
          <w:rFonts w:ascii="Calibri" w:hAnsi="Calibri"/>
          <w:b w:val="0"/>
          <w:i w:val="0"/>
          <w:color w:val="333333"/>
          <w:sz w:val="21"/>
        </w:rPr>
        <w:t>Developed a bot to automate property title searches across US county websites. The bot navigates sites, extracts property details, downloads deeds and mortgages for tasks like COS, TOS, updates, and research, saves them in an output folder, and emails customers with attachments. Used Autopilot for workflow design. Deployed via Orchestrator, reducing manual search time by 70%.</w:t>
      </w:r>
    </w:p>
    <w:p w14:paraId="10DBA13D">
      <w:pPr>
        <w:spacing w:after="40"/>
      </w:pPr>
      <w:r>
        <w:rPr>
          <w:rFonts w:ascii="Calibri" w:hAnsi="Calibri"/>
          <w:b/>
          <w:i w:val="0"/>
          <w:color w:val="1A3C6E"/>
          <w:sz w:val="21"/>
        </w:rPr>
        <w:t>Roles &amp; Responsibilities:</w:t>
      </w:r>
    </w:p>
    <w:p w14:paraId="3D6BE8B2">
      <w:pPr>
        <w:pStyle w:val="ListBullet"/>
        <w:spacing w:before="20" w:after="40"/>
      </w:pPr>
      <w:r>
        <w:rPr>
          <w:rFonts w:ascii="Calibri" w:hAnsi="Calibri"/>
          <w:b/>
          <w:color w:val="333333"/>
          <w:sz w:val="21"/>
        </w:rPr>
        <w:t xml:space="preserve">Requirement Analysis: </w:t>
      </w:r>
      <w:r>
        <w:rPr>
          <w:rFonts w:ascii="Calibri" w:hAnsi="Calibri"/>
          <w:color w:val="333333"/>
          <w:sz w:val="21"/>
        </w:rPr>
        <w:t>Collaborated with client to identify required property details and county website variations, documenting in PDD and SDD.</w:t>
      </w:r>
    </w:p>
    <w:p w14:paraId="0533AC80">
      <w:pPr>
        <w:pStyle w:val="ListBullet"/>
        <w:spacing w:before="20" w:after="40"/>
      </w:pPr>
      <w:r>
        <w:rPr>
          <w:rFonts w:ascii="Calibri" w:hAnsi="Calibri"/>
          <w:b/>
          <w:color w:val="333333"/>
          <w:sz w:val="21"/>
        </w:rPr>
        <w:t xml:space="preserve">Development: </w:t>
      </w:r>
      <w:r>
        <w:rPr>
          <w:rFonts w:ascii="Calibri" w:hAnsi="Calibri"/>
          <w:color w:val="333333"/>
          <w:sz w:val="21"/>
        </w:rPr>
        <w:t>Built bot with REFramework, achieving 95% accuracy using Screen Scraping (MS OCR, Google OCR) and email automation.</w:t>
      </w:r>
    </w:p>
    <w:p w14:paraId="5DCB908D">
      <w:pPr>
        <w:pStyle w:val="ListBullet"/>
        <w:spacing w:before="20" w:after="40"/>
      </w:pPr>
      <w:r>
        <w:rPr>
          <w:rFonts w:ascii="Calibri" w:hAnsi="Calibri"/>
          <w:b/>
          <w:color w:val="333333"/>
          <w:sz w:val="21"/>
        </w:rPr>
        <w:t xml:space="preserve">Data Logging: </w:t>
      </w:r>
      <w:r>
        <w:rPr>
          <w:rFonts w:ascii="Calibri" w:hAnsi="Calibri"/>
          <w:color w:val="333333"/>
          <w:sz w:val="21"/>
        </w:rPr>
        <w:t>Integrated SQL Server with work queues for audit-ready logging.</w:t>
      </w:r>
    </w:p>
    <w:p w14:paraId="2C670CCF">
      <w:pPr>
        <w:pStyle w:val="ListBullet"/>
        <w:spacing w:before="20" w:after="40"/>
      </w:pPr>
      <w:r>
        <w:rPr>
          <w:rFonts w:ascii="Calibri" w:hAnsi="Calibri"/>
          <w:b/>
          <w:color w:val="333333"/>
          <w:sz w:val="21"/>
        </w:rPr>
        <w:t xml:space="preserve">Testing: </w:t>
      </w:r>
      <w:r>
        <w:rPr>
          <w:rFonts w:ascii="Calibri" w:hAnsi="Calibri"/>
          <w:color w:val="333333"/>
          <w:sz w:val="21"/>
        </w:rPr>
        <w:t>Validated with synthetic property data using Test Suite and Test Cloud, achieving 97% reliability.</w:t>
      </w:r>
    </w:p>
    <w:p w14:paraId="369163E7">
      <w:pPr>
        <w:pStyle w:val="ListBullet"/>
        <w:spacing w:before="20" w:after="40"/>
      </w:pPr>
      <w:r>
        <w:rPr>
          <w:rFonts w:ascii="Calibri" w:hAnsi="Calibri"/>
          <w:b/>
          <w:color w:val="333333"/>
          <w:sz w:val="21"/>
        </w:rPr>
        <w:t xml:space="preserve">Deployment: </w:t>
      </w:r>
      <w:r>
        <w:rPr>
          <w:rFonts w:ascii="Calibri" w:hAnsi="Calibri"/>
          <w:color w:val="333333"/>
          <w:sz w:val="21"/>
        </w:rPr>
        <w:t>Deployed via Orchestrator, trained client team on monitoring.</w:t>
      </w:r>
    </w:p>
    <w:p w14:paraId="0FB2357D">
      <w:pPr>
        <w:spacing w:after="20"/>
      </w:pPr>
      <w:r>
        <w:rPr>
          <w:rFonts w:ascii="Calibri" w:hAnsi="Calibri"/>
          <w:b/>
          <w:i w:val="0"/>
          <w:color w:val="1A3C6E"/>
          <w:sz w:val="21"/>
        </w:rPr>
        <w:t xml:space="preserve">Impact: </w:t>
      </w:r>
    </w:p>
    <w:p w14:paraId="61B86EDB">
      <w:pPr>
        <w:spacing w:after="40"/>
      </w:pPr>
      <w:r>
        <w:rPr>
          <w:rFonts w:ascii="Calibri" w:hAnsi="Calibri"/>
          <w:b w:val="0"/>
          <w:i w:val="0"/>
          <w:color w:val="333333"/>
          <w:sz w:val="21"/>
        </w:rPr>
        <w:t>Reduced manual search time by 70% and improved client delivery efficiency by 30%.</w:t>
      </w:r>
    </w:p>
    <w:p w14:paraId="49029D98">
      <w:pPr>
        <w:pBdr>
          <w:bottom w:val="single" w:sz="6" w:space="1" w:color="2B579A"/>
        </w:pBdr>
        <w:spacing w:before="40" w:after="120"/>
      </w:pPr>
    </w:p>
    <w:p w14:paraId="27FD6CB3">
      <w:pPr>
        <w:pStyle w:val="Heading2"/>
        <w:spacing w:before="160" w:after="80"/>
      </w:pPr>
      <w:r>
        <w:rPr>
          <w:rFonts w:ascii="Calibri" w:hAnsi="Calibri"/>
          <w:color w:val="1A3C6E"/>
          <w:sz w:val="24"/>
        </w:rPr>
        <w:t xml:space="preserve">PROJECT </w:t>
      </w:r>
      <w:r>
        <w:rPr>
          <w:rFonts w:ascii="Calibri" w:hAnsi="Calibri" w:hint="default"/>
          <w:color w:val="1A3C6E"/>
          <w:sz w:val="24"/>
          <w:lang w:val="en-US"/>
        </w:rPr>
        <w:t>5</w:t>
      </w:r>
      <w:r>
        <w:rPr>
          <w:rFonts w:ascii="Calibri" w:hAnsi="Calibri"/>
          <w:color w:val="1A3C6E"/>
          <w:sz w:val="24"/>
        </w:rPr>
        <w:t>: Ariane – Insurance Claim Processing (AssurPharma)</w:t>
      </w:r>
    </w:p>
    <w:tbl>
      <w:tblPr>
        <w:tblStyle w:val="TableNormal"/>
        <w:tblW w:w="0" w:type="auto"/>
        <w:tblInd w:w="0" w:type="dxa"/>
        <w:tblCellMar>
          <w:top w:w="0" w:type="dxa"/>
          <w:left w:w="108" w:type="dxa"/>
          <w:bottom w:w="0" w:type="dxa"/>
          <w:right w:w="108" w:type="dxa"/>
        </w:tblCellMar>
      </w:tblPr>
      <w:tblGrid>
        <w:gridCol w:w="2592"/>
        <w:gridCol w:w="4986"/>
      </w:tblGrid>
      <w:tr w14:paraId="4EE31573">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6B5F7956">
            <w:r>
              <w:rPr>
                <w:rFonts w:ascii="Calibri" w:hAnsi="Calibri"/>
                <w:b/>
                <w:color w:val="1A3C6E"/>
                <w:sz w:val="20"/>
              </w:rPr>
              <w:t>Technology</w:t>
            </w:r>
          </w:p>
        </w:tc>
        <w:tc>
          <w:tcPr>
            <w:tcW w:w="4986" w:type="dxa"/>
            <w:tcBorders>
              <w:top w:val="nil"/>
              <w:left w:val="nil"/>
              <w:bottom w:val="nil"/>
              <w:right w:val="nil"/>
            </w:tcBorders>
            <w:shd w:val="clear" w:color="auto" w:fill="EDF2F9"/>
          </w:tcPr>
          <w:p w14:paraId="679BA3E9">
            <w:r>
              <w:rPr>
                <w:rFonts w:ascii="Calibri" w:hAnsi="Calibri"/>
                <w:color w:val="333333"/>
                <w:sz w:val="20"/>
              </w:rPr>
              <w:t>RPA (UiPath), SQL Server</w:t>
            </w:r>
          </w:p>
        </w:tc>
      </w:tr>
      <w:tr w14:paraId="4BCAB156">
        <w:tblPrEx>
          <w:tblW w:w="0" w:type="auto"/>
          <w:tblInd w:w="0" w:type="dxa"/>
          <w:tblCellMar>
            <w:top w:w="0" w:type="dxa"/>
            <w:left w:w="108" w:type="dxa"/>
            <w:bottom w:w="0" w:type="dxa"/>
            <w:right w:w="108" w:type="dxa"/>
          </w:tblCellMar>
        </w:tblPrEx>
        <w:tc>
          <w:tcPr>
            <w:tcW w:w="2592" w:type="dxa"/>
            <w:tcBorders>
              <w:top w:val="nil"/>
              <w:left w:val="nil"/>
              <w:bottom w:val="nil"/>
              <w:right w:val="nil"/>
            </w:tcBorders>
          </w:tcPr>
          <w:p w14:paraId="03F09627">
            <w:r>
              <w:rPr>
                <w:rFonts w:ascii="Calibri" w:hAnsi="Calibri"/>
                <w:b/>
                <w:color w:val="1A3C6E"/>
                <w:sz w:val="20"/>
              </w:rPr>
              <w:t>Client</w:t>
            </w:r>
          </w:p>
        </w:tc>
        <w:tc>
          <w:tcPr>
            <w:tcW w:w="4986" w:type="dxa"/>
            <w:tcBorders>
              <w:top w:val="nil"/>
              <w:left w:val="nil"/>
              <w:bottom w:val="nil"/>
              <w:right w:val="nil"/>
            </w:tcBorders>
          </w:tcPr>
          <w:p w14:paraId="3EEC4643">
            <w:r>
              <w:rPr>
                <w:rFonts w:ascii="Calibri" w:hAnsi="Calibri"/>
                <w:color w:val="333333"/>
                <w:sz w:val="20"/>
              </w:rPr>
              <w:t>Vanbreda (Insurance Domain)</w:t>
            </w:r>
          </w:p>
        </w:tc>
      </w:tr>
      <w:tr w14:paraId="1F564539">
        <w:tblPrEx>
          <w:tblW w:w="0" w:type="auto"/>
          <w:tblInd w:w="0" w:type="dxa"/>
          <w:tblCellMar>
            <w:top w:w="0" w:type="dxa"/>
            <w:left w:w="108" w:type="dxa"/>
            <w:bottom w:w="0" w:type="dxa"/>
            <w:right w:w="108" w:type="dxa"/>
          </w:tblCellMar>
        </w:tblPrEx>
        <w:tc>
          <w:tcPr>
            <w:tcW w:w="2592" w:type="dxa"/>
            <w:tcBorders>
              <w:top w:val="nil"/>
              <w:left w:val="nil"/>
              <w:bottom w:val="nil"/>
              <w:right w:val="nil"/>
            </w:tcBorders>
            <w:shd w:val="clear" w:color="auto" w:fill="EDF2F9"/>
          </w:tcPr>
          <w:p w14:paraId="04BF6DF7">
            <w:r>
              <w:rPr>
                <w:rFonts w:ascii="Calibri" w:hAnsi="Calibri"/>
                <w:b/>
                <w:color w:val="1A3C6E"/>
                <w:sz w:val="20"/>
              </w:rPr>
              <w:t>Domain</w:t>
            </w:r>
          </w:p>
        </w:tc>
        <w:tc>
          <w:tcPr>
            <w:tcW w:w="4986" w:type="dxa"/>
            <w:tcBorders>
              <w:top w:val="nil"/>
              <w:left w:val="nil"/>
              <w:bottom w:val="nil"/>
              <w:right w:val="nil"/>
            </w:tcBorders>
            <w:shd w:val="clear" w:color="auto" w:fill="EDF2F9"/>
          </w:tcPr>
          <w:p w14:paraId="11C4718B">
            <w:r>
              <w:rPr>
                <w:rFonts w:ascii="Calibri" w:hAnsi="Calibri"/>
                <w:color w:val="333333"/>
                <w:sz w:val="20"/>
              </w:rPr>
              <w:t>Insurance / Healthcare Claims</w:t>
            </w:r>
          </w:p>
        </w:tc>
      </w:tr>
    </w:tbl>
    <w:p w14:paraId="235599B5"/>
    <w:p w14:paraId="472841C5">
      <w:pPr>
        <w:spacing w:after="40"/>
      </w:pPr>
      <w:r>
        <w:rPr>
          <w:rFonts w:ascii="Calibri" w:hAnsi="Calibri"/>
          <w:b/>
          <w:i w:val="0"/>
          <w:color w:val="1A3C6E"/>
          <w:sz w:val="21"/>
        </w:rPr>
        <w:t>Description:</w:t>
      </w:r>
    </w:p>
    <w:p w14:paraId="45721687">
      <w:pPr>
        <w:spacing w:after="40"/>
      </w:pPr>
      <w:r>
        <w:rPr>
          <w:rFonts w:ascii="Calibri" w:hAnsi="Calibri"/>
          <w:b w:val="0"/>
          <w:i w:val="0"/>
          <w:color w:val="333333"/>
          <w:sz w:val="21"/>
        </w:rPr>
        <w:t>Created a bot to process medicine claims in a desktop system. Reads claim documents using Document Understanding, verifies patient eligibility, uses AI Center to predict claim validity, and routes complex claims for human review via Action Center. Deployed via Orchestrator, cutting processing time by 65% and errors by 90%.</w:t>
      </w:r>
    </w:p>
    <w:p w14:paraId="51C68C0B">
      <w:pPr>
        <w:spacing w:after="40"/>
      </w:pPr>
      <w:r>
        <w:rPr>
          <w:rFonts w:ascii="Calibri" w:hAnsi="Calibri"/>
          <w:b/>
          <w:i w:val="0"/>
          <w:color w:val="1A3C6E"/>
          <w:sz w:val="21"/>
        </w:rPr>
        <w:t>Roles &amp; Responsibilities:</w:t>
      </w:r>
    </w:p>
    <w:p w14:paraId="4025A1B7">
      <w:pPr>
        <w:pStyle w:val="ListBullet"/>
        <w:spacing w:before="20" w:after="40"/>
      </w:pPr>
      <w:r>
        <w:rPr>
          <w:rFonts w:ascii="Calibri" w:hAnsi="Calibri"/>
          <w:b/>
          <w:color w:val="333333"/>
          <w:sz w:val="21"/>
        </w:rPr>
        <w:t xml:space="preserve">Requirement Analysis: </w:t>
      </w:r>
      <w:r>
        <w:rPr>
          <w:rFonts w:ascii="Calibri" w:hAnsi="Calibri"/>
          <w:color w:val="333333"/>
          <w:sz w:val="21"/>
        </w:rPr>
        <w:t>Defined claim processing rules and validation criteria, documented in PDD and SDD.</w:t>
      </w:r>
    </w:p>
    <w:p w14:paraId="6DEDF249">
      <w:pPr>
        <w:pStyle w:val="ListBullet"/>
        <w:spacing w:before="20" w:after="40"/>
      </w:pPr>
      <w:r>
        <w:rPr>
          <w:rFonts w:ascii="Calibri" w:hAnsi="Calibri"/>
          <w:b/>
          <w:color w:val="333333"/>
          <w:sz w:val="21"/>
        </w:rPr>
        <w:t xml:space="preserve">Development: </w:t>
      </w:r>
      <w:r>
        <w:rPr>
          <w:rFonts w:ascii="Calibri" w:hAnsi="Calibri"/>
          <w:color w:val="333333"/>
          <w:sz w:val="21"/>
        </w:rPr>
        <w:t>Built bot with REFramework, achieving 94% accuracy using Document Understanding and AI Center.</w:t>
      </w:r>
    </w:p>
    <w:p w14:paraId="7E2685B2">
      <w:pPr>
        <w:pStyle w:val="ListBullet"/>
        <w:spacing w:before="20" w:after="40"/>
      </w:pPr>
      <w:r>
        <w:rPr>
          <w:rFonts w:ascii="Calibri" w:hAnsi="Calibri"/>
          <w:b/>
          <w:color w:val="333333"/>
          <w:sz w:val="21"/>
        </w:rPr>
        <w:t xml:space="preserve">Human Review: </w:t>
      </w:r>
      <w:r>
        <w:rPr>
          <w:rFonts w:ascii="Calibri" w:hAnsi="Calibri"/>
          <w:color w:val="333333"/>
          <w:sz w:val="21"/>
        </w:rPr>
        <w:t>Configured Action Center for human-in-the-loop validation, improving review efficiency by 30%.</w:t>
      </w:r>
    </w:p>
    <w:p w14:paraId="2E2AFAD7">
      <w:pPr>
        <w:pStyle w:val="ListBullet"/>
        <w:spacing w:before="20" w:after="40"/>
      </w:pPr>
      <w:r>
        <w:rPr>
          <w:rFonts w:ascii="Calibri" w:hAnsi="Calibri"/>
          <w:b/>
          <w:color w:val="333333"/>
          <w:sz w:val="21"/>
        </w:rPr>
        <w:t xml:space="preserve">Testing: </w:t>
      </w:r>
      <w:r>
        <w:rPr>
          <w:rFonts w:ascii="Calibri" w:hAnsi="Calibri"/>
          <w:color w:val="333333"/>
          <w:sz w:val="21"/>
        </w:rPr>
        <w:t>Validated with synthetic claim data using Test Suite and Test Cloud, achieving 97% reliability.</w:t>
      </w:r>
    </w:p>
    <w:p w14:paraId="5705E95D">
      <w:pPr>
        <w:spacing w:after="20"/>
      </w:pPr>
      <w:r>
        <w:rPr>
          <w:rFonts w:ascii="Calibri" w:hAnsi="Calibri"/>
          <w:b/>
          <w:i w:val="0"/>
          <w:color w:val="1A3C6E"/>
          <w:sz w:val="21"/>
        </w:rPr>
        <w:t xml:space="preserve">Impact: </w:t>
      </w:r>
    </w:p>
    <w:p w14:paraId="0C49A140">
      <w:pPr>
        <w:spacing w:after="40"/>
      </w:pPr>
      <w:r>
        <w:rPr>
          <w:rFonts w:ascii="Calibri" w:hAnsi="Calibri"/>
          <w:b w:val="0"/>
          <w:i w:val="0"/>
          <w:color w:val="333333"/>
          <w:sz w:val="21"/>
        </w:rPr>
        <w:t>Reduced processing time by 65% and minimized errors by 90%.</w:t>
      </w:r>
    </w:p>
    <w:p w14:paraId="5EE90BF2">
      <w:pPr>
        <w:pBdr>
          <w:bottom w:val="single" w:sz="6" w:space="1" w:color="2B579A"/>
        </w:pBdr>
        <w:spacing w:before="40" w:after="120"/>
      </w:pPr>
    </w:p>
    <w:p w14:paraId="27C8AFED">
      <w:pPr>
        <w:pStyle w:val="Heading1"/>
        <w:spacing w:before="200" w:after="80"/>
      </w:pPr>
      <w:r>
        <w:rPr>
          <w:rFonts w:ascii="Calibri" w:hAnsi="Calibri"/>
          <w:color w:val="1A3C6E"/>
          <w:sz w:val="28"/>
        </w:rPr>
        <w:t>KEY SKILLS &amp; COMPETENCIES</w:t>
      </w:r>
    </w:p>
    <w:p w14:paraId="57285A82">
      <w:pPr>
        <w:spacing w:after="40"/>
      </w:pPr>
      <w:r>
        <w:rPr>
          <w:rFonts w:ascii="Calibri" w:hAnsi="Calibri"/>
          <w:b w:val="0"/>
          <w:i w:val="0"/>
          <w:color w:val="2B579A"/>
          <w:sz w:val="20"/>
        </w:rPr>
        <w:t>Process Automation  •  Workflow Design  •  Bot Development  •  RPA Lifecycle  •  SAP Automation  •  SAP GUI Scripting  •  SAP BW/BEx  •  SAP IBP  •  Business Process Management  •  Agentic AI  •  Autopilot  •  GenAI Activities  •  AI Center  •  Document Understanding  •  Action Center  •  REFramework  •  CI/CD Pipelines  •  Exception Handling  •  Integration  •  Test Automation  •  Cloud Automation  •  Scalability  •  Governance  •  Power BI Integration  •  Demand Planning  •  Supply Chain  •  Data Consolidation  •  Stakeholder Management</w:t>
      </w:r>
    </w:p>
    <w:p w14:paraId="2C5D5242">
      <w:pPr>
        <w:pBdr>
          <w:bottom w:val="single" w:sz="6" w:space="1" w:color="2B579A"/>
        </w:pBdr>
        <w:spacing w:before="40" w:after="120"/>
      </w:pPr>
    </w:p>
    <w:p w14:paraId="1E8CFF84">
      <w:pPr>
        <w:pStyle w:val="Heading1"/>
        <w:spacing w:before="200" w:after="80"/>
      </w:pPr>
      <w:r>
        <w:rPr>
          <w:rFonts w:ascii="Calibri" w:hAnsi="Calibri"/>
          <w:color w:val="1A3C6E"/>
          <w:sz w:val="28"/>
        </w:rPr>
        <w:t>ACHIEVEMENTS</w:t>
      </w:r>
    </w:p>
    <w:p w14:paraId="7D510343">
      <w:pPr>
        <w:pStyle w:val="ListBullet"/>
        <w:spacing w:before="20" w:after="40"/>
      </w:pPr>
      <w:r>
        <w:rPr>
          <w:rFonts w:ascii="Calibri" w:hAnsi="Calibri"/>
          <w:color w:val="333333"/>
          <w:sz w:val="21"/>
        </w:rPr>
        <w:t>Successfully achieved project targets with zero defects across multiple engagements.</w:t>
      </w:r>
    </w:p>
    <w:p w14:paraId="0BB5FD66">
      <w:pPr>
        <w:pStyle w:val="ListBullet"/>
        <w:spacing w:before="20" w:after="40"/>
      </w:pPr>
      <w:r>
        <w:rPr>
          <w:rFonts w:ascii="Calibri" w:hAnsi="Calibri"/>
          <w:color w:val="333333"/>
          <w:sz w:val="21"/>
        </w:rPr>
        <w:t>Delivered 85% reduction in manual effort for USA Demand Planning team through comprehensive automation suite.</w:t>
      </w:r>
    </w:p>
    <w:p w14:paraId="305B2C50">
      <w:pPr>
        <w:pStyle w:val="ListBullet"/>
        <w:spacing w:before="20" w:after="40"/>
      </w:pPr>
      <w:r>
        <w:rPr>
          <w:rFonts w:ascii="Calibri" w:hAnsi="Calibri"/>
          <w:color w:val="333333"/>
          <w:sz w:val="21"/>
        </w:rPr>
        <w:t>Enhanced business value for clients through effective automation across 5+ industry domains.</w:t>
      </w:r>
    </w:p>
    <w:p w14:paraId="73CC6B96">
      <w:pPr>
        <w:pStyle w:val="ListBullet"/>
        <w:spacing w:before="20" w:after="40"/>
      </w:pPr>
      <w:r>
        <w:rPr>
          <w:rFonts w:ascii="Calibri" w:hAnsi="Calibri"/>
          <w:color w:val="333333"/>
          <w:sz w:val="21"/>
        </w:rPr>
        <w:t>Received multiple appreciations for excellent work and timely deliverables.</w:t>
      </w:r>
    </w:p>
    <w:p w14:paraId="2FB717E2">
      <w:pPr>
        <w:pStyle w:val="ListBullet"/>
        <w:spacing w:before="20" w:after="40"/>
      </w:pPr>
      <w:r>
        <w:rPr>
          <w:rFonts w:ascii="Calibri" w:hAnsi="Calibri"/>
          <w:color w:val="333333"/>
          <w:sz w:val="21"/>
        </w:rPr>
        <w:t>Awarded certificate for exceptional ticket handling and process upgrades.</w:t>
      </w:r>
    </w:p>
    <w:p w14:paraId="6D84827E">
      <w:pPr>
        <w:pBdr>
          <w:bottom w:val="single" w:sz="6" w:space="1" w:color="2B579A"/>
        </w:pBdr>
        <w:spacing w:before="40" w:after="120"/>
      </w:pPr>
    </w:p>
    <w:p w14:paraId="10CB70BD">
      <w:pPr>
        <w:pStyle w:val="Heading1"/>
        <w:spacing w:before="200" w:after="80"/>
      </w:pPr>
      <w:r>
        <w:rPr>
          <w:rFonts w:ascii="Calibri" w:hAnsi="Calibri"/>
          <w:color w:val="1A3C6E"/>
          <w:sz w:val="28"/>
        </w:rPr>
        <w:t>DECLARATION</w:t>
      </w:r>
    </w:p>
    <w:p w14:paraId="72B01969">
      <w:pPr>
        <w:spacing w:after="40"/>
      </w:pPr>
      <w:r>
        <w:rPr>
          <w:rFonts w:ascii="Calibri" w:hAnsi="Calibri"/>
          <w:b w:val="0"/>
          <w:i w:val="0"/>
          <w:color w:val="333333"/>
          <w:sz w:val="21"/>
        </w:rPr>
        <w:t>I hereby declare that the above-written particulars are true to the best of my knowledge.</w:t>
      </w:r>
    </w:p>
    <w:p w14:paraId="54584433"/>
    <w:p w14:paraId="23A8096E">
      <w:pPr>
        <w:spacing w:after="20"/>
      </w:pPr>
      <w:r>
        <w:rPr>
          <w:rFonts w:ascii="Calibri" w:hAnsi="Calibri"/>
          <w:b/>
          <w:color w:val="333333"/>
          <w:sz w:val="21"/>
        </w:rPr>
        <w:t xml:space="preserve">Place: </w:t>
      </w:r>
      <w:r>
        <w:rPr>
          <w:rFonts w:ascii="Calibri" w:hAnsi="Calibri"/>
          <w:b w:val="0"/>
          <w:color w:val="333333"/>
          <w:sz w:val="21"/>
        </w:rPr>
        <w:t>Bangalore</w:t>
      </w:r>
    </w:p>
    <w:p w14:paraId="660F7FE9">
      <w:pPr>
        <w:spacing w:after="40"/>
      </w:pPr>
      <w:r>
        <w:rPr>
          <w:rFonts w:ascii="Calibri" w:hAnsi="Calibri"/>
          <w:b/>
          <w:color w:val="333333"/>
          <w:sz w:val="21"/>
        </w:rPr>
        <w:t xml:space="preserve">Date: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pgSz w:w="12240" w:h="15840"/>
      <w:pgMar w:top="850" w:right="1134" w:bottom="850" w:left="1134"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60001"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noPunctuationKerning/>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 w:val="29C80BE3"/>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semiHidden="0" w:qFormat="1"/>
    <w:lsdException w:name="toa heading"/>
    <w:lsdException w:name="List" w:semiHidden="0"/>
    <w:lsdException w:name="List Bullet" w:semiHidden="0" w:qFormat="1"/>
    <w:lsdException w:name="List Number" w:semiHidden="0" w:qFormat="1"/>
    <w:lsdException w:name="List 2" w:semiHidden="0"/>
    <w:lsdException w:name="List 3" w:semiHidden="0" w:qFormat="1"/>
    <w:lsdException w:name="List 4"/>
    <w:lsdException w:name="List 5"/>
    <w:lsdException w:name="List Bullet 2" w:semiHidden="0" w:qFormat="1"/>
    <w:lsdException w:name="List Bullet 3" w:semiHidden="0" w:qFormat="1"/>
    <w:lsdException w:name="List Bullet 4"/>
    <w:lsdException w:name="List Bullet 5"/>
    <w:lsdException w:name="List Number 2" w:semiHidden="0" w:qFormat="1"/>
    <w:lsdException w:name="List Number 3" w:semiHidden="0" w:qFormat="1"/>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qFormat="1"/>
    <w:lsdException w:name="Body Text Indent"/>
    <w:lsdException w:name="List Continue" w:semiHidden="0" w:qFormat="1"/>
    <w:lsdException w:name="List Continue 2" w:semiHidden="0" w:qFormat="1"/>
    <w:lsdException w:name="List Continue 3" w:semiHidden="0" w:qFormat="1"/>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semiHidden="0"/>
    <w:lsdException w:name="Body Text 3" w:semiHidden="0"/>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No Spacing" w:semiHidden="0" w:uiPriority="1" w:unhideWhenUsed="0" w:qFormat="1"/>
    <w:lsdException w:name="Light Shading" w:semiHidden="0" w:uiPriority="60" w:unhideWhenUsed="0" w:qFormat="1"/>
    <w:lsdException w:name="Light List" w:semiHidden="0" w:uiPriority="61" w:unhideWhenUsed="0" w:qFormat="1"/>
    <w:lsdException w:name="Light Grid" w:semiHidden="0" w:uiPriority="62" w:unhideWhenUsed="0"/>
    <w:lsdException w:name="Medium Shading 1" w:semiHidden="0" w:uiPriority="63" w:unhideWhenUsed="0"/>
    <w:lsdException w:name="Medium Shading 2" w:semiHidden="0" w:uiPriority="64" w:unhideWhenUsed="0" w:qFormat="1"/>
    <w:lsdException w:name="Medium List 1" w:semiHidden="0" w:uiPriority="65" w:unhideWhenUsed="0" w:qFormat="1"/>
    <w:lsdException w:name="Medium List 2" w:semiHidden="0" w:uiPriority="66" w:unhideWhenUsed="0" w:qFormat="1"/>
    <w:lsdException w:name="Medium Grid 1" w:semiHidden="0" w:uiPriority="67" w:unhideWhenUsed="0" w:qFormat="1"/>
    <w:lsdException w:name="Medium Grid 2" w:semiHidden="0" w:uiPriority="68" w:unhideWhenUsed="0"/>
    <w:lsdException w:name="Medium Grid 3" w:semiHidden="0" w:uiPriority="69" w:unhideWhenUsed="0"/>
    <w:lsdException w:name="Dark List" w:semiHidden="0" w:uiPriority="70" w:unhideWhenUsed="0" w:qFormat="1"/>
    <w:lsdException w:name="Colorful Shading" w:semiHidden="0" w:uiPriority="71" w:unhideWhenUsed="0" w:qFormat="1"/>
    <w:lsdException w:name="Colorful List" w:semiHidden="0" w:uiPriority="72" w:unhideWhenUsed="0" w:qFormat="1"/>
    <w:lsdException w:name="Colorful Grid" w:semiHidden="0" w:uiPriority="73" w:unhideWhenUsed="0" w:qFormat="1"/>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qFormat="1"/>
    <w:lsdException w:name="Medium List 1 Accent 1" w:semiHidden="0" w:uiPriority="65"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qFormat="1"/>
    <w:lsdException w:name="Medium Grid 1 Accent 1" w:semiHidden="0" w:uiPriority="67" w:unhideWhenUsed="0" w:qFormat="1"/>
    <w:lsdException w:name="Medium Grid 2 Accent 1" w:semiHidden="0" w:uiPriority="68" w:unhideWhenUsed="0" w:qFormat="1"/>
    <w:lsdException w:name="Medium Grid 3 Accent 1" w:semiHidden="0" w:uiPriority="69" w:unhideWhenUsed="0"/>
    <w:lsdException w:name="Dark List Accent 1" w:semiHidden="0" w:uiPriority="70" w:unhideWhenUsed="0" w:qFormat="1"/>
    <w:lsdException w:name="Colorful Shading Accent 1" w:semiHidden="0" w:uiPriority="71" w:unhideWhenUsed="0" w:qFormat="1"/>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qFormat="1"/>
    <w:lsdException w:name="Medium List 1 Accent 2" w:semiHidden="0" w:uiPriority="65" w:unhideWhenUsed="0" w:qFormat="1"/>
    <w:lsdException w:name="Medium List 2 Accent 2" w:semiHidden="0" w:uiPriority="66" w:unhideWhenUsed="0"/>
    <w:lsdException w:name="Medium Grid 1 Accent 2" w:semiHidden="0" w:uiPriority="67" w:unhideWhenUsed="0"/>
    <w:lsdException w:name="Medium Grid 2 Accent 2" w:semiHidden="0" w:uiPriority="68" w:unhideWhenUsed="0" w:qFormat="1"/>
    <w:lsdException w:name="Medium Grid 3 Accent 2" w:semiHidden="0" w:uiPriority="69" w:unhideWhenUsed="0" w:qFormat="1"/>
    <w:lsdException w:name="Dark List Accent 2" w:semiHidden="0" w:uiPriority="70" w:unhideWhenUsed="0" w:qFormat="1"/>
    <w:lsdException w:name="Colorful Shading Accent 2" w:semiHidden="0" w:uiPriority="71" w:unhideWhenUsed="0" w:qFormat="1"/>
    <w:lsdException w:name="Colorful List Accent 2" w:semiHidden="0" w:uiPriority="72" w:unhideWhenUsed="0" w:qFormat="1"/>
    <w:lsdException w:name="Colorful Grid Accent 2" w:semiHidden="0" w:uiPriority="73" w:unhideWhenUsed="0" w:qFormat="1"/>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qFormat="1"/>
    <w:lsdException w:name="Medium List 1 Accent 3" w:semiHidden="0" w:uiPriority="65" w:unhideWhenUsed="0" w:qFormat="1"/>
    <w:lsdException w:name="Medium List 2 Accent 3" w:semiHidden="0" w:uiPriority="66" w:unhideWhenUsed="0" w:qFormat="1"/>
    <w:lsdException w:name="Medium Grid 1 Accent 3" w:semiHidden="0" w:uiPriority="67" w:unhideWhenUsed="0" w:qFormat="1"/>
    <w:lsdException w:name="Medium Grid 2 Accent 3" w:semiHidden="0" w:uiPriority="68" w:unhideWhenUsed="0" w:qFormat="1"/>
    <w:lsdException w:name="Medium Grid 3 Accent 3" w:semiHidden="0" w:uiPriority="69" w:unhideWhenUsed="0" w:qFormat="1"/>
    <w:lsdException w:name="Dark List Accent 3" w:semiHidden="0" w:uiPriority="70" w:unhideWhenUsed="0" w:qFormat="1"/>
    <w:lsdException w:name="Colorful Shading Accent 3" w:semiHidden="0" w:uiPriority="71" w:unhideWhenUsed="0" w:qFormat="1"/>
    <w:lsdException w:name="Colorful List Accent 3" w:semiHidden="0" w:uiPriority="72" w:unhideWhenUsed="0" w:qFormat="1"/>
    <w:lsdException w:name="Colorful Grid Accent 3" w:semiHidden="0" w:uiPriority="73" w:unhideWhenUsed="0" w:qFormat="1"/>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qFormat="1"/>
    <w:lsdException w:name="Medium List 2 Accent 4" w:semiHidden="0" w:uiPriority="66" w:unhideWhenUsed="0" w:qFormat="1"/>
    <w:lsdException w:name="Medium Grid 1 Accent 4" w:semiHidden="0" w:uiPriority="67" w:unhideWhenUsed="0" w:qFormat="1"/>
    <w:lsdException w:name="Medium Grid 2 Accent 4" w:semiHidden="0" w:uiPriority="68" w:unhideWhenUsed="0"/>
    <w:lsdException w:name="Medium Grid 3 Accent 4" w:semiHidden="0" w:uiPriority="69" w:unhideWhenUsed="0" w:qFormat="1"/>
    <w:lsdException w:name="Dark List Accent 4" w:semiHidden="0" w:uiPriority="70" w:unhideWhenUsed="0" w:qFormat="1"/>
    <w:lsdException w:name="Colorful Shading Accent 4" w:semiHidden="0" w:uiPriority="71" w:unhideWhenUsed="0" w:qFormat="1"/>
    <w:lsdException w:name="Colorful List Accent 4" w:semiHidden="0" w:uiPriority="72" w:unhideWhenUsed="0" w:qFormat="1"/>
    <w:lsdException w:name="Colorful Grid Accent 4" w:semiHidden="0" w:uiPriority="73" w:unhideWhenUsed="0" w:qFormat="1"/>
    <w:lsdException w:name="Light Shading Accent 5" w:semiHidden="0" w:uiPriority="60" w:unhideWhenUsed="0" w:qFormat="1"/>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qFormat="1"/>
    <w:lsdException w:name="Medium List 1 Accent 5" w:semiHidden="0" w:uiPriority="65" w:unhideWhenUsed="0" w:qFormat="1"/>
    <w:lsdException w:name="Medium List 2 Accent 5" w:semiHidden="0" w:uiPriority="66" w:unhideWhenUsed="0" w:qFormat="1"/>
    <w:lsdException w:name="Medium Grid 1 Accent 5" w:semiHidden="0" w:uiPriority="67" w:unhideWhenUsed="0" w:qFormat="1"/>
    <w:lsdException w:name="Medium Grid 2 Accent 5" w:semiHidden="0" w:uiPriority="68" w:unhideWhenUsed="0" w:qFormat="1"/>
    <w:lsdException w:name="Medium Grid 3 Accent 5" w:semiHidden="0" w:uiPriority="69" w:unhideWhenUsed="0" w:qFormat="1"/>
    <w:lsdException w:name="Dark List Accent 5" w:semiHidden="0" w:uiPriority="70" w:unhideWhenUsed="0" w:qFormat="1"/>
    <w:lsdException w:name="Colorful Shading Accent 5" w:semiHidden="0" w:uiPriority="71" w:unhideWhenUsed="0" w:qFormat="1"/>
    <w:lsdException w:name="Colorful List Accent 5" w:semiHidden="0" w:uiPriority="72" w:unhideWhenUsed="0" w:qFormat="1"/>
    <w:lsdException w:name="Colorful Grid Accent 5" w:semiHidden="0" w:uiPriority="73" w:unhideWhenUsed="0" w:qFormat="1"/>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qFormat="1"/>
    <w:lsdException w:name="Medium List 1 Accent 6" w:semiHidden="0" w:uiPriority="65" w:unhideWhenUsed="0" w:qFormat="1"/>
    <w:lsdException w:name="Medium List 2 Accent 6" w:semiHidden="0" w:uiPriority="66" w:unhideWhenUsed="0"/>
    <w:lsdException w:name="Medium Grid 1 Accent 6" w:semiHidden="0" w:uiPriority="67" w:unhideWhenUsed="0" w:qFormat="1"/>
    <w:lsdException w:name="Medium Grid 2 Accent 6" w:semiHidden="0" w:uiPriority="68" w:unhideWhenUsed="0" w:qFormat="1"/>
    <w:lsdException w:name="Medium Grid 3 Accent 6" w:semiHidden="0" w:uiPriority="69" w:unhideWhenUsed="0" w:qFormat="1"/>
    <w:lsdException w:name="Dark List Accent 6" w:semiHidden="0" w:uiPriority="70" w:unhideWhenUsed="0" w:qFormat="1"/>
    <w:lsdException w:name="Colorful Shading Accent 6" w:semiHidden="0" w:uiPriority="71" w:unhideWhenUsed="0" w:qFormat="1"/>
    <w:lsdException w:name="Colorful List Accent 6" w:semiHidden="0" w:uiPriority="72" w:unhideWhenUsed="0" w:qFormat="1"/>
    <w:lsdException w:name="Colorful Grid Accent 6" w:semiHidden="0" w:uiPriority="73" w:unhideWhenUsed="0" w:qFormat="1"/>
  </w:latentStyles>
  <w:style w:type="paragraph" w:default="1" w:styleId="Normal">
    <w:name w:val="Normal"/>
    <w:qFormat/>
    <w:pPr>
      <w:spacing w:before="20" w:after="40" w:line="276" w:lineRule="auto"/>
    </w:pPr>
    <w:rPr>
      <w:rFonts w:ascii="Calibri" w:hAnsi="Calibri" w:eastAsiaTheme="minorEastAsia" w:cstheme="minorBidi"/>
      <w:color w:val="333333"/>
      <w:sz w:val="21"/>
      <w:szCs w:val="22"/>
      <w:lang w:val="en-US"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76092"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14:textFill>
        <w14:solidFill>
          <w14:schemeClr w14:val="accent1"/>
        </w14:solidFill>
      </w14:textFil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14:textFill>
        <w14:solidFill>
          <w14:schemeClr w14:val="accent1"/>
        </w14:solidFill>
      </w14:textFil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14:textFill>
        <w14:solidFill>
          <w14:schemeClr w14:val="accent1"/>
        </w14:solidFill>
      </w14:textFill>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5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5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14:textFill>
        <w14:solidFill>
          <w14:schemeClr w14:val="tx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14:textFill>
        <w14:solidFill>
          <w14:schemeClr w14:val="accent1"/>
        </w14:solidFill>
      </w14:textFill>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14:textFill>
        <w14:solidFill>
          <w14:schemeClr w14:val="accent1"/>
        </w14:solidFill>
      </w14:textFill>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ilvl w:val="0"/>
        <w:numId w:val="1"/>
      </w:numPr>
      <w:contextualSpacing/>
    </w:pPr>
  </w:style>
  <w:style w:type="paragraph" w:styleId="ListBullet2">
    <w:name w:val="List Bullet 2"/>
    <w:basedOn w:val="Normal"/>
    <w:uiPriority w:val="99"/>
    <w:unhideWhenUsed/>
    <w:qFormat/>
    <w:pPr>
      <w:numPr>
        <w:ilvl w:val="0"/>
        <w:numId w:val="2"/>
      </w:numPr>
      <w:contextualSpacing/>
    </w:pPr>
  </w:style>
  <w:style w:type="paragraph" w:styleId="ListBullet3">
    <w:name w:val="List Bullet 3"/>
    <w:basedOn w:val="Normal"/>
    <w:uiPriority w:val="99"/>
    <w:unhideWhenUsed/>
    <w:qFormat/>
    <w:pPr>
      <w:numPr>
        <w:ilvl w:val="0"/>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ilvl w:val="0"/>
        <w:numId w:val="4"/>
      </w:numPr>
      <w:contextualSpacing/>
    </w:pPr>
  </w:style>
  <w:style w:type="paragraph" w:styleId="ListNumber2">
    <w:name w:val="List Number 2"/>
    <w:basedOn w:val="Normal"/>
    <w:uiPriority w:val="99"/>
    <w:unhideWhenUsed/>
    <w:qFormat/>
    <w:pPr>
      <w:numPr>
        <w:ilvl w:val="0"/>
        <w:numId w:val="5"/>
      </w:numPr>
      <w:contextualSpacing/>
    </w:pPr>
  </w:style>
  <w:style w:type="paragraph" w:styleId="ListNumber3">
    <w:name w:val="List Number 3"/>
    <w:basedOn w:val="Normal"/>
    <w:uiPriority w:val="99"/>
    <w:unhideWhenUsed/>
    <w:qFormat/>
    <w:pPr>
      <w:numPr>
        <w:ilvl w:val="0"/>
        <w:numId w:val="6"/>
      </w:numPr>
      <w:contextualSpacing/>
    </w:pPr>
  </w:style>
  <w:style w:type="paragraph" w:styleId="Macro">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14:textFill>
        <w14:solidFill>
          <w14:schemeClr w14:val="accent1"/>
        </w14:solidFill>
      </w14:textFill>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themeColor="text2" w:themeShade="BF"/>
      <w:spacing w:val="5"/>
      <w:kern w:val="28"/>
      <w:sz w:val="52"/>
      <w:szCs w:val="52"/>
    </w:rPr>
  </w:style>
  <w:style w:type="table" w:styleId="LightShading">
    <w:name w:val="Light Shading"/>
    <w:basedOn w:val="TableNormal"/>
    <w:uiPriority w:val="60"/>
    <w:qFormat/>
    <w:pPr>
      <w:spacing w:after="0" w:line="240" w:lineRule="auto"/>
    </w:pPr>
    <w:rPr>
      <w:color w:val="000000" w:themeColor="text1" w:themeShade="BF"/>
    </w:rPr>
    <w:tblPr>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basedOn w:val="TableNormal"/>
    <w:uiPriority w:val="60"/>
    <w:pPr>
      <w:spacing w:after="0" w:line="240" w:lineRule="auto"/>
    </w:pPr>
    <w:rPr>
      <w:color w:val="376092" w:themeColor="accent1" w:themeShade="BF"/>
    </w:rPr>
    <w:tblPr>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0" w:line="240" w:lineRule="auto"/>
    </w:pPr>
    <w:rPr>
      <w:color w:val="953735" w:themeColor="accent2" w:themeShade="BF"/>
    </w:rPr>
    <w:tblPr>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basedOn w:val="TableNormal"/>
    <w:uiPriority w:val="60"/>
    <w:pPr>
      <w:spacing w:after="0" w:line="240" w:lineRule="auto"/>
    </w:pPr>
    <w:rPr>
      <w:color w:val="77933C" w:themeColor="accent3" w:themeShade="BF"/>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604A7B" w:themeColor="accent4" w:themeShade="BF"/>
    </w:rPr>
    <w:tblPr>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pPr>
      <w:spacing w:after="0" w:line="240" w:lineRule="auto"/>
    </w:pPr>
    <w:rPr>
      <w:color w:val="31859C" w:themeColor="accent5" w:themeShade="BF"/>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basedOn w:val="TableNormal"/>
    <w:uiPriority w:val="60"/>
    <w:pPr>
      <w:spacing w:after="0" w:line="240" w:lineRule="auto"/>
    </w:pPr>
    <w:rPr>
      <w:color w:val="E46C0A" w:themeColor="accent6" w:themeShade="BF"/>
    </w:rPr>
    <w:tblPr>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basedOn w:val="TableNormal"/>
    <w:uiPriority w:val="61"/>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pPr>
      <w:spacing w:after="0" w:line="240" w:lineRule="auto"/>
    </w:pPr>
    <w:rPr>
      <w:color w:val="000000" w:themeColor="text1"/>
      <w14:textFill>
        <w14:solidFill>
          <w14:schemeClr w14:val="tx1"/>
        </w14:solidFill>
      </w14:textFill>
    </w:rPr>
    <w:tblPr>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14:textFill>
          <w14:solidFill>
            <w14:schemeClr w14:val="tx2"/>
          </w14:solidFill>
        </w14:textFill>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basedOn w:val="TableNormal"/>
    <w:uiPriority w:val="65"/>
    <w:qFormat/>
    <w:pPr>
      <w:spacing w:after="0" w:line="240" w:lineRule="auto"/>
    </w:pPr>
    <w:rPr>
      <w:color w:val="000000" w:themeColor="text1"/>
      <w14:textFill>
        <w14:solidFill>
          <w14:schemeClr w14:val="tx1"/>
        </w14:solidFill>
      </w14:textFill>
    </w:rPr>
    <w:tblPr>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14:textFill>
          <w14:solidFill>
            <w14:schemeClr w14:val="tx2"/>
          </w14:solidFill>
        </w14:textFill>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pPr>
      <w:spacing w:after="0" w:line="240" w:lineRule="auto"/>
    </w:pPr>
    <w:rPr>
      <w:color w:val="000000" w:themeColor="text1"/>
      <w14:textFill>
        <w14:solidFill>
          <w14:schemeClr w14:val="tx1"/>
        </w14:solidFill>
      </w14:textFill>
    </w:rPr>
    <w:tblPr>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14:textFill>
          <w14:solidFill>
            <w14:schemeClr w14:val="tx2"/>
          </w14:solidFill>
        </w14:textFill>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basedOn w:val="TableNormal"/>
    <w:uiPriority w:val="65"/>
    <w:qFormat/>
    <w:pPr>
      <w:spacing w:after="0" w:line="240" w:lineRule="auto"/>
    </w:pPr>
    <w:rPr>
      <w:color w:val="000000" w:themeColor="text1"/>
      <w14:textFill>
        <w14:solidFill>
          <w14:schemeClr w14:val="tx1"/>
        </w14:solidFill>
      </w14:textFill>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14:textFill>
          <w14:solidFill>
            <w14:schemeClr w14:val="tx2"/>
          </w14:solidFill>
        </w14:textFill>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pPr>
      <w:spacing w:after="0" w:line="240" w:lineRule="auto"/>
    </w:pPr>
    <w:rPr>
      <w:color w:val="000000" w:themeColor="text1"/>
      <w14:textFill>
        <w14:solidFill>
          <w14:schemeClr w14:val="tx1"/>
        </w14:solidFill>
      </w14:textFill>
    </w:rPr>
    <w:tblPr>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14:textFill>
          <w14:solidFill>
            <w14:schemeClr w14:val="tx2"/>
          </w14:solidFill>
        </w14:textFill>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pPr>
      <w:spacing w:after="0" w:line="240" w:lineRule="auto"/>
    </w:pPr>
    <w:rPr>
      <w:color w:val="000000" w:themeColor="text1"/>
      <w14:textFill>
        <w14:solidFill>
          <w14:schemeClr w14:val="tx1"/>
        </w14:solidFill>
      </w14:textFill>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14:textFill>
          <w14:solidFill>
            <w14:schemeClr w14:val="tx2"/>
          </w14:solidFill>
        </w14:textFill>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basedOn w:val="TableNormal"/>
    <w:uiPriority w:val="65"/>
    <w:qFormat/>
    <w:pPr>
      <w:spacing w:after="0" w:line="240" w:lineRule="auto"/>
    </w:pPr>
    <w:rPr>
      <w:color w:val="000000" w:themeColor="text1"/>
      <w14:textFill>
        <w14:solidFill>
          <w14:schemeClr w14:val="tx1"/>
        </w14:solidFill>
      </w14:textFill>
    </w:rPr>
    <w:tblPr>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14:textFill>
          <w14:solidFill>
            <w14:schemeClr w14:val="tx2"/>
          </w14:solidFill>
        </w14:textFill>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TableNormal"/>
    <w:uiPriority w:val="66"/>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basedOn w:val="TableNormal"/>
    <w:uiPriority w:val="67"/>
    <w:qFormat/>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color="auto"/>
          <w:insideV w:val="single" w:sz="6" w:space="0" w:color="auto"/>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auto"/>
          <w:insideV w:val="single" w:sz="6" w:space="0" w:color="auto"/>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F7F7F"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C0DE" w:themeFill="accent1" w:themeFillTint="7F"/>
      </w:tcPr>
    </w:tblStylePr>
  </w:style>
  <w:style w:type="table" w:styleId="MediumGrid3Accent2">
    <w:name w:val="Medium Grid 3 Accent 2"/>
    <w:basedOn w:val="TableNormal"/>
    <w:uiPriority w:val="69"/>
    <w:qFormat/>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60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DarkListAccent2">
    <w:name w:val="Dark List Accent 2"/>
    <w:basedOn w:val="TableNormal"/>
    <w:uiPriority w:val="70"/>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7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DarkListAccent3">
    <w:name w:val="Dark List Accent 3"/>
    <w:basedOn w:val="TableNormal"/>
    <w:uiPriority w:val="70"/>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ColorfulShading">
    <w:name w:val="Colorful Shading"/>
    <w:basedOn w:val="TableNormal"/>
    <w:uiPriority w:val="71"/>
    <w:qFormat/>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1">
    <w:name w:val="Colorful Shading Accent 1"/>
    <w:basedOn w:val="TableNormal"/>
    <w:uiPriority w:val="71"/>
    <w:qFormat/>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2">
    <w:name w:val="Colorful Shading Accent 2"/>
    <w:basedOn w:val="TableNormal"/>
    <w:uiPriority w:val="71"/>
    <w:qFormat/>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3">
    <w:name w:val="Colorful Shading Accent 3"/>
    <w:basedOn w:val="TableNormal"/>
    <w:uiPriority w:val="71"/>
    <w:qFormat/>
    <w:pPr>
      <w:spacing w:after="0" w:line="240" w:lineRule="auto"/>
    </w:pPr>
    <w:rPr>
      <w:color w:val="000000" w:themeColor="text1"/>
      <w14:textFill>
        <w14:solidFill>
          <w14:schemeClr w14:val="tx1"/>
        </w14:solidFill>
      </w14:textFill>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pPr>
      <w:spacing w:after="0" w:line="240" w:lineRule="auto"/>
    </w:pPr>
    <w:rPr>
      <w:color w:val="000000" w:themeColor="text1"/>
      <w14:textFill>
        <w14:solidFill>
          <w14:schemeClr w14:val="tx1"/>
        </w14:solidFill>
      </w14:textFill>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5">
    <w:name w:val="Colorful Shading Accent 5"/>
    <w:basedOn w:val="TableNormal"/>
    <w:uiPriority w:val="71"/>
    <w:qFormat/>
    <w:pPr>
      <w:spacing w:after="0" w:line="240" w:lineRule="auto"/>
    </w:pPr>
    <w:rPr>
      <w:color w:val="000000" w:themeColor="text1"/>
      <w14:textFill>
        <w14:solidFill>
          <w14:schemeClr w14:val="tx1"/>
        </w14:solidFill>
      </w14:textFill>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6">
    <w:name w:val="Colorful Shading Accent 6"/>
    <w:basedOn w:val="TableNormal"/>
    <w:uiPriority w:val="71"/>
    <w:qFormat/>
    <w:pPr>
      <w:spacing w:after="0" w:line="240" w:lineRule="auto"/>
    </w:pPr>
    <w:rPr>
      <w:color w:val="000000" w:themeColor="text1"/>
      <w14:textFill>
        <w14:solidFill>
          <w14:schemeClr w14:val="tx1"/>
        </w14:solidFill>
      </w14:textFill>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List">
    <w:name w:val="Colorful List"/>
    <w:basedOn w:val="TableNormal"/>
    <w:uiPriority w:val="7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664E82" w:themeFill="accent4" w:themeFillShade="CC"/>
      </w:tcPr>
    </w:tblStylePr>
    <w:tblStylePr w:type="lastRow">
      <w:rPr>
        <w:b/>
        <w:bCs/>
        <w:color w:val="664F8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7E9C40" w:themeFill="accent3" w:themeFillShade="CC"/>
      </w:tcPr>
    </w:tblStylePr>
    <w:tblStylePr w:type="lastRow">
      <w:rPr>
        <w:b/>
        <w:bCs/>
        <w:color w:val="7E9D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F3730A" w:themeFill="accent6" w:themeFillShade="CC"/>
      </w:tcPr>
    </w:tblStylePr>
    <w:tblStylePr w:type="lastRow">
      <w:rPr>
        <w:b/>
        <w:bCs/>
        <w:color w:val="F3740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348DA5" w:themeFill="accent5" w:themeFillShade="CC"/>
      </w:tcPr>
    </w:tblStylePr>
    <w:tblStylePr w:type="lastRow">
      <w:rPr>
        <w:b/>
        <w:bCs/>
        <w:color w:val="358EA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basedOn w:val="TableNormal"/>
    <w:uiPriority w:val="73"/>
    <w:qFormat/>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basedOn w:val="TableNormal"/>
    <w:uiPriority w:val="73"/>
    <w:qFormat/>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rFonts w:asciiTheme="minorHAnsi" w:eastAsiaTheme="minorEastAsia" w:hAnsiTheme="minorHAnsi" w:cstheme="minorBidi"/>
      <w:sz w:val="22"/>
      <w:szCs w:val="22"/>
      <w:lang w:val="en-US" w:eastAsia="en-US" w:bidi="ar-SA"/>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76092"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14:textFill>
        <w14:solidFill>
          <w14:schemeClr w14:val="accent1"/>
        </w14:solidFill>
      </w14:textFill>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14:textFill>
        <w14:solidFill>
          <w14:schemeClr w14:val="accent1"/>
        </w14:solidFill>
      </w14:textFill>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75E"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14:textFill>
        <w14:solidFill>
          <w14:schemeClr w14:val="accent1"/>
        </w14:solidFill>
      </w14:textFill>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14:textFill>
        <w14:solidFill>
          <w14:schemeClr w14:val="tx1"/>
        </w14:solidFill>
      </w14:textFill>
    </w:rPr>
  </w:style>
  <w:style w:type="character" w:customStyle="1" w:styleId="QuoteChar">
    <w:name w:val="Quote Char"/>
    <w:basedOn w:val="DefaultParagraphFont"/>
    <w:link w:val="Quote"/>
    <w:uiPriority w:val="29"/>
    <w:qFormat/>
    <w:rPr>
      <w:i/>
      <w:iCs/>
      <w:color w:val="000000" w:themeColor="text1"/>
      <w14:textFill>
        <w14:solidFill>
          <w14:schemeClr w14:val="tx1"/>
        </w14:solidFill>
      </w14:textFill>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14:textFill>
        <w14:solidFill>
          <w14:schemeClr w14:val="accent1"/>
        </w14:solidFill>
      </w14:textFil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5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14:textFill>
        <w14:solidFill>
          <w14:schemeClr w14:val="accent1"/>
        </w14:solidFill>
      </w14:textFill>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14:textFill>
        <w14:solidFill>
          <w14:schemeClr w14:val="accent1"/>
        </w14:solidFill>
      </w14:textFill>
    </w:rPr>
  </w:style>
  <w:style w:type="character" w:customStyle="1" w:styleId="IntenseQuoteChar">
    <w:name w:val="Intense Quote Char"/>
    <w:basedOn w:val="DefaultParagraphFont"/>
    <w:link w:val="IntenseQuote"/>
    <w:uiPriority w:val="30"/>
    <w:qFormat/>
    <w:rPr>
      <w:b/>
      <w:bCs/>
      <w:i/>
      <w:iCs/>
      <w:color w:val="4F81BD" w:themeColor="accent1"/>
      <w14:textFill>
        <w14:solidFill>
          <w14:schemeClr w14:val="accent1"/>
        </w14:solidFill>
      </w14:textFill>
    </w:rPr>
  </w:style>
  <w:style w:type="character" w:customStyle="1" w:styleId="SubtleEmphasis">
    <w:name w:val="Subtle Emphasis"/>
    <w:basedOn w:val="DefaultParagraphFont"/>
    <w:uiPriority w:val="19"/>
    <w:qFormat/>
    <w:rPr>
      <w:i/>
      <w:iCs/>
      <w:color w:val="808080" w:themeColor="text1" w:themeTint="80"/>
      <w14:textFill>
        <w14:solidFill>
          <w14:schemeClr w14:val="tx1">
            <w14:lumMod w14:val="50000"/>
            <w14:lumOff w14:val="50000"/>
          </w14:schemeClr>
        </w14:solidFill>
      </w14:textFill>
    </w:rPr>
  </w:style>
  <w:style w:type="character" w:customStyle="1" w:styleId="IntenseEmphasis">
    <w:name w:val="Intense Emphasis"/>
    <w:basedOn w:val="DefaultParagraphFont"/>
    <w:uiPriority w:val="21"/>
    <w:qFormat/>
    <w:rPr>
      <w:b/>
      <w:bCs/>
      <w:i/>
      <w:iCs/>
      <w:color w:val="4F81BD" w:themeColor="accent1"/>
      <w14:textFill>
        <w14:solidFill>
          <w14:schemeClr w14:val="accent1"/>
        </w14:solidFill>
      </w14:textFill>
    </w:rPr>
  </w:style>
  <w:style w:type="character" w:customStyle="1" w:styleId="SubtleReference">
    <w:name w:val="Subtle Reference"/>
    <w:basedOn w:val="DefaultParagraphFont"/>
    <w:uiPriority w:val="31"/>
    <w:qFormat/>
    <w:rPr>
      <w:smallCaps/>
      <w:color w:val="C0504D" w:themeColor="accent2"/>
      <w:u w:val="single"/>
      <w14:textFill>
        <w14:solidFill>
          <w14:schemeClr w14:val="accent2"/>
        </w14:solidFill>
      </w14:textFill>
    </w:rPr>
  </w:style>
  <w:style w:type="character" w:customStyle="1" w:styleId="IntenseReference">
    <w:name w:val="Intense Reference"/>
    <w:basedOn w:val="DefaultParagraphFont"/>
    <w:uiPriority w:val="32"/>
    <w:qFormat/>
    <w:rPr>
      <w:b/>
      <w:bCs/>
      <w:smallCaps/>
      <w:color w:val="C0504D" w:themeColor="accent2"/>
      <w:spacing w:val="5"/>
      <w:u w:val="single"/>
      <w14:textFill>
        <w14:solidFill>
          <w14:schemeClr w14:val="accent2"/>
        </w14:solidFill>
      </w14:textFill>
    </w:rPr>
  </w:style>
  <w:style w:type="character" w:customStyle="1" w:styleId="BookTitle">
    <w:name w:val="Book Title"/>
    <w:basedOn w:val="DefaultParagraphFont"/>
    <w:uiPriority w:val="33"/>
    <w:qFormat/>
    <w:rPr>
      <w:b/>
      <w:bCs/>
      <w:smallCaps/>
      <w:spacing w:val="5"/>
    </w:rPr>
  </w:style>
  <w:style w:type="paragraph" w:customStyle="1" w:styleId="TOCHeading">
    <w:name w:val="TOC Heading"/>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https://rdxfootmark.naukri.com/v2/track/openCv?trackingInfo=a76dc0319b759e5855748fb37601906f134f4b0419514c4847440321091b5b58120b140a114958580d435601514841481f0f2b561358191b195115495d0c00584e4209430247460c590858184508105042445b0c0f054e4108120211474a411b02154e49405d58380c4f0343421b0015061953444f530e18705c4458440321091b5b58100b13041544505f0d4356014a4857034b4a550e514d100a160b1543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602</Words>
  <Characters>4213</Characters>
  <Application>Microsoft Office Word</Application>
  <DocSecurity>0</DocSecurity>
  <Lines>0</Lines>
  <Paragraphs>0</Paragraphs>
  <ScaleCrop>false</ScaleCrop>
  <Company/>
  <LinksUpToDate>false</LinksUpToDate>
  <CharactersWithSpaces>4766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yteja</cp:lastModifiedBy>
  <cp:revision>1</cp:revision>
  <dcterms:created xsi:type="dcterms:W3CDTF">2013-12-23T23:15:00Z</dcterms:created>
  <dcterms:modified xsi:type="dcterms:W3CDTF">2026-07-08T03:21:48Z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92BFA73C10494780B71822117057D0F6_12</vt:lpwstr>
  </property>
  <property fmtid="{D5CDD505-2E9C-101B-9397-08002B2CF9AE}" pid="3" name="KSOProductBuildVer">
    <vt:lpwstr>1033-12.1.0.26880</vt:lpwstr>
  </property>
  <property fmtid="{D5CDD505-2E9C-101B-9397-08002B2CF9AE}" pid="4" name="KSOTemplateDocerSaveRecord">
    <vt:lpwstr>eyJoZGlkIjoiNDliZWVlOWVhNmE5ODhkOWQ3M2RhM2VhMDVhYjAxMTAifQ==</vt:lpwstr>
  </property>
</Properties>
</file>