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8" w:after="0"/>
        <w:rPr/>
      </w:pPr>
      <w:r>
        <w:rPr>
          <w:color w:val="1F3764"/>
        </w:rPr>
        <w:t>SANJIV</w:t>
      </w:r>
      <w:r>
        <w:rPr>
          <w:color w:val="1F3764"/>
          <w:spacing w:val="-11"/>
        </w:rPr>
        <w:t>SUDHAKAR</w:t>
      </w:r>
      <w:r>
        <w:rPr>
          <w:color w:val="1F3764"/>
          <w:spacing w:val="-2"/>
        </w:rPr>
        <w:t>SHINDE</w:t>
      </w:r>
    </w:p>
    <w:p>
      <w:pPr>
        <w:pStyle w:val="Normal"/>
        <w:spacing w:before="38" w:after="0"/>
        <w:ind w:left="0" w:right="12" w:hanging="0"/>
        <w:jc w:val="center"/>
        <w:rPr/>
      </w:pPr>
      <w:r>
        <w:rPr>
          <w:sz w:val="22"/>
        </w:rPr>
        <w:t>Email:</w:t>
      </w:r>
      <w:hyperlink r:id="rId2">
        <w:r>
          <w:rPr>
            <w:rStyle w:val="ListLabel10"/>
            <w:spacing w:val="-8"/>
            <w:sz w:val="22"/>
          </w:rPr>
          <w:t>s</w:t>
        </w:r>
        <w:r>
          <w:rPr>
            <w:rStyle w:val="ListLabel10"/>
            <w:spacing w:val="-8"/>
            <w:sz w:val="22"/>
          </w:rPr>
          <w:t>ssa</w:t>
        </w:r>
        <w:r>
          <w:rPr>
            <w:rStyle w:val="ListLabel10"/>
            <w:spacing w:val="-8"/>
            <w:sz w:val="22"/>
          </w:rPr>
          <w:t>nji</w:t>
        </w:r>
        <w:r>
          <w:rPr>
            <w:rStyle w:val="ListLabel10"/>
            <w:spacing w:val="-8"/>
            <w:sz w:val="22"/>
          </w:rPr>
          <w:t>v567</w:t>
        </w:r>
        <w:r>
          <w:rPr>
            <w:rStyle w:val="ListLabel10"/>
            <w:spacing w:val="-8"/>
            <w:sz w:val="22"/>
          </w:rPr>
          <w:t>@gmail.com</w:t>
        </w:r>
      </w:hyperlink>
      <w:r>
        <w:rPr>
          <w:spacing w:val="39"/>
          <w:sz w:val="22"/>
        </w:rPr>
        <w:t>|</w:t>
      </w:r>
      <w:r>
        <w:rPr>
          <w:spacing w:val="40"/>
          <w:sz w:val="22"/>
        </w:rPr>
        <w:t>Phone:</w:t>
      </w:r>
      <w:r>
        <w:rPr>
          <w:spacing w:val="-6"/>
          <w:sz w:val="22"/>
        </w:rPr>
        <w:t>+91</w:t>
      </w:r>
      <w:r>
        <w:rPr>
          <w:spacing w:val="-5"/>
          <w:sz w:val="22"/>
        </w:rPr>
        <w:t>8530883904</w:t>
      </w:r>
      <w:r>
        <w:rPr>
          <w:spacing w:val="39"/>
          <w:sz w:val="22"/>
        </w:rPr>
        <w:t>|</w:t>
      </w:r>
      <w:hyperlink r:id="rId3">
        <w:r>
          <w:rPr>
            <w:rStyle w:val="ListLabel11"/>
            <w:color w:val="1154CC"/>
            <w:spacing w:val="-2"/>
            <w:sz w:val="22"/>
            <w:u w:val="thick" w:color="1154CC"/>
          </w:rPr>
          <w:t>linkedin.com/in/sanjivsshinde</w:t>
        </w:r>
      </w:hyperlink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546100</wp:posOffset>
                </wp:positionH>
                <wp:positionV relativeFrom="paragraph">
                  <wp:posOffset>387985</wp:posOffset>
                </wp:positionV>
                <wp:extent cx="6477635" cy="190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f376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764"/>
        </w:rPr>
        <w:t>PROFESSIONAL</w:t>
      </w:r>
      <w:r>
        <w:rPr>
          <w:color w:val="1F3764"/>
          <w:spacing w:val="-2"/>
        </w:rPr>
        <w:t>SUMMARY</w:t>
      </w:r>
    </w:p>
    <w:p>
      <w:pPr>
        <w:pStyle w:val="TextBody"/>
        <w:spacing w:before="160" w:after="0"/>
        <w:ind w:left="0" w:right="0" w:hanging="0"/>
        <w:rPr/>
      </w:pPr>
      <w:r>
        <w:rPr/>
        <w:t>Data Engineer with 5+ years of experience designing and delivering large-scale, cloud-based data platforms using Azure Data Factory, Azure Databricks, PySpark, and SQL. Proven expertise in building end-to-endETL/ELT</w:t>
      </w:r>
      <w:r>
        <w:rPr>
          <w:spacing w:val="-4"/>
        </w:rPr>
        <w:t>pipelines,implementingMedallion(Bronze-Silver-Gold)architecturesonDeltaLake,andengineering data quality frameworks — including deduplication, standardization, and data trust scoring (uniqueness, validity, accuracy, and consistency) — for banking and enterprise analytics environments. Skilled at transforming</w:t>
      </w:r>
      <w:r>
        <w:rPr>
          <w:spacing w:val="-11"/>
        </w:rPr>
        <w:t>raw,multi-sourcedataintogoverned,analytics-readydatasetsthatpowerPowerBIandTableau reporting</w:t>
      </w:r>
      <w:r>
        <w:rPr>
          <w:spacing w:val="-5"/>
        </w:rPr>
        <w:t>andenableconfidentbusinessdecision-making.Strongtrackrecordofmodernizinglegacysystems, optimizing big data workloads, and partnering with cross-functional and business stakeholders in Agile delivery settings.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546100</wp:posOffset>
                </wp:positionH>
                <wp:positionV relativeFrom="paragraph">
                  <wp:posOffset>387985</wp:posOffset>
                </wp:positionV>
                <wp:extent cx="6477635" cy="1905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f376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764"/>
          <w:spacing w:val="-2"/>
        </w:rPr>
        <w:t>EXPERIENCE</w:t>
      </w:r>
    </w:p>
    <w:p>
      <w:pPr>
        <w:pStyle w:val="Normal"/>
        <w:tabs>
          <w:tab w:val="left" w:pos="7362" w:leader="none"/>
        </w:tabs>
        <w:spacing w:before="240" w:after="0"/>
        <w:ind w:left="0" w:right="0" w:hanging="0"/>
        <w:jc w:val="left"/>
        <w:rPr>
          <w:b/>
          <w:b/>
          <w:i/>
          <w:i/>
          <w:sz w:val="24"/>
        </w:rPr>
      </w:pPr>
      <w:r>
        <w:rPr>
          <w:b/>
          <w:sz w:val="24"/>
        </w:rPr>
        <w:t>Data</w:t>
      </w:r>
      <w:r>
        <w:rPr>
          <w:b/>
          <w:spacing w:val="-9"/>
          <w:sz w:val="24"/>
        </w:rPr>
        <w:t>Engineer</w:t>
      </w:r>
      <w:r>
        <w:rPr>
          <w:b/>
          <w:spacing w:val="-7"/>
          <w:sz w:val="24"/>
        </w:rPr>
        <w:t>—</w:t>
      </w:r>
      <w:r>
        <w:rPr>
          <w:b/>
          <w:spacing w:val="-6"/>
          <w:sz w:val="24"/>
        </w:rPr>
        <w:t>Intense</w:t>
      </w:r>
      <w:r>
        <w:rPr>
          <w:b/>
          <w:spacing w:val="-7"/>
          <w:sz w:val="24"/>
        </w:rPr>
        <w:t>Technologies</w:t>
      </w:r>
      <w:r>
        <w:rPr>
          <w:b/>
          <w:spacing w:val="-2"/>
          <w:sz w:val="24"/>
        </w:rPr>
        <w:t>Limited</w:t>
      </w:r>
      <w:r>
        <w:rPr>
          <w:b/>
          <w:sz w:val="24"/>
        </w:rPr>
        <w:tab/>
      </w:r>
      <w:r>
        <w:rPr>
          <w:b/>
          <w:i/>
          <w:sz w:val="24"/>
        </w:rPr>
        <w:t>March</w:t>
      </w:r>
      <w:r>
        <w:rPr>
          <w:b/>
          <w:i/>
          <w:spacing w:val="-2"/>
          <w:sz w:val="24"/>
        </w:rPr>
        <w:t>2026 –Present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20" w:after="0"/>
        <w:ind w:left="360" w:right="134" w:hanging="210"/>
        <w:jc w:val="left"/>
        <w:rPr>
          <w:sz w:val="23"/>
        </w:rPr>
      </w:pPr>
      <w:r>
        <w:rPr>
          <w:sz w:val="23"/>
        </w:rPr>
        <w:t>Engineered end-to-end data ingestion pipelines using Azure Data Factory to extract and land data from multiple</w:t>
      </w:r>
      <w:r>
        <w:rPr>
          <w:spacing w:val="-6"/>
          <w:sz w:val="23"/>
        </w:rPr>
        <w:t>bankingRESTAPIsintoAzureDataLakeStorage(ADLSGen2),ensuringreliable,automated,and scalable data acquisition.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57" w:hanging="210"/>
        <w:jc w:val="left"/>
        <w:rPr>
          <w:sz w:val="23"/>
        </w:rPr>
      </w:pPr>
      <w:r>
        <w:rPr>
          <w:sz w:val="23"/>
        </w:rPr>
        <w:t>Implemented</w:t>
      </w:r>
      <w:r>
        <w:rPr>
          <w:spacing w:val="-11"/>
          <w:sz w:val="23"/>
        </w:rPr>
        <w:t>MedallionArchitecture(Bronze,Silver,Goldlayers)toprogressivelycleanse,transform,and refine raw banking data into curated, analytics-ready datasets.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365" w:hanging="210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-9"/>
          <w:sz w:val="23"/>
        </w:rPr>
        <w:t>andexecuteddeduplicationlogicanddatastandardizationroutinesusingreferencelookups, ensuring consistency and integrity of data across disparate source systems.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126" w:hanging="210"/>
        <w:jc w:val="left"/>
        <w:rPr>
          <w:sz w:val="23"/>
        </w:rPr>
      </w:pPr>
      <w:r>
        <w:rPr>
          <w:sz w:val="23"/>
        </w:rPr>
        <w:t>Built a data trust scoring framework that quantifies data quality across four key dimensions — uniqueness,</w:t>
      </w:r>
      <w:r>
        <w:rPr>
          <w:spacing w:val="-9"/>
          <w:sz w:val="23"/>
        </w:rPr>
        <w:t>validity,accuracy,andconsistency—usingrule-basedlookuplogictodrivemeasurabledata reliability improvements.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91" w:hanging="210"/>
        <w:jc w:val="left"/>
        <w:rPr>
          <w:sz w:val="23"/>
        </w:rPr>
      </w:pPr>
      <w:r>
        <w:rPr>
          <w:sz w:val="23"/>
        </w:rPr>
        <w:t>Enabled</w:t>
      </w:r>
      <w:r>
        <w:rPr>
          <w:spacing w:val="-9"/>
          <w:sz w:val="23"/>
        </w:rPr>
        <w:t>businessteamstomakeinformed,data-drivendecisionsbydeliveringstandardized,trust-scored datasets integrated into downstream reporting and analytics workflows.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598" w:hanging="210"/>
        <w:jc w:val="left"/>
        <w:rPr>
          <w:sz w:val="23"/>
        </w:rPr>
      </w:pPr>
      <w:r>
        <w:rPr>
          <w:sz w:val="23"/>
        </w:rPr>
        <w:t>Collaborated</w:t>
      </w:r>
      <w:r>
        <w:rPr>
          <w:spacing w:val="-8"/>
          <w:sz w:val="23"/>
        </w:rPr>
        <w:t>withbusinessstakeholders,datagovernance,andanalyticsteamstoaligndataquality standards with banking compliance and reporting requirements.</w:t>
      </w:r>
    </w:p>
    <w:p>
      <w:pPr>
        <w:pStyle w:val="TextBody"/>
        <w:ind w:left="0" w:right="0" w:hanging="0"/>
        <w:rPr/>
      </w:pPr>
      <w:r>
        <w:rPr>
          <w:b/>
        </w:rPr>
        <w:t>Technical</w:t>
      </w:r>
      <w:r>
        <w:rPr>
          <w:b/>
          <w:spacing w:val="-11"/>
        </w:rPr>
        <w:t>Environment:Azure</w:t>
      </w:r>
      <w:r>
        <w:rPr>
          <w:spacing w:val="-11"/>
        </w:rPr>
        <w:t>DataFactory,AzureDatabricks,AzureDataLakeStorageGen2(ADLSGen2), PySpark, SQL, Medallion Architecture, Delta Lake, Data Quality Frameworks, Python, Git, Agile.</w:t>
      </w:r>
    </w:p>
    <w:p>
      <w:pPr>
        <w:pStyle w:val="Normal"/>
        <w:tabs>
          <w:tab w:val="left" w:pos="7425" w:leader="none"/>
        </w:tabs>
        <w:spacing w:before="180" w:after="0"/>
        <w:ind w:left="0" w:right="0" w:hanging="0"/>
        <w:jc w:val="left"/>
        <w:rPr>
          <w:b/>
          <w:b/>
          <w:i/>
          <w:i/>
          <w:sz w:val="24"/>
        </w:rPr>
      </w:pPr>
      <w:r>
        <w:rPr>
          <w:b/>
          <w:sz w:val="24"/>
        </w:rPr>
        <w:t>Azure</w:t>
      </w:r>
      <w:r>
        <w:rPr>
          <w:b/>
          <w:spacing w:val="-7"/>
          <w:sz w:val="24"/>
        </w:rPr>
        <w:t>Data</w:t>
      </w:r>
      <w:r>
        <w:rPr>
          <w:b/>
          <w:spacing w:val="-6"/>
          <w:sz w:val="24"/>
        </w:rPr>
        <w:t>Engineer</w:t>
      </w:r>
      <w:r>
        <w:rPr>
          <w:b/>
          <w:spacing w:val="-7"/>
          <w:sz w:val="24"/>
        </w:rPr>
        <w:t>—</w:t>
      </w:r>
      <w:r>
        <w:rPr>
          <w:b/>
          <w:spacing w:val="-6"/>
          <w:sz w:val="24"/>
        </w:rPr>
        <w:t>Tata</w:t>
      </w:r>
      <w:r>
        <w:rPr>
          <w:b/>
          <w:spacing w:val="-7"/>
          <w:sz w:val="24"/>
        </w:rPr>
        <w:t>Consultancy</w:t>
      </w:r>
      <w:r>
        <w:rPr>
          <w:b/>
          <w:spacing w:val="-2"/>
          <w:sz w:val="24"/>
        </w:rPr>
        <w:t>Services</w:t>
      </w:r>
      <w:r>
        <w:rPr>
          <w:b/>
          <w:sz w:val="24"/>
        </w:rPr>
        <w:tab/>
      </w:r>
      <w:r>
        <w:rPr>
          <w:b/>
          <w:i/>
          <w:sz w:val="24"/>
        </w:rPr>
        <w:t>January 2019 – March</w:t>
      </w:r>
      <w:r>
        <w:rPr>
          <w:b/>
          <w:i/>
          <w:spacing w:val="-4"/>
          <w:sz w:val="24"/>
        </w:rPr>
        <w:t>2026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20" w:after="0"/>
        <w:ind w:left="360" w:right="630" w:hanging="210"/>
        <w:jc w:val="left"/>
        <w:rPr>
          <w:sz w:val="23"/>
        </w:rPr>
      </w:pPr>
      <w:r>
        <w:rPr>
          <w:sz w:val="23"/>
        </w:rPr>
        <w:t>Designed,</w:t>
      </w:r>
      <w:r>
        <w:rPr>
          <w:spacing w:val="-6"/>
          <w:sz w:val="23"/>
        </w:rPr>
        <w:t>developed,andmaintainedcloud-basedETLpipelinesusingAzureDataFactory(ADF)for automated data ingestion and transformation.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830" w:hanging="210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8"/>
          <w:sz w:val="23"/>
        </w:rPr>
        <w:t>scalabledatatransformationsolutionsusingAzureDatabricksandPySpark,improving processing efficiency and reducing pipeline run times.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19" w:hanging="210"/>
        <w:jc w:val="left"/>
        <w:rPr>
          <w:sz w:val="23"/>
        </w:rPr>
      </w:pPr>
      <w:r>
        <w:rPr>
          <w:sz w:val="23"/>
        </w:rPr>
        <w:t>Built</w:t>
      </w:r>
      <w:r>
        <w:rPr>
          <w:spacing w:val="-8"/>
          <w:sz w:val="23"/>
        </w:rPr>
        <w:t>curateddatasetsandoptimizedSQL-basedtransformationsinAzureSynapseAnalyticsforenterprise reporting and analytics workloads.</w:t>
      </w:r>
    </w:p>
    <w:p>
      <w:pPr>
        <w:pStyle w:val="ListParagraph"/>
        <w:numPr>
          <w:ilvl w:val="0"/>
          <w:numId w:val="1"/>
        </w:numPr>
        <w:tabs>
          <w:tab w:val="left" w:pos="359" w:leader="none"/>
        </w:tabs>
        <w:spacing w:lineRule="auto" w:line="240" w:before="60" w:after="0"/>
        <w:ind w:left="359" w:right="0" w:hanging="209"/>
        <w:jc w:val="left"/>
        <w:rPr>
          <w:sz w:val="23"/>
        </w:rPr>
      </w:pPr>
      <w:r>
        <w:rPr>
          <w:sz w:val="23"/>
        </w:rPr>
        <w:t>Implemented</w:t>
      </w:r>
      <w:r>
        <w:rPr>
          <w:spacing w:val="-14"/>
          <w:sz w:val="23"/>
        </w:rPr>
        <w:t>Delta</w:t>
      </w:r>
      <w:r>
        <w:rPr>
          <w:spacing w:val="-11"/>
          <w:sz w:val="23"/>
        </w:rPr>
        <w:t>Lake</w:t>
      </w:r>
      <w:r>
        <w:rPr>
          <w:spacing w:val="-12"/>
          <w:sz w:val="23"/>
        </w:rPr>
        <w:t>storage</w:t>
      </w:r>
      <w:r>
        <w:rPr>
          <w:spacing w:val="-11"/>
          <w:sz w:val="23"/>
        </w:rPr>
        <w:t>solutionsensuring</w:t>
      </w:r>
      <w:r>
        <w:rPr>
          <w:spacing w:val="-12"/>
          <w:sz w:val="23"/>
        </w:rPr>
        <w:t>data</w:t>
      </w:r>
      <w:r>
        <w:rPr>
          <w:spacing w:val="-11"/>
          <w:sz w:val="23"/>
        </w:rPr>
        <w:t>reliability,ACID</w:t>
      </w:r>
      <w:r>
        <w:rPr>
          <w:spacing w:val="-12"/>
          <w:sz w:val="23"/>
        </w:rPr>
        <w:t>compliance,</w:t>
      </w:r>
      <w:r>
        <w:rPr>
          <w:spacing w:val="-11"/>
          <w:sz w:val="23"/>
        </w:rPr>
        <w:t>and</w:t>
      </w:r>
      <w:r>
        <w:rPr>
          <w:spacing w:val="-2"/>
          <w:sz w:val="23"/>
        </w:rPr>
        <w:t>versioning.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914" w:hanging="210"/>
        <w:jc w:val="left"/>
        <w:rPr>
          <w:sz w:val="23"/>
        </w:rPr>
      </w:pPr>
      <w:r>
        <w:rPr>
          <w:sz w:val="23"/>
        </w:rPr>
        <w:t>Migrated</w:t>
      </w:r>
      <w:r>
        <w:rPr>
          <w:spacing w:val="-8"/>
          <w:sz w:val="23"/>
        </w:rPr>
        <w:t>legacyon-premisesSQLandExcel-basedworkflowstoAzurecloudplatforms,reducing operational overhead and increasing availability.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456" w:hanging="210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7"/>
          <w:sz w:val="23"/>
        </w:rPr>
        <w:t>andmaintainedPowerBIdashboardsenablingdecision-makerstotrackbusinessKPIsand performance metrics.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131" w:hanging="210"/>
        <w:jc w:val="left"/>
        <w:rPr>
          <w:sz w:val="23"/>
        </w:rPr>
      </w:pPr>
      <w:r>
        <w:rPr>
          <w:sz w:val="23"/>
        </w:rPr>
        <w:t>Collaborated</w:t>
      </w:r>
      <w:r>
        <w:rPr>
          <w:spacing w:val="-9"/>
          <w:sz w:val="23"/>
        </w:rPr>
        <w:t>withcross-functionalteamsandbusinessstakeholderstodefinetechnicalrequirementsfor Azure-based data solutions.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129" w:hanging="210"/>
        <w:jc w:val="left"/>
        <w:rPr>
          <w:sz w:val="23"/>
        </w:rPr>
      </w:pPr>
      <w:r>
        <w:rPr>
          <w:sz w:val="23"/>
        </w:rPr>
        <w:t>Ensured</w:t>
      </w:r>
      <w:r>
        <w:rPr>
          <w:spacing w:val="-8"/>
          <w:sz w:val="23"/>
        </w:rPr>
        <w:t>dataquality,pipelineperformancetuning,andmonitoringthroughADFintegrationruntimeand Databricks optimization practices.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564" w:hanging="210"/>
        <w:jc w:val="left"/>
        <w:rPr>
          <w:sz w:val="23"/>
        </w:rPr>
      </w:pPr>
      <w:r>
        <w:rPr>
          <w:sz w:val="23"/>
        </w:rPr>
        <w:t>Conducted</w:t>
      </w:r>
      <w:r>
        <w:rPr>
          <w:spacing w:val="-6"/>
          <w:sz w:val="23"/>
        </w:rPr>
        <w:t>UATandAgilesprintplanning,ensuringtimelydeliveryofdataengineeringandanalytics</w:t>
      </w:r>
      <w:r>
        <w:rPr>
          <w:spacing w:val="-2"/>
          <w:sz w:val="23"/>
        </w:rPr>
        <w:t>solutions.</w:t>
      </w:r>
    </w:p>
    <w:p>
      <w:pPr>
        <w:pStyle w:val="TextBody"/>
        <w:ind w:left="0" w:right="75" w:hanging="0"/>
        <w:rPr/>
      </w:pPr>
      <w:r>
        <w:rPr>
          <w:b/>
        </w:rPr>
        <w:t>Technical</w:t>
      </w:r>
      <w:r>
        <w:rPr>
          <w:b/>
          <w:spacing w:val="-12"/>
        </w:rPr>
        <w:t>Environment:Azure</w:t>
      </w:r>
      <w:r>
        <w:rPr>
          <w:spacing w:val="-12"/>
        </w:rPr>
        <w:t>DataFactory,AzureDatabricks,Snowflake,PySpark,AzureSynapse,ADLS Gen2, Delta Lake, SQL, Python, SSIS, Power BI, Git, Azure DevOps, Azure Key Vault, Agile.</w:t>
      </w:r>
    </w:p>
    <w:p>
      <w:pPr>
        <w:sectPr>
          <w:type w:val="nextPage"/>
          <w:pgSz w:w="11920" w:h="16838"/>
          <w:pgMar w:left="850" w:right="850" w:header="0" w:top="460" w:footer="0" w:bottom="0" w:gutter="0"/>
          <w:pgNumType w:fmt="decimal"/>
          <w:formProt w:val="false"/>
          <w:textDirection w:val="lrTb"/>
        </w:sectPr>
      </w:pPr>
    </w:p>
    <w:p>
      <w:pPr>
        <w:pStyle w:val="Normal"/>
        <w:tabs>
          <w:tab w:val="left" w:pos="7622" w:leader="none"/>
        </w:tabs>
        <w:spacing w:before="21" w:after="0"/>
        <w:ind w:left="0" w:right="0" w:hanging="0"/>
        <w:jc w:val="left"/>
        <w:rPr>
          <w:b/>
          <w:b/>
          <w:i/>
          <w:i/>
          <w:sz w:val="24"/>
        </w:rPr>
      </w:pPr>
      <w:r>
        <w:rPr>
          <w:b/>
          <w:sz w:val="24"/>
        </w:rPr>
        <w:t>Executive</w:t>
      </w:r>
      <w:r>
        <w:rPr>
          <w:b/>
          <w:spacing w:val="-4"/>
          <w:sz w:val="24"/>
        </w:rPr>
        <w:t>—AmbujaIntermediatesPvt.Ltd.</w:t>
      </w:r>
      <w:r>
        <w:rPr>
          <w:b/>
          <w:sz w:val="24"/>
        </w:rPr>
        <w:tab/>
      </w:r>
      <w:r>
        <w:rPr>
          <w:b/>
          <w:i/>
          <w:sz w:val="24"/>
        </w:rPr>
        <w:t>June 2017 – January</w:t>
      </w:r>
      <w:r>
        <w:rPr>
          <w:b/>
          <w:i/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20" w:after="0"/>
        <w:ind w:left="360" w:right="247" w:hanging="210"/>
        <w:jc w:val="left"/>
        <w:rPr>
          <w:sz w:val="23"/>
        </w:rPr>
      </w:pPr>
      <w:r>
        <w:rPr>
          <w:sz w:val="23"/>
        </w:rPr>
        <w:t>Coordinated</w:t>
      </w:r>
      <w:r>
        <w:rPr>
          <w:spacing w:val="-8"/>
          <w:sz w:val="23"/>
        </w:rPr>
        <w:t>withclientstoobtainapprovalsfordyesandintermediates,facilitatingsmoothproduction processes and maintaining strong client relationships.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242" w:hanging="210"/>
        <w:jc w:val="left"/>
        <w:rPr>
          <w:sz w:val="23"/>
        </w:rPr>
      </w:pPr>
      <w:r>
        <w:rPr>
          <w:sz w:val="23"/>
        </w:rPr>
        <w:t>Prepared</w:t>
      </w:r>
      <w:r>
        <w:rPr>
          <w:spacing w:val="-7"/>
          <w:sz w:val="23"/>
        </w:rPr>
        <w:t>MaterialSafetyDataSheets(MSDS)toensurecompliancewithsafetyregulationsandprovide essential information for handling materials safely.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932" w:hanging="210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8"/>
          <w:sz w:val="23"/>
        </w:rPr>
        <w:t>andimplementedsalesstrategiestoachievebothshort-termandlong-termrevenue objectives, driving business growth and enhancing market presence.</w:t>
      </w:r>
    </w:p>
    <w:p>
      <w:pPr>
        <w:pStyle w:val="Normal"/>
        <w:tabs>
          <w:tab w:val="left" w:pos="7325" w:leader="none"/>
        </w:tabs>
        <w:spacing w:before="180" w:after="0"/>
        <w:ind w:left="0" w:right="0" w:hanging="0"/>
        <w:jc w:val="left"/>
        <w:rPr>
          <w:b/>
          <w:b/>
          <w:i/>
          <w:i/>
          <w:sz w:val="24"/>
        </w:rPr>
      </w:pPr>
      <w:r>
        <w:rPr>
          <w:b/>
          <w:sz w:val="24"/>
        </w:rPr>
        <w:t>Junior</w:t>
      </w:r>
      <w:r>
        <w:rPr>
          <w:b/>
          <w:spacing w:val="-4"/>
          <w:sz w:val="24"/>
        </w:rPr>
        <w:t>Practitioner</w:t>
      </w:r>
      <w:r>
        <w:rPr>
          <w:b/>
          <w:spacing w:val="-2"/>
          <w:sz w:val="24"/>
        </w:rPr>
        <w:t>—Concentrix</w:t>
      </w:r>
      <w:r>
        <w:rPr>
          <w:b/>
          <w:sz w:val="24"/>
        </w:rPr>
        <w:tab/>
      </w:r>
      <w:r>
        <w:rPr>
          <w:b/>
          <w:i/>
          <w:sz w:val="24"/>
        </w:rPr>
        <w:t>April</w:t>
      </w:r>
      <w:r>
        <w:rPr>
          <w:b/>
          <w:i/>
          <w:spacing w:val="-3"/>
          <w:sz w:val="24"/>
        </w:rPr>
        <w:t>2015 –</w:t>
      </w:r>
      <w:r>
        <w:rPr>
          <w:b/>
          <w:i/>
          <w:spacing w:val="-1"/>
          <w:sz w:val="24"/>
        </w:rPr>
        <w:t>December</w:t>
      </w:r>
      <w:r>
        <w:rPr>
          <w:b/>
          <w:i/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20" w:after="0"/>
        <w:ind w:left="360" w:right="225" w:hanging="210"/>
        <w:jc w:val="left"/>
        <w:rPr>
          <w:sz w:val="23"/>
        </w:rPr>
      </w:pPr>
      <w:r>
        <w:rPr>
          <w:sz w:val="23"/>
        </w:rPr>
        <w:t>Managed</w:t>
      </w:r>
      <w:r>
        <w:rPr>
          <w:spacing w:val="-6"/>
          <w:sz w:val="23"/>
        </w:rPr>
        <w:t>inboundandoutboundcallstoprovidepromptandeffectiveresolutionstocustomerqueries, enhancing customer satisfaction and trust.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60" w:after="0"/>
        <w:ind w:left="360" w:right="393" w:hanging="210"/>
        <w:jc w:val="left"/>
        <w:rPr>
          <w:sz w:val="23"/>
        </w:rPr>
      </w:pPr>
      <w:r>
        <w:rPr>
          <w:sz w:val="23"/>
        </w:rPr>
        <w:t>Maintained</w:t>
      </w:r>
      <w:r>
        <w:rPr>
          <w:spacing w:val="-8"/>
          <w:sz w:val="23"/>
        </w:rPr>
        <w:t>accurateanddetailedrecordsofallcustomerinteractionsandtransactions,ensuringdata integrity and facilitating follow-up actions.</w:t>
      </w:r>
    </w:p>
    <w:p>
      <w:pPr>
        <w:pStyle w:val="Normal"/>
        <w:tabs>
          <w:tab w:val="left" w:pos="7242" w:leader="none"/>
        </w:tabs>
        <w:spacing w:before="180" w:after="0"/>
        <w:ind w:left="0" w:right="0" w:hanging="0"/>
        <w:jc w:val="left"/>
        <w:rPr>
          <w:b/>
          <w:b/>
          <w:i/>
          <w:i/>
          <w:sz w:val="24"/>
        </w:rPr>
      </w:pPr>
      <w:r>
        <w:rPr>
          <w:b/>
          <w:sz w:val="24"/>
        </w:rPr>
        <w:t>Customer</w:t>
      </w:r>
      <w:r>
        <w:rPr>
          <w:b/>
          <w:spacing w:val="-4"/>
          <w:sz w:val="24"/>
        </w:rPr>
        <w:t>Care</w:t>
      </w:r>
      <w:r>
        <w:rPr>
          <w:b/>
          <w:spacing w:val="-3"/>
          <w:sz w:val="24"/>
        </w:rPr>
        <w:t>Executive</w:t>
      </w:r>
      <w:r>
        <w:rPr>
          <w:b/>
          <w:spacing w:val="-4"/>
          <w:sz w:val="24"/>
        </w:rPr>
        <w:t>—</w:t>
      </w:r>
      <w:r>
        <w:rPr>
          <w:b/>
          <w:spacing w:val="-3"/>
          <w:sz w:val="24"/>
        </w:rPr>
        <w:t>India</w:t>
      </w:r>
      <w:r>
        <w:rPr>
          <w:b/>
          <w:spacing w:val="-4"/>
          <w:sz w:val="24"/>
        </w:rPr>
        <w:t>Infoline</w:t>
      </w:r>
      <w:r>
        <w:rPr>
          <w:b/>
          <w:spacing w:val="-3"/>
          <w:sz w:val="24"/>
        </w:rPr>
        <w:t>Finance</w:t>
      </w:r>
      <w:r>
        <w:rPr>
          <w:b/>
          <w:spacing w:val="-2"/>
          <w:sz w:val="24"/>
        </w:rPr>
        <w:t>Limited</w:t>
      </w:r>
      <w:r>
        <w:rPr>
          <w:b/>
          <w:sz w:val="24"/>
        </w:rPr>
        <w:tab/>
      </w:r>
      <w:r>
        <w:rPr>
          <w:b/>
          <w:i/>
          <w:sz w:val="24"/>
        </w:rPr>
        <w:t>September</w:t>
      </w:r>
      <w:r>
        <w:rPr>
          <w:b/>
          <w:i/>
          <w:spacing w:val="-1"/>
          <w:sz w:val="24"/>
        </w:rPr>
        <w:t>2014–April</w:t>
      </w:r>
      <w:r>
        <w:rPr>
          <w:b/>
          <w:i/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val="left" w:pos="360" w:leader="none"/>
        </w:tabs>
        <w:spacing w:lineRule="auto" w:line="240" w:before="20" w:after="0"/>
        <w:ind w:left="360" w:right="115" w:hanging="210"/>
        <w:jc w:val="left"/>
        <w:rPr>
          <w:sz w:val="23"/>
        </w:rPr>
      </w:pPr>
      <w:r>
        <w:rPr>
          <w:sz w:val="23"/>
        </w:rPr>
        <w:t>Managed</w:t>
      </w:r>
      <w:r>
        <w:rPr>
          <w:spacing w:val="-6"/>
          <w:sz w:val="23"/>
        </w:rPr>
        <w:t>aportfolioofgoldloanandinsurancecustomers,deliveringpersonalizedsupportandensuring their needs were met.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546100</wp:posOffset>
                </wp:positionH>
                <wp:positionV relativeFrom="paragraph">
                  <wp:posOffset>381635</wp:posOffset>
                </wp:positionV>
                <wp:extent cx="6477635" cy="1905"/>
                <wp:effectExtent l="0" t="0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f376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764"/>
          <w:spacing w:val="-2"/>
        </w:rPr>
        <w:t>EDUCATION</w:t>
      </w:r>
    </w:p>
    <w:p>
      <w:pPr>
        <w:pStyle w:val="Heading3"/>
        <w:rPr/>
      </w:pPr>
      <w:r>
        <w:rPr/>
        <w:t>Bachelor</w:t>
      </w:r>
      <w:r>
        <w:rPr>
          <w:spacing w:val="-13"/>
        </w:rPr>
        <w:t>ofSciencein</w:t>
      </w:r>
      <w:r>
        <w:rPr>
          <w:spacing w:val="-12"/>
        </w:rPr>
        <w:t>Agriculture</w:t>
      </w:r>
      <w:r>
        <w:rPr>
          <w:spacing w:val="-13"/>
        </w:rPr>
        <w:t>—Dr.B.S.K.K.V.</w:t>
      </w:r>
      <w:r>
        <w:rPr>
          <w:spacing w:val="-2"/>
        </w:rPr>
        <w:t>Dapoli</w:t>
      </w:r>
    </w:p>
    <w:p>
      <w:pPr>
        <w:pStyle w:val="Normal"/>
        <w:spacing w:before="20" w:after="0"/>
        <w:ind w:left="0" w:right="0" w:hanging="0"/>
        <w:jc w:val="left"/>
        <w:rPr>
          <w:i/>
          <w:i/>
          <w:sz w:val="23"/>
        </w:rPr>
      </w:pPr>
      <w:r>
        <w:rPr>
          <w:i/>
          <w:sz w:val="23"/>
        </w:rPr>
        <w:t>CGPA:</w:t>
      </w:r>
      <w:r>
        <w:rPr>
          <w:i/>
          <w:spacing w:val="-5"/>
          <w:sz w:val="23"/>
        </w:rPr>
        <w:t>7.14</w:t>
      </w:r>
      <w:r>
        <w:rPr>
          <w:i/>
          <w:spacing w:val="42"/>
          <w:sz w:val="23"/>
        </w:rPr>
        <w:t>|</w:t>
      </w:r>
      <w:r>
        <w:rPr>
          <w:i/>
          <w:spacing w:val="43"/>
          <w:sz w:val="23"/>
        </w:rPr>
        <w:t>June</w:t>
      </w:r>
      <w:r>
        <w:rPr>
          <w:i/>
          <w:spacing w:val="-5"/>
          <w:sz w:val="23"/>
        </w:rPr>
        <w:t>2010–August</w:t>
      </w:r>
      <w:r>
        <w:rPr>
          <w:i/>
          <w:spacing w:val="-4"/>
          <w:sz w:val="23"/>
        </w:rPr>
        <w:t>2014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546100</wp:posOffset>
                </wp:positionH>
                <wp:positionV relativeFrom="paragraph">
                  <wp:posOffset>385445</wp:posOffset>
                </wp:positionV>
                <wp:extent cx="6477635" cy="190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1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6999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f376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3764"/>
          <w:spacing w:val="-2"/>
        </w:rPr>
        <w:t>SKILLS</w:t>
      </w:r>
    </w:p>
    <w:p>
      <w:pPr>
        <w:pStyle w:val="TextBody"/>
        <w:spacing w:before="160" w:after="0"/>
        <w:ind w:left="0" w:right="0" w:hanging="0"/>
        <w:rPr/>
      </w:pPr>
      <w:r>
        <w:rPr/>
        <w:t>Azure</w:t>
      </w:r>
      <w:r>
        <w:rPr>
          <w:spacing w:val="-7"/>
        </w:rPr>
        <w:t>DataFactory(ADF),AzureDatabricks,Snowflake,Python,PySpark,AzureSynapseAnalytics,AzureData Lake Storage (ADLS Gen2), Blob Storage, Delta Lake, Medallion Architecture, Big Data, ETL/ELT Pipeline Development, Data Ingestion, Data Deduplication, Data Standardization, Data Quality &amp; Trust Scoring, SQL, SSIS, Tableau, Power BI, Data Modeling, Data Warehousing, Data Visualization, Data Governance, Agile Methodology, UAT, JIRA.</w:t>
      </w:r>
    </w:p>
    <w:sectPr>
      <w:type w:val="nextPage"/>
      <w:pgSz w:w="11920" w:h="16838"/>
      <w:pgMar w:left="850" w:right="850" w:header="0" w:top="10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ind w:left="361" w:hanging="210"/>
      </w:pPr>
      <w:rPr>
        <w:rFonts w:ascii="Calibri" w:hAnsi="Calibri" w:cs="Calibri" w:hint="default"/>
        <w:sz w:val="23"/>
        <w:spacing w:val="0"/>
        <w:i w:val="false"/>
        <w:b w:val="false"/>
        <w:szCs w:val="23"/>
        <w:iCs w:val="false"/>
        <w:bCs w:val="false"/>
        <w:w w:val="100"/>
        <w:rFonts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46" w:hanging="21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332" w:hanging="21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318" w:hanging="21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304" w:hanging="21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290" w:hanging="21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276" w:hanging="21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262" w:hanging="21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248" w:hanging="21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8" w:after="0"/>
      <w:ind w:left="0" w:right="12" w:hanging="0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60" w:after="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0" w:after="0"/>
      <w:outlineLvl w:val="3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Calibri" w:cs="Calibri"/>
      <w:b w:val="false"/>
      <w:bCs w:val="false"/>
      <w:i w:val="false"/>
      <w:iCs w:val="false"/>
      <w:spacing w:val="0"/>
      <w:w w:val="100"/>
      <w:sz w:val="23"/>
      <w:szCs w:val="23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sz w:val="22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">
    <w:name w:val="ListLabel 11"/>
    <w:qFormat/>
    <w:rPr>
      <w:color w:val="1154CC"/>
      <w:spacing w:val="-2"/>
      <w:sz w:val="22"/>
      <w:u w:val="thick" w:color="1154CC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0" w:after="0"/>
      <w:ind w:left="360" w:right="0" w:hanging="210"/>
    </w:pPr>
    <w:rPr>
      <w:rFonts w:ascii="Calibri" w:hAnsi="Calibri" w:eastAsia="Calibri" w:cs="Calibri"/>
      <w:sz w:val="23"/>
      <w:szCs w:val="23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60" w:after="0"/>
      <w:ind w:left="360" w:right="0" w:hanging="21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njivshinde2803@gmail.com" TargetMode="External"/><Relationship Id="rId3" Type="http://schemas.openxmlformats.org/officeDocument/2006/relationships/hyperlink" Target="https://www.linkedin.com/in/sanjivsshind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3</Pages>
  <Words>346</Words>
  <Characters>4815</Characters>
  <CharactersWithSpaces>5098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2026-07-13T09:20:23Z</dcterms:created>
  <dc:creator/>
  <dc:description/>
  <dc:language>en-IN</dc:language>
  <cp:lastModifiedBy/>
  <dcterms:modified xsi:type="dcterms:W3CDTF">2026-07-13T14:50:59Z</dcterms:modified>
  <cp:revision>1</cp:revision>
  <dc:subject/>
  <dc:title>Sanjiv shinde Azure Data Engineer updated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2026-07-13T00:00:00Z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2026-07-13T00:00:00Z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64ecd15d1a16d6936bbe59f35e3bc6c134f4b0419514c4847440321091b5b58120b140a114958590b435601514841481f0f2b561358191b195115495d0c00584e4209430247460c590858184508105042445b0c0f054e4108120211474a411b02154e49405d58380c4f0343421b0015061953444f530e18705c4458440321091b5b5812091803164159590c4356014a4857034b4a550f584c130d130416474a106</vt:lpwstr>
  </property>
</Properties>
</file>