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PRAFUL</w:t>
      </w:r>
      <w:r>
        <w:rPr>
          <w:spacing w:val="-7"/>
        </w:rPr>
        <w:t> </w:t>
      </w:r>
      <w:r>
        <w:rPr/>
        <w:t>MANOHAR</w:t>
      </w:r>
      <w:r>
        <w:rPr>
          <w:spacing w:val="-6"/>
        </w:rPr>
        <w:t> </w:t>
      </w:r>
      <w:r>
        <w:rPr>
          <w:spacing w:val="-2"/>
        </w:rPr>
        <w:t>NIMBARGI</w:t>
      </w:r>
    </w:p>
    <w:p>
      <w:pPr>
        <w:pStyle w:val="Heading2"/>
      </w:pPr>
      <w:r>
        <w:rPr/>
        <w:t>SAP</w:t>
      </w:r>
      <w:r>
        <w:rPr>
          <w:spacing w:val="-9"/>
        </w:rPr>
        <w:t> </w:t>
      </w:r>
      <w:r>
        <w:rPr/>
        <w:t>Supply</w:t>
      </w:r>
      <w:r>
        <w:rPr>
          <w:spacing w:val="-8"/>
        </w:rPr>
        <w:t> </w:t>
      </w:r>
      <w:r>
        <w:rPr/>
        <w:t>Chain</w:t>
      </w:r>
      <w:r>
        <w:rPr>
          <w:spacing w:val="-9"/>
        </w:rPr>
        <w:t> </w:t>
      </w:r>
      <w:r>
        <w:rPr/>
        <w:t>Planning</w:t>
      </w:r>
      <w:r>
        <w:rPr>
          <w:spacing w:val="-8"/>
        </w:rPr>
        <w:t> </w:t>
      </w:r>
      <w:r>
        <w:rPr/>
        <w:t>&amp;</w:t>
      </w:r>
      <w:r>
        <w:rPr>
          <w:spacing w:val="-9"/>
        </w:rPr>
        <w:t> </w:t>
      </w:r>
      <w:r>
        <w:rPr/>
        <w:t>IBP/S&amp;OP</w:t>
      </w:r>
      <w:r>
        <w:rPr>
          <w:spacing w:val="-8"/>
        </w:rPr>
        <w:t> </w:t>
      </w:r>
      <w:r>
        <w:rPr/>
        <w:t>Transformation</w:t>
      </w:r>
      <w:r>
        <w:rPr>
          <w:spacing w:val="-9"/>
        </w:rPr>
        <w:t> </w:t>
      </w:r>
      <w:r>
        <w:rPr>
          <w:spacing w:val="-2"/>
        </w:rPr>
        <w:t>Consultant</w:t>
      </w:r>
    </w:p>
    <w:p>
      <w:pPr>
        <w:spacing w:line="266" w:lineRule="auto" w:before="44"/>
        <w:ind w:left="0" w:right="4" w:firstLine="0"/>
        <w:jc w:val="center"/>
        <w:rPr>
          <w:sz w:val="18"/>
        </w:rPr>
      </w:pPr>
      <w:r>
        <w:rPr>
          <w:sz w:val="18"/>
        </w:rPr>
        <w:t>SAP</w:t>
      </w:r>
      <w:r>
        <w:rPr>
          <w:spacing w:val="-3"/>
          <w:sz w:val="18"/>
        </w:rPr>
        <w:t> </w:t>
      </w:r>
      <w:r>
        <w:rPr>
          <w:sz w:val="18"/>
        </w:rPr>
        <w:t>APO</w:t>
      </w:r>
      <w:r>
        <w:rPr>
          <w:spacing w:val="-3"/>
          <w:sz w:val="18"/>
        </w:rPr>
        <w:t> </w:t>
      </w:r>
      <w:r>
        <w:rPr>
          <w:sz w:val="18"/>
        </w:rPr>
        <w:t>(DP/SNP)</w:t>
      </w:r>
      <w:r>
        <w:rPr>
          <w:spacing w:val="-3"/>
          <w:sz w:val="18"/>
        </w:rPr>
        <w:t> </w:t>
      </w:r>
      <w:r>
        <w:rPr>
          <w:sz w:val="18"/>
        </w:rPr>
        <w:t>·</w:t>
      </w:r>
      <w:r>
        <w:rPr>
          <w:spacing w:val="-3"/>
          <w:sz w:val="18"/>
        </w:rPr>
        <w:t> </w:t>
      </w:r>
      <w:r>
        <w:rPr>
          <w:sz w:val="18"/>
        </w:rPr>
        <w:t>IBP</w:t>
      </w:r>
      <w:r>
        <w:rPr>
          <w:spacing w:val="-3"/>
          <w:sz w:val="18"/>
        </w:rPr>
        <w:t> </w:t>
      </w:r>
      <w:r>
        <w:rPr>
          <w:sz w:val="18"/>
        </w:rPr>
        <w:t>&amp;</w:t>
      </w:r>
      <w:r>
        <w:rPr>
          <w:spacing w:val="-3"/>
          <w:sz w:val="18"/>
        </w:rPr>
        <w:t> </w:t>
      </w:r>
      <w:r>
        <w:rPr>
          <w:sz w:val="18"/>
        </w:rPr>
        <w:t>S&amp;OP</w:t>
      </w:r>
      <w:r>
        <w:rPr>
          <w:spacing w:val="-3"/>
          <w:sz w:val="18"/>
        </w:rPr>
        <w:t> </w:t>
      </w:r>
      <w:r>
        <w:rPr>
          <w:sz w:val="18"/>
        </w:rPr>
        <w:t>Process</w:t>
      </w:r>
      <w:r>
        <w:rPr>
          <w:spacing w:val="-3"/>
          <w:sz w:val="18"/>
        </w:rPr>
        <w:t> </w:t>
      </w:r>
      <w:r>
        <w:rPr>
          <w:sz w:val="18"/>
        </w:rPr>
        <w:t>Design</w:t>
      </w:r>
      <w:r>
        <w:rPr>
          <w:spacing w:val="-3"/>
          <w:sz w:val="18"/>
        </w:rPr>
        <w:t> </w:t>
      </w:r>
      <w:r>
        <w:rPr>
          <w:sz w:val="18"/>
        </w:rPr>
        <w:t>·</w:t>
      </w:r>
      <w:r>
        <w:rPr>
          <w:spacing w:val="-3"/>
          <w:sz w:val="18"/>
        </w:rPr>
        <w:t> </w:t>
      </w:r>
      <w:r>
        <w:rPr>
          <w:sz w:val="18"/>
        </w:rPr>
        <w:t>Demand,</w:t>
      </w:r>
      <w:r>
        <w:rPr>
          <w:spacing w:val="-3"/>
          <w:sz w:val="18"/>
        </w:rPr>
        <w:t> </w:t>
      </w:r>
      <w:r>
        <w:rPr>
          <w:sz w:val="18"/>
        </w:rPr>
        <w:t>Supply</w:t>
      </w:r>
      <w:r>
        <w:rPr>
          <w:spacing w:val="-3"/>
          <w:sz w:val="18"/>
        </w:rPr>
        <w:t> </w:t>
      </w:r>
      <w:r>
        <w:rPr>
          <w:sz w:val="18"/>
        </w:rPr>
        <w:t>&amp;</w:t>
      </w:r>
      <w:r>
        <w:rPr>
          <w:spacing w:val="-3"/>
          <w:sz w:val="18"/>
        </w:rPr>
        <w:t> </w:t>
      </w:r>
      <w:r>
        <w:rPr>
          <w:sz w:val="18"/>
        </w:rPr>
        <w:t>Inventory</w:t>
      </w:r>
      <w:r>
        <w:rPr>
          <w:spacing w:val="-3"/>
          <w:sz w:val="18"/>
        </w:rPr>
        <w:t> </w:t>
      </w:r>
      <w:r>
        <w:rPr>
          <w:sz w:val="18"/>
        </w:rPr>
        <w:t>Planning</w:t>
      </w:r>
      <w:r>
        <w:rPr>
          <w:spacing w:val="-3"/>
          <w:sz w:val="18"/>
        </w:rPr>
        <w:t> </w:t>
      </w:r>
      <w:r>
        <w:rPr>
          <w:sz w:val="18"/>
        </w:rPr>
        <w:t>·</w:t>
      </w:r>
      <w:r>
        <w:rPr>
          <w:spacing w:val="-3"/>
          <w:sz w:val="18"/>
        </w:rPr>
        <w:t> </w:t>
      </w:r>
      <w:r>
        <w:rPr>
          <w:sz w:val="18"/>
        </w:rPr>
        <w:t>Manufacturing</w:t>
      </w:r>
      <w:r>
        <w:rPr>
          <w:spacing w:val="-3"/>
          <w:sz w:val="18"/>
        </w:rPr>
        <w:t> </w:t>
      </w:r>
      <w:r>
        <w:rPr>
          <w:sz w:val="18"/>
        </w:rPr>
        <w:t>Capacity</w:t>
      </w:r>
      <w:r>
        <w:rPr>
          <w:spacing w:val="-3"/>
          <w:sz w:val="18"/>
        </w:rPr>
        <w:t> </w:t>
      </w:r>
      <w:r>
        <w:rPr>
          <w:sz w:val="18"/>
        </w:rPr>
        <w:t>Planning</w:t>
      </w:r>
      <w:r>
        <w:rPr>
          <w:spacing w:val="-3"/>
          <w:sz w:val="18"/>
        </w:rPr>
        <w:t> </w:t>
      </w:r>
      <w:r>
        <w:rPr>
          <w:sz w:val="18"/>
        </w:rPr>
        <w:t>(RCCP)</w:t>
      </w:r>
      <w:r>
        <w:rPr>
          <w:spacing w:val="-3"/>
          <w:sz w:val="18"/>
        </w:rPr>
        <w:t> </w:t>
      </w:r>
      <w:r>
        <w:rPr>
          <w:sz w:val="18"/>
        </w:rPr>
        <w:t>·</w:t>
      </w:r>
      <w:r>
        <w:rPr>
          <w:spacing w:val="-3"/>
          <w:sz w:val="18"/>
        </w:rPr>
        <w:t> </w:t>
      </w:r>
      <w:r>
        <w:rPr>
          <w:sz w:val="18"/>
        </w:rPr>
        <w:t>ERP-Integrated Planning · 19 Years</w:t>
      </w:r>
    </w:p>
    <w:p>
      <w:pPr>
        <w:spacing w:before="30"/>
        <w:ind w:left="0" w:right="4" w:firstLine="0"/>
        <w:jc w:val="center"/>
        <w:rPr>
          <w:sz w:val="18"/>
        </w:rPr>
      </w:pPr>
      <w:r>
        <w:rPr>
          <w:sz w:val="18"/>
        </w:rPr>
        <w:t>Bengaluru,</w:t>
      </w:r>
      <w:r>
        <w:rPr>
          <w:spacing w:val="-7"/>
          <w:sz w:val="18"/>
        </w:rPr>
        <w:t> </w:t>
      </w:r>
      <w:r>
        <w:rPr>
          <w:sz w:val="18"/>
        </w:rPr>
        <w:t>Karnataka,</w:t>
      </w:r>
      <w:r>
        <w:rPr>
          <w:spacing w:val="-6"/>
          <w:sz w:val="18"/>
        </w:rPr>
        <w:t> </w:t>
      </w:r>
      <w:r>
        <w:rPr>
          <w:sz w:val="18"/>
        </w:rPr>
        <w:t>India</w:t>
      </w:r>
      <w:r>
        <w:rPr>
          <w:spacing w:val="-7"/>
          <w:sz w:val="18"/>
        </w:rPr>
        <w:t> </w:t>
      </w:r>
      <w:r>
        <w:rPr>
          <w:sz w:val="18"/>
        </w:rPr>
        <w:t>|</w:t>
      </w:r>
      <w:r>
        <w:rPr>
          <w:spacing w:val="-6"/>
          <w:sz w:val="18"/>
        </w:rPr>
        <w:t> </w:t>
      </w:r>
      <w:r>
        <w:rPr>
          <w:sz w:val="18"/>
        </w:rPr>
        <w:t>+91</w:t>
      </w:r>
      <w:r>
        <w:rPr>
          <w:spacing w:val="-6"/>
          <w:sz w:val="18"/>
        </w:rPr>
        <w:t> </w:t>
      </w:r>
      <w:r>
        <w:rPr>
          <w:sz w:val="18"/>
        </w:rPr>
        <w:t>98801</w:t>
      </w:r>
      <w:r>
        <w:rPr>
          <w:spacing w:val="-7"/>
          <w:sz w:val="18"/>
        </w:rPr>
        <w:t> </w:t>
      </w:r>
      <w:r>
        <w:rPr>
          <w:sz w:val="18"/>
        </w:rPr>
        <w:t>18009</w:t>
      </w:r>
      <w:r>
        <w:rPr>
          <w:spacing w:val="-6"/>
          <w:sz w:val="18"/>
        </w:rPr>
        <w:t> </w:t>
      </w:r>
      <w:r>
        <w:rPr>
          <w:sz w:val="18"/>
        </w:rPr>
        <w:t>|</w:t>
      </w:r>
      <w:r>
        <w:rPr>
          <w:spacing w:val="-7"/>
          <w:sz w:val="18"/>
        </w:rPr>
        <w:t> </w:t>
      </w:r>
      <w:hyperlink r:id="rId5">
        <w:r>
          <w:rPr>
            <w:sz w:val="18"/>
          </w:rPr>
          <w:t>praful.nimbargi@outlook.com</w:t>
        </w:r>
      </w:hyperlink>
      <w:r>
        <w:rPr>
          <w:spacing w:val="-6"/>
          <w:sz w:val="18"/>
        </w:rPr>
        <w:t> </w:t>
      </w:r>
      <w:r>
        <w:rPr>
          <w:sz w:val="18"/>
        </w:rPr>
        <w:t>|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linkedin.com/in/prafulnimbargi</w:t>
      </w:r>
    </w:p>
    <w:p>
      <w:pPr>
        <w:pStyle w:val="Heading3"/>
        <w:spacing w:before="1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281289</wp:posOffset>
                </wp:positionV>
                <wp:extent cx="664527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</a:path>
                            <a:path w="6645275" h="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2.148745pt;width:523.25pt;height:.1pt;mso-position-horizontal-relative:page;mso-position-vertical-relative:paragraph;z-index:15728640" id="docshape1" coordorigin="720,443" coordsize="10465,0" path="m11185,443l720,443m11185,443l720,443e" filled="false" stroked="true" strokeweight=".75pt" strokecolor="#585858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12"/>
        </w:rPr>
        <w:t> </w:t>
      </w:r>
      <w:r>
        <w:rPr>
          <w:spacing w:val="-2"/>
        </w:rPr>
        <w:t>SUMMARY</w:t>
      </w:r>
    </w:p>
    <w:p>
      <w:pPr>
        <w:pStyle w:val="BodyText"/>
        <w:spacing w:line="252" w:lineRule="auto" w:before="135"/>
        <w:ind w:left="14" w:right="10" w:firstLine="0"/>
        <w:jc w:val="both"/>
      </w:pPr>
      <w:r>
        <w:rPr/>
        <w:t>Supply</w:t>
      </w:r>
      <w:r>
        <w:rPr>
          <w:spacing w:val="-3"/>
        </w:rPr>
        <w:t> </w:t>
      </w:r>
      <w:r>
        <w:rPr/>
        <w:t>chain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consultant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19</w:t>
      </w:r>
      <w:r>
        <w:rPr>
          <w:spacing w:val="-3"/>
        </w:rPr>
        <w:t> </w:t>
      </w:r>
      <w:r>
        <w:rPr/>
        <w:t>years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designing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improving</w:t>
      </w:r>
      <w:r>
        <w:rPr>
          <w:spacing w:val="-3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Planning (IBP) and S&amp;OP processes, and implementing the planning systems that support them. Hands-on SAP APO (DP/SNP), the direct predecessor of SAP IBP, along with Slim4 and SAP ECC/HANA, delivered from requirements workshops and business process modeling through</w:t>
      </w:r>
      <w:r>
        <w:rPr>
          <w:spacing w:val="-11"/>
        </w:rPr>
        <w:t> </w:t>
      </w:r>
      <w:r>
        <w:rPr/>
        <w:t>UT/SIT/UAT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go-live.</w:t>
      </w:r>
      <w:r>
        <w:rPr>
          <w:spacing w:val="-10"/>
        </w:rPr>
        <w:t> </w:t>
      </w:r>
      <w:r>
        <w:rPr/>
        <w:t>Manufacturing</w:t>
      </w:r>
      <w:r>
        <w:rPr>
          <w:spacing w:val="-11"/>
        </w:rPr>
        <w:t> </w:t>
      </w:r>
      <w:r>
        <w:rPr/>
        <w:t>supply</w:t>
      </w:r>
      <w:r>
        <w:rPr>
          <w:spacing w:val="-11"/>
        </w:rPr>
        <w:t> </w:t>
      </w:r>
      <w:r>
        <w:rPr/>
        <w:t>planning</w:t>
      </w:r>
      <w:r>
        <w:rPr>
          <w:spacing w:val="-11"/>
        </w:rPr>
        <w:t> </w:t>
      </w:r>
      <w:r>
        <w:rPr/>
        <w:t>experience</w:t>
      </w:r>
      <w:r>
        <w:rPr>
          <w:spacing w:val="-10"/>
        </w:rPr>
        <w:t> </w:t>
      </w:r>
      <w:r>
        <w:rPr/>
        <w:t>across</w:t>
      </w:r>
      <w:r>
        <w:rPr>
          <w:spacing w:val="-11"/>
        </w:rPr>
        <w:t> </w:t>
      </w:r>
      <w:r>
        <w:rPr/>
        <w:t>Kimberly-Clark</w:t>
      </w:r>
      <w:r>
        <w:rPr>
          <w:spacing w:val="-11"/>
        </w:rPr>
        <w:t> </w:t>
      </w:r>
      <w:r>
        <w:rPr/>
        <w:t>(regional</w:t>
      </w:r>
      <w:r>
        <w:rPr>
          <w:spacing w:val="-11"/>
        </w:rPr>
        <w:t> </w:t>
      </w:r>
      <w:r>
        <w:rPr/>
        <w:t>RCCP</w:t>
      </w:r>
      <w:r>
        <w:rPr>
          <w:spacing w:val="-10"/>
        </w:rPr>
        <w:t> </w:t>
      </w:r>
      <w:r>
        <w:rPr/>
        <w:t>transformation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5</w:t>
      </w:r>
      <w:r>
        <w:rPr>
          <w:spacing w:val="-11"/>
        </w:rPr>
        <w:t> </w:t>
      </w:r>
      <w:r>
        <w:rPr/>
        <w:t>APAC markets),</w:t>
      </w:r>
      <w:r>
        <w:rPr>
          <w:spacing w:val="-1"/>
        </w:rPr>
        <w:t> </w:t>
      </w:r>
      <w:r>
        <w:rPr/>
        <w:t>Novozymes</w:t>
      </w:r>
      <w:r>
        <w:rPr>
          <w:spacing w:val="-1"/>
        </w:rPr>
        <w:t> </w:t>
      </w:r>
      <w:r>
        <w:rPr/>
        <w:t>(biotech</w:t>
      </w:r>
      <w:r>
        <w:rPr>
          <w:spacing w:val="-1"/>
        </w:rPr>
        <w:t> </w:t>
      </w:r>
      <w:r>
        <w:rPr/>
        <w:t>manufacturing)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GE</w:t>
      </w:r>
      <w:r>
        <w:rPr>
          <w:spacing w:val="-1"/>
        </w:rPr>
        <w:t> </w:t>
      </w:r>
      <w:r>
        <w:rPr/>
        <w:t>industrial</w:t>
      </w:r>
      <w:r>
        <w:rPr>
          <w:spacing w:val="-1"/>
        </w:rPr>
        <w:t> </w:t>
      </w:r>
      <w:r>
        <w:rPr/>
        <w:t>portfolios.</w:t>
      </w:r>
      <w:r>
        <w:rPr>
          <w:spacing w:val="-1"/>
        </w:rPr>
        <w:t> </w:t>
      </w:r>
      <w:r>
        <w:rPr/>
        <w:t>Established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ran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finance-reconciled</w:t>
      </w:r>
      <w:r>
        <w:rPr>
          <w:spacing w:val="-1"/>
        </w:rPr>
        <w:t> </w:t>
      </w:r>
      <w:r>
        <w:rPr/>
        <w:t>monthly</w:t>
      </w:r>
      <w:r>
        <w:rPr>
          <w:spacing w:val="-1"/>
        </w:rPr>
        <w:t> </w:t>
      </w:r>
      <w:r>
        <w:rPr/>
        <w:t>S&amp;OP/IBP cycle</w:t>
      </w:r>
      <w:r>
        <w:rPr>
          <w:spacing w:val="-8"/>
        </w:rPr>
        <w:t> </w:t>
      </w:r>
      <w:r>
        <w:rPr/>
        <w:t>reviewed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CEO,</w:t>
      </w:r>
      <w:r>
        <w:rPr>
          <w:spacing w:val="-8"/>
        </w:rPr>
        <w:t> </w:t>
      </w:r>
      <w:r>
        <w:rPr/>
        <w:t>President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COO,</w:t>
      </w:r>
      <w:r>
        <w:rPr>
          <w:spacing w:val="-8"/>
        </w:rPr>
        <w:t> </w:t>
      </w:r>
      <w:r>
        <w:rPr/>
        <w:t>advised</w:t>
      </w:r>
      <w:r>
        <w:rPr>
          <w:spacing w:val="-8"/>
        </w:rPr>
        <w:t> </w:t>
      </w:r>
      <w:r>
        <w:rPr/>
        <w:t>senior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planning</w:t>
      </w:r>
      <w:r>
        <w:rPr>
          <w:spacing w:val="-8"/>
        </w:rPr>
        <w:t> </w:t>
      </w:r>
      <w:r>
        <w:rPr/>
        <w:t>risks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scenarios,</w:t>
      </w:r>
      <w:r>
        <w:rPr>
          <w:spacing w:val="-8"/>
        </w:rPr>
        <w:t> </w:t>
      </w:r>
      <w:r>
        <w:rPr/>
        <w:t>led</w:t>
      </w:r>
      <w:r>
        <w:rPr>
          <w:spacing w:val="-8"/>
        </w:rPr>
        <w:t> </w:t>
      </w:r>
      <w:r>
        <w:rPr/>
        <w:t>change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for new planning tools, and mentored planners. Results include inventory investment down 56%, inventory turns up 41% and the cash-conversion cycle cut 83% while holding 95%+ product availability.</w:t>
      </w:r>
    </w:p>
    <w:p>
      <w:pPr>
        <w:pStyle w:val="Heading3"/>
        <w:spacing w:before="1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273425</wp:posOffset>
                </wp:positionV>
                <wp:extent cx="664527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</a:path>
                            <a:path w="6645275" h="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529604pt;width:523.25pt;height:.1pt;mso-position-horizontal-relative:page;mso-position-vertical-relative:paragraph;z-index:15729152" id="docshape2" coordorigin="720,431" coordsize="10465,0" path="m11185,431l720,431m11185,431l720,431e" filled="false" stroked="true" strokeweight=".75pt" strokecolor="#585858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KEY</w:t>
      </w:r>
      <w:r>
        <w:rPr>
          <w:spacing w:val="-3"/>
        </w:rPr>
        <w:t> </w:t>
      </w:r>
      <w:r>
        <w:rPr>
          <w:spacing w:val="-2"/>
        </w:rPr>
        <w:t>HIGHLIGHTS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134" w:after="0"/>
        <w:ind w:left="294" w:right="160" w:hanging="160"/>
        <w:jc w:val="left"/>
        <w:rPr>
          <w:sz w:val="19"/>
        </w:rPr>
      </w:pPr>
      <w:r>
        <w:rPr>
          <w:sz w:val="19"/>
        </w:rPr>
        <w:t>Established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governed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finance-reconciled</w:t>
      </w:r>
      <w:r>
        <w:rPr>
          <w:spacing w:val="-3"/>
          <w:sz w:val="19"/>
        </w:rPr>
        <w:t> </w:t>
      </w:r>
      <w:r>
        <w:rPr>
          <w:sz w:val="19"/>
        </w:rPr>
        <w:t>monthly</w:t>
      </w:r>
      <w:r>
        <w:rPr>
          <w:spacing w:val="-3"/>
          <w:sz w:val="19"/>
        </w:rPr>
        <w:t> </w:t>
      </w:r>
      <w:r>
        <w:rPr>
          <w:sz w:val="19"/>
        </w:rPr>
        <w:t>S&amp;OP/IBP</w:t>
      </w:r>
      <w:r>
        <w:rPr>
          <w:spacing w:val="-3"/>
          <w:sz w:val="19"/>
        </w:rPr>
        <w:t> </w:t>
      </w:r>
      <w:r>
        <w:rPr>
          <w:sz w:val="19"/>
        </w:rPr>
        <w:t>operating</w:t>
      </w:r>
      <w:r>
        <w:rPr>
          <w:spacing w:val="-3"/>
          <w:sz w:val="19"/>
        </w:rPr>
        <w:t> </w:t>
      </w:r>
      <w:r>
        <w:rPr>
          <w:sz w:val="19"/>
        </w:rPr>
        <w:t>model</w:t>
      </w:r>
      <w:r>
        <w:rPr>
          <w:spacing w:val="-3"/>
          <w:sz w:val="19"/>
        </w:rPr>
        <w:t> </w:t>
      </w:r>
      <w:r>
        <w:rPr>
          <w:sz w:val="19"/>
        </w:rPr>
        <w:t>reviewed</w:t>
      </w:r>
      <w:r>
        <w:rPr>
          <w:spacing w:val="-3"/>
          <w:sz w:val="19"/>
        </w:rPr>
        <w:t> </w:t>
      </w:r>
      <w:r>
        <w:rPr>
          <w:sz w:val="19"/>
        </w:rPr>
        <w:t>by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CEO,</w:t>
      </w:r>
      <w:r>
        <w:rPr>
          <w:spacing w:val="-3"/>
          <w:sz w:val="19"/>
        </w:rPr>
        <w:t> </w:t>
      </w:r>
      <w:r>
        <w:rPr>
          <w:sz w:val="19"/>
        </w:rPr>
        <w:t>President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COO,</w:t>
      </w:r>
      <w:r>
        <w:rPr>
          <w:spacing w:val="-3"/>
          <w:sz w:val="19"/>
        </w:rPr>
        <w:t> </w:t>
      </w:r>
      <w:r>
        <w:rPr>
          <w:sz w:val="19"/>
        </w:rPr>
        <w:t>with demand consensus across 6 brands and the Amazon/Walmart key accounts; forecast bias reduced from 76% to 39% (Artica).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1" w:after="0"/>
        <w:ind w:left="294" w:right="121" w:hanging="160"/>
        <w:jc w:val="left"/>
        <w:rPr>
          <w:sz w:val="19"/>
        </w:rPr>
      </w:pPr>
      <w:r>
        <w:rPr>
          <w:sz w:val="19"/>
        </w:rPr>
        <w:t>Replaced a 4-week manual quarterly capacity process with a 5-year automated RCCP horizon across 5 APAC manufacturing</w:t>
      </w:r>
      <w:r>
        <w:rPr>
          <w:sz w:val="19"/>
        </w:rPr>
        <w:t> markets,</w:t>
      </w:r>
      <w:r>
        <w:rPr>
          <w:spacing w:val="-4"/>
          <w:sz w:val="19"/>
        </w:rPr>
        <w:t> </w:t>
      </w:r>
      <w:r>
        <w:rPr>
          <w:sz w:val="19"/>
        </w:rPr>
        <w:t>delivered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4"/>
          <w:sz w:val="19"/>
        </w:rPr>
        <w:t> </w:t>
      </w:r>
      <w:r>
        <w:rPr>
          <w:sz w:val="19"/>
        </w:rPr>
        <w:t>on-time</w:t>
      </w:r>
      <w:r>
        <w:rPr>
          <w:spacing w:val="-4"/>
          <w:sz w:val="19"/>
        </w:rPr>
        <w:t> </w:t>
      </w:r>
      <w:r>
        <w:rPr>
          <w:sz w:val="19"/>
        </w:rPr>
        <w:t>SAP</w:t>
      </w:r>
      <w:r>
        <w:rPr>
          <w:spacing w:val="-4"/>
          <w:sz w:val="19"/>
        </w:rPr>
        <w:t> </w:t>
      </w:r>
      <w:r>
        <w:rPr>
          <w:sz w:val="19"/>
        </w:rPr>
        <w:t>APO/ECC/HANA</w:t>
      </w:r>
      <w:r>
        <w:rPr>
          <w:spacing w:val="-4"/>
          <w:sz w:val="19"/>
        </w:rPr>
        <w:t> </w:t>
      </w:r>
      <w:r>
        <w:rPr>
          <w:sz w:val="19"/>
        </w:rPr>
        <w:t>go-live</w:t>
      </w:r>
      <w:r>
        <w:rPr>
          <w:spacing w:val="-4"/>
          <w:sz w:val="19"/>
        </w:rPr>
        <w:t> </w:t>
      </w:r>
      <w:r>
        <w:rPr>
          <w:sz w:val="19"/>
        </w:rPr>
        <w:t>through</w:t>
      </w:r>
      <w:r>
        <w:rPr>
          <w:spacing w:val="-4"/>
          <w:sz w:val="19"/>
        </w:rPr>
        <w:t> </w:t>
      </w:r>
      <w:r>
        <w:rPr>
          <w:sz w:val="19"/>
        </w:rPr>
        <w:t>requirements</w:t>
      </w:r>
      <w:r>
        <w:rPr>
          <w:spacing w:val="-4"/>
          <w:sz w:val="19"/>
        </w:rPr>
        <w:t> </w:t>
      </w:r>
      <w:r>
        <w:rPr>
          <w:sz w:val="19"/>
        </w:rPr>
        <w:t>workshops,</w:t>
      </w:r>
      <w:r>
        <w:rPr>
          <w:spacing w:val="-4"/>
          <w:sz w:val="19"/>
        </w:rPr>
        <w:t> </w:t>
      </w:r>
      <w:r>
        <w:rPr>
          <w:sz w:val="19"/>
        </w:rPr>
        <w:t>process</w:t>
      </w:r>
      <w:r>
        <w:rPr>
          <w:spacing w:val="-4"/>
          <w:sz w:val="19"/>
        </w:rPr>
        <w:t> </w:t>
      </w:r>
      <w:r>
        <w:rPr>
          <w:sz w:val="19"/>
        </w:rPr>
        <w:t>modeling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UT/SIT/UAT </w:t>
      </w:r>
      <w:r>
        <w:rPr>
          <w:spacing w:val="-2"/>
          <w:sz w:val="19"/>
        </w:rPr>
        <w:t>(Kimberly-Clark).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2" w:after="0"/>
        <w:ind w:left="294" w:right="98" w:hanging="160"/>
        <w:jc w:val="left"/>
        <w:rPr>
          <w:sz w:val="19"/>
        </w:rPr>
      </w:pPr>
      <w:r>
        <w:rPr>
          <w:sz w:val="19"/>
        </w:rPr>
        <w:t>Implemented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re-integrated</w:t>
      </w:r>
      <w:r>
        <w:rPr>
          <w:spacing w:val="-3"/>
          <w:sz w:val="19"/>
        </w:rPr>
        <w:t> </w:t>
      </w:r>
      <w:r>
        <w:rPr>
          <w:sz w:val="19"/>
        </w:rPr>
        <w:t>planning</w:t>
      </w:r>
      <w:r>
        <w:rPr>
          <w:spacing w:val="-3"/>
          <w:sz w:val="19"/>
        </w:rPr>
        <w:t> </w:t>
      </w:r>
      <w:r>
        <w:rPr>
          <w:sz w:val="19"/>
        </w:rPr>
        <w:t>solutions</w:t>
      </w:r>
      <w:r>
        <w:rPr>
          <w:spacing w:val="-3"/>
          <w:sz w:val="19"/>
        </w:rPr>
        <w:t> </w:t>
      </w:r>
      <w:r>
        <w:rPr>
          <w:sz w:val="19"/>
        </w:rPr>
        <w:t>through</w:t>
      </w:r>
      <w:r>
        <w:rPr>
          <w:spacing w:val="-3"/>
          <w:sz w:val="19"/>
        </w:rPr>
        <w:t> </w:t>
      </w:r>
      <w:r>
        <w:rPr>
          <w:sz w:val="19"/>
        </w:rPr>
        <w:t>an</w:t>
      </w:r>
      <w:r>
        <w:rPr>
          <w:spacing w:val="-3"/>
          <w:sz w:val="19"/>
        </w:rPr>
        <w:t> </w:t>
      </w:r>
      <w:r>
        <w:rPr>
          <w:sz w:val="19"/>
        </w:rPr>
        <w:t>ERP</w:t>
      </w:r>
      <w:r>
        <w:rPr>
          <w:spacing w:val="-3"/>
          <w:sz w:val="19"/>
        </w:rPr>
        <w:t> </w:t>
      </w:r>
      <w:r>
        <w:rPr>
          <w:sz w:val="19"/>
        </w:rPr>
        <w:t>migration:</w:t>
      </w:r>
      <w:r>
        <w:rPr>
          <w:spacing w:val="-3"/>
          <w:sz w:val="19"/>
        </w:rPr>
        <w:t> </w:t>
      </w:r>
      <w:r>
        <w:rPr>
          <w:sz w:val="19"/>
        </w:rPr>
        <w:t>led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business</w:t>
      </w:r>
      <w:r>
        <w:rPr>
          <w:spacing w:val="-3"/>
          <w:sz w:val="19"/>
        </w:rPr>
        <w:t> </w:t>
      </w:r>
      <w:r>
        <w:rPr>
          <w:sz w:val="19"/>
        </w:rPr>
        <w:t>side</w:t>
      </w:r>
      <w:r>
        <w:rPr>
          <w:spacing w:val="-3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3</w:t>
      </w:r>
      <w:r>
        <w:rPr>
          <w:spacing w:val="-3"/>
          <w:sz w:val="19"/>
        </w:rPr>
        <w:t> </w:t>
      </w:r>
      <w:r>
        <w:rPr>
          <w:sz w:val="19"/>
        </w:rPr>
        <w:t>Slim4</w:t>
      </w:r>
      <w:r>
        <w:rPr>
          <w:spacing w:val="-3"/>
          <w:sz w:val="19"/>
        </w:rPr>
        <w:t> </w:t>
      </w:r>
      <w:r>
        <w:rPr>
          <w:sz w:val="19"/>
        </w:rPr>
        <w:t>cycles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rebuilt</w:t>
      </w:r>
      <w:r>
        <w:rPr>
          <w:spacing w:val="-3"/>
          <w:sz w:val="19"/>
        </w:rPr>
        <w:t> </w:t>
      </w:r>
      <w:r>
        <w:rPr>
          <w:sz w:val="19"/>
        </w:rPr>
        <w:t>the ERP-to-planning data pipeline in-house on Google BigQuery with no third-party dependency (Artica).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1" w:after="0"/>
        <w:ind w:left="294" w:right="316" w:hanging="160"/>
        <w:jc w:val="left"/>
        <w:rPr>
          <w:sz w:val="19"/>
        </w:rPr>
      </w:pPr>
      <w:r>
        <w:rPr>
          <w:sz w:val="19"/>
        </w:rPr>
        <w:t>Cut</w:t>
      </w:r>
      <w:r>
        <w:rPr>
          <w:spacing w:val="-4"/>
          <w:sz w:val="19"/>
        </w:rPr>
        <w:t> </w:t>
      </w:r>
      <w:r>
        <w:rPr>
          <w:sz w:val="19"/>
        </w:rPr>
        <w:t>inventory</w:t>
      </w:r>
      <w:r>
        <w:rPr>
          <w:spacing w:val="-4"/>
          <w:sz w:val="19"/>
        </w:rPr>
        <w:t> </w:t>
      </w:r>
      <w:r>
        <w:rPr>
          <w:sz w:val="19"/>
        </w:rPr>
        <w:t>investment</w:t>
      </w:r>
      <w:r>
        <w:rPr>
          <w:spacing w:val="-4"/>
          <w:sz w:val="19"/>
        </w:rPr>
        <w:t> </w:t>
      </w:r>
      <w:r>
        <w:rPr>
          <w:sz w:val="19"/>
        </w:rPr>
        <w:t>56%,</w:t>
      </w:r>
      <w:r>
        <w:rPr>
          <w:spacing w:val="-4"/>
          <w:sz w:val="19"/>
        </w:rPr>
        <w:t> </w:t>
      </w:r>
      <w:r>
        <w:rPr>
          <w:sz w:val="19"/>
        </w:rPr>
        <w:t>slow-moving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obsolete</w:t>
      </w:r>
      <w:r>
        <w:rPr>
          <w:spacing w:val="-4"/>
          <w:sz w:val="19"/>
        </w:rPr>
        <w:t> </w:t>
      </w:r>
      <w:r>
        <w:rPr>
          <w:sz w:val="19"/>
        </w:rPr>
        <w:t>stock</w:t>
      </w:r>
      <w:r>
        <w:rPr>
          <w:spacing w:val="-4"/>
          <w:sz w:val="19"/>
        </w:rPr>
        <w:t> </w:t>
      </w:r>
      <w:r>
        <w:rPr>
          <w:sz w:val="19"/>
        </w:rPr>
        <w:t>90%,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lifted</w:t>
      </w:r>
      <w:r>
        <w:rPr>
          <w:spacing w:val="-4"/>
          <w:sz w:val="19"/>
        </w:rPr>
        <w:t> </w:t>
      </w:r>
      <w:r>
        <w:rPr>
          <w:sz w:val="19"/>
        </w:rPr>
        <w:t>inventory</w:t>
      </w:r>
      <w:r>
        <w:rPr>
          <w:spacing w:val="-4"/>
          <w:sz w:val="19"/>
        </w:rPr>
        <w:t> </w:t>
      </w:r>
      <w:r>
        <w:rPr>
          <w:sz w:val="19"/>
        </w:rPr>
        <w:t>turns</w:t>
      </w:r>
      <w:r>
        <w:rPr>
          <w:spacing w:val="-4"/>
          <w:sz w:val="19"/>
        </w:rPr>
        <w:t> </w:t>
      </w:r>
      <w:r>
        <w:rPr>
          <w:sz w:val="19"/>
        </w:rPr>
        <w:t>41%</w:t>
      </w:r>
      <w:r>
        <w:rPr>
          <w:spacing w:val="-4"/>
          <w:sz w:val="19"/>
        </w:rPr>
        <w:t> </w:t>
      </w:r>
      <w:r>
        <w:rPr>
          <w:sz w:val="19"/>
        </w:rPr>
        <w:t>at</w:t>
      </w:r>
      <w:r>
        <w:rPr>
          <w:spacing w:val="-4"/>
          <w:sz w:val="19"/>
        </w:rPr>
        <w:t> </w:t>
      </w:r>
      <w:r>
        <w:rPr>
          <w:sz w:val="19"/>
        </w:rPr>
        <w:t>95%+</w:t>
      </w:r>
      <w:r>
        <w:rPr>
          <w:spacing w:val="-4"/>
          <w:sz w:val="19"/>
        </w:rPr>
        <w:t> </w:t>
      </w:r>
      <w:r>
        <w:rPr>
          <w:sz w:val="19"/>
        </w:rPr>
        <w:t>availability</w:t>
      </w:r>
      <w:r>
        <w:rPr>
          <w:spacing w:val="-4"/>
          <w:sz w:val="19"/>
        </w:rPr>
        <w:t> </w:t>
      </w:r>
      <w:r>
        <w:rPr>
          <w:sz w:val="19"/>
        </w:rPr>
        <w:t>(Artica); reduced on-hand inventory by $2.4M at a 94% fill rate across 12,000 GE parts (Genpact/GE).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0" w:after="0"/>
        <w:ind w:left="294" w:right="530" w:hanging="160"/>
        <w:jc w:val="left"/>
        <w:rPr>
          <w:sz w:val="19"/>
        </w:rPr>
      </w:pPr>
      <w:r>
        <w:rPr>
          <w:sz w:val="19"/>
        </w:rPr>
        <w:t>Ran</w:t>
      </w:r>
      <w:r>
        <w:rPr>
          <w:spacing w:val="-3"/>
          <w:sz w:val="19"/>
        </w:rPr>
        <w:t> </w:t>
      </w:r>
      <w:r>
        <w:rPr>
          <w:sz w:val="19"/>
        </w:rPr>
        <w:t>S&amp;OP</w:t>
      </w:r>
      <w:r>
        <w:rPr>
          <w:spacing w:val="-3"/>
          <w:sz w:val="19"/>
        </w:rPr>
        <w:t> </w:t>
      </w:r>
      <w:r>
        <w:rPr>
          <w:sz w:val="19"/>
        </w:rPr>
        <w:t>governance</w:t>
      </w:r>
      <w:r>
        <w:rPr>
          <w:spacing w:val="-3"/>
          <w:sz w:val="19"/>
        </w:rPr>
        <w:t> </w:t>
      </w:r>
      <w:r>
        <w:rPr>
          <w:sz w:val="19"/>
        </w:rPr>
        <w:t>across</w:t>
      </w:r>
      <w:r>
        <w:rPr>
          <w:spacing w:val="-3"/>
          <w:sz w:val="19"/>
        </w:rPr>
        <w:t> </w:t>
      </w:r>
      <w:r>
        <w:rPr>
          <w:sz w:val="19"/>
        </w:rPr>
        <w:t>3</w:t>
      </w:r>
      <w:r>
        <w:rPr>
          <w:spacing w:val="-3"/>
          <w:sz w:val="19"/>
        </w:rPr>
        <w:t> </w:t>
      </w:r>
      <w:r>
        <w:rPr>
          <w:sz w:val="19"/>
        </w:rPr>
        <w:t>countries</w:t>
      </w:r>
      <w:r>
        <w:rPr>
          <w:spacing w:val="-3"/>
          <w:sz w:val="19"/>
        </w:rPr>
        <w:t> </w:t>
      </w:r>
      <w:r>
        <w:rPr>
          <w:sz w:val="19"/>
        </w:rPr>
        <w:t>with</w:t>
      </w:r>
      <w:r>
        <w:rPr>
          <w:spacing w:val="-3"/>
          <w:sz w:val="19"/>
        </w:rPr>
        <w:t> </w:t>
      </w:r>
      <w:r>
        <w:rPr>
          <w:sz w:val="19"/>
        </w:rPr>
        <w:t>demand</w:t>
      </w:r>
      <w:r>
        <w:rPr>
          <w:spacing w:val="-3"/>
          <w:sz w:val="19"/>
        </w:rPr>
        <w:t> </w:t>
      </w:r>
      <w:r>
        <w:rPr>
          <w:sz w:val="19"/>
        </w:rPr>
        <w:t>plans</w:t>
      </w:r>
      <w:r>
        <w:rPr>
          <w:spacing w:val="-3"/>
          <w:sz w:val="19"/>
        </w:rPr>
        <w:t> </w:t>
      </w:r>
      <w:r>
        <w:rPr>
          <w:sz w:val="19"/>
        </w:rPr>
        <w:t>reconciled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rolling</w:t>
      </w:r>
      <w:r>
        <w:rPr>
          <w:spacing w:val="-3"/>
          <w:sz w:val="19"/>
        </w:rPr>
        <w:t> </w:t>
      </w:r>
      <w:r>
        <w:rPr>
          <w:sz w:val="19"/>
        </w:rPr>
        <w:t>financial</w:t>
      </w:r>
      <w:r>
        <w:rPr>
          <w:spacing w:val="-3"/>
          <w:sz w:val="19"/>
        </w:rPr>
        <w:t> </w:t>
      </w:r>
      <w:r>
        <w:rPr>
          <w:sz w:val="19"/>
        </w:rPr>
        <w:t>plan,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mentored</w:t>
      </w:r>
      <w:r>
        <w:rPr>
          <w:spacing w:val="-3"/>
          <w:sz w:val="19"/>
        </w:rPr>
        <w:t> </w:t>
      </w:r>
      <w:r>
        <w:rPr>
          <w:sz w:val="19"/>
        </w:rPr>
        <w:t>2</w:t>
      </w:r>
      <w:r>
        <w:rPr>
          <w:spacing w:val="-3"/>
          <w:sz w:val="19"/>
        </w:rPr>
        <w:t> </w:t>
      </w:r>
      <w:r>
        <w:rPr>
          <w:sz w:val="19"/>
        </w:rPr>
        <w:t>planners </w:t>
      </w:r>
      <w:r>
        <w:rPr>
          <w:spacing w:val="-2"/>
          <w:sz w:val="19"/>
        </w:rPr>
        <w:t>(Novozymes).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272807</wp:posOffset>
                </wp:positionV>
                <wp:extent cx="664527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</a:path>
                            <a:path w="6645275" h="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480923pt;width:523.25pt;height:.1pt;mso-position-horizontal-relative:page;mso-position-vertical-relative:paragraph;z-index:15729664" id="docshape3" coordorigin="720,430" coordsize="10465,0" path="m11185,430l720,430m11185,430l720,430e" filled="false" stroked="true" strokeweight=".75pt" strokecolor="#585858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CORE</w:t>
      </w:r>
      <w:r>
        <w:rPr>
          <w:spacing w:val="-6"/>
        </w:rPr>
        <w:t> </w:t>
      </w:r>
      <w:r>
        <w:rPr>
          <w:spacing w:val="-2"/>
        </w:rPr>
        <w:t>COMPETENCIES</w:t>
      </w:r>
    </w:p>
    <w:p>
      <w:pPr>
        <w:pStyle w:val="BodyText"/>
        <w:spacing w:line="252" w:lineRule="auto" w:before="134"/>
        <w:ind w:left="14" w:firstLine="0"/>
      </w:pPr>
      <w:r>
        <w:rPr>
          <w:b/>
        </w:rPr>
        <w:t>IBP</w:t>
      </w:r>
      <w:r>
        <w:rPr>
          <w:b/>
          <w:spacing w:val="-3"/>
        </w:rPr>
        <w:t> </w:t>
      </w:r>
      <w:r>
        <w:rPr>
          <w:b/>
        </w:rPr>
        <w:t>&amp;</w:t>
      </w:r>
      <w:r>
        <w:rPr>
          <w:b/>
          <w:spacing w:val="-3"/>
        </w:rPr>
        <w:t> </w:t>
      </w:r>
      <w:r>
        <w:rPr>
          <w:b/>
        </w:rPr>
        <w:t>S&amp;OP:</w:t>
      </w:r>
      <w:r>
        <w:rPr>
          <w:b/>
          <w:spacing w:val="-1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(IBP)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(S&amp;OP)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S&amp;OE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IBP/S&amp;OP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Continuous Improvement · Demand Consensus · Executive &amp; Cross-Functional Stakeholder Alignment · Governance Frameworks &amp; KPI Cadence · Business Process Modeling</w:t>
      </w:r>
    </w:p>
    <w:p>
      <w:pPr>
        <w:pStyle w:val="BodyText"/>
        <w:spacing w:line="252" w:lineRule="auto" w:before="42"/>
        <w:ind w:left="14" w:right="384" w:firstLine="0"/>
      </w:pPr>
      <w:r>
        <w:rPr>
          <w:b/>
        </w:rPr>
        <w:t>Planning: </w:t>
      </w:r>
      <w:r>
        <w:rPr/>
        <w:t>Demand Planning &amp; Statistical Forecasting · Forecast Accuracy &amp; Bias · Supply Planning · Production &amp; Capacity Planning (RCCP)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MRP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Inventory</w:t>
      </w:r>
      <w:r>
        <w:rPr>
          <w:spacing w:val="-3"/>
        </w:rPr>
        <w:t> </w:t>
      </w:r>
      <w:r>
        <w:rPr/>
        <w:t>Optimization</w:t>
      </w:r>
      <w:r>
        <w:rPr>
          <w:spacing w:val="-3"/>
        </w:rPr>
        <w:t> </w:t>
      </w:r>
      <w:r>
        <w:rPr/>
        <w:t>(MEIO,</w:t>
      </w:r>
      <w:r>
        <w:rPr>
          <w:spacing w:val="-3"/>
        </w:rPr>
        <w:t> </w:t>
      </w:r>
      <w:r>
        <w:rPr/>
        <w:t>Safety</w:t>
      </w:r>
      <w:r>
        <w:rPr>
          <w:spacing w:val="-3"/>
        </w:rPr>
        <w:t> </w:t>
      </w:r>
      <w:r>
        <w:rPr/>
        <w:t>Stock,</w:t>
      </w:r>
      <w:r>
        <w:rPr>
          <w:spacing w:val="-3"/>
        </w:rPr>
        <w:t> </w:t>
      </w:r>
      <w:r>
        <w:rPr/>
        <w:t>SLOB)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Replenishment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NPI/EOL</w:t>
      </w:r>
      <w:r>
        <w:rPr>
          <w:spacing w:val="-3"/>
        </w:rPr>
        <w:t> </w:t>
      </w:r>
      <w:r>
        <w:rPr/>
        <w:t>Transition</w:t>
      </w:r>
      <w:r>
        <w:rPr>
          <w:spacing w:val="-3"/>
        </w:rPr>
        <w:t> </w:t>
      </w:r>
      <w:r>
        <w:rPr/>
        <w:t>· </w:t>
      </w:r>
      <w:r>
        <w:rPr>
          <w:spacing w:val="-4"/>
        </w:rPr>
        <w:t>CPFR</w:t>
      </w:r>
    </w:p>
    <w:p>
      <w:pPr>
        <w:pStyle w:val="BodyText"/>
        <w:spacing w:line="252" w:lineRule="auto"/>
        <w:ind w:left="14" w:right="82" w:firstLine="0"/>
      </w:pPr>
      <w:r>
        <w:rPr>
          <w:b/>
        </w:rPr>
        <w:t>Systems</w:t>
      </w:r>
      <w:r>
        <w:rPr>
          <w:b/>
          <w:spacing w:val="-2"/>
        </w:rPr>
        <w:t> </w:t>
      </w:r>
      <w:r>
        <w:rPr>
          <w:b/>
        </w:rPr>
        <w:t>&amp;</w:t>
      </w:r>
      <w:r>
        <w:rPr>
          <w:b/>
          <w:spacing w:val="-2"/>
        </w:rPr>
        <w:t> </w:t>
      </w:r>
      <w:r>
        <w:rPr>
          <w:b/>
        </w:rPr>
        <w:t>Data: </w:t>
      </w:r>
      <w:r>
        <w:rPr/>
        <w:t>SAP</w:t>
      </w:r>
      <w:r>
        <w:rPr>
          <w:spacing w:val="-2"/>
        </w:rPr>
        <w:t> </w:t>
      </w:r>
      <w:r>
        <w:rPr/>
        <w:t>APO</w:t>
      </w:r>
      <w:r>
        <w:rPr>
          <w:spacing w:val="-2"/>
        </w:rPr>
        <w:t> </w:t>
      </w:r>
      <w:r>
        <w:rPr/>
        <w:t>(DP/SNP)</w:t>
      </w:r>
      <w:r>
        <w:rPr>
          <w:spacing w:val="-2"/>
        </w:rPr>
        <w:t> </w:t>
      </w:r>
      <w:r>
        <w:rPr/>
        <w:t>·</w:t>
      </w:r>
      <w:r>
        <w:rPr>
          <w:spacing w:val="-2"/>
        </w:rPr>
        <w:t> </w:t>
      </w:r>
      <w:r>
        <w:rPr/>
        <w:t>SAP</w:t>
      </w:r>
      <w:r>
        <w:rPr>
          <w:spacing w:val="-2"/>
        </w:rPr>
        <w:t> </w:t>
      </w:r>
      <w:r>
        <w:rPr/>
        <w:t>ECC</w:t>
      </w:r>
      <w:r>
        <w:rPr>
          <w:spacing w:val="-2"/>
        </w:rPr>
        <w:t> </w:t>
      </w:r>
      <w:r>
        <w:rPr/>
        <w:t>(MM/SD)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HANA</w:t>
      </w:r>
      <w:r>
        <w:rPr>
          <w:spacing w:val="-2"/>
        </w:rPr>
        <w:t> </w:t>
      </w:r>
      <w:r>
        <w:rPr/>
        <w:t>·</w:t>
      </w:r>
      <w:r>
        <w:rPr>
          <w:spacing w:val="-2"/>
        </w:rPr>
        <w:t> </w:t>
      </w:r>
      <w:r>
        <w:rPr/>
        <w:t>Slim4</w:t>
      </w:r>
      <w:r>
        <w:rPr>
          <w:spacing w:val="-2"/>
        </w:rPr>
        <w:t> </w:t>
      </w:r>
      <w:r>
        <w:rPr/>
        <w:t>·</w:t>
      </w:r>
      <w:r>
        <w:rPr>
          <w:spacing w:val="-2"/>
        </w:rPr>
        <w:t> </w:t>
      </w:r>
      <w:r>
        <w:rPr/>
        <w:t>Servigistics</w:t>
      </w:r>
      <w:r>
        <w:rPr>
          <w:spacing w:val="-2"/>
        </w:rPr>
        <w:t> </w:t>
      </w:r>
      <w:r>
        <w:rPr/>
        <w:t>·</w:t>
      </w:r>
      <w:r>
        <w:rPr>
          <w:spacing w:val="-2"/>
        </w:rPr>
        <w:t> </w:t>
      </w:r>
      <w:r>
        <w:rPr/>
        <w:t>Fulfil</w:t>
      </w:r>
      <w:r>
        <w:rPr>
          <w:spacing w:val="-1"/>
        </w:rPr>
        <w:t> </w:t>
      </w:r>
      <w:r>
        <w:rPr/>
        <w:t>ERP</w:t>
      </w:r>
      <w:r>
        <w:rPr>
          <w:spacing w:val="-2"/>
        </w:rPr>
        <w:t> </w:t>
      </w:r>
      <w:r>
        <w:rPr/>
        <w:t>·</w:t>
      </w:r>
      <w:r>
        <w:rPr>
          <w:spacing w:val="-2"/>
        </w:rPr>
        <w:t> </w:t>
      </w:r>
      <w:r>
        <w:rPr/>
        <w:t>Oracle</w:t>
      </w:r>
      <w:r>
        <w:rPr>
          <w:spacing w:val="-2"/>
        </w:rPr>
        <w:t> </w:t>
      </w:r>
      <w:r>
        <w:rPr/>
        <w:t>NetSuite</w:t>
      </w:r>
      <w:r>
        <w:rPr>
          <w:spacing w:val="-2"/>
        </w:rPr>
        <w:t> </w:t>
      </w:r>
      <w:r>
        <w:rPr/>
        <w:t>·</w:t>
      </w:r>
      <w:r>
        <w:rPr>
          <w:spacing w:val="-2"/>
        </w:rPr>
        <w:t> </w:t>
      </w:r>
      <w:r>
        <w:rPr/>
        <w:t>Google</w:t>
      </w:r>
      <w:r>
        <w:rPr>
          <w:spacing w:val="-2"/>
        </w:rPr>
        <w:t> </w:t>
      </w:r>
      <w:r>
        <w:rPr/>
        <w:t>BigQuery</w:t>
      </w:r>
      <w:r>
        <w:rPr>
          <w:spacing w:val="-2"/>
        </w:rPr>
        <w:t> </w:t>
      </w:r>
      <w:r>
        <w:rPr/>
        <w:t>· SQL · Power BI · Tableau · Analysis for Office · Advanced Excel</w:t>
      </w:r>
    </w:p>
    <w:p>
      <w:pPr>
        <w:pStyle w:val="BodyText"/>
        <w:spacing w:line="252" w:lineRule="auto"/>
        <w:ind w:left="14" w:firstLine="0"/>
      </w:pPr>
      <w:r>
        <w:rPr>
          <w:b/>
        </w:rPr>
        <w:t>Transformation &amp; Delivery: </w:t>
      </w:r>
      <w:r>
        <w:rPr/>
        <w:t>Planning Solution Implementation · ERP Migration &amp; Data Integration · Requirements Workshops &amp; Business</w:t>
      </w:r>
      <w:r>
        <w:rPr>
          <w:spacing w:val="-3"/>
        </w:rPr>
        <w:t> </w:t>
      </w:r>
      <w:r>
        <w:rPr/>
        <w:t>Validation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UT/SIT/UAT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Go-Live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Adoption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Scenario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Tariff</w:t>
      </w:r>
      <w:r>
        <w:rPr>
          <w:spacing w:val="-3"/>
        </w:rPr>
        <w:t> </w:t>
      </w:r>
      <w:r>
        <w:rPr/>
        <w:t>Modeling</w:t>
      </w:r>
      <w:r>
        <w:rPr>
          <w:spacing w:val="-3"/>
        </w:rPr>
        <w:t> </w:t>
      </w:r>
      <w:r>
        <w:rPr/>
        <w:t>·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Case Development · Mentoring &amp; Team Leadership · Agile (JIRA/Confluence)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272189</wp:posOffset>
                </wp:positionV>
                <wp:extent cx="664527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</a:path>
                            <a:path w="6645275" h="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43224pt;width:523.25pt;height:.1pt;mso-position-horizontal-relative:page;mso-position-vertical-relative:paragraph;z-index:15730176" id="docshape4" coordorigin="720,429" coordsize="10465,0" path="m11185,429l720,429m11185,429l720,429e" filled="false" stroked="true" strokeweight=".75pt" strokecolor="#585858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12"/>
        </w:rPr>
        <w:t> </w:t>
      </w:r>
      <w:r>
        <w:rPr>
          <w:spacing w:val="-2"/>
        </w:rPr>
        <w:t>EXPERIENCE</w:t>
      </w:r>
    </w:p>
    <w:p>
      <w:pPr>
        <w:tabs>
          <w:tab w:pos="8862" w:val="left" w:leader="none"/>
        </w:tabs>
        <w:spacing w:line="276" w:lineRule="auto" w:before="174"/>
        <w:ind w:left="14" w:right="10" w:firstLine="0"/>
        <w:jc w:val="left"/>
        <w:rPr>
          <w:i/>
          <w:sz w:val="18"/>
        </w:rPr>
      </w:pPr>
      <w:r>
        <w:rPr>
          <w:b/>
          <w:sz w:val="19"/>
        </w:rPr>
        <w:t>Senior Supply Chain Planner </w:t>
      </w:r>
      <w:r>
        <w:rPr>
          <w:sz w:val="19"/>
        </w:rPr>
        <w:t>· Artica Collective, Bengaluru</w:t>
        <w:tab/>
      </w:r>
      <w:r>
        <w:rPr>
          <w:b/>
          <w:sz w:val="19"/>
        </w:rPr>
        <w:t>May</w:t>
      </w:r>
      <w:r>
        <w:rPr>
          <w:b/>
          <w:spacing w:val="-9"/>
          <w:sz w:val="19"/>
        </w:rPr>
        <w:t> </w:t>
      </w:r>
      <w:r>
        <w:rPr>
          <w:b/>
          <w:sz w:val="19"/>
        </w:rPr>
        <w:t>2023</w:t>
      </w:r>
      <w:r>
        <w:rPr>
          <w:b/>
          <w:spacing w:val="-9"/>
          <w:sz w:val="19"/>
        </w:rPr>
        <w:t> </w:t>
      </w:r>
      <w:r>
        <w:rPr>
          <w:b/>
          <w:sz w:val="19"/>
        </w:rPr>
        <w:t>-</w:t>
      </w:r>
      <w:r>
        <w:rPr>
          <w:b/>
          <w:spacing w:val="-9"/>
          <w:sz w:val="19"/>
        </w:rPr>
        <w:t> </w:t>
      </w:r>
      <w:r>
        <w:rPr>
          <w:b/>
          <w:sz w:val="19"/>
        </w:rPr>
        <w:t>Jun</w:t>
      </w:r>
      <w:r>
        <w:rPr>
          <w:b/>
          <w:spacing w:val="-9"/>
          <w:sz w:val="19"/>
        </w:rPr>
        <w:t> </w:t>
      </w:r>
      <w:r>
        <w:rPr>
          <w:b/>
          <w:sz w:val="19"/>
        </w:rPr>
        <w:t>2026 </w:t>
      </w:r>
      <w:r>
        <w:rPr>
          <w:i/>
          <w:sz w:val="18"/>
        </w:rPr>
        <w:t>Sole planner for a 6-brand global omnichannel porVolio (peak 3,100+ SKUs) across the US, Canada, UK, EU and ANZ (Amazon FBA, Walmart</w:t>
      </w:r>
      <w:r>
        <w:rPr>
          <w:i/>
          <w:sz w:val="18"/>
        </w:rPr>
        <w:t> WFS, Shopify D2C/B2B, wholesale and dropship), on a multi-echelon network supplied from China, including component kiṄng into finished goods. Reported to the US-based Senior Director, Supply Chain Operations.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22" w:after="0"/>
        <w:ind w:left="294" w:right="187" w:hanging="160"/>
        <w:jc w:val="left"/>
        <w:rPr>
          <w:sz w:val="19"/>
        </w:rPr>
      </w:pPr>
      <w:r>
        <w:rPr>
          <w:sz w:val="19"/>
        </w:rPr>
        <w:t>Established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governed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company's</w:t>
      </w:r>
      <w:r>
        <w:rPr>
          <w:spacing w:val="-4"/>
          <w:sz w:val="19"/>
        </w:rPr>
        <w:t> </w:t>
      </w:r>
      <w:r>
        <w:rPr>
          <w:sz w:val="19"/>
        </w:rPr>
        <w:t>finance-reconciled</w:t>
      </w:r>
      <w:r>
        <w:rPr>
          <w:spacing w:val="-4"/>
          <w:sz w:val="19"/>
        </w:rPr>
        <w:t> </w:t>
      </w:r>
      <w:r>
        <w:rPr>
          <w:sz w:val="19"/>
        </w:rPr>
        <w:t>monthly</w:t>
      </w:r>
      <w:r>
        <w:rPr>
          <w:spacing w:val="-4"/>
          <w:sz w:val="19"/>
        </w:rPr>
        <w:t> </w:t>
      </w:r>
      <w:r>
        <w:rPr>
          <w:sz w:val="19"/>
        </w:rPr>
        <w:t>S&amp;OP/IBP,</w:t>
      </w:r>
      <w:r>
        <w:rPr>
          <w:spacing w:val="-4"/>
          <w:sz w:val="19"/>
        </w:rPr>
        <w:t> </w:t>
      </w:r>
      <w:r>
        <w:rPr>
          <w:sz w:val="19"/>
        </w:rPr>
        <w:t>reviewed</w:t>
      </w:r>
      <w:r>
        <w:rPr>
          <w:spacing w:val="-4"/>
          <w:sz w:val="19"/>
        </w:rPr>
        <w:t> </w:t>
      </w:r>
      <w:r>
        <w:rPr>
          <w:sz w:val="19"/>
        </w:rPr>
        <w:t>by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CEO,</w:t>
      </w:r>
      <w:r>
        <w:rPr>
          <w:spacing w:val="-4"/>
          <w:sz w:val="19"/>
        </w:rPr>
        <w:t> </w:t>
      </w:r>
      <w:r>
        <w:rPr>
          <w:sz w:val="19"/>
        </w:rPr>
        <w:t>President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COO.</w:t>
      </w:r>
      <w:r>
        <w:rPr>
          <w:spacing w:val="-4"/>
          <w:sz w:val="19"/>
        </w:rPr>
        <w:t> </w:t>
      </w:r>
      <w:r>
        <w:rPr>
          <w:sz w:val="19"/>
        </w:rPr>
        <w:t>Owned the 6-brand demand plans and demand consensus with brand owners, Digital Sales and the Amazon/Walmart key accounts on a single demand, supply and inventory view; cut forecast bias from 76% to 39%.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1" w:after="0"/>
        <w:ind w:left="294" w:right="173" w:hanging="160"/>
        <w:jc w:val="left"/>
        <w:rPr>
          <w:sz w:val="19"/>
        </w:rPr>
      </w:pPr>
      <w:r>
        <w:rPr>
          <w:sz w:val="19"/>
        </w:rPr>
        <w:t>Cut</w:t>
      </w:r>
      <w:r>
        <w:rPr>
          <w:spacing w:val="-3"/>
          <w:sz w:val="19"/>
        </w:rPr>
        <w:t> </w:t>
      </w:r>
      <w:r>
        <w:rPr>
          <w:sz w:val="19"/>
        </w:rPr>
        <w:t>inventory</w:t>
      </w:r>
      <w:r>
        <w:rPr>
          <w:spacing w:val="-3"/>
          <w:sz w:val="19"/>
        </w:rPr>
        <w:t> </w:t>
      </w:r>
      <w:r>
        <w:rPr>
          <w:sz w:val="19"/>
        </w:rPr>
        <w:t>investment</w:t>
      </w:r>
      <w:r>
        <w:rPr>
          <w:spacing w:val="-3"/>
          <w:sz w:val="19"/>
        </w:rPr>
        <w:t> </w:t>
      </w:r>
      <w:r>
        <w:rPr>
          <w:sz w:val="19"/>
        </w:rPr>
        <w:t>56%</w:t>
      </w:r>
      <w:r>
        <w:rPr>
          <w:spacing w:val="-3"/>
          <w:sz w:val="19"/>
        </w:rPr>
        <w:t> </w:t>
      </w:r>
      <w:r>
        <w:rPr>
          <w:sz w:val="19"/>
        </w:rPr>
        <w:t>(units</w:t>
      </w:r>
      <w:r>
        <w:rPr>
          <w:spacing w:val="-3"/>
          <w:sz w:val="19"/>
        </w:rPr>
        <w:t> </w:t>
      </w:r>
      <w:r>
        <w:rPr>
          <w:sz w:val="19"/>
        </w:rPr>
        <w:t>45%)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slow-moving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obsolete</w:t>
      </w:r>
      <w:r>
        <w:rPr>
          <w:spacing w:val="-3"/>
          <w:sz w:val="19"/>
        </w:rPr>
        <w:t> </w:t>
      </w:r>
      <w:r>
        <w:rPr>
          <w:sz w:val="19"/>
        </w:rPr>
        <w:t>stock</w:t>
      </w:r>
      <w:r>
        <w:rPr>
          <w:spacing w:val="-3"/>
          <w:sz w:val="19"/>
        </w:rPr>
        <w:t> </w:t>
      </w:r>
      <w:r>
        <w:rPr>
          <w:sz w:val="19"/>
        </w:rPr>
        <w:t>90%,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lifted</w:t>
      </w:r>
      <w:r>
        <w:rPr>
          <w:spacing w:val="-3"/>
          <w:sz w:val="19"/>
        </w:rPr>
        <w:t> </w:t>
      </w:r>
      <w:r>
        <w:rPr>
          <w:sz w:val="19"/>
        </w:rPr>
        <w:t>inventory</w:t>
      </w:r>
      <w:r>
        <w:rPr>
          <w:spacing w:val="-3"/>
          <w:sz w:val="19"/>
        </w:rPr>
        <w:t> </w:t>
      </w:r>
      <w:r>
        <w:rPr>
          <w:sz w:val="19"/>
        </w:rPr>
        <w:t>turns</w:t>
      </w:r>
      <w:r>
        <w:rPr>
          <w:spacing w:val="-3"/>
          <w:sz w:val="19"/>
        </w:rPr>
        <w:t> </w:t>
      </w:r>
      <w:r>
        <w:rPr>
          <w:sz w:val="19"/>
        </w:rPr>
        <w:t>41%</w:t>
      </w:r>
      <w:r>
        <w:rPr>
          <w:spacing w:val="-3"/>
          <w:sz w:val="19"/>
        </w:rPr>
        <w:t> </w:t>
      </w:r>
      <w:r>
        <w:rPr>
          <w:sz w:val="19"/>
        </w:rPr>
        <w:t>while</w:t>
      </w:r>
      <w:r>
        <w:rPr>
          <w:spacing w:val="-3"/>
          <w:sz w:val="19"/>
        </w:rPr>
        <w:t> </w:t>
      </w:r>
      <w:r>
        <w:rPr>
          <w:sz w:val="19"/>
        </w:rPr>
        <w:t>demand plans held 95%+ in-stock, using ABC-XYZ segmentation, safety-stock optimization and replenishment controls. The same controls helped cut the cash-conversion cycle 83%.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1" w:after="0"/>
        <w:ind w:left="294" w:right="80" w:hanging="160"/>
        <w:jc w:val="left"/>
        <w:rPr>
          <w:sz w:val="19"/>
        </w:rPr>
      </w:pPr>
      <w:r>
        <w:rPr>
          <w:sz w:val="19"/>
        </w:rPr>
        <w:t>Led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business</w:t>
      </w:r>
      <w:r>
        <w:rPr>
          <w:spacing w:val="-3"/>
          <w:sz w:val="19"/>
        </w:rPr>
        <w:t> </w:t>
      </w:r>
      <w:r>
        <w:rPr>
          <w:sz w:val="19"/>
        </w:rPr>
        <w:t>side</w:t>
      </w:r>
      <w:r>
        <w:rPr>
          <w:spacing w:val="-3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3</w:t>
      </w:r>
      <w:r>
        <w:rPr>
          <w:spacing w:val="-3"/>
          <w:sz w:val="19"/>
        </w:rPr>
        <w:t> </w:t>
      </w:r>
      <w:r>
        <w:rPr>
          <w:sz w:val="19"/>
        </w:rPr>
        <w:t>Slim4</w:t>
      </w:r>
      <w:r>
        <w:rPr>
          <w:spacing w:val="-3"/>
          <w:sz w:val="19"/>
        </w:rPr>
        <w:t> </w:t>
      </w:r>
      <w:r>
        <w:rPr>
          <w:sz w:val="19"/>
        </w:rPr>
        <w:t>implementation</w:t>
      </w:r>
      <w:r>
        <w:rPr>
          <w:spacing w:val="-3"/>
          <w:sz w:val="19"/>
        </w:rPr>
        <w:t> </w:t>
      </w:r>
      <w:r>
        <w:rPr>
          <w:sz w:val="19"/>
        </w:rPr>
        <w:t>cycles:</w:t>
      </w:r>
      <w:r>
        <w:rPr>
          <w:spacing w:val="-3"/>
          <w:sz w:val="19"/>
        </w:rPr>
        <w:t> </w:t>
      </w:r>
      <w:r>
        <w:rPr>
          <w:sz w:val="19"/>
        </w:rPr>
        <w:t>key</w:t>
      </w:r>
      <w:r>
        <w:rPr>
          <w:spacing w:val="-3"/>
          <w:sz w:val="19"/>
        </w:rPr>
        <w:t> </w:t>
      </w:r>
      <w:r>
        <w:rPr>
          <w:sz w:val="19"/>
        </w:rPr>
        <w:t>user</w:t>
      </w:r>
      <w:r>
        <w:rPr>
          <w:spacing w:val="-3"/>
          <w:sz w:val="19"/>
        </w:rPr>
        <w:t> </w:t>
      </w:r>
      <w:r>
        <w:rPr>
          <w:sz w:val="19"/>
        </w:rPr>
        <w:t>on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initial</w:t>
      </w:r>
      <w:r>
        <w:rPr>
          <w:spacing w:val="-3"/>
          <w:sz w:val="19"/>
        </w:rPr>
        <w:t> </w:t>
      </w:r>
      <w:r>
        <w:rPr>
          <w:sz w:val="19"/>
        </w:rPr>
        <w:t>2024</w:t>
      </w:r>
      <w:r>
        <w:rPr>
          <w:spacing w:val="-3"/>
          <w:sz w:val="19"/>
        </w:rPr>
        <w:t> </w:t>
      </w:r>
      <w:r>
        <w:rPr>
          <w:sz w:val="19"/>
        </w:rPr>
        <w:t>build,</w:t>
      </w:r>
      <w:r>
        <w:rPr>
          <w:spacing w:val="-3"/>
          <w:sz w:val="19"/>
        </w:rPr>
        <w:t> </w:t>
      </w:r>
      <w:r>
        <w:rPr>
          <w:sz w:val="19"/>
        </w:rPr>
        <w:t>then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system-integrator</w:t>
      </w:r>
      <w:r>
        <w:rPr>
          <w:spacing w:val="-3"/>
          <w:sz w:val="19"/>
        </w:rPr>
        <w:t> </w:t>
      </w:r>
      <w:r>
        <w:rPr>
          <w:sz w:val="19"/>
        </w:rPr>
        <w:t>re-integration through the Oracle NetSuite to Fulfil ERP migration. Drove adoption of the new toolset and S&amp;OP cadence with brand, sales and executive stakeholders.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2" w:after="0"/>
        <w:ind w:left="294" w:right="70" w:hanging="160"/>
        <w:jc w:val="left"/>
        <w:rPr>
          <w:sz w:val="19"/>
        </w:rPr>
      </w:pPr>
      <w:r>
        <w:rPr>
          <w:sz w:val="19"/>
        </w:rPr>
        <w:t>Kept</w:t>
      </w:r>
      <w:r>
        <w:rPr>
          <w:spacing w:val="-4"/>
          <w:sz w:val="19"/>
        </w:rPr>
        <w:t> </w:t>
      </w:r>
      <w:r>
        <w:rPr>
          <w:sz w:val="19"/>
        </w:rPr>
        <w:t>replenishment</w:t>
      </w:r>
      <w:r>
        <w:rPr>
          <w:spacing w:val="-4"/>
          <w:sz w:val="19"/>
        </w:rPr>
        <w:t> </w:t>
      </w:r>
      <w:r>
        <w:rPr>
          <w:sz w:val="19"/>
        </w:rPr>
        <w:t>running</w:t>
      </w:r>
      <w:r>
        <w:rPr>
          <w:spacing w:val="-4"/>
          <w:sz w:val="19"/>
        </w:rPr>
        <w:t> </w:t>
      </w:r>
      <w:r>
        <w:rPr>
          <w:sz w:val="19"/>
        </w:rPr>
        <w:t>with</w:t>
      </w:r>
      <w:r>
        <w:rPr>
          <w:spacing w:val="-4"/>
          <w:sz w:val="19"/>
        </w:rPr>
        <w:t> </w:t>
      </w:r>
      <w:r>
        <w:rPr>
          <w:sz w:val="19"/>
        </w:rPr>
        <w:t>zero</w:t>
      </w:r>
      <w:r>
        <w:rPr>
          <w:spacing w:val="-4"/>
          <w:sz w:val="19"/>
        </w:rPr>
        <w:t> </w:t>
      </w:r>
      <w:r>
        <w:rPr>
          <w:sz w:val="19"/>
        </w:rPr>
        <w:t>downtime</w:t>
      </w:r>
      <w:r>
        <w:rPr>
          <w:spacing w:val="-4"/>
          <w:sz w:val="19"/>
        </w:rPr>
        <w:t> </w:t>
      </w:r>
      <w:r>
        <w:rPr>
          <w:sz w:val="19"/>
        </w:rPr>
        <w:t>when</w:t>
      </w:r>
      <w:r>
        <w:rPr>
          <w:spacing w:val="-4"/>
          <w:sz w:val="19"/>
        </w:rPr>
        <w:t> </w:t>
      </w:r>
      <w:r>
        <w:rPr>
          <w:sz w:val="19"/>
        </w:rPr>
        <w:t>middleware</w:t>
      </w:r>
      <w:r>
        <w:rPr>
          <w:spacing w:val="-4"/>
          <w:sz w:val="19"/>
        </w:rPr>
        <w:t> </w:t>
      </w:r>
      <w:r>
        <w:rPr>
          <w:sz w:val="19"/>
        </w:rPr>
        <w:t>lapsed</w:t>
      </w:r>
      <w:r>
        <w:rPr>
          <w:spacing w:val="-4"/>
          <w:sz w:val="19"/>
        </w:rPr>
        <w:t> </w:t>
      </w:r>
      <w:r>
        <w:rPr>
          <w:sz w:val="19"/>
        </w:rPr>
        <w:t>mid-migration.</w:t>
      </w:r>
      <w:r>
        <w:rPr>
          <w:spacing w:val="-4"/>
          <w:sz w:val="19"/>
        </w:rPr>
        <w:t> </w:t>
      </w:r>
      <w:r>
        <w:rPr>
          <w:sz w:val="19"/>
        </w:rPr>
        <w:t>Rebuilt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ERP-to-planning</w:t>
      </w:r>
      <w:r>
        <w:rPr>
          <w:spacing w:val="-4"/>
          <w:sz w:val="19"/>
        </w:rPr>
        <w:t> </w:t>
      </w:r>
      <w:r>
        <w:rPr>
          <w:sz w:val="19"/>
        </w:rPr>
        <w:t>data</w:t>
      </w:r>
      <w:r>
        <w:rPr>
          <w:spacing w:val="-4"/>
          <w:sz w:val="19"/>
        </w:rPr>
        <w:t> </w:t>
      </w:r>
      <w:r>
        <w:rPr>
          <w:sz w:val="19"/>
        </w:rPr>
        <w:t>feed</w:t>
      </w:r>
      <w:r>
        <w:rPr>
          <w:spacing w:val="-4"/>
          <w:sz w:val="19"/>
        </w:rPr>
        <w:t> </w:t>
      </w:r>
      <w:r>
        <w:rPr>
          <w:sz w:val="19"/>
        </w:rPr>
        <w:t>in-house, scoped and validated SQL extracts against the ERP's managed Google BigQuery warehouse, and ran a self-managed sFTP</w:t>
      </w:r>
      <w:r>
        <w:rPr>
          <w:sz w:val="19"/>
        </w:rPr>
        <w:t> feed to Slim4 with no third-party dependency.</w:t>
      </w:r>
    </w:p>
    <w:p>
      <w:pPr>
        <w:pStyle w:val="ListParagraph"/>
        <w:spacing w:after="0" w:line="252" w:lineRule="auto"/>
        <w:jc w:val="left"/>
        <w:rPr>
          <w:sz w:val="19"/>
        </w:rPr>
        <w:sectPr>
          <w:type w:val="continuous"/>
          <w:pgSz w:w="11910" w:h="16840"/>
          <w:pgMar w:top="440" w:bottom="28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76" w:after="0"/>
        <w:ind w:left="294" w:right="105" w:hanging="160"/>
        <w:jc w:val="both"/>
        <w:rPr>
          <w:sz w:val="19"/>
        </w:rPr>
      </w:pPr>
      <w:r>
        <w:rPr>
          <w:sz w:val="19"/>
        </w:rPr>
        <w:t>Built</w:t>
      </w:r>
      <w:r>
        <w:rPr>
          <w:spacing w:val="-5"/>
          <w:sz w:val="19"/>
        </w:rPr>
        <w:t> </w:t>
      </w:r>
      <w:r>
        <w:rPr>
          <w:sz w:val="19"/>
        </w:rPr>
        <w:t>executive</w:t>
      </w:r>
      <w:r>
        <w:rPr>
          <w:spacing w:val="-5"/>
          <w:sz w:val="19"/>
        </w:rPr>
        <w:t> </w:t>
      </w:r>
      <w:r>
        <w:rPr>
          <w:sz w:val="19"/>
        </w:rPr>
        <w:t>decision-support</w:t>
      </w:r>
      <w:r>
        <w:rPr>
          <w:spacing w:val="-5"/>
          <w:sz w:val="19"/>
        </w:rPr>
        <w:t> </w:t>
      </w:r>
      <w:r>
        <w:rPr>
          <w:sz w:val="19"/>
        </w:rPr>
        <w:t>models</w:t>
      </w:r>
      <w:r>
        <w:rPr>
          <w:spacing w:val="-5"/>
          <w:sz w:val="19"/>
        </w:rPr>
        <w:t> </w:t>
      </w:r>
      <w:r>
        <w:rPr>
          <w:sz w:val="19"/>
        </w:rPr>
        <w:t>covering</w:t>
      </w:r>
      <w:r>
        <w:rPr>
          <w:spacing w:val="-5"/>
          <w:sz w:val="19"/>
        </w:rPr>
        <w:t> </w:t>
      </w:r>
      <w:r>
        <w:rPr>
          <w:sz w:val="19"/>
        </w:rPr>
        <w:t>US-China</w:t>
      </w:r>
      <w:r>
        <w:rPr>
          <w:spacing w:val="-5"/>
          <w:sz w:val="19"/>
        </w:rPr>
        <w:t> </w:t>
      </w:r>
      <w:r>
        <w:rPr>
          <w:sz w:val="19"/>
        </w:rPr>
        <w:t>tariff</w:t>
      </w:r>
      <w:r>
        <w:rPr>
          <w:spacing w:val="-5"/>
          <w:sz w:val="19"/>
        </w:rPr>
        <w:t> </w:t>
      </w:r>
      <w:r>
        <w:rPr>
          <w:sz w:val="19"/>
        </w:rPr>
        <w:t>exposure,</w:t>
      </w:r>
      <w:r>
        <w:rPr>
          <w:spacing w:val="-5"/>
          <w:sz w:val="19"/>
        </w:rPr>
        <w:t> </w:t>
      </w:r>
      <w:r>
        <w:rPr>
          <w:sz w:val="19"/>
        </w:rPr>
        <w:t>supply</w:t>
      </w:r>
      <w:r>
        <w:rPr>
          <w:spacing w:val="-5"/>
          <w:sz w:val="19"/>
        </w:rPr>
        <w:t> </w:t>
      </w:r>
      <w:r>
        <w:rPr>
          <w:sz w:val="19"/>
        </w:rPr>
        <w:t>risk,</w:t>
      </w:r>
      <w:r>
        <w:rPr>
          <w:spacing w:val="-5"/>
          <w:sz w:val="19"/>
        </w:rPr>
        <w:t> </w:t>
      </w:r>
      <w:r>
        <w:rPr>
          <w:sz w:val="19"/>
        </w:rPr>
        <w:t>inventory</w:t>
      </w:r>
      <w:r>
        <w:rPr>
          <w:spacing w:val="-5"/>
          <w:sz w:val="19"/>
        </w:rPr>
        <w:t> </w:t>
      </w:r>
      <w:r>
        <w:rPr>
          <w:sz w:val="19"/>
        </w:rPr>
        <w:t>investment,</w:t>
      </w:r>
      <w:r>
        <w:rPr>
          <w:spacing w:val="-5"/>
          <w:sz w:val="19"/>
        </w:rPr>
        <w:t> </w:t>
      </w:r>
      <w:r>
        <w:rPr>
          <w:sz w:val="19"/>
        </w:rPr>
        <w:t>sourcing</w:t>
      </w:r>
      <w:r>
        <w:rPr>
          <w:spacing w:val="-5"/>
          <w:sz w:val="19"/>
        </w:rPr>
        <w:t> </w:t>
      </w:r>
      <w:r>
        <w:rPr>
          <w:sz w:val="19"/>
        </w:rPr>
        <w:t>alternatives, and margin and working-capital trade-offs, used by senior management through a product-line transition.</w:t>
      </w:r>
    </w:p>
    <w:p>
      <w:pPr>
        <w:tabs>
          <w:tab w:pos="8779" w:val="left" w:leader="none"/>
        </w:tabs>
        <w:spacing w:before="111"/>
        <w:ind w:left="14" w:right="0" w:firstLine="0"/>
        <w:jc w:val="both"/>
        <w:rPr>
          <w:b/>
          <w:sz w:val="19"/>
        </w:rPr>
      </w:pPr>
      <w:r>
        <w:rPr>
          <w:b/>
          <w:sz w:val="19"/>
        </w:rPr>
        <w:t>Tech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Lead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(Supply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Chain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Planning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Transformation)</w:t>
      </w:r>
      <w:r>
        <w:rPr>
          <w:b/>
          <w:spacing w:val="-4"/>
          <w:sz w:val="19"/>
        </w:rPr>
        <w:t> </w:t>
      </w:r>
      <w:r>
        <w:rPr>
          <w:sz w:val="19"/>
        </w:rPr>
        <w:t>·</w:t>
      </w:r>
      <w:r>
        <w:rPr>
          <w:spacing w:val="-7"/>
          <w:sz w:val="19"/>
        </w:rPr>
        <w:t> </w:t>
      </w:r>
      <w:r>
        <w:rPr>
          <w:sz w:val="19"/>
        </w:rPr>
        <w:t>Tech</w:t>
      </w:r>
      <w:r>
        <w:rPr>
          <w:spacing w:val="-7"/>
          <w:sz w:val="19"/>
        </w:rPr>
        <w:t> </w:t>
      </w:r>
      <w:r>
        <w:rPr>
          <w:sz w:val="19"/>
        </w:rPr>
        <w:t>Mahindra</w:t>
      </w:r>
      <w:r>
        <w:rPr>
          <w:spacing w:val="-6"/>
          <w:sz w:val="19"/>
        </w:rPr>
        <w:t> </w:t>
      </w:r>
      <w:r>
        <w:rPr>
          <w:sz w:val="19"/>
        </w:rPr>
        <w:t>Limited,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Bengaluru</w:t>
      </w:r>
      <w:r>
        <w:rPr>
          <w:sz w:val="19"/>
        </w:rPr>
        <w:tab/>
      </w:r>
      <w:r>
        <w:rPr>
          <w:b/>
          <w:sz w:val="19"/>
        </w:rPr>
        <w:t>May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2020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-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May</w:t>
      </w:r>
      <w:r>
        <w:rPr>
          <w:b/>
          <w:spacing w:val="-2"/>
          <w:sz w:val="19"/>
        </w:rPr>
        <w:t> </w:t>
      </w:r>
      <w:r>
        <w:rPr>
          <w:b/>
          <w:spacing w:val="-4"/>
          <w:sz w:val="19"/>
        </w:rPr>
        <w:t>2023</w:t>
      </w:r>
    </w:p>
    <w:p>
      <w:pPr>
        <w:spacing w:before="52"/>
        <w:ind w:left="14" w:right="0" w:firstLine="0"/>
        <w:jc w:val="both"/>
        <w:rPr>
          <w:i/>
          <w:sz w:val="18"/>
        </w:rPr>
      </w:pPr>
      <w:r>
        <w:rPr>
          <w:i/>
          <w:sz w:val="18"/>
        </w:rPr>
        <w:t>Kimberly-Clark: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APAC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Regional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Capacity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Planning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(Techno-Functional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Business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Analyst,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SAP</w:t>
      </w:r>
      <w:r>
        <w:rPr>
          <w:i/>
          <w:spacing w:val="-10"/>
          <w:sz w:val="18"/>
        </w:rPr>
        <w:t> </w:t>
      </w:r>
      <w:r>
        <w:rPr>
          <w:i/>
          <w:spacing w:val="-4"/>
          <w:sz w:val="18"/>
        </w:rPr>
        <w:t>APO)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54" w:after="0"/>
        <w:ind w:left="294" w:right="524" w:hanging="160"/>
        <w:jc w:val="both"/>
        <w:rPr>
          <w:sz w:val="19"/>
        </w:rPr>
      </w:pPr>
      <w:r>
        <w:rPr>
          <w:sz w:val="19"/>
        </w:rPr>
        <w:t>Designed the regional rough-cut capacity planning (RCCP) solution and business process models on SAP APO/ECC/HANA with Analysis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Office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Tableau,</w:t>
      </w:r>
      <w:r>
        <w:rPr>
          <w:spacing w:val="-4"/>
          <w:sz w:val="19"/>
        </w:rPr>
        <w:t> </w:t>
      </w:r>
      <w:r>
        <w:rPr>
          <w:sz w:val="19"/>
        </w:rPr>
        <w:t>building</w:t>
      </w:r>
      <w:r>
        <w:rPr>
          <w:spacing w:val="-4"/>
          <w:sz w:val="19"/>
        </w:rPr>
        <w:t> </w:t>
      </w:r>
      <w:r>
        <w:rPr>
          <w:sz w:val="19"/>
        </w:rPr>
        <w:t>6</w:t>
      </w:r>
      <w:r>
        <w:rPr>
          <w:spacing w:val="-4"/>
          <w:sz w:val="19"/>
        </w:rPr>
        <w:t> </w:t>
      </w:r>
      <w:r>
        <w:rPr>
          <w:sz w:val="19"/>
        </w:rPr>
        <w:t>SAP</w:t>
      </w:r>
      <w:r>
        <w:rPr>
          <w:spacing w:val="-4"/>
          <w:sz w:val="19"/>
        </w:rPr>
        <w:t> </w:t>
      </w:r>
      <w:r>
        <w:rPr>
          <w:sz w:val="19"/>
        </w:rPr>
        <w:t>Z-table</w:t>
      </w:r>
      <w:r>
        <w:rPr>
          <w:spacing w:val="-4"/>
          <w:sz w:val="19"/>
        </w:rPr>
        <w:t> </w:t>
      </w:r>
      <w:r>
        <w:rPr>
          <w:sz w:val="19"/>
        </w:rPr>
        <w:t>reports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executive</w:t>
      </w:r>
      <w:r>
        <w:rPr>
          <w:spacing w:val="-4"/>
          <w:sz w:val="19"/>
        </w:rPr>
        <w:t> </w:t>
      </w:r>
      <w:r>
        <w:rPr>
          <w:sz w:val="19"/>
        </w:rPr>
        <w:t>dashboard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Vietnam,</w:t>
      </w:r>
      <w:r>
        <w:rPr>
          <w:spacing w:val="-4"/>
          <w:sz w:val="19"/>
        </w:rPr>
        <w:t> </w:t>
      </w:r>
      <w:r>
        <w:rPr>
          <w:sz w:val="19"/>
        </w:rPr>
        <w:t>Singapore,</w:t>
      </w:r>
      <w:r>
        <w:rPr>
          <w:spacing w:val="-4"/>
          <w:sz w:val="19"/>
        </w:rPr>
        <w:t> </w:t>
      </w:r>
      <w:r>
        <w:rPr>
          <w:sz w:val="19"/>
        </w:rPr>
        <w:t>Malaysia, Thailand and Indonesia.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2" w:after="0"/>
        <w:ind w:left="294" w:right="236" w:hanging="160"/>
        <w:jc w:val="both"/>
        <w:rPr>
          <w:sz w:val="19"/>
        </w:rPr>
      </w:pPr>
      <w:r>
        <w:rPr>
          <w:sz w:val="19"/>
        </w:rPr>
        <w:t>Led</w:t>
      </w:r>
      <w:r>
        <w:rPr>
          <w:spacing w:val="-4"/>
          <w:sz w:val="19"/>
        </w:rPr>
        <w:t> </w:t>
      </w:r>
      <w:r>
        <w:rPr>
          <w:sz w:val="19"/>
        </w:rPr>
        <w:t>cross-functional</w:t>
      </w:r>
      <w:r>
        <w:rPr>
          <w:spacing w:val="-4"/>
          <w:sz w:val="19"/>
        </w:rPr>
        <w:t> </w:t>
      </w:r>
      <w:r>
        <w:rPr>
          <w:sz w:val="19"/>
        </w:rPr>
        <w:t>requirements</w:t>
      </w:r>
      <w:r>
        <w:rPr>
          <w:spacing w:val="-4"/>
          <w:sz w:val="19"/>
        </w:rPr>
        <w:t> </w:t>
      </w:r>
      <w:r>
        <w:rPr>
          <w:sz w:val="19"/>
        </w:rPr>
        <w:t>workshops,</w:t>
      </w:r>
      <w:r>
        <w:rPr>
          <w:spacing w:val="-4"/>
          <w:sz w:val="19"/>
        </w:rPr>
        <w:t> </w:t>
      </w:r>
      <w:r>
        <w:rPr>
          <w:sz w:val="19"/>
        </w:rPr>
        <w:t>business</w:t>
      </w:r>
      <w:r>
        <w:rPr>
          <w:spacing w:val="-4"/>
          <w:sz w:val="19"/>
        </w:rPr>
        <w:t> </w:t>
      </w:r>
      <w:r>
        <w:rPr>
          <w:sz w:val="19"/>
        </w:rPr>
        <w:t>validation,</w:t>
      </w:r>
      <w:r>
        <w:rPr>
          <w:spacing w:val="-4"/>
          <w:sz w:val="19"/>
        </w:rPr>
        <w:t> </w:t>
      </w:r>
      <w:r>
        <w:rPr>
          <w:sz w:val="19"/>
        </w:rPr>
        <w:t>UT/SIT/UAT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deployment</w:t>
      </w:r>
      <w:r>
        <w:rPr>
          <w:spacing w:val="-4"/>
          <w:sz w:val="19"/>
        </w:rPr>
        <w:t> </w:t>
      </w:r>
      <w:r>
        <w:rPr>
          <w:sz w:val="19"/>
        </w:rPr>
        <w:t>readiness</w:t>
      </w:r>
      <w:r>
        <w:rPr>
          <w:spacing w:val="-4"/>
          <w:sz w:val="19"/>
        </w:rPr>
        <w:t> </w:t>
      </w:r>
      <w:r>
        <w:rPr>
          <w:sz w:val="19"/>
        </w:rPr>
        <w:t>with</w:t>
      </w:r>
      <w:r>
        <w:rPr>
          <w:spacing w:val="-4"/>
          <w:sz w:val="19"/>
        </w:rPr>
        <w:t> </w:t>
      </w:r>
      <w:r>
        <w:rPr>
          <w:sz w:val="19"/>
        </w:rPr>
        <w:t>business</w:t>
      </w:r>
      <w:r>
        <w:rPr>
          <w:spacing w:val="-4"/>
          <w:sz w:val="19"/>
        </w:rPr>
        <w:t> </w:t>
      </w:r>
      <w:r>
        <w:rPr>
          <w:sz w:val="19"/>
        </w:rPr>
        <w:t>teams</w:t>
      </w:r>
      <w:r>
        <w:rPr>
          <w:spacing w:val="-4"/>
          <w:sz w:val="19"/>
        </w:rPr>
        <w:t> </w:t>
      </w:r>
      <w:r>
        <w:rPr>
          <w:sz w:val="19"/>
        </w:rPr>
        <w:t>in the</w:t>
      </w:r>
      <w:r>
        <w:rPr>
          <w:spacing w:val="-2"/>
          <w:sz w:val="19"/>
        </w:rPr>
        <w:t> </w:t>
      </w:r>
      <w:r>
        <w:rPr>
          <w:sz w:val="19"/>
        </w:rPr>
        <w:t>5</w:t>
      </w:r>
      <w:r>
        <w:rPr>
          <w:spacing w:val="-2"/>
          <w:sz w:val="19"/>
        </w:rPr>
        <w:t> </w:t>
      </w:r>
      <w:r>
        <w:rPr>
          <w:sz w:val="19"/>
        </w:rPr>
        <w:t>markets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ABAP/HANA</w:t>
      </w:r>
      <w:r>
        <w:rPr>
          <w:spacing w:val="-2"/>
          <w:sz w:val="19"/>
        </w:rPr>
        <w:t> </w:t>
      </w:r>
      <w:r>
        <w:rPr>
          <w:sz w:val="19"/>
        </w:rPr>
        <w:t>developers,</w:t>
      </w:r>
      <w:r>
        <w:rPr>
          <w:spacing w:val="-2"/>
          <w:sz w:val="19"/>
        </w:rPr>
        <w:t> </w:t>
      </w:r>
      <w:r>
        <w:rPr>
          <w:sz w:val="19"/>
        </w:rPr>
        <w:t>taking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solution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an</w:t>
      </w:r>
      <w:r>
        <w:rPr>
          <w:spacing w:val="-2"/>
          <w:sz w:val="19"/>
        </w:rPr>
        <w:t> </w:t>
      </w:r>
      <w:r>
        <w:rPr>
          <w:sz w:val="19"/>
        </w:rPr>
        <w:t>on-time</w:t>
      </w:r>
      <w:r>
        <w:rPr>
          <w:spacing w:val="-2"/>
          <w:sz w:val="19"/>
        </w:rPr>
        <w:t> </w:t>
      </w:r>
      <w:r>
        <w:rPr>
          <w:sz w:val="19"/>
        </w:rPr>
        <w:t>SAP</w:t>
      </w:r>
      <w:r>
        <w:rPr>
          <w:spacing w:val="-2"/>
          <w:sz w:val="19"/>
        </w:rPr>
        <w:t> </w:t>
      </w:r>
      <w:r>
        <w:rPr>
          <w:sz w:val="19"/>
        </w:rPr>
        <w:t>APO</w:t>
      </w:r>
      <w:r>
        <w:rPr>
          <w:spacing w:val="-2"/>
          <w:sz w:val="19"/>
        </w:rPr>
        <w:t> </w:t>
      </w:r>
      <w:r>
        <w:rPr>
          <w:sz w:val="19"/>
        </w:rPr>
        <w:t>go-live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replacing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4-week</w:t>
      </w:r>
      <w:r>
        <w:rPr>
          <w:spacing w:val="-2"/>
          <w:sz w:val="19"/>
        </w:rPr>
        <w:t> </w:t>
      </w:r>
      <w:r>
        <w:rPr>
          <w:sz w:val="19"/>
        </w:rPr>
        <w:t>manual quarterly cycle with a 5-year automated horizon.</w:t>
      </w:r>
    </w:p>
    <w:p>
      <w:pPr>
        <w:spacing w:before="51"/>
        <w:ind w:left="14" w:right="0" w:firstLine="0"/>
        <w:jc w:val="both"/>
        <w:rPr>
          <w:i/>
          <w:sz w:val="18"/>
        </w:rPr>
      </w:pPr>
      <w:r>
        <w:rPr>
          <w:i/>
          <w:sz w:val="18"/>
        </w:rPr>
        <w:t>Telefónica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Germany: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RAITT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Programme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(Business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Analyst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to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Lead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Product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Manager)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54" w:after="0"/>
        <w:ind w:left="294" w:right="472" w:hanging="160"/>
        <w:jc w:val="both"/>
        <w:rPr>
          <w:sz w:val="19"/>
        </w:rPr>
      </w:pPr>
      <w:r>
        <w:rPr>
          <w:sz w:val="19"/>
        </w:rPr>
        <w:t>Moved</w:t>
      </w:r>
      <w:r>
        <w:rPr>
          <w:spacing w:val="-3"/>
          <w:sz w:val="19"/>
        </w:rPr>
        <w:t> </w:t>
      </w:r>
      <w:r>
        <w:rPr>
          <w:sz w:val="19"/>
        </w:rPr>
        <w:t>from</w:t>
      </w:r>
      <w:r>
        <w:rPr>
          <w:spacing w:val="-3"/>
          <w:sz w:val="19"/>
        </w:rPr>
        <w:t> </w:t>
      </w:r>
      <w:r>
        <w:rPr>
          <w:sz w:val="19"/>
        </w:rPr>
        <w:t>business</w:t>
      </w:r>
      <w:r>
        <w:rPr>
          <w:spacing w:val="-3"/>
          <w:sz w:val="19"/>
        </w:rPr>
        <w:t> </w:t>
      </w:r>
      <w:r>
        <w:rPr>
          <w:sz w:val="19"/>
        </w:rPr>
        <w:t>analyst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product</w:t>
      </w:r>
      <w:r>
        <w:rPr>
          <w:spacing w:val="-3"/>
          <w:sz w:val="19"/>
        </w:rPr>
        <w:t> </w:t>
      </w:r>
      <w:r>
        <w:rPr>
          <w:sz w:val="19"/>
        </w:rPr>
        <w:t>manager</w:t>
      </w:r>
      <w:r>
        <w:rPr>
          <w:spacing w:val="-3"/>
          <w:sz w:val="19"/>
        </w:rPr>
        <w:t> </w:t>
      </w:r>
      <w:r>
        <w:rPr>
          <w:sz w:val="19"/>
        </w:rPr>
        <w:t>on</w:t>
      </w:r>
      <w:r>
        <w:rPr>
          <w:spacing w:val="-3"/>
          <w:sz w:val="19"/>
        </w:rPr>
        <w:t> </w:t>
      </w:r>
      <w:r>
        <w:rPr>
          <w:sz w:val="19"/>
        </w:rPr>
        <w:t>Novum,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white-label</w:t>
      </w:r>
      <w:r>
        <w:rPr>
          <w:spacing w:val="-3"/>
          <w:sz w:val="19"/>
        </w:rPr>
        <w:t> </w:t>
      </w:r>
      <w:r>
        <w:rPr>
          <w:sz w:val="19"/>
        </w:rPr>
        <w:t>B2C/B2P</w:t>
      </w:r>
      <w:r>
        <w:rPr>
          <w:spacing w:val="-3"/>
          <w:sz w:val="19"/>
        </w:rPr>
        <w:t> </w:t>
      </w:r>
      <w:r>
        <w:rPr>
          <w:sz w:val="19"/>
        </w:rPr>
        <w:t>mobile</w:t>
      </w:r>
      <w:r>
        <w:rPr>
          <w:spacing w:val="-3"/>
          <w:sz w:val="19"/>
        </w:rPr>
        <w:t> </w:t>
      </w:r>
      <w:r>
        <w:rPr>
          <w:sz w:val="19"/>
        </w:rPr>
        <w:t>app,</w:t>
      </w:r>
      <w:r>
        <w:rPr>
          <w:spacing w:val="-3"/>
          <w:sz w:val="19"/>
        </w:rPr>
        <w:t> </w:t>
      </w:r>
      <w:r>
        <w:rPr>
          <w:sz w:val="19"/>
        </w:rPr>
        <w:t>owning</w:t>
      </w:r>
      <w:r>
        <w:rPr>
          <w:spacing w:val="-3"/>
          <w:sz w:val="19"/>
        </w:rPr>
        <w:t> </w:t>
      </w:r>
      <w:r>
        <w:rPr>
          <w:sz w:val="19"/>
        </w:rPr>
        <w:t>user</w:t>
      </w:r>
      <w:r>
        <w:rPr>
          <w:spacing w:val="-3"/>
          <w:sz w:val="19"/>
        </w:rPr>
        <w:t> </w:t>
      </w:r>
      <w:r>
        <w:rPr>
          <w:sz w:val="19"/>
        </w:rPr>
        <w:t>stories,</w:t>
      </w:r>
      <w:r>
        <w:rPr>
          <w:spacing w:val="-3"/>
          <w:sz w:val="19"/>
        </w:rPr>
        <w:t> </w:t>
      </w:r>
      <w:r>
        <w:rPr>
          <w:sz w:val="19"/>
        </w:rPr>
        <w:t>backlog, multi-vendor sprints, UAT and release inside one of Europe's largest cloud-native BSS transformations (50M+ customers).</w:t>
      </w:r>
    </w:p>
    <w:p>
      <w:pPr>
        <w:tabs>
          <w:tab w:pos="8779" w:val="left" w:leader="none"/>
        </w:tabs>
        <w:spacing w:before="111"/>
        <w:ind w:left="14" w:right="0" w:firstLine="0"/>
        <w:jc w:val="both"/>
        <w:rPr>
          <w:b/>
          <w:sz w:val="19"/>
        </w:rPr>
      </w:pPr>
      <w:r>
        <w:rPr>
          <w:b/>
          <w:sz w:val="19"/>
        </w:rPr>
        <w:t>Demand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Analyst</w:t>
      </w:r>
      <w:r>
        <w:rPr>
          <w:b/>
          <w:spacing w:val="-4"/>
          <w:sz w:val="19"/>
        </w:rPr>
        <w:t> </w:t>
      </w:r>
      <w:r>
        <w:rPr>
          <w:sz w:val="19"/>
        </w:rPr>
        <w:t>·</w:t>
      </w:r>
      <w:r>
        <w:rPr>
          <w:spacing w:val="-6"/>
          <w:sz w:val="19"/>
        </w:rPr>
        <w:t> </w:t>
      </w:r>
      <w:r>
        <w:rPr>
          <w:sz w:val="19"/>
        </w:rPr>
        <w:t>Koch</w:t>
      </w:r>
      <w:r>
        <w:rPr>
          <w:spacing w:val="-6"/>
          <w:sz w:val="19"/>
        </w:rPr>
        <w:t> </w:t>
      </w:r>
      <w:r>
        <w:rPr>
          <w:sz w:val="19"/>
        </w:rPr>
        <w:t>Business</w:t>
      </w:r>
      <w:r>
        <w:rPr>
          <w:spacing w:val="-6"/>
          <w:sz w:val="19"/>
        </w:rPr>
        <w:t> </w:t>
      </w:r>
      <w:r>
        <w:rPr>
          <w:sz w:val="19"/>
        </w:rPr>
        <w:t>Solutions</w:t>
      </w:r>
      <w:r>
        <w:rPr>
          <w:spacing w:val="-6"/>
          <w:sz w:val="19"/>
        </w:rPr>
        <w:t> </w:t>
      </w:r>
      <w:r>
        <w:rPr>
          <w:sz w:val="19"/>
        </w:rPr>
        <w:t>India</w:t>
      </w:r>
      <w:r>
        <w:rPr>
          <w:spacing w:val="-7"/>
          <w:sz w:val="19"/>
        </w:rPr>
        <w:t> </w:t>
      </w:r>
      <w:r>
        <w:rPr>
          <w:sz w:val="19"/>
        </w:rPr>
        <w:t>(Koch</w:t>
      </w:r>
      <w:r>
        <w:rPr>
          <w:spacing w:val="-6"/>
          <w:sz w:val="19"/>
        </w:rPr>
        <w:t> </w:t>
      </w:r>
      <w:r>
        <w:rPr>
          <w:sz w:val="19"/>
        </w:rPr>
        <w:t>Industries),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Bengaluru</w:t>
      </w:r>
      <w:r>
        <w:rPr>
          <w:sz w:val="19"/>
        </w:rPr>
        <w:tab/>
      </w:r>
      <w:r>
        <w:rPr>
          <w:b/>
          <w:sz w:val="19"/>
        </w:rPr>
        <w:t>May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2019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-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May</w:t>
      </w:r>
      <w:r>
        <w:rPr>
          <w:b/>
          <w:spacing w:val="-2"/>
          <w:sz w:val="19"/>
        </w:rPr>
        <w:t> </w:t>
      </w:r>
      <w:r>
        <w:rPr>
          <w:b/>
          <w:spacing w:val="-4"/>
          <w:sz w:val="19"/>
        </w:rPr>
        <w:t>2020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2" w:after="0"/>
        <w:ind w:left="294" w:right="476" w:hanging="160"/>
        <w:jc w:val="left"/>
        <w:rPr>
          <w:sz w:val="19"/>
        </w:rPr>
      </w:pPr>
      <w:r>
        <w:rPr>
          <w:sz w:val="19"/>
        </w:rPr>
        <w:t>Improved forecast accuracy from 58% to 64% across a 45,000+ SKU industrial manufacturing portfolio (13 business units, 4 divisions,</w:t>
      </w:r>
      <w:r>
        <w:rPr>
          <w:spacing w:val="-4"/>
          <w:sz w:val="19"/>
        </w:rPr>
        <w:t> </w:t>
      </w:r>
      <w:r>
        <w:rPr>
          <w:sz w:val="19"/>
        </w:rPr>
        <w:t>575</w:t>
      </w:r>
      <w:r>
        <w:rPr>
          <w:spacing w:val="-4"/>
          <w:sz w:val="19"/>
        </w:rPr>
        <w:t> </w:t>
      </w:r>
      <w:r>
        <w:rPr>
          <w:sz w:val="19"/>
        </w:rPr>
        <w:t>product</w:t>
      </w:r>
      <w:r>
        <w:rPr>
          <w:spacing w:val="-4"/>
          <w:sz w:val="19"/>
        </w:rPr>
        <w:t> </w:t>
      </w:r>
      <w:r>
        <w:rPr>
          <w:sz w:val="19"/>
        </w:rPr>
        <w:t>families,</w:t>
      </w:r>
      <w:r>
        <w:rPr>
          <w:spacing w:val="-4"/>
          <w:sz w:val="19"/>
        </w:rPr>
        <w:t> </w:t>
      </w:r>
      <w:r>
        <w:rPr>
          <w:sz w:val="19"/>
        </w:rPr>
        <w:t>4,500</w:t>
      </w:r>
      <w:r>
        <w:rPr>
          <w:spacing w:val="-4"/>
          <w:sz w:val="19"/>
        </w:rPr>
        <w:t> </w:t>
      </w:r>
      <w:r>
        <w:rPr>
          <w:sz w:val="19"/>
        </w:rPr>
        <w:t>engineering</w:t>
      </w:r>
      <w:r>
        <w:rPr>
          <w:spacing w:val="-4"/>
          <w:sz w:val="19"/>
        </w:rPr>
        <w:t> </w:t>
      </w:r>
      <w:r>
        <w:rPr>
          <w:sz w:val="19"/>
        </w:rPr>
        <w:t>series)</w:t>
      </w:r>
      <w:r>
        <w:rPr>
          <w:spacing w:val="-4"/>
          <w:sz w:val="19"/>
        </w:rPr>
        <w:t> </w:t>
      </w:r>
      <w:r>
        <w:rPr>
          <w:sz w:val="19"/>
        </w:rPr>
        <w:t>through</w:t>
      </w:r>
      <w:r>
        <w:rPr>
          <w:spacing w:val="-4"/>
          <w:sz w:val="19"/>
        </w:rPr>
        <w:t> </w:t>
      </w:r>
      <w:r>
        <w:rPr>
          <w:sz w:val="19"/>
        </w:rPr>
        <w:t>rolling</w:t>
      </w:r>
      <w:r>
        <w:rPr>
          <w:spacing w:val="-4"/>
          <w:sz w:val="19"/>
        </w:rPr>
        <w:t> </w:t>
      </w:r>
      <w:r>
        <w:rPr>
          <w:sz w:val="19"/>
        </w:rPr>
        <w:t>24-month</w:t>
      </w:r>
      <w:r>
        <w:rPr>
          <w:spacing w:val="-4"/>
          <w:sz w:val="19"/>
        </w:rPr>
        <w:t> </w:t>
      </w:r>
      <w:r>
        <w:rPr>
          <w:sz w:val="19"/>
        </w:rPr>
        <w:t>statistical</w:t>
      </w:r>
      <w:r>
        <w:rPr>
          <w:spacing w:val="-4"/>
          <w:sz w:val="19"/>
        </w:rPr>
        <w:t> </w:t>
      </w:r>
      <w:r>
        <w:rPr>
          <w:sz w:val="19"/>
        </w:rPr>
        <w:t>forecasting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item-level</w:t>
      </w:r>
      <w:r>
        <w:rPr>
          <w:spacing w:val="-4"/>
          <w:sz w:val="19"/>
        </w:rPr>
        <w:t> </w:t>
      </w:r>
      <w:r>
        <w:rPr>
          <w:sz w:val="19"/>
        </w:rPr>
        <w:t>model calibration, and built the Power BI accuracy and bias dashboards used by Sales and Finance in S&amp;OP.</w:t>
      </w:r>
    </w:p>
    <w:p>
      <w:pPr>
        <w:tabs>
          <w:tab w:pos="8801" w:val="left" w:leader="none"/>
        </w:tabs>
        <w:spacing w:before="112"/>
        <w:ind w:left="14" w:right="0" w:firstLine="0"/>
        <w:jc w:val="left"/>
        <w:rPr>
          <w:b/>
          <w:sz w:val="19"/>
        </w:rPr>
      </w:pPr>
      <w:r>
        <w:rPr>
          <w:b/>
          <w:sz w:val="19"/>
        </w:rPr>
        <w:t>Sr.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Global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Replenishment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Planner</w:t>
      </w:r>
      <w:r>
        <w:rPr>
          <w:b/>
          <w:spacing w:val="-2"/>
          <w:sz w:val="19"/>
        </w:rPr>
        <w:t> </w:t>
      </w:r>
      <w:r>
        <w:rPr>
          <w:sz w:val="19"/>
        </w:rPr>
        <w:t>·</w:t>
      </w:r>
      <w:r>
        <w:rPr>
          <w:spacing w:val="-6"/>
          <w:sz w:val="19"/>
        </w:rPr>
        <w:t> </w:t>
      </w:r>
      <w:r>
        <w:rPr>
          <w:sz w:val="19"/>
        </w:rPr>
        <w:t>Novozymes</w:t>
      </w:r>
      <w:r>
        <w:rPr>
          <w:spacing w:val="-6"/>
          <w:sz w:val="19"/>
        </w:rPr>
        <w:t> </w:t>
      </w:r>
      <w:r>
        <w:rPr>
          <w:sz w:val="19"/>
        </w:rPr>
        <w:t>South</w:t>
      </w:r>
      <w:r>
        <w:rPr>
          <w:spacing w:val="-6"/>
          <w:sz w:val="19"/>
        </w:rPr>
        <w:t> </w:t>
      </w:r>
      <w:r>
        <w:rPr>
          <w:sz w:val="19"/>
        </w:rPr>
        <w:t>Asia,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Bengaluru</w:t>
      </w:r>
      <w:r>
        <w:rPr>
          <w:sz w:val="19"/>
        </w:rPr>
        <w:tab/>
      </w:r>
      <w:r>
        <w:rPr>
          <w:b/>
          <w:sz w:val="19"/>
        </w:rPr>
        <w:t>Mar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2016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-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May</w:t>
      </w:r>
      <w:r>
        <w:rPr>
          <w:b/>
          <w:spacing w:val="-2"/>
          <w:sz w:val="19"/>
        </w:rPr>
        <w:t> </w:t>
      </w:r>
      <w:r>
        <w:rPr>
          <w:b/>
          <w:spacing w:val="-4"/>
          <w:sz w:val="19"/>
        </w:rPr>
        <w:t>2019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2" w:after="0"/>
        <w:ind w:left="294" w:right="146" w:hanging="160"/>
        <w:jc w:val="left"/>
        <w:rPr>
          <w:sz w:val="19"/>
        </w:rPr>
      </w:pPr>
      <w:r>
        <w:rPr>
          <w:sz w:val="19"/>
        </w:rPr>
        <w:t>Ran</w:t>
      </w:r>
      <w:r>
        <w:rPr>
          <w:spacing w:val="-3"/>
          <w:sz w:val="19"/>
        </w:rPr>
        <w:t> </w:t>
      </w:r>
      <w:r>
        <w:rPr>
          <w:sz w:val="19"/>
        </w:rPr>
        <w:t>end-to-end</w:t>
      </w:r>
      <w:r>
        <w:rPr>
          <w:spacing w:val="-3"/>
          <w:sz w:val="19"/>
        </w:rPr>
        <w:t> </w:t>
      </w:r>
      <w:r>
        <w:rPr>
          <w:sz w:val="19"/>
        </w:rPr>
        <w:t>demand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supply</w:t>
      </w:r>
      <w:r>
        <w:rPr>
          <w:spacing w:val="-3"/>
          <w:sz w:val="19"/>
        </w:rPr>
        <w:t> </w:t>
      </w:r>
      <w:r>
        <w:rPr>
          <w:sz w:val="19"/>
        </w:rPr>
        <w:t>planning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S&amp;OP</w:t>
      </w:r>
      <w:r>
        <w:rPr>
          <w:spacing w:val="-3"/>
          <w:sz w:val="19"/>
        </w:rPr>
        <w:t> </w:t>
      </w:r>
      <w:r>
        <w:rPr>
          <w:sz w:val="19"/>
        </w:rPr>
        <w:t>governance</w:t>
      </w:r>
      <w:r>
        <w:rPr>
          <w:spacing w:val="-3"/>
          <w:sz w:val="19"/>
        </w:rPr>
        <w:t> </w:t>
      </w:r>
      <w:r>
        <w:rPr>
          <w:sz w:val="19"/>
        </w:rPr>
        <w:t>across</w:t>
      </w:r>
      <w:r>
        <w:rPr>
          <w:spacing w:val="-3"/>
          <w:sz w:val="19"/>
        </w:rPr>
        <w:t> </w:t>
      </w:r>
      <w:r>
        <w:rPr>
          <w:sz w:val="19"/>
        </w:rPr>
        <w:t>India,</w:t>
      </w:r>
      <w:r>
        <w:rPr>
          <w:spacing w:val="-3"/>
          <w:sz w:val="19"/>
        </w:rPr>
        <w:t> </w:t>
      </w:r>
      <w:r>
        <w:rPr>
          <w:sz w:val="19"/>
        </w:rPr>
        <w:t>Malaysia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South</w:t>
      </w:r>
      <w:r>
        <w:rPr>
          <w:spacing w:val="-3"/>
          <w:sz w:val="19"/>
        </w:rPr>
        <w:t> </w:t>
      </w:r>
      <w:r>
        <w:rPr>
          <w:sz w:val="19"/>
        </w:rPr>
        <w:t>Africa</w:t>
      </w:r>
      <w:r>
        <w:rPr>
          <w:spacing w:val="-3"/>
          <w:sz w:val="19"/>
        </w:rPr>
        <w:t> </w:t>
      </w:r>
      <w:r>
        <w:rPr>
          <w:sz w:val="19"/>
        </w:rPr>
        <w:t>(600</w:t>
      </w:r>
      <w:r>
        <w:rPr>
          <w:spacing w:val="-3"/>
          <w:sz w:val="19"/>
        </w:rPr>
        <w:t> </w:t>
      </w:r>
      <w:r>
        <w:rPr>
          <w:sz w:val="19"/>
        </w:rPr>
        <w:t>SKUs</w:t>
      </w:r>
      <w:r>
        <w:rPr>
          <w:spacing w:val="-3"/>
          <w:sz w:val="19"/>
        </w:rPr>
        <w:t> </w:t>
      </w:r>
      <w:r>
        <w:rPr>
          <w:sz w:val="19"/>
        </w:rPr>
        <w:t>per</w:t>
      </w:r>
      <w:r>
        <w:rPr>
          <w:spacing w:val="-3"/>
          <w:sz w:val="19"/>
        </w:rPr>
        <w:t> </w:t>
      </w:r>
      <w:r>
        <w:rPr>
          <w:sz w:val="19"/>
        </w:rPr>
        <w:t>market) on SAP APO DP, reconciling the demand plan to the rolling financial plan (Anchored Budget, then FF1/FF2) with 18 account managers across 13 industries. Supported the SAP APO DP go-live for the new Thailand plant and mentored 2 planners.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1" w:after="0"/>
        <w:ind w:left="294" w:right="97" w:hanging="160"/>
        <w:jc w:val="left"/>
        <w:rPr>
          <w:sz w:val="19"/>
        </w:rPr>
      </w:pPr>
      <w:r>
        <w:rPr>
          <w:sz w:val="19"/>
        </w:rPr>
        <w:t>Raised forecast accuracy 12 points (62% to 74%) and cut inventory by DKK 4.8M ($0.7M) and slow-movers from 7% to 4% through safety-stock</w:t>
      </w:r>
      <w:r>
        <w:rPr>
          <w:spacing w:val="-1"/>
          <w:sz w:val="19"/>
        </w:rPr>
        <w:t> </w:t>
      </w:r>
      <w:r>
        <w:rPr>
          <w:sz w:val="19"/>
        </w:rPr>
        <w:t>optimization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long-tail</w:t>
      </w:r>
      <w:r>
        <w:rPr>
          <w:spacing w:val="-1"/>
          <w:sz w:val="19"/>
        </w:rPr>
        <w:t> </w:t>
      </w:r>
      <w:r>
        <w:rPr>
          <w:sz w:val="19"/>
        </w:rPr>
        <w:t>models.</w:t>
      </w:r>
      <w:r>
        <w:rPr>
          <w:spacing w:val="-1"/>
          <w:sz w:val="19"/>
        </w:rPr>
        <w:t> </w:t>
      </w:r>
      <w:r>
        <w:rPr>
          <w:sz w:val="19"/>
        </w:rPr>
        <w:t>Localized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India</w:t>
      </w:r>
      <w:r>
        <w:rPr>
          <w:spacing w:val="-1"/>
          <w:sz w:val="19"/>
        </w:rPr>
        <w:t> </w:t>
      </w:r>
      <w:r>
        <w:rPr>
          <w:sz w:val="19"/>
        </w:rPr>
        <w:t>supply</w:t>
      </w:r>
      <w:r>
        <w:rPr>
          <w:spacing w:val="-1"/>
          <w:sz w:val="19"/>
        </w:rPr>
        <w:t> </w:t>
      </w:r>
      <w:r>
        <w:rPr>
          <w:sz w:val="19"/>
        </w:rPr>
        <w:t>base</w:t>
      </w:r>
      <w:r>
        <w:rPr>
          <w:spacing w:val="-1"/>
          <w:sz w:val="19"/>
        </w:rPr>
        <w:t> </w:t>
      </w:r>
      <w:r>
        <w:rPr>
          <w:sz w:val="19"/>
        </w:rPr>
        <w:t>(segmented</w:t>
      </w:r>
      <w:r>
        <w:rPr>
          <w:spacing w:val="-1"/>
          <w:sz w:val="19"/>
        </w:rPr>
        <w:t> </w:t>
      </w:r>
      <w:r>
        <w:rPr>
          <w:sz w:val="19"/>
        </w:rPr>
        <w:t>568</w:t>
      </w:r>
      <w:r>
        <w:rPr>
          <w:spacing w:val="-1"/>
          <w:sz w:val="19"/>
        </w:rPr>
        <w:t> </w:t>
      </w:r>
      <w:r>
        <w:rPr>
          <w:sz w:val="19"/>
        </w:rPr>
        <w:t>SKUs,</w:t>
      </w:r>
      <w:r>
        <w:rPr>
          <w:spacing w:val="-1"/>
          <w:sz w:val="19"/>
        </w:rPr>
        <w:t> </w:t>
      </w:r>
      <w:r>
        <w:rPr>
          <w:sz w:val="19"/>
        </w:rPr>
        <w:t>moved</w:t>
      </w:r>
      <w:r>
        <w:rPr>
          <w:spacing w:val="-1"/>
          <w:sz w:val="19"/>
        </w:rPr>
        <w:t> </w:t>
      </w:r>
      <w:r>
        <w:rPr>
          <w:sz w:val="19"/>
        </w:rPr>
        <w:t>8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local</w:t>
      </w:r>
      <w:r>
        <w:rPr>
          <w:spacing w:val="-1"/>
          <w:sz w:val="19"/>
        </w:rPr>
        <w:t> </w:t>
      </w:r>
      <w:r>
        <w:rPr>
          <w:sz w:val="19"/>
        </w:rPr>
        <w:t>production, 5-day</w:t>
      </w:r>
      <w:r>
        <w:rPr>
          <w:spacing w:val="-3"/>
          <w:sz w:val="19"/>
        </w:rPr>
        <w:t> </w:t>
      </w:r>
      <w:r>
        <w:rPr>
          <w:sz w:val="19"/>
        </w:rPr>
        <w:t>lead-time</w:t>
      </w:r>
      <w:r>
        <w:rPr>
          <w:spacing w:val="-3"/>
          <w:sz w:val="19"/>
        </w:rPr>
        <w:t> </w:t>
      </w:r>
      <w:r>
        <w:rPr>
          <w:sz w:val="19"/>
        </w:rPr>
        <w:t>gain)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avoided</w:t>
      </w:r>
      <w:r>
        <w:rPr>
          <w:spacing w:val="-3"/>
          <w:sz w:val="19"/>
        </w:rPr>
        <w:t> </w:t>
      </w:r>
      <w:r>
        <w:rPr>
          <w:sz w:val="19"/>
        </w:rPr>
        <w:t>$20K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air</w:t>
      </w:r>
      <w:r>
        <w:rPr>
          <w:spacing w:val="-3"/>
          <w:sz w:val="19"/>
        </w:rPr>
        <w:t> </w:t>
      </w:r>
      <w:r>
        <w:rPr>
          <w:sz w:val="19"/>
        </w:rPr>
        <w:t>freight</w:t>
      </w:r>
      <w:r>
        <w:rPr>
          <w:spacing w:val="-3"/>
          <w:sz w:val="19"/>
        </w:rPr>
        <w:t> </w:t>
      </w:r>
      <w:r>
        <w:rPr>
          <w:sz w:val="19"/>
        </w:rPr>
        <w:t>by</w:t>
      </w:r>
      <w:r>
        <w:rPr>
          <w:spacing w:val="-3"/>
          <w:sz w:val="19"/>
        </w:rPr>
        <w:t> </w:t>
      </w:r>
      <w:r>
        <w:rPr>
          <w:sz w:val="19"/>
        </w:rPr>
        <w:t>catching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4-month-out</w:t>
      </w:r>
      <w:r>
        <w:rPr>
          <w:spacing w:val="-3"/>
          <w:sz w:val="19"/>
        </w:rPr>
        <w:t> </w:t>
      </w:r>
      <w:r>
        <w:rPr>
          <w:sz w:val="19"/>
        </w:rPr>
        <w:t>depletion</w:t>
      </w:r>
      <w:r>
        <w:rPr>
          <w:spacing w:val="-3"/>
          <w:sz w:val="19"/>
        </w:rPr>
        <w:t> </w:t>
      </w:r>
      <w:r>
        <w:rPr>
          <w:sz w:val="19"/>
        </w:rPr>
        <w:t>on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Unilever</w:t>
      </w:r>
      <w:r>
        <w:rPr>
          <w:spacing w:val="-3"/>
          <w:sz w:val="19"/>
        </w:rPr>
        <w:t> </w:t>
      </w:r>
      <w:r>
        <w:rPr>
          <w:sz w:val="19"/>
        </w:rPr>
        <w:t>order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shifting</w:t>
      </w:r>
      <w:r>
        <w:rPr>
          <w:spacing w:val="-3"/>
          <w:sz w:val="19"/>
        </w:rPr>
        <w:t> </w:t>
      </w:r>
      <w:r>
        <w:rPr>
          <w:sz w:val="19"/>
        </w:rPr>
        <w:t>it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sea.</w:t>
      </w:r>
    </w:p>
    <w:p>
      <w:pPr>
        <w:tabs>
          <w:tab w:pos="8856" w:val="left" w:leader="none"/>
        </w:tabs>
        <w:spacing w:before="112"/>
        <w:ind w:left="14" w:right="0" w:firstLine="0"/>
        <w:jc w:val="left"/>
        <w:rPr>
          <w:b/>
          <w:sz w:val="19"/>
        </w:rPr>
      </w:pPr>
      <w:r>
        <w:rPr>
          <w:b/>
          <w:sz w:val="19"/>
        </w:rPr>
        <w:t>Business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Analyst,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Supply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Chain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(GE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Portfolio)</w:t>
      </w:r>
      <w:r>
        <w:rPr>
          <w:b/>
          <w:spacing w:val="-1"/>
          <w:sz w:val="19"/>
        </w:rPr>
        <w:t> </w:t>
      </w:r>
      <w:r>
        <w:rPr>
          <w:sz w:val="19"/>
        </w:rPr>
        <w:t>·</w:t>
      </w:r>
      <w:r>
        <w:rPr>
          <w:spacing w:val="-7"/>
          <w:sz w:val="19"/>
        </w:rPr>
        <w:t> </w:t>
      </w:r>
      <w:r>
        <w:rPr>
          <w:sz w:val="19"/>
        </w:rPr>
        <w:t>Genpact</w:t>
      </w:r>
      <w:r>
        <w:rPr>
          <w:spacing w:val="-7"/>
          <w:sz w:val="19"/>
        </w:rPr>
        <w:t> </w:t>
      </w:r>
      <w:r>
        <w:rPr>
          <w:sz w:val="19"/>
        </w:rPr>
        <w:t>India,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Bengaluru</w:t>
      </w:r>
      <w:r>
        <w:rPr>
          <w:sz w:val="19"/>
        </w:rPr>
        <w:tab/>
      </w:r>
      <w:r>
        <w:rPr>
          <w:b/>
          <w:sz w:val="19"/>
        </w:rPr>
        <w:t>Dec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2011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-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Mar</w:t>
      </w:r>
      <w:r>
        <w:rPr>
          <w:b/>
          <w:spacing w:val="-2"/>
          <w:sz w:val="19"/>
        </w:rPr>
        <w:t> </w:t>
      </w:r>
      <w:r>
        <w:rPr>
          <w:b/>
          <w:spacing w:val="-4"/>
          <w:sz w:val="19"/>
        </w:rPr>
        <w:t>2016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2" w:after="0"/>
        <w:ind w:left="294" w:right="262" w:hanging="160"/>
        <w:jc w:val="both"/>
        <w:rPr>
          <w:sz w:val="19"/>
        </w:rPr>
      </w:pPr>
      <w:r>
        <w:rPr>
          <w:sz w:val="19"/>
        </w:rPr>
        <w:t>Cut</w:t>
      </w:r>
      <w:r>
        <w:rPr>
          <w:spacing w:val="-2"/>
          <w:sz w:val="19"/>
        </w:rPr>
        <w:t> </w:t>
      </w:r>
      <w:r>
        <w:rPr>
          <w:sz w:val="19"/>
        </w:rPr>
        <w:t>on-hand</w:t>
      </w:r>
      <w:r>
        <w:rPr>
          <w:spacing w:val="-2"/>
          <w:sz w:val="19"/>
        </w:rPr>
        <w:t> </w:t>
      </w:r>
      <w:r>
        <w:rPr>
          <w:sz w:val="19"/>
        </w:rPr>
        <w:t>inventory</w:t>
      </w:r>
      <w:r>
        <w:rPr>
          <w:spacing w:val="-2"/>
          <w:sz w:val="19"/>
        </w:rPr>
        <w:t> </w:t>
      </w:r>
      <w:r>
        <w:rPr>
          <w:sz w:val="19"/>
        </w:rPr>
        <w:t>$2.4M</w:t>
      </w:r>
      <w:r>
        <w:rPr>
          <w:spacing w:val="-2"/>
          <w:sz w:val="19"/>
        </w:rPr>
        <w:t> </w:t>
      </w:r>
      <w:r>
        <w:rPr>
          <w:sz w:val="19"/>
        </w:rPr>
        <w:t>($12M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$9.6M)</w:t>
      </w:r>
      <w:r>
        <w:rPr>
          <w:spacing w:val="-2"/>
          <w:sz w:val="19"/>
        </w:rPr>
        <w:t> </w:t>
      </w:r>
      <w:r>
        <w:rPr>
          <w:sz w:val="19"/>
        </w:rPr>
        <w:t>at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94%</w:t>
      </w:r>
      <w:r>
        <w:rPr>
          <w:spacing w:val="-2"/>
          <w:sz w:val="19"/>
        </w:rPr>
        <w:t> </w:t>
      </w:r>
      <w:r>
        <w:rPr>
          <w:sz w:val="19"/>
        </w:rPr>
        <w:t>fill</w:t>
      </w:r>
      <w:r>
        <w:rPr>
          <w:spacing w:val="-2"/>
          <w:sz w:val="19"/>
        </w:rPr>
        <w:t> </w:t>
      </w:r>
      <w:r>
        <w:rPr>
          <w:sz w:val="19"/>
        </w:rPr>
        <w:t>rate</w:t>
      </w:r>
      <w:r>
        <w:rPr>
          <w:spacing w:val="-2"/>
          <w:sz w:val="19"/>
        </w:rPr>
        <w:t> </w:t>
      </w:r>
      <w:r>
        <w:rPr>
          <w:sz w:val="19"/>
        </w:rPr>
        <w:t>across</w:t>
      </w:r>
      <w:r>
        <w:rPr>
          <w:spacing w:val="-2"/>
          <w:sz w:val="19"/>
        </w:rPr>
        <w:t> </w:t>
      </w:r>
      <w:r>
        <w:rPr>
          <w:sz w:val="19"/>
        </w:rPr>
        <w:t>12,000</w:t>
      </w:r>
      <w:r>
        <w:rPr>
          <w:spacing w:val="-2"/>
          <w:sz w:val="19"/>
        </w:rPr>
        <w:t> </w:t>
      </w:r>
      <w:r>
        <w:rPr>
          <w:sz w:val="19"/>
        </w:rPr>
        <w:t>GE</w:t>
      </w:r>
      <w:r>
        <w:rPr>
          <w:spacing w:val="-2"/>
          <w:sz w:val="19"/>
        </w:rPr>
        <w:t> </w:t>
      </w:r>
      <w:r>
        <w:rPr>
          <w:sz w:val="19"/>
        </w:rPr>
        <w:t>Aero</w:t>
      </w:r>
      <w:r>
        <w:rPr>
          <w:spacing w:val="-2"/>
          <w:sz w:val="19"/>
        </w:rPr>
        <w:t> </w:t>
      </w:r>
      <w:r>
        <w:rPr>
          <w:sz w:val="19"/>
        </w:rPr>
        <w:t>Energy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Parts</w:t>
      </w:r>
      <w:r>
        <w:rPr>
          <w:spacing w:val="-2"/>
          <w:sz w:val="19"/>
        </w:rPr>
        <w:t> </w:t>
      </w:r>
      <w:r>
        <w:rPr>
          <w:sz w:val="19"/>
        </w:rPr>
        <w:t>&amp;</w:t>
      </w:r>
      <w:r>
        <w:rPr>
          <w:spacing w:val="-2"/>
          <w:sz w:val="19"/>
        </w:rPr>
        <w:t> </w:t>
      </w:r>
      <w:r>
        <w:rPr>
          <w:sz w:val="19"/>
        </w:rPr>
        <w:t>Repairs</w:t>
      </w:r>
      <w:r>
        <w:rPr>
          <w:spacing w:val="-2"/>
          <w:sz w:val="19"/>
        </w:rPr>
        <w:t> </w:t>
      </w:r>
      <w:r>
        <w:rPr>
          <w:sz w:val="19"/>
        </w:rPr>
        <w:t>parts</w:t>
      </w:r>
      <w:r>
        <w:rPr>
          <w:spacing w:val="-2"/>
          <w:sz w:val="19"/>
        </w:rPr>
        <w:t> </w:t>
      </w:r>
      <w:r>
        <w:rPr>
          <w:sz w:val="19"/>
        </w:rPr>
        <w:t>through history-based</w:t>
      </w:r>
      <w:r>
        <w:rPr>
          <w:spacing w:val="-4"/>
          <w:sz w:val="19"/>
        </w:rPr>
        <w:t> </w:t>
      </w:r>
      <w:r>
        <w:rPr>
          <w:sz w:val="19"/>
        </w:rPr>
        <w:t>forecasting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MRP-aligned</w:t>
      </w:r>
      <w:r>
        <w:rPr>
          <w:spacing w:val="-4"/>
          <w:sz w:val="19"/>
        </w:rPr>
        <w:t> </w:t>
      </w:r>
      <w:r>
        <w:rPr>
          <w:sz w:val="19"/>
        </w:rPr>
        <w:t>purchase</w:t>
      </w:r>
      <w:r>
        <w:rPr>
          <w:spacing w:val="-4"/>
          <w:sz w:val="19"/>
        </w:rPr>
        <w:t> </w:t>
      </w:r>
      <w:r>
        <w:rPr>
          <w:sz w:val="19"/>
        </w:rPr>
        <w:t>requisitions;</w:t>
      </w:r>
      <w:r>
        <w:rPr>
          <w:spacing w:val="-4"/>
          <w:sz w:val="19"/>
        </w:rPr>
        <w:t> </w:t>
      </w:r>
      <w:r>
        <w:rPr>
          <w:sz w:val="19"/>
        </w:rPr>
        <w:t>ran</w:t>
      </w:r>
      <w:r>
        <w:rPr>
          <w:spacing w:val="-4"/>
          <w:sz w:val="19"/>
        </w:rPr>
        <w:t> </w:t>
      </w:r>
      <w:r>
        <w:rPr>
          <w:sz w:val="19"/>
        </w:rPr>
        <w:t>military</w:t>
      </w:r>
      <w:r>
        <w:rPr>
          <w:spacing w:val="-4"/>
          <w:sz w:val="19"/>
        </w:rPr>
        <w:t> </w:t>
      </w:r>
      <w:r>
        <w:rPr>
          <w:sz w:val="19"/>
        </w:rPr>
        <w:t>spare-parts</w:t>
      </w:r>
      <w:r>
        <w:rPr>
          <w:spacing w:val="-4"/>
          <w:sz w:val="19"/>
        </w:rPr>
        <w:t> </w:t>
      </w:r>
      <w:r>
        <w:rPr>
          <w:sz w:val="19"/>
        </w:rPr>
        <w:t>demand</w:t>
      </w:r>
      <w:r>
        <w:rPr>
          <w:spacing w:val="-4"/>
          <w:sz w:val="19"/>
        </w:rPr>
        <w:t> </w:t>
      </w:r>
      <w:r>
        <w:rPr>
          <w:sz w:val="19"/>
        </w:rPr>
        <w:t>forecasting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GE</w:t>
      </w:r>
      <w:r>
        <w:rPr>
          <w:spacing w:val="-4"/>
          <w:sz w:val="19"/>
        </w:rPr>
        <w:t> </w:t>
      </w:r>
      <w:r>
        <w:rPr>
          <w:sz w:val="19"/>
        </w:rPr>
        <w:t>Aviation</w:t>
      </w:r>
      <w:r>
        <w:rPr>
          <w:spacing w:val="-4"/>
          <w:sz w:val="19"/>
        </w:rPr>
        <w:t> </w:t>
      </w:r>
      <w:r>
        <w:rPr>
          <w:sz w:val="19"/>
        </w:rPr>
        <w:t>on </w:t>
      </w:r>
      <w:r>
        <w:rPr>
          <w:spacing w:val="-2"/>
          <w:sz w:val="19"/>
        </w:rPr>
        <w:t>Servigistics.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1" w:after="0"/>
        <w:ind w:left="294" w:right="254" w:hanging="160"/>
        <w:jc w:val="left"/>
        <w:rPr>
          <w:sz w:val="19"/>
        </w:rPr>
      </w:pPr>
      <w:r>
        <w:rPr>
          <w:sz w:val="19"/>
        </w:rPr>
        <w:t>Delivered</w:t>
      </w:r>
      <w:r>
        <w:rPr>
          <w:spacing w:val="-3"/>
          <w:sz w:val="19"/>
        </w:rPr>
        <w:t> </w:t>
      </w:r>
      <w:r>
        <w:rPr>
          <w:sz w:val="19"/>
        </w:rPr>
        <w:t>$0.5M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logistics</w:t>
      </w:r>
      <w:r>
        <w:rPr>
          <w:spacing w:val="-3"/>
          <w:sz w:val="19"/>
        </w:rPr>
        <w:t> </w:t>
      </w:r>
      <w:r>
        <w:rPr>
          <w:sz w:val="19"/>
        </w:rPr>
        <w:t>savings</w:t>
      </w:r>
      <w:r>
        <w:rPr>
          <w:spacing w:val="-3"/>
          <w:sz w:val="19"/>
        </w:rPr>
        <w:t> </w:t>
      </w:r>
      <w:r>
        <w:rPr>
          <w:sz w:val="19"/>
        </w:rPr>
        <w:t>for</w:t>
      </w:r>
      <w:r>
        <w:rPr>
          <w:spacing w:val="-3"/>
          <w:sz w:val="19"/>
        </w:rPr>
        <w:t> </w:t>
      </w:r>
      <w:r>
        <w:rPr>
          <w:sz w:val="19"/>
        </w:rPr>
        <w:t>GE</w:t>
      </w:r>
      <w:r>
        <w:rPr>
          <w:spacing w:val="-3"/>
          <w:sz w:val="19"/>
        </w:rPr>
        <w:t> </w:t>
      </w:r>
      <w:r>
        <w:rPr>
          <w:sz w:val="19"/>
        </w:rPr>
        <w:t>Transportation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built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CXO</w:t>
      </w:r>
      <w:r>
        <w:rPr>
          <w:spacing w:val="-3"/>
          <w:sz w:val="19"/>
        </w:rPr>
        <w:t> </w:t>
      </w:r>
      <w:r>
        <w:rPr>
          <w:sz w:val="19"/>
        </w:rPr>
        <w:t>quality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logistics</w:t>
      </w:r>
      <w:r>
        <w:rPr>
          <w:spacing w:val="-3"/>
          <w:sz w:val="19"/>
        </w:rPr>
        <w:t> </w:t>
      </w:r>
      <w:r>
        <w:rPr>
          <w:sz w:val="19"/>
        </w:rPr>
        <w:t>dashboards</w:t>
      </w:r>
      <w:r>
        <w:rPr>
          <w:spacing w:val="-3"/>
          <w:sz w:val="19"/>
        </w:rPr>
        <w:t> </w:t>
      </w:r>
      <w:r>
        <w:rPr>
          <w:sz w:val="19"/>
        </w:rPr>
        <w:t>behind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90%</w:t>
      </w:r>
      <w:r>
        <w:rPr>
          <w:spacing w:val="-3"/>
          <w:sz w:val="19"/>
        </w:rPr>
        <w:t> </w:t>
      </w:r>
      <w:r>
        <w:rPr>
          <w:sz w:val="19"/>
        </w:rPr>
        <w:t>client-satisfaction score across three consecutive surveys. Cut the average invoice exception from $1.6M to $0.5M ($1.1M backlog cleared) and completed functional data validation for the GE Aviation (MRAS) Oracle R12 go-live (May 2013).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272907</wp:posOffset>
                </wp:positionV>
                <wp:extent cx="664527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</a:path>
                            <a:path w="6645275" h="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488783pt;width:523.25pt;height:.1pt;mso-position-horizontal-relative:page;mso-position-vertical-relative:paragraph;z-index:15730688" id="docshape5" coordorigin="720,430" coordsize="10465,0" path="m11185,430l720,430m11185,430l720,430e" filled="false" stroked="true" strokeweight=".75pt" strokecolor="#585858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EARLY</w:t>
      </w:r>
      <w:r>
        <w:rPr>
          <w:spacing w:val="-4"/>
        </w:rPr>
        <w:t> </w:t>
      </w:r>
      <w:r>
        <w:rPr>
          <w:spacing w:val="-2"/>
        </w:rPr>
        <w:t>CAREER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134" w:after="0"/>
        <w:ind w:left="294" w:right="126" w:hanging="160"/>
        <w:jc w:val="left"/>
        <w:rPr>
          <w:sz w:val="19"/>
        </w:rPr>
      </w:pPr>
      <w:r>
        <w:rPr>
          <w:b/>
          <w:sz w:val="19"/>
        </w:rPr>
        <w:t>Customs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Finance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Executive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/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Manager,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Supply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Chain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(via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Adecco) </w:t>
      </w:r>
      <w:r>
        <w:rPr>
          <w:sz w:val="19"/>
        </w:rPr>
        <w:t>·</w:t>
      </w:r>
      <w:r>
        <w:rPr>
          <w:spacing w:val="-3"/>
          <w:sz w:val="19"/>
        </w:rPr>
        <w:t> </w:t>
      </w:r>
      <w:r>
        <w:rPr>
          <w:sz w:val="19"/>
        </w:rPr>
        <w:t>Klüber</w:t>
      </w:r>
      <w:r>
        <w:rPr>
          <w:spacing w:val="-3"/>
          <w:sz w:val="19"/>
        </w:rPr>
        <w:t> </w:t>
      </w:r>
      <w:r>
        <w:rPr>
          <w:sz w:val="19"/>
        </w:rPr>
        <w:t>Lubrication</w:t>
      </w:r>
      <w:r>
        <w:rPr>
          <w:spacing w:val="-3"/>
          <w:sz w:val="19"/>
        </w:rPr>
        <w:t> </w:t>
      </w:r>
      <w:r>
        <w:rPr>
          <w:sz w:val="19"/>
        </w:rPr>
        <w:t>India,</w:t>
      </w:r>
      <w:r>
        <w:rPr>
          <w:spacing w:val="-3"/>
          <w:sz w:val="19"/>
        </w:rPr>
        <w:t> </w:t>
      </w:r>
      <w:r>
        <w:rPr>
          <w:sz w:val="19"/>
        </w:rPr>
        <w:t>Bengaluru</w:t>
      </w:r>
      <w:r>
        <w:rPr>
          <w:spacing w:val="-3"/>
          <w:sz w:val="19"/>
        </w:rPr>
        <w:t> </w:t>
      </w:r>
      <w:r>
        <w:rPr>
          <w:sz w:val="19"/>
        </w:rPr>
        <w:t>(Mar</w:t>
      </w:r>
      <w:r>
        <w:rPr>
          <w:spacing w:val="-3"/>
          <w:sz w:val="19"/>
        </w:rPr>
        <w:t> </w:t>
      </w:r>
      <w:r>
        <w:rPr>
          <w:sz w:val="19"/>
        </w:rPr>
        <w:t>2011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Dec</w:t>
      </w:r>
      <w:r>
        <w:rPr>
          <w:spacing w:val="-3"/>
          <w:sz w:val="19"/>
        </w:rPr>
        <w:t> </w:t>
      </w:r>
      <w:r>
        <w:rPr>
          <w:sz w:val="19"/>
        </w:rPr>
        <w:t>2011): ran end-to-end imports, MRP, global procurement, freight and customs across 3 brands in SAP, and executed a Provisional Duty Bond independently to keep clearance and shipment release moving.</w:t>
      </w:r>
    </w:p>
    <w:p>
      <w:pPr>
        <w:pStyle w:val="ListParagraph"/>
        <w:numPr>
          <w:ilvl w:val="0"/>
          <w:numId w:val="1"/>
        </w:numPr>
        <w:tabs>
          <w:tab w:pos="294" w:val="left" w:leader="none"/>
        </w:tabs>
        <w:spacing w:line="252" w:lineRule="auto" w:before="42" w:after="0"/>
        <w:ind w:left="294" w:right="78" w:hanging="160"/>
        <w:jc w:val="left"/>
        <w:rPr>
          <w:sz w:val="19"/>
        </w:rPr>
      </w:pPr>
      <w:r>
        <w:rPr>
          <w:b/>
          <w:sz w:val="19"/>
        </w:rPr>
        <w:t>Assistant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Manager,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Services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/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Management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Trainee </w:t>
      </w:r>
      <w:r>
        <w:rPr>
          <w:sz w:val="19"/>
        </w:rPr>
        <w:t>·</w:t>
      </w:r>
      <w:r>
        <w:rPr>
          <w:spacing w:val="-3"/>
          <w:sz w:val="19"/>
        </w:rPr>
        <w:t> </w:t>
      </w:r>
      <w:r>
        <w:rPr>
          <w:sz w:val="19"/>
        </w:rPr>
        <w:t>Gati</w:t>
      </w:r>
      <w:r>
        <w:rPr>
          <w:spacing w:val="-3"/>
          <w:sz w:val="19"/>
        </w:rPr>
        <w:t> </w:t>
      </w:r>
      <w:r>
        <w:rPr>
          <w:sz w:val="19"/>
        </w:rPr>
        <w:t>Limited,</w:t>
      </w:r>
      <w:r>
        <w:rPr>
          <w:spacing w:val="-3"/>
          <w:sz w:val="19"/>
        </w:rPr>
        <w:t> </w:t>
      </w:r>
      <w:r>
        <w:rPr>
          <w:sz w:val="19"/>
        </w:rPr>
        <w:t>Chennai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Bengaluru</w:t>
      </w:r>
      <w:r>
        <w:rPr>
          <w:spacing w:val="-3"/>
          <w:sz w:val="19"/>
        </w:rPr>
        <w:t> </w:t>
      </w:r>
      <w:r>
        <w:rPr>
          <w:sz w:val="19"/>
        </w:rPr>
        <w:t>(Jul</w:t>
      </w:r>
      <w:r>
        <w:rPr>
          <w:spacing w:val="-3"/>
          <w:sz w:val="19"/>
        </w:rPr>
        <w:t> </w:t>
      </w:r>
      <w:r>
        <w:rPr>
          <w:sz w:val="19"/>
        </w:rPr>
        <w:t>2007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Dec</w:t>
      </w:r>
      <w:r>
        <w:rPr>
          <w:spacing w:val="-3"/>
          <w:sz w:val="19"/>
        </w:rPr>
        <w:t> </w:t>
      </w:r>
      <w:r>
        <w:rPr>
          <w:sz w:val="19"/>
        </w:rPr>
        <w:t>2010):</w:t>
      </w:r>
      <w:r>
        <w:rPr>
          <w:spacing w:val="-3"/>
          <w:sz w:val="19"/>
        </w:rPr>
        <w:t> </w:t>
      </w:r>
      <w:r>
        <w:rPr>
          <w:sz w:val="19"/>
        </w:rPr>
        <w:t>led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23-person, 5-location distribution and warehousing network, cut logistics cost 20% and lifted Arrival/Delivery service from 91%/94% to </w:t>
      </w:r>
      <w:r>
        <w:rPr>
          <w:spacing w:val="-2"/>
          <w:sz w:val="19"/>
        </w:rPr>
        <w:t>96%/98%.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272067</wp:posOffset>
                </wp:positionV>
                <wp:extent cx="664527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</a:path>
                            <a:path w="6645275" h="0">
                              <a:moveTo>
                                <a:pt x="66452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858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1.42267pt;width:523.25pt;height:.1pt;mso-position-horizontal-relative:page;mso-position-vertical-relative:paragraph;z-index:15731200" id="docshape6" coordorigin="720,428" coordsize="10465,0" path="m11185,428l720,428m11185,428l720,428e" filled="false" stroked="true" strokeweight=".75pt" strokecolor="#585858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EDUCATION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CERTIFICATIONS</w:t>
      </w:r>
    </w:p>
    <w:p>
      <w:pPr>
        <w:pStyle w:val="BodyText"/>
        <w:spacing w:before="134"/>
        <w:ind w:left="14" w:firstLine="0"/>
      </w:pPr>
      <w:r>
        <w:rPr>
          <w:b/>
        </w:rPr>
        <w:t>Education:</w:t>
      </w:r>
      <w:r>
        <w:rPr>
          <w:b/>
          <w:spacing w:val="-7"/>
        </w:rPr>
        <w:t> </w:t>
      </w:r>
      <w:r>
        <w:rPr/>
        <w:t>B.E.</w:t>
      </w:r>
      <w:r>
        <w:rPr>
          <w:spacing w:val="-7"/>
        </w:rPr>
        <w:t> </w:t>
      </w:r>
      <w:r>
        <w:rPr/>
        <w:t>(Mechanical),</w:t>
      </w:r>
      <w:r>
        <w:rPr>
          <w:spacing w:val="-8"/>
        </w:rPr>
        <w:t> </w:t>
      </w:r>
      <w:r>
        <w:rPr/>
        <w:t>SDM</w:t>
      </w:r>
      <w:r>
        <w:rPr>
          <w:spacing w:val="-8"/>
        </w:rPr>
        <w:t> </w:t>
      </w:r>
      <w:r>
        <w:rPr/>
        <w:t>College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Technology,</w:t>
      </w:r>
      <w:r>
        <w:rPr>
          <w:spacing w:val="-8"/>
        </w:rPr>
        <w:t> </w:t>
      </w:r>
      <w:r>
        <w:rPr/>
        <w:t>Dharwad</w:t>
      </w:r>
      <w:r>
        <w:rPr>
          <w:spacing w:val="-8"/>
        </w:rPr>
        <w:t> </w:t>
      </w:r>
      <w:r>
        <w:rPr/>
        <w:t>(VTU),</w:t>
      </w:r>
      <w:r>
        <w:rPr>
          <w:spacing w:val="-7"/>
        </w:rPr>
        <w:t> </w:t>
      </w:r>
      <w:r>
        <w:rPr/>
        <w:t>2002-</w:t>
      </w:r>
      <w:r>
        <w:rPr>
          <w:spacing w:val="-4"/>
        </w:rPr>
        <w:t>2007</w:t>
      </w:r>
    </w:p>
    <w:p>
      <w:pPr>
        <w:pStyle w:val="BodyText"/>
        <w:spacing w:line="252" w:lineRule="auto" w:before="52"/>
        <w:ind w:left="14" w:firstLine="0"/>
      </w:pPr>
      <w:r>
        <w:rPr>
          <w:b/>
        </w:rPr>
        <w:t>Certifications:</w:t>
      </w:r>
      <w:r>
        <w:rPr>
          <w:b/>
          <w:spacing w:val="-2"/>
        </w:rPr>
        <w:t> </w:t>
      </w:r>
      <w:r>
        <w:rPr/>
        <w:t>APICS</w:t>
      </w:r>
      <w:r>
        <w:rPr>
          <w:spacing w:val="-4"/>
        </w:rPr>
        <w:t> </w:t>
      </w:r>
      <w:r>
        <w:rPr/>
        <w:t>Principles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Inventory</w:t>
      </w:r>
      <w:r>
        <w:rPr>
          <w:spacing w:val="-4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certificate</w:t>
      </w:r>
      <w:r>
        <w:rPr>
          <w:spacing w:val="-4"/>
        </w:rPr>
        <w:t> </w:t>
      </w:r>
      <w:r>
        <w:rPr/>
        <w:t>(KnoWerX,</w:t>
      </w:r>
      <w:r>
        <w:rPr>
          <w:spacing w:val="-4"/>
        </w:rPr>
        <w:t> </w:t>
      </w:r>
      <w:r>
        <w:rPr/>
        <w:t>APICS</w:t>
      </w:r>
      <w:r>
        <w:rPr>
          <w:spacing w:val="-4"/>
        </w:rPr>
        <w:t> </w:t>
      </w:r>
      <w:r>
        <w:rPr/>
        <w:t>premier</w:t>
      </w:r>
      <w:r>
        <w:rPr>
          <w:spacing w:val="-4"/>
        </w:rPr>
        <w:t> </w:t>
      </w:r>
      <w:r>
        <w:rPr/>
        <w:t>channel</w:t>
      </w:r>
      <w:r>
        <w:rPr>
          <w:spacing w:val="-4"/>
        </w:rPr>
        <w:t> </w:t>
      </w:r>
      <w:r>
        <w:rPr/>
        <w:t>partner,</w:t>
      </w:r>
      <w:r>
        <w:rPr>
          <w:spacing w:val="-4"/>
        </w:rPr>
        <w:t> </w:t>
      </w:r>
      <w:r>
        <w:rPr/>
        <w:t>India)</w:t>
      </w:r>
      <w:r>
        <w:rPr>
          <w:spacing w:val="-4"/>
        </w:rPr>
        <w:t> </w:t>
      </w:r>
      <w:r>
        <w:rPr/>
        <w:t>·</w:t>
      </w:r>
      <w:r>
        <w:rPr>
          <w:spacing w:val="-4"/>
        </w:rPr>
        <w:t> </w:t>
      </w:r>
      <w:r>
        <w:rPr/>
        <w:t>Lean</w:t>
      </w:r>
      <w:r>
        <w:rPr>
          <w:spacing w:val="-4"/>
        </w:rPr>
        <w:t> </w:t>
      </w:r>
      <w:r>
        <w:rPr/>
        <w:t>Six Sigma: AI Yellow Belt certified (CSSC-accredited, Sparen &amp; Gewinn Consulting, 2026); Green Belt trained &amp; tested (Genpact) · ISO 9001:2008 QMS Internal Auditor · TM Forum Frameworx &amp; Customer Centricity · Genpact SCM Competency (L1)</w:t>
      </w:r>
    </w:p>
    <w:p>
      <w:pPr>
        <w:pStyle w:val="BodyText"/>
        <w:spacing w:line="252" w:lineRule="auto" w:before="42"/>
        <w:ind w:left="14" w:right="82" w:firstLine="0"/>
      </w:pPr>
      <w:r>
        <w:rPr>
          <w:b/>
        </w:rPr>
        <w:t>Recognition:</w:t>
      </w:r>
      <w:r>
        <w:rPr>
          <w:b/>
          <w:spacing w:val="-2"/>
        </w:rPr>
        <w:t> </w:t>
      </w:r>
      <w:r>
        <w:rPr/>
        <w:t>Silver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Bronze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Awards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supply-chain</w:t>
      </w:r>
      <w:r>
        <w:rPr>
          <w:spacing w:val="-4"/>
        </w:rPr>
        <w:t> </w:t>
      </w:r>
      <w:r>
        <w:rPr/>
        <w:t>performance-improvement</w:t>
      </w:r>
      <w:r>
        <w:rPr>
          <w:spacing w:val="-4"/>
        </w:rPr>
        <w:t> </w:t>
      </w:r>
      <w:r>
        <w:rPr/>
        <w:t>initiatives</w:t>
      </w:r>
      <w:r>
        <w:rPr>
          <w:spacing w:val="-4"/>
        </w:rPr>
        <w:t> </w:t>
      </w:r>
      <w:r>
        <w:rPr/>
        <w:t>(GE,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Genpact)</w:t>
      </w:r>
      <w:r>
        <w:rPr>
          <w:spacing w:val="-4"/>
        </w:rPr>
        <w:t> </w:t>
      </w:r>
      <w:r>
        <w:rPr/>
        <w:t>·</w:t>
      </w:r>
      <w:r>
        <w:rPr>
          <w:spacing w:val="-4"/>
        </w:rPr>
        <w:t> </w:t>
      </w:r>
      <w:r>
        <w:rPr/>
        <w:t>Telefónica Germany client recognition</w:t>
      </w:r>
    </w:p>
    <w:sectPr>
      <w:pgSz w:w="11910" w:h="16840"/>
      <w:pgMar w:top="5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94" w:hanging="1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9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7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5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2" w:hanging="1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294" w:hanging="160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 w:line="358" w:lineRule="exact"/>
      <w:ind w:left="4" w:right="4"/>
      <w:jc w:val="center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61" w:lineRule="exact"/>
      <w:ind w:left="4" w:right="4"/>
      <w:jc w:val="center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2"/>
      <w:ind w:left="14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294" w:right="70" w:hanging="1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aful.nimbargi@outlook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2026-07-10T10:28:48Z</dcterms:created>
  <dcterms:modified xsi:type="dcterms:W3CDTF">2026-07-10T10:28:48Z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Writer</vt:lpwstr>
  </property>
  <property fmtid="{D5CDD505-2E9C-101B-9397-08002B2CF9AE}" pid="5" name="LastSaved">
    <vt:filetime>2026-07-10T00:00:00Z</vt:filetime>
  </property>
  <property fmtid="{D5CDD505-2E9C-101B-9397-08002B2CF9AE}" pid="6" name="Producer">
    <vt:lpwstr>LibreOffice 24.2</vt:lpwstr>
  </property>
</Properties>
</file>