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30CA" w14:textId="77777777" w:rsidR="007C4FCB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4F72"/>
          <w:sz w:val="40"/>
          <w:szCs w:val="40"/>
        </w:rPr>
        <w:t>PRAVEEN KUMAR M</w:t>
      </w:r>
    </w:p>
    <w:p w14:paraId="067679F2" w14:textId="42212D0E" w:rsidR="007C4FCB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2E86C1"/>
          <w:sz w:val="24"/>
          <w:szCs w:val="24"/>
        </w:rPr>
        <w:t>PRODUCT OWNER</w:t>
      </w:r>
      <w:r w:rsidR="00905DAE">
        <w:rPr>
          <w:rFonts w:ascii="Arial" w:eastAsia="Arial" w:hAnsi="Arial" w:cs="Arial"/>
          <w:b/>
          <w:bCs/>
          <w:color w:val="2E86C1"/>
          <w:sz w:val="24"/>
          <w:szCs w:val="24"/>
        </w:rPr>
        <w:t xml:space="preserve"> / </w:t>
      </w:r>
      <w:r w:rsidR="00CB603B">
        <w:rPr>
          <w:rFonts w:ascii="Arial" w:eastAsia="Arial" w:hAnsi="Arial" w:cs="Arial"/>
          <w:b/>
          <w:bCs/>
          <w:color w:val="2E86C1"/>
          <w:sz w:val="24"/>
          <w:szCs w:val="24"/>
        </w:rPr>
        <w:t>BUSINESS ANALYST</w:t>
      </w:r>
      <w:r w:rsidR="002600E2">
        <w:rPr>
          <w:rFonts w:ascii="Arial" w:eastAsia="Arial" w:hAnsi="Arial" w:cs="Arial"/>
          <w:b/>
          <w:bCs/>
          <w:color w:val="2E86C1"/>
          <w:sz w:val="24"/>
          <w:szCs w:val="24"/>
        </w:rPr>
        <w:t xml:space="preserve"> / PRODUCT MANAGEMENT</w:t>
      </w:r>
    </w:p>
    <w:p w14:paraId="0A30F41C" w14:textId="4F0A7514" w:rsidR="007C4FCB" w:rsidRDefault="00000000">
      <w:pPr>
        <w:spacing w:after="60"/>
        <w:jc w:val="center"/>
      </w:pPr>
      <w:proofErr w:type="spellStart"/>
      <w:r>
        <w:rPr>
          <w:rFonts w:ascii="Arial" w:eastAsia="Arial" w:hAnsi="Arial" w:cs="Arial"/>
          <w:i/>
          <w:iCs/>
          <w:color w:val="5D6D7E"/>
          <w:sz w:val="17"/>
          <w:szCs w:val="17"/>
        </w:rPr>
        <w:t>SAFe</w:t>
      </w:r>
      <w:proofErr w:type="spellEnd"/>
      <w:r>
        <w:rPr>
          <w:rFonts w:ascii="Arial" w:eastAsia="Arial" w:hAnsi="Arial" w:cs="Arial"/>
          <w:i/>
          <w:iCs/>
          <w:color w:val="5D6D7E"/>
          <w:sz w:val="17"/>
          <w:szCs w:val="17"/>
        </w:rPr>
        <w:t xml:space="preserve">® 6.0 </w:t>
      </w:r>
      <w:r w:rsidR="00354CA3">
        <w:rPr>
          <w:rFonts w:ascii="Arial" w:eastAsia="Arial" w:hAnsi="Arial" w:cs="Arial"/>
          <w:i/>
          <w:iCs/>
          <w:color w:val="5D6D7E"/>
          <w:sz w:val="17"/>
          <w:szCs w:val="17"/>
        </w:rPr>
        <w:t xml:space="preserve">POPM | </w:t>
      </w:r>
      <w:proofErr w:type="spellStart"/>
      <w:r w:rsidR="00354CA3">
        <w:rPr>
          <w:rFonts w:ascii="Arial" w:eastAsia="Arial" w:hAnsi="Arial" w:cs="Arial"/>
          <w:i/>
          <w:iCs/>
          <w:color w:val="5D6D7E"/>
          <w:sz w:val="17"/>
          <w:szCs w:val="17"/>
        </w:rPr>
        <w:t>SAFe</w:t>
      </w:r>
      <w:proofErr w:type="spellEnd"/>
      <w:r>
        <w:rPr>
          <w:rFonts w:ascii="Arial" w:eastAsia="Arial" w:hAnsi="Arial" w:cs="Arial"/>
          <w:i/>
          <w:iCs/>
          <w:color w:val="5D6D7E"/>
          <w:sz w:val="17"/>
          <w:szCs w:val="17"/>
        </w:rPr>
        <w:t xml:space="preserve">® 4.5 </w:t>
      </w:r>
      <w:r w:rsidR="00354CA3">
        <w:rPr>
          <w:rFonts w:ascii="Arial" w:eastAsia="Arial" w:hAnsi="Arial" w:cs="Arial"/>
          <w:i/>
          <w:iCs/>
          <w:color w:val="5D6D7E"/>
          <w:sz w:val="17"/>
          <w:szCs w:val="17"/>
        </w:rPr>
        <w:t>Agilist | PRINCE</w:t>
      </w:r>
      <w:r>
        <w:rPr>
          <w:rFonts w:ascii="Arial" w:eastAsia="Arial" w:hAnsi="Arial" w:cs="Arial"/>
          <w:i/>
          <w:iCs/>
          <w:color w:val="5D6D7E"/>
          <w:sz w:val="17"/>
          <w:szCs w:val="17"/>
        </w:rPr>
        <w:t>2® (F&amp;</w:t>
      </w:r>
      <w:r w:rsidR="00354CA3">
        <w:rPr>
          <w:rFonts w:ascii="Arial" w:eastAsia="Arial" w:hAnsi="Arial" w:cs="Arial"/>
          <w:i/>
          <w:iCs/>
          <w:color w:val="5D6D7E"/>
          <w:sz w:val="17"/>
          <w:szCs w:val="17"/>
        </w:rPr>
        <w:t>P) | Certified</w:t>
      </w:r>
      <w:r>
        <w:rPr>
          <w:rFonts w:ascii="Arial" w:eastAsia="Arial" w:hAnsi="Arial" w:cs="Arial"/>
          <w:i/>
          <w:iCs/>
          <w:color w:val="5D6D7E"/>
          <w:sz w:val="17"/>
          <w:szCs w:val="17"/>
        </w:rPr>
        <w:t xml:space="preserve"> Scrum Master (</w:t>
      </w:r>
      <w:r w:rsidR="00354CA3">
        <w:rPr>
          <w:rFonts w:ascii="Arial" w:eastAsia="Arial" w:hAnsi="Arial" w:cs="Arial"/>
          <w:i/>
          <w:iCs/>
          <w:color w:val="5D6D7E"/>
          <w:sz w:val="17"/>
          <w:szCs w:val="17"/>
        </w:rPr>
        <w:t>CSM) | ITIL</w:t>
      </w:r>
      <w:r>
        <w:rPr>
          <w:rFonts w:ascii="Arial" w:eastAsia="Arial" w:hAnsi="Arial" w:cs="Arial"/>
          <w:i/>
          <w:iCs/>
          <w:color w:val="5D6D7E"/>
          <w:sz w:val="17"/>
          <w:szCs w:val="17"/>
        </w:rPr>
        <w:t xml:space="preserve"> (F)</w:t>
      </w:r>
    </w:p>
    <w:p w14:paraId="13119CAF" w14:textId="7F83BED9" w:rsidR="007C4FCB" w:rsidRDefault="00000000">
      <w:pPr>
        <w:pBdr>
          <w:bottom w:val="single" w:sz="8" w:space="6" w:color="1B4F72"/>
        </w:pBdr>
        <w:spacing w:after="120"/>
        <w:jc w:val="center"/>
      </w:pPr>
      <w:r>
        <w:rPr>
          <w:rFonts w:ascii="Arial" w:eastAsia="Arial" w:hAnsi="Arial" w:cs="Arial"/>
          <w:color w:val="5D6D7E"/>
          <w:sz w:val="17"/>
          <w:szCs w:val="17"/>
        </w:rPr>
        <w:t>Bangalore | Praveenseer2000@gmail.com | +91 9945577064 | linkedin.com/in/praveen-kumar-m-b8095315</w:t>
      </w:r>
    </w:p>
    <w:p w14:paraId="25B49621" w14:textId="77777777" w:rsidR="007C4FCB" w:rsidRDefault="00000000">
      <w:pPr>
        <w:pBdr>
          <w:bottom w:val="single" w:sz="6" w:space="2" w:color="2E86C1"/>
        </w:pBdr>
        <w:spacing w:before="200" w:after="8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EXECUTIVE SUMMARY</w:t>
      </w:r>
    </w:p>
    <w:p w14:paraId="319CA009" w14:textId="4264322E" w:rsidR="00354CA3" w:rsidRPr="00354CA3" w:rsidRDefault="00000000">
      <w:pPr>
        <w:spacing w:before="40" w:after="40"/>
        <w:rPr>
          <w:rFonts w:ascii="Arial" w:eastAsia="Arial" w:hAnsi="Arial" w:cs="Arial"/>
          <w:color w:val="2C3E50"/>
          <w:sz w:val="19"/>
          <w:szCs w:val="19"/>
        </w:rPr>
      </w:pPr>
      <w:r w:rsidRPr="00354CA3">
        <w:rPr>
          <w:rFonts w:ascii="Arial" w:eastAsia="Arial" w:hAnsi="Arial" w:cs="Arial"/>
          <w:color w:val="2C3E50"/>
          <w:sz w:val="19"/>
          <w:szCs w:val="19"/>
        </w:rPr>
        <w:t>Strategic product leader with 8+ years of experience spanning Product Ownership, Business Analysis, and Product Management, alongside 5+ years of experience in Project/Program Management and Agile delivery across Telecom, Life Sciences,</w:t>
      </w:r>
      <w:r w:rsidR="00B51C56" w:rsidRPr="00B51C56">
        <w:t xml:space="preserve"> </w:t>
      </w:r>
      <w:r w:rsidR="00B51C56" w:rsidRPr="00B51C56">
        <w:rPr>
          <w:rFonts w:ascii="Arial" w:eastAsia="Arial" w:hAnsi="Arial" w:cs="Arial"/>
          <w:color w:val="2C3E50"/>
          <w:sz w:val="19"/>
          <w:szCs w:val="19"/>
        </w:rPr>
        <w:t>Digital Marketing</w:t>
      </w:r>
      <w:r w:rsidR="00B51C56">
        <w:rPr>
          <w:rFonts w:ascii="Arial" w:eastAsia="Arial" w:hAnsi="Arial" w:cs="Arial"/>
          <w:color w:val="2C3E50"/>
          <w:sz w:val="19"/>
          <w:szCs w:val="19"/>
        </w:rPr>
        <w:t xml:space="preserve">, </w:t>
      </w:r>
      <w:r w:rsidR="00B51C56" w:rsidRPr="00B51C56">
        <w:rPr>
          <w:rFonts w:ascii="Arial" w:eastAsia="Arial" w:hAnsi="Arial" w:cs="Arial"/>
          <w:color w:val="2C3E50"/>
          <w:sz w:val="19"/>
          <w:szCs w:val="19"/>
        </w:rPr>
        <w:t>technology sectors</w:t>
      </w:r>
      <w:r w:rsidRPr="00354CA3">
        <w:rPr>
          <w:rFonts w:ascii="Arial" w:eastAsia="Arial" w:hAnsi="Arial" w:cs="Arial"/>
          <w:color w:val="2C3E50"/>
          <w:sz w:val="19"/>
          <w:szCs w:val="19"/>
        </w:rPr>
        <w:t xml:space="preserve"> and e-Commerce. Proven record of owning end-to-end product roadmaps, leading data-informed backlog prioritization, and delivering AI-enabled digital transformations with measurable customer experience and revenue outcomes. </w:t>
      </w:r>
      <w:proofErr w:type="spellStart"/>
      <w:r w:rsidRPr="00354CA3">
        <w:rPr>
          <w:rFonts w:ascii="Arial" w:eastAsia="Arial" w:hAnsi="Arial" w:cs="Arial"/>
          <w:color w:val="2C3E50"/>
          <w:sz w:val="19"/>
          <w:szCs w:val="19"/>
        </w:rPr>
        <w:t>SAFe</w:t>
      </w:r>
      <w:proofErr w:type="spellEnd"/>
      <w:r w:rsidRPr="00354CA3">
        <w:rPr>
          <w:rFonts w:ascii="Arial" w:eastAsia="Arial" w:hAnsi="Arial" w:cs="Arial"/>
          <w:color w:val="2C3E50"/>
          <w:sz w:val="19"/>
          <w:szCs w:val="19"/>
        </w:rPr>
        <w:t>® 6.0 POPM and Certified Scrum Master, experienced in leading cross-functional Scrum teams, resolving blockers, and driving product performance through analytics.</w:t>
      </w:r>
    </w:p>
    <w:p w14:paraId="6A982F58" w14:textId="77777777" w:rsidR="007C4FCB" w:rsidRDefault="00000000">
      <w:pPr>
        <w:pBdr>
          <w:bottom w:val="single" w:sz="6" w:space="2" w:color="2E86C1"/>
        </w:pBdr>
        <w:spacing w:before="200" w:after="8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KEY ACHIEVEMENTS</w:t>
      </w:r>
    </w:p>
    <w:p w14:paraId="6B5D28F2" w14:textId="7777777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Owned end-to-end product roadmap at Verizon; maintained 100% strategic alignment with executive stakeholders across AI-enabled digital transformation initiatives.</w:t>
      </w:r>
    </w:p>
    <w:p w14:paraId="6FF8ADEB" w14:textId="72B6C922" w:rsidR="007C4FCB" w:rsidRPr="0024598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Analysed 4 million Fios non-mobile customers to generate sizing metrics and KPIs, enabling data-driven decisions for the Home + Mobile Agentic AI project.</w:t>
      </w:r>
    </w:p>
    <w:p w14:paraId="19647CA3" w14:textId="77777777" w:rsidR="0024598E" w:rsidRDefault="00000000" w:rsidP="0024598E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Designed CCAI call flows and context-aware IVR logic (Google Dialog flow); deflected 12% of calls from live agents and reduced AHT by 20%.</w:t>
      </w:r>
    </w:p>
    <w:p w14:paraId="323500B1" w14:textId="7777777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Boosted customer engagement by achieving 3% lift in conversions, 10% higher CTR, and 20% growth in engagement via A/B Testing and iterative optimisation.</w:t>
      </w:r>
    </w:p>
    <w:p w14:paraId="36684491" w14:textId="7777777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Governed a large-scale product backlog of 500+ user stories, collaborating with cross-functional Scrum teams to ensure strategic alignment and on-time delivery.</w:t>
      </w:r>
    </w:p>
    <w:p w14:paraId="591B4657" w14:textId="58576463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Drove 15% increase in CSAT and $</w:t>
      </w:r>
      <w:r w:rsidR="009944E6">
        <w:rPr>
          <w:rFonts w:ascii="Arial" w:eastAsia="Arial" w:hAnsi="Arial" w:cs="Arial"/>
          <w:color w:val="2C3E50"/>
          <w:sz w:val="19"/>
          <w:szCs w:val="19"/>
        </w:rPr>
        <w:t>2</w:t>
      </w:r>
      <w:r>
        <w:rPr>
          <w:rFonts w:ascii="Arial" w:eastAsia="Arial" w:hAnsi="Arial" w:cs="Arial"/>
          <w:color w:val="2C3E50"/>
          <w:sz w:val="19"/>
          <w:szCs w:val="19"/>
        </w:rPr>
        <w:t>.2M boost in annual revenue via a 10% rise in user retention through customer journey optimisation.</w:t>
      </w:r>
    </w:p>
    <w:p w14:paraId="06666561" w14:textId="77777777" w:rsidR="007C4FCB" w:rsidRPr="00DE7F5A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2C3E50"/>
          <w:sz w:val="19"/>
          <w:szCs w:val="19"/>
        </w:rPr>
      </w:pPr>
      <w:r>
        <w:rPr>
          <w:rFonts w:ascii="Arial" w:eastAsia="Arial" w:hAnsi="Arial" w:cs="Arial"/>
          <w:color w:val="2C3E50"/>
          <w:sz w:val="19"/>
          <w:szCs w:val="19"/>
        </w:rPr>
        <w:t>Forecasted KPIs by defining robust sizing metrics, enabling executive leadership to make informed investment and prioritisation decisions 40% faster.</w:t>
      </w:r>
    </w:p>
    <w:p w14:paraId="6F7D23A0" w14:textId="77777777" w:rsidR="00CA2841" w:rsidRPr="00B61EEF" w:rsidRDefault="00000000" w:rsidP="00CA2841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2C3E50"/>
          <w:sz w:val="19"/>
          <w:szCs w:val="19"/>
        </w:rPr>
      </w:pPr>
      <w:r>
        <w:rPr>
          <w:rFonts w:ascii="Arial" w:eastAsia="Arial" w:hAnsi="Arial" w:cs="Arial"/>
          <w:color w:val="2C3E50"/>
          <w:sz w:val="19"/>
          <w:szCs w:val="19"/>
        </w:rPr>
        <w:t xml:space="preserve">Collaborated with Life Science SMEs to document compliant workflows for </w:t>
      </w:r>
      <w:proofErr w:type="spellStart"/>
      <w:r>
        <w:rPr>
          <w:rFonts w:ascii="Arial" w:eastAsia="Arial" w:hAnsi="Arial" w:cs="Arial"/>
          <w:color w:val="2C3E50"/>
          <w:sz w:val="19"/>
          <w:szCs w:val="19"/>
        </w:rPr>
        <w:t>agSignals</w:t>
      </w:r>
      <w:proofErr w:type="spellEnd"/>
      <w:r>
        <w:rPr>
          <w:rFonts w:ascii="Arial" w:eastAsia="Arial" w:hAnsi="Arial" w:cs="Arial"/>
          <w:color w:val="2C3E50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2C3E50"/>
          <w:sz w:val="19"/>
          <w:szCs w:val="19"/>
        </w:rPr>
        <w:t>agClinicals</w:t>
      </w:r>
      <w:proofErr w:type="spellEnd"/>
      <w:r>
        <w:rPr>
          <w:rFonts w:ascii="Arial" w:eastAsia="Arial" w:hAnsi="Arial" w:cs="Arial"/>
          <w:color w:val="2C3E50"/>
          <w:sz w:val="19"/>
          <w:szCs w:val="19"/>
        </w:rPr>
        <w:t xml:space="preserve"> per FDA/EU regulatory standards (</w:t>
      </w:r>
      <w:proofErr w:type="spellStart"/>
      <w:r>
        <w:rPr>
          <w:rFonts w:ascii="Arial" w:eastAsia="Arial" w:hAnsi="Arial" w:cs="Arial"/>
          <w:color w:val="2C3E50"/>
          <w:sz w:val="19"/>
          <w:szCs w:val="19"/>
        </w:rPr>
        <w:t>ArisGlobal</w:t>
      </w:r>
      <w:proofErr w:type="spellEnd"/>
      <w:r>
        <w:rPr>
          <w:rFonts w:ascii="Arial" w:eastAsia="Arial" w:hAnsi="Arial" w:cs="Arial"/>
          <w:color w:val="2C3E50"/>
          <w:sz w:val="19"/>
          <w:szCs w:val="19"/>
        </w:rPr>
        <w:t>).</w:t>
      </w:r>
    </w:p>
    <w:p w14:paraId="2ECC9CF3" w14:textId="77777777" w:rsidR="00CA2841" w:rsidRPr="00B61EEF" w:rsidRDefault="00000000" w:rsidP="00CA2841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2C3E50"/>
          <w:sz w:val="19"/>
          <w:szCs w:val="19"/>
        </w:rPr>
      </w:pPr>
      <w:r w:rsidRPr="00617A09">
        <w:rPr>
          <w:rFonts w:ascii="Arial" w:eastAsia="Arial" w:hAnsi="Arial" w:cs="Arial"/>
          <w:color w:val="2C3E50"/>
          <w:sz w:val="19"/>
          <w:szCs w:val="19"/>
        </w:rPr>
        <w:t>Domain Knowledge: Familiarity with consumer health/pharma data (Regulatory</w:t>
      </w:r>
      <w:r>
        <w:rPr>
          <w:rFonts w:ascii="Arial" w:eastAsia="Arial" w:hAnsi="Arial" w:cs="Arial"/>
          <w:color w:val="2C3E50"/>
          <w:sz w:val="19"/>
          <w:szCs w:val="19"/>
        </w:rPr>
        <w:t>, BOM, &amp;</w:t>
      </w:r>
      <w:r w:rsidRPr="00617A09">
        <w:rPr>
          <w:rFonts w:ascii="Arial" w:eastAsia="Arial" w:hAnsi="Arial" w:cs="Arial"/>
          <w:color w:val="2C3E50"/>
          <w:sz w:val="19"/>
          <w:szCs w:val="19"/>
        </w:rPr>
        <w:t xml:space="preserve"> Formulation).</w:t>
      </w:r>
    </w:p>
    <w:p w14:paraId="7AADD870" w14:textId="77777777" w:rsidR="00CA2841" w:rsidRDefault="00000000" w:rsidP="00CA2841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2C3E50"/>
          <w:sz w:val="19"/>
          <w:szCs w:val="19"/>
        </w:rPr>
      </w:pPr>
      <w:r w:rsidRPr="00617A09">
        <w:rPr>
          <w:rFonts w:ascii="Arial" w:eastAsia="Arial" w:hAnsi="Arial" w:cs="Arial"/>
          <w:color w:val="2C3E50"/>
          <w:sz w:val="19"/>
          <w:szCs w:val="19"/>
        </w:rPr>
        <w:t xml:space="preserve">Proven ability to produce comprehensive documentation within the Life Sciences (PV) domain for </w:t>
      </w:r>
      <w:proofErr w:type="spellStart"/>
      <w:r w:rsidRPr="00617A09">
        <w:rPr>
          <w:rFonts w:ascii="Arial" w:eastAsia="Arial" w:hAnsi="Arial" w:cs="Arial"/>
          <w:color w:val="2C3E50"/>
          <w:sz w:val="19"/>
          <w:szCs w:val="19"/>
        </w:rPr>
        <w:t>agSignals</w:t>
      </w:r>
      <w:proofErr w:type="spellEnd"/>
      <w:r w:rsidRPr="00617A09">
        <w:rPr>
          <w:rFonts w:ascii="Arial" w:eastAsia="Arial" w:hAnsi="Arial" w:cs="Arial"/>
          <w:color w:val="2C3E50"/>
          <w:sz w:val="19"/>
          <w:szCs w:val="19"/>
        </w:rPr>
        <w:t xml:space="preserve">, </w:t>
      </w:r>
      <w:proofErr w:type="spellStart"/>
      <w:r w:rsidRPr="00617A09">
        <w:rPr>
          <w:rFonts w:ascii="Arial" w:eastAsia="Arial" w:hAnsi="Arial" w:cs="Arial"/>
          <w:color w:val="2C3E50"/>
          <w:sz w:val="19"/>
          <w:szCs w:val="19"/>
        </w:rPr>
        <w:t>agClinicals</w:t>
      </w:r>
      <w:proofErr w:type="spellEnd"/>
      <w:r w:rsidRPr="00617A09">
        <w:rPr>
          <w:rFonts w:ascii="Arial" w:eastAsia="Arial" w:hAnsi="Arial" w:cs="Arial"/>
          <w:color w:val="2C3E50"/>
          <w:sz w:val="19"/>
          <w:szCs w:val="19"/>
        </w:rPr>
        <w:t xml:space="preserve">, and </w:t>
      </w:r>
      <w:proofErr w:type="spellStart"/>
      <w:r w:rsidRPr="00617A09">
        <w:rPr>
          <w:rFonts w:ascii="Arial" w:eastAsia="Arial" w:hAnsi="Arial" w:cs="Arial"/>
          <w:color w:val="2C3E50"/>
          <w:sz w:val="19"/>
          <w:szCs w:val="19"/>
        </w:rPr>
        <w:t>agComposer</w:t>
      </w:r>
      <w:proofErr w:type="spellEnd"/>
      <w:r w:rsidRPr="00617A09">
        <w:rPr>
          <w:rFonts w:ascii="Arial" w:eastAsia="Arial" w:hAnsi="Arial" w:cs="Arial"/>
          <w:color w:val="2C3E50"/>
          <w:sz w:val="19"/>
          <w:szCs w:val="19"/>
        </w:rPr>
        <w:t xml:space="preserve"> applications.</w:t>
      </w:r>
    </w:p>
    <w:p w14:paraId="538226EA" w14:textId="4E3ED9C5" w:rsidR="009B1550" w:rsidRPr="009B1550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2C3E50"/>
          <w:sz w:val="19"/>
          <w:szCs w:val="19"/>
        </w:rPr>
      </w:pPr>
      <w:r w:rsidRPr="009B1550">
        <w:rPr>
          <w:rFonts w:ascii="Arial" w:eastAsia="Arial" w:hAnsi="Arial" w:cs="Arial"/>
          <w:color w:val="2C3E50"/>
          <w:sz w:val="19"/>
          <w:szCs w:val="19"/>
        </w:rPr>
        <w:t>Authored and integrated context-sensitive Java Online Help systems and delivered a suite of high-fidelity technical assets including User Guides, ERDs, Database Guides, and Installation / Deployment Guides to streamline knowledge transfer between engineering and stakeholders.</w:t>
      </w:r>
    </w:p>
    <w:p w14:paraId="214BF1B0" w14:textId="77777777" w:rsidR="007C4FCB" w:rsidRDefault="00000000">
      <w:pPr>
        <w:pBdr>
          <w:bottom w:val="single" w:sz="6" w:space="2" w:color="2E86C1"/>
        </w:pBdr>
        <w:spacing w:before="200" w:after="8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KEY SKILLS</w:t>
      </w:r>
    </w:p>
    <w:p w14:paraId="7983B04B" w14:textId="7E4E0DC5" w:rsidR="007C4FCB" w:rsidRPr="006171CE" w:rsidRDefault="00000000">
      <w:pPr>
        <w:spacing w:before="40" w:after="40"/>
        <w:rPr>
          <w:rFonts w:ascii="Arial" w:eastAsia="Arial" w:hAnsi="Arial" w:cs="Arial"/>
          <w:color w:val="2C3E50"/>
          <w:sz w:val="19"/>
          <w:szCs w:val="19"/>
        </w:rPr>
      </w:pPr>
      <w:r>
        <w:rPr>
          <w:rFonts w:ascii="Arial" w:eastAsia="Arial" w:hAnsi="Arial" w:cs="Arial"/>
          <w:color w:val="2C3E50"/>
          <w:sz w:val="19"/>
          <w:szCs w:val="19"/>
        </w:rPr>
        <w:t xml:space="preserve">Business Analysis | Product Ownership | Backlog Grooming &amp; Prioritisation | </w:t>
      </w:r>
      <w:r w:rsidR="005712DB">
        <w:rPr>
          <w:rFonts w:ascii="Arial" w:eastAsia="Arial" w:hAnsi="Arial" w:cs="Arial"/>
          <w:color w:val="2C3E50"/>
          <w:sz w:val="19"/>
          <w:szCs w:val="19"/>
        </w:rPr>
        <w:t xml:space="preserve">Data </w:t>
      </w:r>
      <w:r>
        <w:rPr>
          <w:rFonts w:ascii="Arial" w:eastAsia="Arial" w:hAnsi="Arial" w:cs="Arial"/>
          <w:color w:val="2C3E50"/>
          <w:sz w:val="19"/>
          <w:szCs w:val="19"/>
        </w:rPr>
        <w:t>Driven Decision Making |</w:t>
      </w:r>
      <w:r w:rsidR="005712DB">
        <w:rPr>
          <w:rFonts w:ascii="Arial" w:eastAsia="Arial" w:hAnsi="Arial" w:cs="Arial"/>
          <w:color w:val="2C3E50"/>
          <w:sz w:val="19"/>
          <w:szCs w:val="19"/>
        </w:rPr>
        <w:t xml:space="preserve"> Requirements Gathering | User Story Authoring | Acceptance Criteria | Process &amp; Data Flow Diagrams | </w:t>
      </w:r>
      <w:r>
        <w:rPr>
          <w:rFonts w:ascii="Arial" w:eastAsia="Arial" w:hAnsi="Arial" w:cs="Arial"/>
          <w:color w:val="2C3E50"/>
          <w:sz w:val="19"/>
          <w:szCs w:val="19"/>
        </w:rPr>
        <w:t xml:space="preserve">Stakeholder </w:t>
      </w:r>
      <w:r w:rsidR="00D33B75" w:rsidRPr="00354CA3">
        <w:rPr>
          <w:rFonts w:ascii="Arial" w:eastAsia="Arial" w:hAnsi="Arial" w:cs="Arial"/>
          <w:color w:val="2C3E50"/>
          <w:sz w:val="19"/>
          <w:szCs w:val="19"/>
        </w:rPr>
        <w:t>E</w:t>
      </w:r>
      <w:r w:rsidR="00D33B75" w:rsidRPr="00D33B75">
        <w:rPr>
          <w:rFonts w:ascii="Arial" w:eastAsia="Arial" w:hAnsi="Arial" w:cs="Arial"/>
          <w:color w:val="2C3E50"/>
          <w:sz w:val="19"/>
          <w:szCs w:val="19"/>
        </w:rPr>
        <w:t>ngagement</w:t>
      </w:r>
      <w:r>
        <w:rPr>
          <w:rFonts w:ascii="Arial" w:eastAsia="Arial" w:hAnsi="Arial" w:cs="Arial"/>
          <w:color w:val="2C3E50"/>
          <w:sz w:val="19"/>
          <w:szCs w:val="19"/>
        </w:rPr>
        <w:t xml:space="preserve"> | Roadmap Development | Customer Analytics | A/B Testing |</w:t>
      </w:r>
      <w:r w:rsidR="006171CE">
        <w:rPr>
          <w:rFonts w:ascii="Arial" w:eastAsia="Arial" w:hAnsi="Arial" w:cs="Arial"/>
          <w:color w:val="2C3E50"/>
          <w:sz w:val="19"/>
          <w:szCs w:val="19"/>
        </w:rPr>
        <w:t xml:space="preserve"> Mobility Audience Testing | </w:t>
      </w:r>
      <w:r>
        <w:rPr>
          <w:rFonts w:ascii="Arial" w:eastAsia="Arial" w:hAnsi="Arial" w:cs="Arial"/>
          <w:color w:val="2C3E50"/>
          <w:sz w:val="19"/>
          <w:szCs w:val="19"/>
        </w:rPr>
        <w:t>Conversational AI &amp; Gen-AI | IVR/CCAI Design | Jira | Confluence | Tableau | Adobe Analytics | Cross-Functional Collaboration | Product Lifecycle Management</w:t>
      </w:r>
      <w:r w:rsidR="005712DB">
        <w:rPr>
          <w:rFonts w:ascii="Arial" w:eastAsia="Arial" w:hAnsi="Arial" w:cs="Arial"/>
          <w:color w:val="2C3E50"/>
          <w:sz w:val="19"/>
          <w:szCs w:val="19"/>
        </w:rPr>
        <w:t xml:space="preserve"> | UAT Coordination |</w:t>
      </w:r>
      <w:r w:rsidR="00FA1843">
        <w:rPr>
          <w:rFonts w:ascii="Arial" w:eastAsia="Arial" w:hAnsi="Arial" w:cs="Arial"/>
          <w:color w:val="2C3E50"/>
          <w:sz w:val="19"/>
          <w:szCs w:val="19"/>
        </w:rPr>
        <w:t xml:space="preserve"> Telecom Domain | SDLC | Wireframing |</w:t>
      </w:r>
      <w:r w:rsidR="006171CE">
        <w:rPr>
          <w:rFonts w:ascii="Arial" w:eastAsia="Arial" w:hAnsi="Arial" w:cs="Arial"/>
          <w:color w:val="2C3E50"/>
          <w:sz w:val="19"/>
          <w:szCs w:val="19"/>
        </w:rPr>
        <w:t xml:space="preserve"> </w:t>
      </w:r>
      <w:r w:rsidR="006171CE" w:rsidRPr="006171CE">
        <w:rPr>
          <w:rFonts w:ascii="Arial" w:eastAsia="Arial" w:hAnsi="Arial" w:cs="Arial"/>
          <w:color w:val="2C3E50"/>
          <w:sz w:val="19"/>
          <w:szCs w:val="19"/>
        </w:rPr>
        <w:t>Business Acumen | Project Management |</w:t>
      </w:r>
      <w:r w:rsidR="006171CE">
        <w:rPr>
          <w:rFonts w:ascii="Arial" w:eastAsia="Arial" w:hAnsi="Arial" w:cs="Arial"/>
          <w:color w:val="2C3E50"/>
          <w:sz w:val="19"/>
          <w:szCs w:val="19"/>
        </w:rPr>
        <w:t xml:space="preserve"> </w:t>
      </w:r>
      <w:r w:rsidR="00EE2783" w:rsidRPr="00EE2783">
        <w:rPr>
          <w:rFonts w:ascii="Arial" w:eastAsia="Arial" w:hAnsi="Arial" w:cs="Arial"/>
          <w:color w:val="2C3E50"/>
          <w:sz w:val="19"/>
          <w:szCs w:val="19"/>
        </w:rPr>
        <w:t>Adobe Target &amp; Reporting |</w:t>
      </w:r>
      <w:r w:rsidR="00E2438B">
        <w:rPr>
          <w:rFonts w:ascii="Arial" w:eastAsia="Arial" w:hAnsi="Arial" w:cs="Arial"/>
          <w:color w:val="2C3E50"/>
          <w:sz w:val="19"/>
          <w:szCs w:val="19"/>
        </w:rPr>
        <w:t xml:space="preserve"> </w:t>
      </w:r>
      <w:r w:rsidR="00E2438B" w:rsidRPr="00E2438B">
        <w:rPr>
          <w:rFonts w:ascii="Arial" w:eastAsia="Arial" w:hAnsi="Arial" w:cs="Arial"/>
          <w:color w:val="2C3E50"/>
          <w:sz w:val="19"/>
          <w:szCs w:val="19"/>
        </w:rPr>
        <w:t>Scrum &amp; Kanban Frameworks | SDLC Governance | Backlog Refinement &amp; Health</w:t>
      </w:r>
      <w:r w:rsidR="00E2438B">
        <w:rPr>
          <w:rFonts w:ascii="Arial" w:eastAsia="Arial" w:hAnsi="Arial" w:cs="Arial"/>
          <w:color w:val="2C3E50"/>
          <w:sz w:val="19"/>
          <w:szCs w:val="19"/>
        </w:rPr>
        <w:t xml:space="preserve"> | Clinical Trail &amp; Regulatory System Management | </w:t>
      </w:r>
      <w:r>
        <w:rPr>
          <w:rFonts w:ascii="Arial" w:eastAsia="Arial" w:hAnsi="Arial" w:cs="Arial"/>
          <w:color w:val="2C3E50"/>
          <w:sz w:val="19"/>
          <w:szCs w:val="19"/>
        </w:rPr>
        <w:t xml:space="preserve">Life Sciences (Pharmacovigilance) | </w:t>
      </w:r>
      <w:r w:rsidR="00E2438B">
        <w:rPr>
          <w:rFonts w:ascii="Arial" w:eastAsia="Arial" w:hAnsi="Arial" w:cs="Arial"/>
          <w:color w:val="2C3E50"/>
          <w:sz w:val="19"/>
          <w:szCs w:val="19"/>
        </w:rPr>
        <w:t>Agile/</w:t>
      </w:r>
      <w:proofErr w:type="spellStart"/>
      <w:r w:rsidR="00E2438B">
        <w:rPr>
          <w:rFonts w:ascii="Arial" w:eastAsia="Arial" w:hAnsi="Arial" w:cs="Arial"/>
          <w:color w:val="2C3E50"/>
          <w:sz w:val="19"/>
          <w:szCs w:val="19"/>
        </w:rPr>
        <w:t>SAFe</w:t>
      </w:r>
      <w:proofErr w:type="spellEnd"/>
      <w:r w:rsidR="00E2438B">
        <w:rPr>
          <w:rFonts w:ascii="Arial" w:eastAsia="Arial" w:hAnsi="Arial" w:cs="Arial"/>
          <w:color w:val="2C3E50"/>
          <w:sz w:val="19"/>
          <w:szCs w:val="19"/>
        </w:rPr>
        <w:t xml:space="preserve"> Ceremonies | SQL |</w:t>
      </w:r>
      <w:r>
        <w:rPr>
          <w:rFonts w:ascii="Arial" w:eastAsia="Arial" w:hAnsi="Arial" w:cs="Arial"/>
          <w:color w:val="2C3E50"/>
          <w:sz w:val="19"/>
          <w:szCs w:val="19"/>
        </w:rPr>
        <w:t xml:space="preserve"> Sprint Planning &amp; Review |</w:t>
      </w:r>
    </w:p>
    <w:p w14:paraId="4C0F38C3" w14:textId="77777777" w:rsidR="007C4FCB" w:rsidRDefault="00000000">
      <w:pPr>
        <w:pBdr>
          <w:bottom w:val="single" w:sz="6" w:space="2" w:color="2E86C1"/>
        </w:pBdr>
        <w:spacing w:before="200" w:after="8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PROFESSIONAL EXPERIENCE</w:t>
      </w:r>
    </w:p>
    <w:p w14:paraId="7F017311" w14:textId="125194D0" w:rsidR="007C4FCB" w:rsidRDefault="00000000">
      <w:pPr>
        <w:spacing w:before="160" w:after="20"/>
      </w:pPr>
      <w:r>
        <w:rPr>
          <w:rFonts w:ascii="Arial" w:eastAsia="Arial" w:hAnsi="Arial" w:cs="Arial"/>
          <w:b/>
          <w:bCs/>
          <w:color w:val="1B4F72"/>
          <w:sz w:val="21"/>
          <w:szCs w:val="21"/>
        </w:rPr>
        <w:t xml:space="preserve">Verizon Data Services India Pvt Ltd, Bangalore 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>Apr 2024 – Dec 2025</w:t>
      </w:r>
    </w:p>
    <w:p w14:paraId="75A85865" w14:textId="77777777" w:rsidR="007C4FCB" w:rsidRDefault="00000000">
      <w:pPr>
        <w:spacing w:after="60"/>
      </w:pPr>
      <w:r>
        <w:rPr>
          <w:rFonts w:ascii="Arial" w:eastAsia="Arial" w:hAnsi="Arial" w:cs="Arial"/>
          <w:b/>
          <w:bCs/>
          <w:color w:val="2E86C1"/>
        </w:rPr>
        <w:t>Senior Consultant – Product Owner / Product Analyst</w:t>
      </w:r>
    </w:p>
    <w:p w14:paraId="56541965" w14:textId="7777777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Owned end-to-end product roadmap and vision; maintained 100% strategic alignment with executive stakeholders and Product Management.</w:t>
      </w:r>
    </w:p>
    <w:p w14:paraId="735F1786" w14:textId="7777777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Translated business and stakeholder needs into prioritised, value-driven Product Backlog Items, refining user stories to ensure sprint readiness.</w:t>
      </w:r>
    </w:p>
    <w:p w14:paraId="221655BC" w14:textId="7777777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Analysed 4M Fios customers to generate sizing metrics and KPIs for the Home + Mobile Agentic AI project, enabling data-informed investment decisions.</w:t>
      </w:r>
    </w:p>
    <w:p w14:paraId="4DE3D00F" w14:textId="7777777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Built customer analytics dashboards identifying friction points; drove site optimisations that reduced bounce rates by 12% and improved UX efficiency.</w:t>
      </w:r>
    </w:p>
    <w:p w14:paraId="37B1A338" w14:textId="0F1E5692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Boosted engagement via A/B Testing: 3% lift in conversions, 10% higher CTR, 20% growth in engagement; delivered $</w:t>
      </w:r>
      <w:r w:rsidR="009944E6">
        <w:rPr>
          <w:rFonts w:ascii="Arial" w:eastAsia="Arial" w:hAnsi="Arial" w:cs="Arial"/>
          <w:color w:val="2C3E50"/>
          <w:sz w:val="19"/>
          <w:szCs w:val="19"/>
        </w:rPr>
        <w:t>2</w:t>
      </w:r>
      <w:r>
        <w:rPr>
          <w:rFonts w:ascii="Arial" w:eastAsia="Arial" w:hAnsi="Arial" w:cs="Arial"/>
          <w:color w:val="2C3E50"/>
          <w:sz w:val="19"/>
          <w:szCs w:val="19"/>
        </w:rPr>
        <w:t>.2M annual revenue impact.</w:t>
      </w:r>
    </w:p>
    <w:p w14:paraId="34CF7808" w14:textId="7777777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lastRenderedPageBreak/>
        <w:t>Led backlog grooming, sprint planning, and review sessions; resolved blockers and validated deliverables against Definition of Done.</w:t>
      </w:r>
    </w:p>
    <w:p w14:paraId="163C98D6" w14:textId="77777777" w:rsidR="007C4FCB" w:rsidRDefault="00000000">
      <w:pPr>
        <w:spacing w:before="160" w:after="20"/>
      </w:pPr>
      <w:r>
        <w:rPr>
          <w:rFonts w:ascii="Arial" w:eastAsia="Arial" w:hAnsi="Arial" w:cs="Arial"/>
          <w:b/>
          <w:bCs/>
          <w:color w:val="1B4F72"/>
          <w:sz w:val="21"/>
          <w:szCs w:val="21"/>
        </w:rPr>
        <w:t xml:space="preserve">Verizon Data Services India Pvt Ltd, Bangalore  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>Dec 2019 – Mar 2024</w:t>
      </w:r>
    </w:p>
    <w:p w14:paraId="2DBFF99F" w14:textId="77777777" w:rsidR="007C4FCB" w:rsidRDefault="00000000">
      <w:pPr>
        <w:spacing w:after="60"/>
      </w:pPr>
      <w:r>
        <w:rPr>
          <w:rFonts w:ascii="Arial" w:eastAsia="Arial" w:hAnsi="Arial" w:cs="Arial"/>
          <w:b/>
          <w:bCs/>
          <w:color w:val="2E86C1"/>
        </w:rPr>
        <w:t>Specialist – Business Analyst / Co-Product Owner / Tech PMO</w:t>
      </w:r>
    </w:p>
    <w:p w14:paraId="38D82539" w14:textId="7777777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Governed 500+ user story backlog for CCAI (Gen AI) project; collaborated with Scrum teams to ensure strategic alignment and on-time delivery.</w:t>
      </w:r>
    </w:p>
    <w:p w14:paraId="5718DB17" w14:textId="4BF3E9C0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 xml:space="preserve">Designed CCAI call flows and context-aware IVR logic (Google </w:t>
      </w:r>
      <w:r w:rsidR="00746113">
        <w:rPr>
          <w:rFonts w:ascii="Arial" w:eastAsia="Arial" w:hAnsi="Arial" w:cs="Arial"/>
          <w:color w:val="2C3E50"/>
          <w:sz w:val="19"/>
          <w:szCs w:val="19"/>
        </w:rPr>
        <w:t>Dialog flow</w:t>
      </w:r>
      <w:r>
        <w:rPr>
          <w:rFonts w:ascii="Arial" w:eastAsia="Arial" w:hAnsi="Arial" w:cs="Arial"/>
          <w:color w:val="2C3E50"/>
          <w:sz w:val="19"/>
          <w:szCs w:val="19"/>
        </w:rPr>
        <w:t>); deflected 12% of calls from live agents and reduced AHT by 20%.</w:t>
      </w:r>
    </w:p>
    <w:p w14:paraId="6F99E3F5" w14:textId="76CEA7E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Executed Genesys to Avaya &amp; CCAI migration; saved $</w:t>
      </w:r>
      <w:r w:rsidR="00C93CB9">
        <w:rPr>
          <w:rFonts w:ascii="Arial" w:eastAsia="Arial" w:hAnsi="Arial" w:cs="Arial"/>
          <w:color w:val="2C3E50"/>
          <w:sz w:val="19"/>
          <w:szCs w:val="19"/>
        </w:rPr>
        <w:t>2</w:t>
      </w:r>
      <w:r>
        <w:rPr>
          <w:rFonts w:ascii="Arial" w:eastAsia="Arial" w:hAnsi="Arial" w:cs="Arial"/>
          <w:color w:val="2C3E50"/>
          <w:sz w:val="19"/>
          <w:szCs w:val="19"/>
        </w:rPr>
        <w:t>.5M through elimination of $475K annual maintenance fees and $575K hardware overhead.</w:t>
      </w:r>
    </w:p>
    <w:p w14:paraId="7DCB2FB4" w14:textId="7777777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Facilitated all Agile ceremonies (planning, standups, reviews, retrospectives); increased team velocity by 12% within six months.</w:t>
      </w:r>
    </w:p>
    <w:p w14:paraId="76F1F669" w14:textId="24E1E49B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Managed 3 development and 4–5 support projects concurrently without compromising quality or timelines.</w:t>
      </w:r>
      <w:r w:rsidR="00E25455">
        <w:rPr>
          <w:rFonts w:ascii="Arial" w:eastAsia="Arial" w:hAnsi="Arial" w:cs="Arial"/>
          <w:color w:val="2C3E50"/>
          <w:sz w:val="19"/>
          <w:szCs w:val="19"/>
        </w:rPr>
        <w:t>ca</w:t>
      </w:r>
    </w:p>
    <w:p w14:paraId="3B871B3F" w14:textId="77777777" w:rsidR="007C4FCB" w:rsidRDefault="00000000">
      <w:pPr>
        <w:spacing w:before="160" w:after="20"/>
      </w:pPr>
      <w:r>
        <w:rPr>
          <w:rFonts w:ascii="Arial" w:eastAsia="Arial" w:hAnsi="Arial" w:cs="Arial"/>
          <w:b/>
          <w:bCs/>
          <w:color w:val="1B4F72"/>
          <w:sz w:val="21"/>
          <w:szCs w:val="21"/>
        </w:rPr>
        <w:t xml:space="preserve">Verizon Data Services India Pvt Ltd, Chennai  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>Aug 2016 – Nov 2019</w:t>
      </w:r>
    </w:p>
    <w:p w14:paraId="492D1887" w14:textId="7DB6D803" w:rsidR="007C4FCB" w:rsidRDefault="00000000">
      <w:pPr>
        <w:spacing w:after="60"/>
      </w:pPr>
      <w:r>
        <w:rPr>
          <w:rFonts w:ascii="Arial" w:eastAsia="Arial" w:hAnsi="Arial" w:cs="Arial"/>
          <w:b/>
          <w:bCs/>
          <w:color w:val="2E86C1"/>
        </w:rPr>
        <w:t>Senior Analyst –</w:t>
      </w:r>
      <w:r w:rsidR="00823B78">
        <w:rPr>
          <w:rFonts w:ascii="Arial" w:eastAsia="Arial" w:hAnsi="Arial" w:cs="Arial"/>
          <w:b/>
          <w:bCs/>
          <w:color w:val="2E86C1"/>
        </w:rPr>
        <w:t xml:space="preserve"> Asst Business Analyst /</w:t>
      </w:r>
      <w:r>
        <w:rPr>
          <w:rFonts w:ascii="Arial" w:eastAsia="Arial" w:hAnsi="Arial" w:cs="Arial"/>
          <w:b/>
          <w:bCs/>
          <w:color w:val="2E86C1"/>
        </w:rPr>
        <w:t>Tech PMO / Lean Agile Practitioner</w:t>
      </w:r>
    </w:p>
    <w:p w14:paraId="6DA78044" w14:textId="52408DC7" w:rsidR="009944E6" w:rsidRDefault="00000000" w:rsidP="009944E6">
      <w:pPr>
        <w:numPr>
          <w:ilvl w:val="0"/>
          <w:numId w:val="2"/>
        </w:numPr>
        <w:spacing w:before="50" w:after="50" w:line="259" w:lineRule="auto"/>
        <w:jc w:val="both"/>
        <w:rPr>
          <w:rFonts w:ascii="Arial" w:eastAsia="Arial" w:hAnsi="Arial" w:cs="Arial"/>
          <w:color w:val="2C3E50"/>
          <w:sz w:val="19"/>
          <w:szCs w:val="19"/>
        </w:rPr>
      </w:pPr>
      <w:r w:rsidRPr="009944E6">
        <w:rPr>
          <w:rFonts w:ascii="Arial" w:eastAsia="Arial" w:hAnsi="Arial" w:cs="Arial"/>
          <w:color w:val="2C3E50"/>
          <w:sz w:val="19"/>
          <w:szCs w:val="19"/>
        </w:rPr>
        <w:t xml:space="preserve">Oversaw high-profile projects by planning, designing, scheduling phases, and business relations. Handled more than 4 development and 4-5 support projects at a given time. </w:t>
      </w:r>
    </w:p>
    <w:p w14:paraId="2A33417A" w14:textId="06F3F5C8" w:rsidR="009944E6" w:rsidRPr="009944E6" w:rsidRDefault="00000000" w:rsidP="009944E6">
      <w:pPr>
        <w:pStyle w:val="ListParagraph"/>
        <w:numPr>
          <w:ilvl w:val="0"/>
          <w:numId w:val="2"/>
        </w:numPr>
        <w:spacing w:before="20" w:after="20"/>
        <w:rPr>
          <w:rFonts w:ascii="Cambria" w:hAnsi="Cambria"/>
          <w:sz w:val="18"/>
          <w:szCs w:val="18"/>
        </w:rPr>
      </w:pPr>
      <w:r w:rsidRPr="009944E6">
        <w:rPr>
          <w:rFonts w:ascii="Arial" w:eastAsia="Arial" w:hAnsi="Arial" w:cs="Arial"/>
          <w:color w:val="2C3E50"/>
          <w:sz w:val="19"/>
          <w:szCs w:val="19"/>
        </w:rPr>
        <w:t>Delivered 100% business/system requirements into on-time releases by managing end-to-end project delivery for 5+ teams.</w:t>
      </w:r>
    </w:p>
    <w:p w14:paraId="6212C84F" w14:textId="5EBC020C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Led "Front Door" intake for a portfolio of 120+ projects; improved flow efficiency by 42% across multi-team initiatives.</w:t>
      </w:r>
    </w:p>
    <w:p w14:paraId="059B73AB" w14:textId="7777777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Delivered 100% on-time releases managing end-to-end project delivery for 5+ teams, authorising 10,000+ hours of LOEs.</w:t>
      </w:r>
    </w:p>
    <w:p w14:paraId="37B108FD" w14:textId="77777777" w:rsidR="007C4FCB" w:rsidRPr="00872ED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Practised Lean-Agile principles: accelerated delivery cycles by 35%, reduced waste by 28%, and improved flow efficiency by 42%.</w:t>
      </w:r>
    </w:p>
    <w:p w14:paraId="2FD02B8B" w14:textId="4F0AF4E9" w:rsidR="00872ED2" w:rsidRDefault="00000000" w:rsidP="00872ED2">
      <w:pPr>
        <w:spacing w:before="160" w:after="20"/>
      </w:pPr>
      <w:r>
        <w:rPr>
          <w:rFonts w:ascii="Arial" w:eastAsia="Arial" w:hAnsi="Arial" w:cs="Arial"/>
          <w:b/>
          <w:bCs/>
          <w:color w:val="1B4F72"/>
          <w:sz w:val="21"/>
          <w:szCs w:val="21"/>
        </w:rPr>
        <w:t xml:space="preserve">Verizon Data Services India Pvt Ltd, Chennai  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>Apr 2012 – Jul 2016</w:t>
      </w:r>
    </w:p>
    <w:p w14:paraId="4ABDDC01" w14:textId="35EE8594" w:rsidR="00872ED2" w:rsidRDefault="00000000" w:rsidP="005A65B0">
      <w:pPr>
        <w:spacing w:after="60"/>
      </w:pPr>
      <w:r>
        <w:rPr>
          <w:rFonts w:ascii="Arial" w:eastAsia="Arial" w:hAnsi="Arial" w:cs="Arial"/>
          <w:b/>
          <w:bCs/>
          <w:color w:val="2E86C1"/>
        </w:rPr>
        <w:t xml:space="preserve">Analyst </w:t>
      </w:r>
      <w:r w:rsidR="005A65B0">
        <w:rPr>
          <w:rFonts w:ascii="Arial" w:eastAsia="Arial" w:hAnsi="Arial" w:cs="Arial"/>
          <w:b/>
          <w:bCs/>
          <w:color w:val="2E86C1"/>
        </w:rPr>
        <w:t xml:space="preserve">Prog </w:t>
      </w:r>
      <w:proofErr w:type="spellStart"/>
      <w:r w:rsidR="005A65B0">
        <w:rPr>
          <w:rFonts w:ascii="Arial" w:eastAsia="Arial" w:hAnsi="Arial" w:cs="Arial"/>
          <w:b/>
          <w:bCs/>
          <w:color w:val="2E86C1"/>
        </w:rPr>
        <w:t>Mgmt</w:t>
      </w:r>
      <w:proofErr w:type="spellEnd"/>
      <w:r w:rsidR="005A65B0">
        <w:rPr>
          <w:rFonts w:ascii="Arial" w:eastAsia="Arial" w:hAnsi="Arial" w:cs="Arial"/>
          <w:b/>
          <w:bCs/>
          <w:color w:val="2E86C1"/>
        </w:rPr>
        <w:t xml:space="preserve"> </w:t>
      </w:r>
      <w:r>
        <w:rPr>
          <w:rFonts w:ascii="Arial" w:eastAsia="Arial" w:hAnsi="Arial" w:cs="Arial"/>
          <w:b/>
          <w:bCs/>
          <w:color w:val="2E86C1"/>
        </w:rPr>
        <w:t xml:space="preserve">– </w:t>
      </w:r>
      <w:r w:rsidR="00823B78">
        <w:rPr>
          <w:rFonts w:ascii="Arial" w:eastAsia="Arial" w:hAnsi="Arial" w:cs="Arial"/>
          <w:b/>
          <w:bCs/>
          <w:color w:val="2E86C1"/>
        </w:rPr>
        <w:t>Technical Writer</w:t>
      </w:r>
      <w:r>
        <w:rPr>
          <w:rFonts w:ascii="Arial" w:eastAsia="Arial" w:hAnsi="Arial" w:cs="Arial"/>
          <w:b/>
          <w:bCs/>
          <w:color w:val="2E86C1"/>
        </w:rPr>
        <w:t xml:space="preserve"> / Tech PMO / Lean Agile Practitioner</w:t>
      </w:r>
    </w:p>
    <w:p w14:paraId="1DB2AFA6" w14:textId="77777777" w:rsidR="007C4FCB" w:rsidRDefault="00000000">
      <w:pPr>
        <w:spacing w:before="160" w:after="20"/>
      </w:pPr>
      <w:proofErr w:type="spellStart"/>
      <w:r>
        <w:rPr>
          <w:rFonts w:ascii="Arial" w:eastAsia="Arial" w:hAnsi="Arial" w:cs="Arial"/>
          <w:b/>
          <w:bCs/>
          <w:color w:val="1B4F72"/>
          <w:sz w:val="21"/>
          <w:szCs w:val="21"/>
        </w:rPr>
        <w:t>ArisGlobal</w:t>
      </w:r>
      <w:proofErr w:type="spellEnd"/>
      <w:r>
        <w:rPr>
          <w:rFonts w:ascii="Arial" w:eastAsia="Arial" w:hAnsi="Arial" w:cs="Arial"/>
          <w:b/>
          <w:bCs/>
          <w:color w:val="1B4F72"/>
          <w:sz w:val="21"/>
          <w:szCs w:val="21"/>
        </w:rPr>
        <w:t xml:space="preserve"> India Pvt Ltd, Bangalore  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>May 2007 – Apr 2012</w:t>
      </w:r>
    </w:p>
    <w:p w14:paraId="6B092FB2" w14:textId="77777777" w:rsidR="007C4FCB" w:rsidRDefault="00000000">
      <w:pPr>
        <w:spacing w:after="60"/>
      </w:pPr>
      <w:r>
        <w:rPr>
          <w:rFonts w:ascii="Arial" w:eastAsia="Arial" w:hAnsi="Arial" w:cs="Arial"/>
          <w:b/>
          <w:bCs/>
          <w:color w:val="2E86C1"/>
        </w:rPr>
        <w:t>Senior Technical Writer – Life Sciences (Pharmacovigilance)</w:t>
      </w:r>
    </w:p>
    <w:p w14:paraId="5A77A8F0" w14:textId="77777777" w:rsidR="007C4F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>Delivered 180+ enterprise projects across Contact Centre Services, AIMS, and Legacy IVR systems.</w:t>
      </w:r>
    </w:p>
    <w:p w14:paraId="3B98E0F8" w14:textId="77777777" w:rsidR="007C4FCB" w:rsidRPr="005A65B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C3E50"/>
          <w:sz w:val="19"/>
          <w:szCs w:val="19"/>
        </w:rPr>
        <w:t xml:space="preserve">Collaborated with Life Science SMEs to document compliant workflows for </w:t>
      </w:r>
      <w:proofErr w:type="spellStart"/>
      <w:r>
        <w:rPr>
          <w:rFonts w:ascii="Arial" w:eastAsia="Arial" w:hAnsi="Arial" w:cs="Arial"/>
          <w:color w:val="2C3E50"/>
          <w:sz w:val="19"/>
          <w:szCs w:val="19"/>
        </w:rPr>
        <w:t>agSignals</w:t>
      </w:r>
      <w:proofErr w:type="spellEnd"/>
      <w:r>
        <w:rPr>
          <w:rFonts w:ascii="Arial" w:eastAsia="Arial" w:hAnsi="Arial" w:cs="Arial"/>
          <w:color w:val="2C3E50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2C3E50"/>
          <w:sz w:val="19"/>
          <w:szCs w:val="19"/>
        </w:rPr>
        <w:t>agClinicals</w:t>
      </w:r>
      <w:proofErr w:type="spellEnd"/>
      <w:r>
        <w:rPr>
          <w:rFonts w:ascii="Arial" w:eastAsia="Arial" w:hAnsi="Arial" w:cs="Arial"/>
          <w:color w:val="2C3E50"/>
          <w:sz w:val="19"/>
          <w:szCs w:val="19"/>
        </w:rPr>
        <w:t xml:space="preserve"> per FDA/EU standards.</w:t>
      </w:r>
    </w:p>
    <w:p w14:paraId="57EB887A" w14:textId="01DF964D" w:rsidR="005A65B0" w:rsidRPr="005A65B0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2C3E50"/>
          <w:sz w:val="19"/>
          <w:szCs w:val="19"/>
        </w:rPr>
      </w:pPr>
      <w:r w:rsidRPr="005A65B0">
        <w:rPr>
          <w:rFonts w:ascii="Arial" w:eastAsia="Arial" w:hAnsi="Arial" w:cs="Arial"/>
          <w:color w:val="2C3E50"/>
          <w:sz w:val="19"/>
          <w:szCs w:val="19"/>
        </w:rPr>
        <w:t>Secured high-fidelity LOEs with 95% estimation accuracy, cutting scope creep through cross-functional requirement and impact alignment.</w:t>
      </w:r>
    </w:p>
    <w:p w14:paraId="4A8C4FEE" w14:textId="1A1971A2" w:rsidR="005A65B0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2C3E50"/>
          <w:sz w:val="19"/>
          <w:szCs w:val="19"/>
        </w:rPr>
      </w:pPr>
      <w:r w:rsidRPr="005A65B0">
        <w:rPr>
          <w:rFonts w:ascii="Arial" w:eastAsia="Arial" w:hAnsi="Arial" w:cs="Arial"/>
          <w:color w:val="2C3E50"/>
          <w:sz w:val="19"/>
          <w:szCs w:val="19"/>
        </w:rPr>
        <w:t xml:space="preserve">Managed the end-to-end documentation lifecycle for enterprise applications, integrating </w:t>
      </w:r>
      <w:r w:rsidRPr="00EE2783">
        <w:rPr>
          <w:rFonts w:ascii="Arial" w:eastAsia="Arial" w:hAnsi="Arial" w:cs="Arial"/>
          <w:b/>
          <w:bCs/>
          <w:color w:val="2C3E50"/>
          <w:sz w:val="19"/>
          <w:szCs w:val="19"/>
        </w:rPr>
        <w:t>Java</w:t>
      </w:r>
      <w:r w:rsidRPr="005A65B0">
        <w:rPr>
          <w:rFonts w:ascii="Arial" w:eastAsia="Arial" w:hAnsi="Arial" w:cs="Arial"/>
          <w:color w:val="2C3E50"/>
          <w:sz w:val="19"/>
          <w:szCs w:val="19"/>
        </w:rPr>
        <w:t>-based help systems and producing critical technical documentation (ERDs, User Guides, Release Notes) to ensure audit-ready releases.</w:t>
      </w:r>
    </w:p>
    <w:p w14:paraId="4C3DE128" w14:textId="072EF7F7" w:rsidR="00251766" w:rsidRDefault="00000000" w:rsidP="00251766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2C3E50"/>
          <w:sz w:val="19"/>
          <w:szCs w:val="19"/>
        </w:rPr>
      </w:pPr>
      <w:r w:rsidRPr="004F68AF">
        <w:rPr>
          <w:rFonts w:ascii="Arial" w:eastAsia="Arial" w:hAnsi="Arial" w:cs="Arial"/>
          <w:color w:val="2C3E50"/>
          <w:sz w:val="19"/>
          <w:szCs w:val="19"/>
        </w:rPr>
        <w:t xml:space="preserve">Partnered with Regulatory Affairs, R&amp;D, and IT stakeholders to drive end-to-end implementation of </w:t>
      </w:r>
      <w:proofErr w:type="spellStart"/>
      <w:r w:rsidRPr="004F68AF">
        <w:rPr>
          <w:rFonts w:ascii="Arial" w:eastAsia="Arial" w:hAnsi="Arial" w:cs="Arial"/>
          <w:color w:val="2C3E50"/>
          <w:sz w:val="19"/>
          <w:szCs w:val="19"/>
        </w:rPr>
        <w:t>ArisGlobal</w:t>
      </w:r>
      <w:proofErr w:type="spellEnd"/>
      <w:r w:rsidRPr="004F68AF">
        <w:rPr>
          <w:rFonts w:ascii="Arial" w:eastAsia="Arial" w:hAnsi="Arial" w:cs="Arial"/>
          <w:color w:val="2C3E50"/>
          <w:sz w:val="19"/>
          <w:szCs w:val="19"/>
        </w:rPr>
        <w:t xml:space="preserve"> </w:t>
      </w:r>
      <w:proofErr w:type="spellStart"/>
      <w:r w:rsidRPr="004F68AF">
        <w:rPr>
          <w:rFonts w:ascii="Arial" w:eastAsia="Arial" w:hAnsi="Arial" w:cs="Arial"/>
          <w:color w:val="2C3E50"/>
          <w:sz w:val="19"/>
          <w:szCs w:val="19"/>
        </w:rPr>
        <w:t>LifeSphere</w:t>
      </w:r>
      <w:proofErr w:type="spellEnd"/>
      <w:r w:rsidRPr="004F68AF">
        <w:rPr>
          <w:rFonts w:ascii="Arial" w:eastAsia="Arial" w:hAnsi="Arial" w:cs="Arial"/>
          <w:color w:val="2C3E50"/>
          <w:sz w:val="19"/>
          <w:szCs w:val="19"/>
        </w:rPr>
        <w:t xml:space="preserve"> RIMS solutions, streamlining compliance workflows for pharmaceutical clients.</w:t>
      </w:r>
    </w:p>
    <w:p w14:paraId="76F66802" w14:textId="77777777" w:rsidR="00251766" w:rsidRPr="00251766" w:rsidRDefault="00251766" w:rsidP="00251766">
      <w:pPr>
        <w:spacing w:before="20" w:after="20"/>
        <w:ind w:left="240"/>
        <w:rPr>
          <w:rFonts w:ascii="Arial" w:eastAsia="Arial" w:hAnsi="Arial" w:cs="Arial"/>
          <w:color w:val="2C3E50"/>
          <w:sz w:val="19"/>
          <w:szCs w:val="19"/>
        </w:rPr>
      </w:pPr>
    </w:p>
    <w:p w14:paraId="72FB6581" w14:textId="77777777" w:rsidR="007C4FCB" w:rsidRDefault="00000000">
      <w:pPr>
        <w:pBdr>
          <w:bottom w:val="single" w:sz="6" w:space="2" w:color="2E86C1"/>
        </w:pBdr>
        <w:spacing w:before="200" w:after="8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EDUCATION</w:t>
      </w:r>
    </w:p>
    <w:p w14:paraId="3D33AD47" w14:textId="31A6DB90" w:rsidR="00604526" w:rsidRDefault="00000000" w:rsidP="00604526">
      <w:pPr>
        <w:spacing w:before="40" w:after="40"/>
      </w:pPr>
      <w:proofErr w:type="spellStart"/>
      <w:r>
        <w:rPr>
          <w:rFonts w:ascii="Arial" w:eastAsia="Arial" w:hAnsi="Arial" w:cs="Arial"/>
          <w:color w:val="2C3E50"/>
          <w:sz w:val="19"/>
          <w:szCs w:val="19"/>
        </w:rPr>
        <w:t>B</w:t>
      </w:r>
      <w:r w:rsidR="00556C01">
        <w:rPr>
          <w:rFonts w:ascii="Arial" w:eastAsia="Arial" w:hAnsi="Arial" w:cs="Arial"/>
          <w:color w:val="2C3E50"/>
          <w:sz w:val="19"/>
          <w:szCs w:val="19"/>
        </w:rPr>
        <w:t>achelors</w:t>
      </w:r>
      <w:proofErr w:type="spellEnd"/>
      <w:r w:rsidR="00556C01">
        <w:rPr>
          <w:rFonts w:ascii="Arial" w:eastAsia="Arial" w:hAnsi="Arial" w:cs="Arial"/>
          <w:color w:val="2C3E50"/>
          <w:sz w:val="19"/>
          <w:szCs w:val="19"/>
        </w:rPr>
        <w:t xml:space="preserve"> Degree</w:t>
      </w:r>
      <w:r>
        <w:rPr>
          <w:rFonts w:ascii="Arial" w:eastAsia="Arial" w:hAnsi="Arial" w:cs="Arial"/>
          <w:color w:val="2C3E50"/>
          <w:sz w:val="19"/>
          <w:szCs w:val="19"/>
        </w:rPr>
        <w:t xml:space="preserve"> under RGUHS — Specialised in Computer Application, Medical Electronics</w:t>
      </w:r>
      <w:r w:rsidR="0097574D">
        <w:rPr>
          <w:rFonts w:ascii="Arial" w:eastAsia="Arial" w:hAnsi="Arial" w:cs="Arial"/>
          <w:color w:val="2C3E50"/>
          <w:sz w:val="19"/>
          <w:szCs w:val="19"/>
        </w:rPr>
        <w:t xml:space="preserve"> &amp; Electrotherapy</w:t>
      </w:r>
      <w:r>
        <w:rPr>
          <w:rFonts w:ascii="Arial" w:eastAsia="Arial" w:hAnsi="Arial" w:cs="Arial"/>
          <w:color w:val="2C3E50"/>
          <w:sz w:val="19"/>
          <w:szCs w:val="19"/>
        </w:rPr>
        <w:t xml:space="preserve">, </w:t>
      </w:r>
      <w:r w:rsidR="00881C22">
        <w:rPr>
          <w:rFonts w:ascii="Arial" w:eastAsia="Arial" w:hAnsi="Arial" w:cs="Arial"/>
          <w:color w:val="2C3E50"/>
          <w:sz w:val="19"/>
          <w:szCs w:val="19"/>
        </w:rPr>
        <w:t>AND</w:t>
      </w:r>
      <w:r>
        <w:rPr>
          <w:rFonts w:ascii="Arial" w:eastAsia="Arial" w:hAnsi="Arial" w:cs="Arial"/>
          <w:color w:val="2C3E50"/>
          <w:sz w:val="19"/>
          <w:szCs w:val="19"/>
        </w:rPr>
        <w:t xml:space="preserve"> PT from BMC, Bangalore.</w:t>
      </w:r>
    </w:p>
    <w:p w14:paraId="028B44E1" w14:textId="77777777" w:rsidR="00604526" w:rsidRDefault="00000000" w:rsidP="00604526">
      <w:pPr>
        <w:spacing w:before="40" w:after="40"/>
        <w:rPr>
          <w:rFonts w:ascii="Arial" w:eastAsia="Arial" w:hAnsi="Arial" w:cs="Arial"/>
          <w:color w:val="2C3E50"/>
          <w:sz w:val="19"/>
          <w:szCs w:val="19"/>
        </w:rPr>
      </w:pPr>
      <w:r>
        <w:rPr>
          <w:rFonts w:ascii="Arial" w:eastAsia="Arial" w:hAnsi="Arial" w:cs="Arial"/>
          <w:color w:val="2C3E50"/>
          <w:sz w:val="19"/>
          <w:szCs w:val="19"/>
        </w:rPr>
        <w:t>Certification Diploma in Technical Writing &amp; Computer Applications, System Domains, Bangalore.</w:t>
      </w:r>
    </w:p>
    <w:p w14:paraId="526B5B65" w14:textId="77777777" w:rsidR="007C4FCB" w:rsidRDefault="00000000">
      <w:pPr>
        <w:pBdr>
          <w:bottom w:val="single" w:sz="6" w:space="2" w:color="2E86C1"/>
        </w:pBdr>
        <w:spacing w:before="200" w:after="8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CERTIFICATIONS &amp; AWARDS</w:t>
      </w:r>
    </w:p>
    <w:p w14:paraId="7B9E229B" w14:textId="08BE53E7" w:rsidR="007C4FCB" w:rsidRDefault="00000000">
      <w:pPr>
        <w:spacing w:before="40" w:after="40"/>
      </w:pPr>
      <w:proofErr w:type="spellStart"/>
      <w:r>
        <w:rPr>
          <w:rFonts w:ascii="Arial" w:eastAsia="Arial" w:hAnsi="Arial" w:cs="Arial"/>
          <w:color w:val="2C3E50"/>
          <w:sz w:val="19"/>
          <w:szCs w:val="19"/>
        </w:rPr>
        <w:t>SAFe</w:t>
      </w:r>
      <w:proofErr w:type="spellEnd"/>
      <w:r>
        <w:rPr>
          <w:rFonts w:ascii="Arial" w:eastAsia="Arial" w:hAnsi="Arial" w:cs="Arial"/>
          <w:color w:val="2C3E50"/>
          <w:sz w:val="19"/>
          <w:szCs w:val="19"/>
        </w:rPr>
        <w:t xml:space="preserve">® 6.0 </w:t>
      </w:r>
      <w:r w:rsidR="00EE2783">
        <w:rPr>
          <w:rFonts w:ascii="Arial" w:eastAsia="Arial" w:hAnsi="Arial" w:cs="Arial"/>
          <w:color w:val="2C3E50"/>
          <w:sz w:val="19"/>
          <w:szCs w:val="19"/>
        </w:rPr>
        <w:t>POPM |</w:t>
      </w:r>
      <w:r>
        <w:rPr>
          <w:rFonts w:ascii="Arial" w:eastAsia="Arial" w:hAnsi="Arial" w:cs="Arial"/>
          <w:color w:val="2C3E50"/>
          <w:sz w:val="19"/>
          <w:szCs w:val="19"/>
        </w:rPr>
        <w:t xml:space="preserve">  </w:t>
      </w:r>
      <w:proofErr w:type="spellStart"/>
      <w:r>
        <w:rPr>
          <w:rFonts w:ascii="Arial" w:eastAsia="Arial" w:hAnsi="Arial" w:cs="Arial"/>
          <w:color w:val="2C3E50"/>
          <w:sz w:val="19"/>
          <w:szCs w:val="19"/>
        </w:rPr>
        <w:t>SAFe</w:t>
      </w:r>
      <w:proofErr w:type="spellEnd"/>
      <w:r>
        <w:rPr>
          <w:rFonts w:ascii="Arial" w:eastAsia="Arial" w:hAnsi="Arial" w:cs="Arial"/>
          <w:color w:val="2C3E50"/>
          <w:sz w:val="19"/>
          <w:szCs w:val="19"/>
        </w:rPr>
        <w:t xml:space="preserve">® 4.5 </w:t>
      </w:r>
      <w:r w:rsidR="00EE2783">
        <w:rPr>
          <w:rFonts w:ascii="Arial" w:eastAsia="Arial" w:hAnsi="Arial" w:cs="Arial"/>
          <w:color w:val="2C3E50"/>
          <w:sz w:val="19"/>
          <w:szCs w:val="19"/>
        </w:rPr>
        <w:t>Agilist | PRINCE</w:t>
      </w:r>
      <w:r>
        <w:rPr>
          <w:rFonts w:ascii="Arial" w:eastAsia="Arial" w:hAnsi="Arial" w:cs="Arial"/>
          <w:color w:val="2C3E50"/>
          <w:sz w:val="19"/>
          <w:szCs w:val="19"/>
        </w:rPr>
        <w:t>2® Project Management (F&amp;</w:t>
      </w:r>
      <w:r w:rsidR="00EE2783">
        <w:rPr>
          <w:rFonts w:ascii="Arial" w:eastAsia="Arial" w:hAnsi="Arial" w:cs="Arial"/>
          <w:color w:val="2C3E50"/>
          <w:sz w:val="19"/>
          <w:szCs w:val="19"/>
        </w:rPr>
        <w:t>P) | Certified</w:t>
      </w:r>
      <w:r>
        <w:rPr>
          <w:rFonts w:ascii="Arial" w:eastAsia="Arial" w:hAnsi="Arial" w:cs="Arial"/>
          <w:color w:val="2C3E50"/>
          <w:sz w:val="19"/>
          <w:szCs w:val="19"/>
        </w:rPr>
        <w:t xml:space="preserve"> Scrum Master (</w:t>
      </w:r>
      <w:r w:rsidR="00EE2783">
        <w:rPr>
          <w:rFonts w:ascii="Arial" w:eastAsia="Arial" w:hAnsi="Arial" w:cs="Arial"/>
          <w:color w:val="2C3E50"/>
          <w:sz w:val="19"/>
          <w:szCs w:val="19"/>
        </w:rPr>
        <w:t>CSM) | ITIL</w:t>
      </w:r>
      <w:r>
        <w:rPr>
          <w:rFonts w:ascii="Arial" w:eastAsia="Arial" w:hAnsi="Arial" w:cs="Arial"/>
          <w:color w:val="2C3E50"/>
          <w:sz w:val="19"/>
          <w:szCs w:val="19"/>
        </w:rPr>
        <w:t xml:space="preserve"> (F)</w:t>
      </w:r>
    </w:p>
    <w:p w14:paraId="7CA28A3E" w14:textId="4497190D" w:rsidR="007C4FCB" w:rsidRDefault="00000000">
      <w:pPr>
        <w:spacing w:before="40" w:after="40"/>
      </w:pPr>
      <w:r>
        <w:rPr>
          <w:rFonts w:ascii="Arial" w:eastAsia="Arial" w:hAnsi="Arial" w:cs="Arial"/>
          <w:color w:val="5D6D7E"/>
          <w:sz w:val="18"/>
          <w:szCs w:val="18"/>
        </w:rPr>
        <w:t xml:space="preserve">10+ Spot Awards, </w:t>
      </w:r>
      <w:r w:rsidR="00EE2783">
        <w:rPr>
          <w:rFonts w:ascii="Arial" w:eastAsia="Arial" w:hAnsi="Arial" w:cs="Arial"/>
          <w:color w:val="5D6D7E"/>
          <w:sz w:val="18"/>
          <w:szCs w:val="18"/>
        </w:rPr>
        <w:t>Verizon | 17</w:t>
      </w:r>
      <w:r>
        <w:rPr>
          <w:rFonts w:ascii="Arial" w:eastAsia="Arial" w:hAnsi="Arial" w:cs="Arial"/>
          <w:color w:val="5D6D7E"/>
          <w:sz w:val="18"/>
          <w:szCs w:val="18"/>
        </w:rPr>
        <w:t xml:space="preserve">+ Simple Thanks Awards, </w:t>
      </w:r>
      <w:r w:rsidR="00EE2783">
        <w:rPr>
          <w:rFonts w:ascii="Arial" w:eastAsia="Arial" w:hAnsi="Arial" w:cs="Arial"/>
          <w:color w:val="5D6D7E"/>
          <w:sz w:val="18"/>
          <w:szCs w:val="18"/>
        </w:rPr>
        <w:t>Verizon | Cheers</w:t>
      </w:r>
      <w:r>
        <w:rPr>
          <w:rFonts w:ascii="Arial" w:eastAsia="Arial" w:hAnsi="Arial" w:cs="Arial"/>
          <w:color w:val="5D6D7E"/>
          <w:sz w:val="18"/>
          <w:szCs w:val="18"/>
        </w:rPr>
        <w:t xml:space="preserve"> to Peers Panel Selection </w:t>
      </w:r>
      <w:r w:rsidR="00EE2783">
        <w:rPr>
          <w:rFonts w:ascii="Arial" w:eastAsia="Arial" w:hAnsi="Arial" w:cs="Arial"/>
          <w:color w:val="5D6D7E"/>
          <w:sz w:val="18"/>
          <w:szCs w:val="18"/>
        </w:rPr>
        <w:t>Award | Town</w:t>
      </w:r>
      <w:r>
        <w:rPr>
          <w:rFonts w:ascii="Arial" w:eastAsia="Arial" w:hAnsi="Arial" w:cs="Arial"/>
          <w:color w:val="5D6D7E"/>
          <w:sz w:val="18"/>
          <w:szCs w:val="18"/>
        </w:rPr>
        <w:t xml:space="preserve"> Hall Recognition (Jul &amp; Aug 2025</w:t>
      </w:r>
      <w:r w:rsidR="00EE2783">
        <w:rPr>
          <w:rFonts w:ascii="Arial" w:eastAsia="Arial" w:hAnsi="Arial" w:cs="Arial"/>
          <w:color w:val="5D6D7E"/>
          <w:sz w:val="18"/>
          <w:szCs w:val="18"/>
        </w:rPr>
        <w:t xml:space="preserve">) </w:t>
      </w:r>
      <w:r w:rsidR="00115175">
        <w:rPr>
          <w:rFonts w:ascii="Arial" w:eastAsia="Arial" w:hAnsi="Arial" w:cs="Arial"/>
          <w:color w:val="5D6D7E"/>
          <w:sz w:val="18"/>
          <w:szCs w:val="18"/>
        </w:rPr>
        <w:t>| VP’s</w:t>
      </w:r>
      <w:r>
        <w:rPr>
          <w:rFonts w:ascii="Arial" w:eastAsia="Arial" w:hAnsi="Arial" w:cs="Arial"/>
          <w:color w:val="5D6D7E"/>
          <w:sz w:val="18"/>
          <w:szCs w:val="18"/>
        </w:rPr>
        <w:t xml:space="preserve"> Award for Outstanding Performance, </w:t>
      </w:r>
      <w:proofErr w:type="spellStart"/>
      <w:r>
        <w:rPr>
          <w:rFonts w:ascii="Arial" w:eastAsia="Arial" w:hAnsi="Arial" w:cs="Arial"/>
          <w:color w:val="5D6D7E"/>
          <w:sz w:val="18"/>
          <w:szCs w:val="18"/>
        </w:rPr>
        <w:t>ArisGlobal</w:t>
      </w:r>
      <w:proofErr w:type="spellEnd"/>
      <w:r>
        <w:pict w14:anchorId="582A87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5"/>
          </v:shape>
        </w:pict>
      </w:r>
    </w:p>
    <w:sectPr w:rsidR="007C4FCB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9480C"/>
    <w:multiLevelType w:val="hybridMultilevel"/>
    <w:tmpl w:val="5080ADAE"/>
    <w:lvl w:ilvl="0" w:tplc="B9E2C088">
      <w:start w:val="1"/>
      <w:numFmt w:val="bullet"/>
      <w:lvlText w:val="●"/>
      <w:lvlJc w:val="left"/>
      <w:pPr>
        <w:ind w:left="720" w:hanging="360"/>
      </w:pPr>
    </w:lvl>
    <w:lvl w:ilvl="1" w:tplc="98382CF0">
      <w:start w:val="1"/>
      <w:numFmt w:val="bullet"/>
      <w:lvlText w:val="○"/>
      <w:lvlJc w:val="left"/>
      <w:pPr>
        <w:ind w:left="1440" w:hanging="360"/>
      </w:pPr>
    </w:lvl>
    <w:lvl w:ilvl="2" w:tplc="821E3E76">
      <w:start w:val="1"/>
      <w:numFmt w:val="bullet"/>
      <w:lvlText w:val="■"/>
      <w:lvlJc w:val="left"/>
      <w:pPr>
        <w:ind w:left="2160" w:hanging="360"/>
      </w:pPr>
    </w:lvl>
    <w:lvl w:ilvl="3" w:tplc="B856497E">
      <w:start w:val="1"/>
      <w:numFmt w:val="bullet"/>
      <w:lvlText w:val="●"/>
      <w:lvlJc w:val="left"/>
      <w:pPr>
        <w:ind w:left="2880" w:hanging="360"/>
      </w:pPr>
    </w:lvl>
    <w:lvl w:ilvl="4" w:tplc="CAC45B0E">
      <w:start w:val="1"/>
      <w:numFmt w:val="bullet"/>
      <w:lvlText w:val="○"/>
      <w:lvlJc w:val="left"/>
      <w:pPr>
        <w:ind w:left="3600" w:hanging="360"/>
      </w:pPr>
    </w:lvl>
    <w:lvl w:ilvl="5" w:tplc="B44A00FA">
      <w:start w:val="1"/>
      <w:numFmt w:val="bullet"/>
      <w:lvlText w:val="■"/>
      <w:lvlJc w:val="left"/>
      <w:pPr>
        <w:ind w:left="4320" w:hanging="360"/>
      </w:pPr>
    </w:lvl>
    <w:lvl w:ilvl="6" w:tplc="DC66EDDA">
      <w:start w:val="1"/>
      <w:numFmt w:val="bullet"/>
      <w:lvlText w:val="●"/>
      <w:lvlJc w:val="left"/>
      <w:pPr>
        <w:ind w:left="5040" w:hanging="360"/>
      </w:pPr>
    </w:lvl>
    <w:lvl w:ilvl="7" w:tplc="712402FE">
      <w:start w:val="1"/>
      <w:numFmt w:val="bullet"/>
      <w:lvlText w:val="●"/>
      <w:lvlJc w:val="left"/>
      <w:pPr>
        <w:ind w:left="5760" w:hanging="360"/>
      </w:pPr>
    </w:lvl>
    <w:lvl w:ilvl="8" w:tplc="4B8472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7A2822"/>
    <w:multiLevelType w:val="multilevel"/>
    <w:tmpl w:val="069A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3850E5"/>
    <w:multiLevelType w:val="hybridMultilevel"/>
    <w:tmpl w:val="6F3260BC"/>
    <w:lvl w:ilvl="0" w:tplc="CD92EB2A">
      <w:start w:val="1"/>
      <w:numFmt w:val="bullet"/>
      <w:lvlText w:val="•"/>
      <w:lvlJc w:val="left"/>
      <w:pPr>
        <w:ind w:left="480" w:hanging="240"/>
      </w:pPr>
    </w:lvl>
    <w:lvl w:ilvl="1" w:tplc="29DC2732">
      <w:numFmt w:val="decimal"/>
      <w:lvlText w:val=""/>
      <w:lvlJc w:val="left"/>
    </w:lvl>
    <w:lvl w:ilvl="2" w:tplc="2BA0125E">
      <w:numFmt w:val="decimal"/>
      <w:lvlText w:val=""/>
      <w:lvlJc w:val="left"/>
    </w:lvl>
    <w:lvl w:ilvl="3" w:tplc="F10A93C6">
      <w:numFmt w:val="decimal"/>
      <w:lvlText w:val=""/>
      <w:lvlJc w:val="left"/>
    </w:lvl>
    <w:lvl w:ilvl="4" w:tplc="A726CC2A">
      <w:numFmt w:val="decimal"/>
      <w:lvlText w:val=""/>
      <w:lvlJc w:val="left"/>
    </w:lvl>
    <w:lvl w:ilvl="5" w:tplc="24508AD8">
      <w:numFmt w:val="decimal"/>
      <w:lvlText w:val=""/>
      <w:lvlJc w:val="left"/>
    </w:lvl>
    <w:lvl w:ilvl="6" w:tplc="296EC598">
      <w:numFmt w:val="decimal"/>
      <w:lvlText w:val=""/>
      <w:lvlJc w:val="left"/>
    </w:lvl>
    <w:lvl w:ilvl="7" w:tplc="D9B81210">
      <w:numFmt w:val="decimal"/>
      <w:lvlText w:val=""/>
      <w:lvlJc w:val="left"/>
    </w:lvl>
    <w:lvl w:ilvl="8" w:tplc="32F40218">
      <w:numFmt w:val="decimal"/>
      <w:lvlText w:val=""/>
      <w:lvlJc w:val="left"/>
    </w:lvl>
  </w:abstractNum>
  <w:abstractNum w:abstractNumId="3" w15:restartNumberingAfterBreak="0">
    <w:nsid w:val="7DE04F9B"/>
    <w:multiLevelType w:val="hybridMultilevel"/>
    <w:tmpl w:val="779074B2"/>
    <w:lvl w:ilvl="0" w:tplc="2EFE24DE">
      <w:start w:val="1"/>
      <w:numFmt w:val="bullet"/>
      <w:lvlText w:val="•"/>
      <w:lvlJc w:val="left"/>
      <w:pPr>
        <w:ind w:left="480" w:hanging="240"/>
      </w:pPr>
    </w:lvl>
    <w:lvl w:ilvl="1" w:tplc="D5D256C2">
      <w:numFmt w:val="decimal"/>
      <w:lvlText w:val=""/>
      <w:lvlJc w:val="left"/>
    </w:lvl>
    <w:lvl w:ilvl="2" w:tplc="D384119E">
      <w:numFmt w:val="decimal"/>
      <w:lvlText w:val=""/>
      <w:lvlJc w:val="left"/>
    </w:lvl>
    <w:lvl w:ilvl="3" w:tplc="3C2259C4">
      <w:numFmt w:val="decimal"/>
      <w:lvlText w:val=""/>
      <w:lvlJc w:val="left"/>
    </w:lvl>
    <w:lvl w:ilvl="4" w:tplc="4A90C7C0">
      <w:numFmt w:val="decimal"/>
      <w:lvlText w:val=""/>
      <w:lvlJc w:val="left"/>
    </w:lvl>
    <w:lvl w:ilvl="5" w:tplc="BAA83844">
      <w:numFmt w:val="decimal"/>
      <w:lvlText w:val=""/>
      <w:lvlJc w:val="left"/>
    </w:lvl>
    <w:lvl w:ilvl="6" w:tplc="05B2D3A0">
      <w:numFmt w:val="decimal"/>
      <w:lvlText w:val=""/>
      <w:lvlJc w:val="left"/>
    </w:lvl>
    <w:lvl w:ilvl="7" w:tplc="3468D8C0">
      <w:numFmt w:val="decimal"/>
      <w:lvlText w:val=""/>
      <w:lvlJc w:val="left"/>
    </w:lvl>
    <w:lvl w:ilvl="8" w:tplc="ED9C0B3E">
      <w:numFmt w:val="decimal"/>
      <w:lvlText w:val=""/>
      <w:lvlJc w:val="left"/>
    </w:lvl>
  </w:abstractNum>
  <w:num w:numId="1" w16cid:durableId="1407536140">
    <w:abstractNumId w:val="0"/>
    <w:lvlOverride w:ilvl="0">
      <w:startOverride w:val="1"/>
    </w:lvlOverride>
  </w:num>
  <w:num w:numId="2" w16cid:durableId="63920987">
    <w:abstractNumId w:val="2"/>
    <w:lvlOverride w:ilvl="0">
      <w:startOverride w:val="1"/>
    </w:lvlOverride>
  </w:num>
  <w:num w:numId="3" w16cid:durableId="208225667">
    <w:abstractNumId w:val="3"/>
    <w:lvlOverride w:ilvl="0">
      <w:startOverride w:val="1"/>
    </w:lvlOverride>
  </w:num>
  <w:num w:numId="4" w16cid:durableId="1368336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FCB"/>
    <w:rsid w:val="000B54C9"/>
    <w:rsid w:val="00115175"/>
    <w:rsid w:val="001226F2"/>
    <w:rsid w:val="001319F3"/>
    <w:rsid w:val="00185B75"/>
    <w:rsid w:val="001A5726"/>
    <w:rsid w:val="001F4C6A"/>
    <w:rsid w:val="0024598E"/>
    <w:rsid w:val="00251766"/>
    <w:rsid w:val="002600E2"/>
    <w:rsid w:val="00354CA3"/>
    <w:rsid w:val="0042019E"/>
    <w:rsid w:val="0048287F"/>
    <w:rsid w:val="00483215"/>
    <w:rsid w:val="004C1899"/>
    <w:rsid w:val="004F68AF"/>
    <w:rsid w:val="004F7C72"/>
    <w:rsid w:val="00524ABD"/>
    <w:rsid w:val="00556C01"/>
    <w:rsid w:val="005712DB"/>
    <w:rsid w:val="005A65B0"/>
    <w:rsid w:val="005E5596"/>
    <w:rsid w:val="00604526"/>
    <w:rsid w:val="006171CE"/>
    <w:rsid w:val="00617A09"/>
    <w:rsid w:val="0066225A"/>
    <w:rsid w:val="00664273"/>
    <w:rsid w:val="00687C42"/>
    <w:rsid w:val="006A4FFE"/>
    <w:rsid w:val="006D63F1"/>
    <w:rsid w:val="006F3091"/>
    <w:rsid w:val="00746113"/>
    <w:rsid w:val="007803D6"/>
    <w:rsid w:val="007C4FCB"/>
    <w:rsid w:val="00823B78"/>
    <w:rsid w:val="0083026F"/>
    <w:rsid w:val="00872ED2"/>
    <w:rsid w:val="00881C22"/>
    <w:rsid w:val="008A649F"/>
    <w:rsid w:val="00905DAE"/>
    <w:rsid w:val="0092721B"/>
    <w:rsid w:val="0097574D"/>
    <w:rsid w:val="009944E6"/>
    <w:rsid w:val="009B1550"/>
    <w:rsid w:val="00A63BE2"/>
    <w:rsid w:val="00B22D7F"/>
    <w:rsid w:val="00B51C56"/>
    <w:rsid w:val="00B61EEF"/>
    <w:rsid w:val="00BF1991"/>
    <w:rsid w:val="00C918B2"/>
    <w:rsid w:val="00C93CB9"/>
    <w:rsid w:val="00CA2841"/>
    <w:rsid w:val="00CB603B"/>
    <w:rsid w:val="00CD4295"/>
    <w:rsid w:val="00D018EB"/>
    <w:rsid w:val="00D33B75"/>
    <w:rsid w:val="00D910D7"/>
    <w:rsid w:val="00DD7DA4"/>
    <w:rsid w:val="00DE7F5A"/>
    <w:rsid w:val="00E2438B"/>
    <w:rsid w:val="00E25455"/>
    <w:rsid w:val="00EA093D"/>
    <w:rsid w:val="00EE2783"/>
    <w:rsid w:val="00F142B4"/>
    <w:rsid w:val="00F44F9A"/>
    <w:rsid w:val="00FA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807CF473-F929-4855-8893-4E2E4CF3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bullet-textfs14bullet-div-container">
    <w:name w:val="bullet-text fs14 bullet-div-container"/>
    <w:basedOn w:val="DefaultParagraphFont"/>
    <w:rsid w:val="00617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9a3c63a356da648ad853d0da0bbb835d134f4b0419514c4847440321091b5b58120b14071641595b00435601514841481f0f2b561358191b195115495d0c00584e4209430247460c590858184508105042445b0c0f054e4108120211474a411b02154e49405d58380c4f0343421b0015061953444f530e18705c4458440321091b5b581200180315495d581b4d58505045111b53505b01554a1a08140b155315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Haritha Kandula (People Prime)</cp:lastModifiedBy>
  <cp:revision>2</cp:revision>
  <cp:lastPrinted>2026-06-16T09:32:00Z</cp:lastPrinted>
  <dcterms:created xsi:type="dcterms:W3CDTF">2026-07-07T12:50:00Z</dcterms:created>
  <dcterms:modified xsi:type="dcterms:W3CDTF">2026-07-07T12:50:00Z</dcterms:modified>
</cp:coreProperties>
</file>