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8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sectPr>
          <w:type w:val="nextPage"/>
          <w:pgSz w:w="11930" w:h="16860"/>
          <w:pgMar w:left="141" w:right="283" w:header="0" w:top="0" w:footer="0" w:bottom="0" w:gutter="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26" w:after="0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61920" cy="10699115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120" cy="10698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661285" h="10698480">
                              <a:moveTo>
                                <a:pt x="2660904" y="0"/>
                              </a:moveTo>
                              <a:lnTo>
                                <a:pt x="0" y="0"/>
                              </a:lnTo>
                              <a:lnTo>
                                <a:pt x="0" y="10698480"/>
                              </a:lnTo>
                              <a:lnTo>
                                <a:pt x="2660904" y="10698480"/>
                              </a:lnTo>
                              <a:lnTo>
                                <a:pt x="266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rPr>
          <w:rFonts w:ascii="Times New Roman" w:hAnsi="Times New Roman"/>
          <w:sz w:val="17"/>
        </w:rPr>
      </w:pPr>
      <w:r>
        <w:rPr>
          <w:w w:val="85"/>
        </w:rPr>
        <w:t>PREETHI</w:t>
      </w:r>
      <w:r>
        <w:rPr>
          <w:spacing w:val="42"/>
        </w:rPr>
        <w:t xml:space="preserve"> </w:t>
      </w:r>
      <w:r>
        <w:rPr>
          <w:spacing w:val="-2"/>
        </w:rPr>
        <w:t>ALIGOTI</w:t>
      </w:r>
    </w:p>
    <w:p>
      <w:pPr>
        <w:pStyle w:val="TextBody"/>
        <w:spacing w:lineRule="auto" w:line="324" w:before="238" w:after="0"/>
        <w:ind w:left="147" w:right="0" w:hanging="29"/>
        <w:rPr>
          <w:rFonts w:ascii="Times New Roman" w:hAnsi="Times New Roman"/>
          <w:sz w:val="17"/>
        </w:rPr>
      </w:pPr>
      <w:r>
        <w:rPr>
          <w:spacing w:val="-16"/>
        </w:rPr>
        <w:t>Address:</w:t>
      </w:r>
      <w:r>
        <w:rPr>
          <w:spacing w:val="-43"/>
        </w:rPr>
        <w:t xml:space="preserve"> </w:t>
      </w:r>
      <w:r>
        <w:rPr>
          <w:spacing w:val="-16"/>
        </w:rPr>
        <w:t xml:space="preserve">KPHBColony,Hyderabad </w:t>
      </w:r>
      <w:r>
        <w:rPr/>
        <w:t>Contact: +91</w:t>
      </w:r>
      <w:r>
        <w:rPr>
          <w:spacing w:val="-9"/>
        </w:rPr>
        <w:t xml:space="preserve"> </w:t>
      </w:r>
      <w:r>
        <w:rPr/>
        <w:t>9182010429</w:t>
      </w:r>
    </w:p>
    <w:p>
      <w:pPr>
        <w:pStyle w:val="TextBody"/>
        <w:spacing w:lineRule="exact" w:line="199"/>
        <w:ind w:left="147" w:right="0" w:hanging="0"/>
        <w:rPr>
          <w:rFonts w:ascii="Times New Roman" w:hAnsi="Times New Roman"/>
          <w:sz w:val="17"/>
        </w:rPr>
      </w:pPr>
      <w:r>
        <w:rPr>
          <w:spacing w:val="-2"/>
        </w:rPr>
        <w:t>Email:</w:t>
      </w:r>
    </w:p>
    <w:p>
      <w:pPr>
        <w:pStyle w:val="TextBody"/>
        <w:spacing w:lineRule="exact" w:line="256"/>
        <w:ind w:left="151" w:right="0" w:hanging="0"/>
        <w:rPr/>
      </w:pPr>
      <w:hyperlink r:id="rId2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spacing w:val="0"/>
            <w:sz w:val="20"/>
            <w:szCs w:val="20"/>
          </w:rPr>
          <w:t>preethireddyaligoti@gmail.com</w:t>
        </w:r>
      </w:hyperlink>
    </w:p>
    <w:p>
      <w:pPr>
        <w:pStyle w:val="TextBody"/>
        <w:rPr>
          <w:rFonts w:ascii="Times New Roman" w:hAnsi="Times New Roman"/>
          <w:sz w:val="17"/>
        </w:rPr>
      </w:pPr>
      <w:r>
        <w:rPr/>
        <w:t xml:space="preserve">L: </w:t>
      </w:r>
      <w:hyperlink r:id="rId3" w:tgtFrame="_blank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spacing w:val="0"/>
            <w:sz w:val="23"/>
          </w:rPr>
          <w:t>https://www.linkedin.com/in/preethi-reddy-888962326?</w:t>
        </w:r>
      </w:hyperlink>
    </w:p>
    <w:p>
      <w:pPr>
        <w:pStyle w:val="TextBody"/>
        <w:spacing w:before="13" w:after="0"/>
        <w:rPr>
          <w:rFonts w:ascii="Times New Roman" w:hAnsi="Times New Roman"/>
          <w:sz w:val="17"/>
        </w:rPr>
      </w:pPr>
      <w:r>
        <w:rPr/>
      </w:r>
    </w:p>
    <w:p>
      <w:pPr>
        <w:pStyle w:val="Heading2"/>
        <w:rPr>
          <w:rFonts w:ascii="Times New Roman" w:hAnsi="Times New Roman"/>
          <w:sz w:val="17"/>
        </w:rPr>
      </w:pPr>
      <w:bookmarkStart w:id="0" w:name="COMPETENCIES"/>
      <w:bookmarkEnd w:id="0"/>
      <w:r>
        <w:rPr>
          <w:spacing w:val="-2"/>
        </w:rPr>
        <w:t>COMPETENCIES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91" w:leader="none"/>
        </w:tabs>
        <w:spacing w:lineRule="auto" w:line="240" w:before="232" w:after="0"/>
        <w:ind w:left="491" w:right="0" w:hanging="272"/>
        <w:jc w:val="left"/>
        <w:rPr>
          <w:sz w:val="22"/>
        </w:rPr>
      </w:pPr>
      <w:r>
        <w:rPr>
          <w:w w:val="75"/>
          <w:sz w:val="22"/>
        </w:rPr>
        <w:t>US</w:t>
      </w:r>
      <w:r>
        <w:rPr>
          <w:spacing w:val="-4"/>
          <w:w w:val="95"/>
          <w:sz w:val="22"/>
        </w:rPr>
        <w:t xml:space="preserve"> </w:t>
      </w:r>
      <w:r>
        <w:rPr>
          <w:spacing w:val="-2"/>
          <w:w w:val="95"/>
          <w:sz w:val="22"/>
        </w:rPr>
        <w:t>Taxation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91" w:leader="none"/>
        </w:tabs>
        <w:spacing w:lineRule="auto" w:line="240" w:before="83" w:after="0"/>
        <w:ind w:left="491" w:right="0" w:hanging="272"/>
        <w:jc w:val="left"/>
        <w:rPr>
          <w:sz w:val="22"/>
        </w:rPr>
      </w:pPr>
      <w:r>
        <w:rPr>
          <w:spacing w:val="-2"/>
          <w:sz w:val="22"/>
        </w:rPr>
        <w:t>Individual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91" w:leader="none"/>
        </w:tabs>
        <w:spacing w:lineRule="auto" w:line="240" w:before="83" w:after="0"/>
        <w:ind w:left="491" w:right="0" w:hanging="272"/>
        <w:jc w:val="left"/>
        <w:rPr>
          <w:sz w:val="22"/>
        </w:rPr>
      </w:pPr>
      <w:r>
        <w:rPr>
          <w:w w:val="80"/>
          <w:sz w:val="22"/>
        </w:rPr>
        <w:t>Tax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Drafting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90" w:leader="none"/>
          <w:tab w:val="left" w:pos="497" w:leader="none"/>
        </w:tabs>
        <w:spacing w:lineRule="auto" w:line="240" w:before="83" w:after="0"/>
        <w:ind w:left="497" w:right="1075" w:hanging="279"/>
        <w:jc w:val="left"/>
        <w:rPr>
          <w:sz w:val="22"/>
        </w:rPr>
      </w:pPr>
      <w:r>
        <w:rPr>
          <w:spacing w:val="-6"/>
          <w:sz w:val="22"/>
        </w:rPr>
        <w:t>Advanced</w:t>
      </w:r>
      <w:r>
        <w:rPr>
          <w:spacing w:val="-32"/>
          <w:sz w:val="22"/>
        </w:rPr>
        <w:t xml:space="preserve"> </w:t>
      </w:r>
      <w:r>
        <w:rPr>
          <w:spacing w:val="-6"/>
          <w:sz w:val="22"/>
        </w:rPr>
        <w:t xml:space="preserve">Tools/Tax </w:t>
      </w:r>
      <w:r>
        <w:rPr>
          <w:spacing w:val="-2"/>
          <w:sz w:val="22"/>
        </w:rPr>
        <w:t>Software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91" w:leader="none"/>
        </w:tabs>
        <w:spacing w:lineRule="auto" w:line="240" w:before="85" w:after="0"/>
        <w:ind w:left="491" w:right="0" w:hanging="272"/>
        <w:jc w:val="left"/>
        <w:rPr>
          <w:sz w:val="22"/>
        </w:rPr>
      </w:pPr>
      <w:r>
        <w:rPr>
          <w:w w:val="80"/>
          <w:sz w:val="22"/>
        </w:rPr>
        <w:t>Tax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Compliance</w:t>
      </w:r>
    </w:p>
    <w:p>
      <w:pPr>
        <w:pStyle w:val="TextBody"/>
        <w:rPr>
          <w:rFonts w:ascii="Times New Roman" w:hAnsi="Times New Roman"/>
          <w:sz w:val="17"/>
        </w:rPr>
      </w:pPr>
      <w:r>
        <w:rPr/>
      </w:r>
    </w:p>
    <w:p>
      <w:pPr>
        <w:pStyle w:val="TextBody"/>
        <w:spacing w:before="47" w:after="0"/>
        <w:rPr>
          <w:rFonts w:ascii="Times New Roman" w:hAnsi="Times New Roman"/>
          <w:sz w:val="17"/>
        </w:rPr>
      </w:pPr>
      <w:r>
        <w:rPr/>
      </w:r>
    </w:p>
    <w:p>
      <w:pPr>
        <w:pStyle w:val="Heading2"/>
        <w:ind w:left="99" w:right="0" w:hanging="0"/>
        <w:rPr>
          <w:rFonts w:ascii="Times New Roman" w:hAnsi="Times New Roman"/>
          <w:sz w:val="17"/>
        </w:rPr>
      </w:pPr>
      <w:bookmarkStart w:id="1" w:name="EDUCATION"/>
      <w:bookmarkEnd w:id="1"/>
      <w:r>
        <w:rPr>
          <w:spacing w:val="-2"/>
        </w:rPr>
        <w:t>EDUCATION</w:t>
      </w:r>
    </w:p>
    <w:p>
      <w:pPr>
        <w:pStyle w:val="TextBody"/>
        <w:spacing w:before="61" w:after="0"/>
        <w:rPr>
          <w:rFonts w:ascii="Tahoma" w:hAnsi="Tahoma"/>
          <w:b/>
          <w:b/>
          <w:sz w:val="26"/>
        </w:rPr>
      </w:pPr>
      <w:r>
        <w:rPr>
          <w:rFonts w:ascii="Tahoma" w:hAnsi="Tahoma"/>
          <w:b/>
          <w:sz w:val="26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99" w:leader="none"/>
          <w:tab w:val="left" w:pos="603" w:leader="none"/>
        </w:tabs>
        <w:spacing w:lineRule="auto" w:line="240" w:before="1" w:after="0"/>
        <w:ind w:left="603" w:right="681" w:hanging="269"/>
        <w:jc w:val="left"/>
        <w:rPr>
          <w:sz w:val="22"/>
        </w:rPr>
      </w:pPr>
      <w:r>
        <w:rPr>
          <w:spacing w:val="-2"/>
          <w:sz w:val="22"/>
        </w:rPr>
        <w:t>EA</w:t>
      </w:r>
      <w:r>
        <w:rPr>
          <w:spacing w:val="-29"/>
          <w:sz w:val="22"/>
        </w:rPr>
        <w:t xml:space="preserve"> </w:t>
      </w:r>
      <w:r>
        <w:rPr>
          <w:spacing w:val="-2"/>
          <w:sz w:val="22"/>
        </w:rPr>
        <w:t>(Pursuing)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–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Part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1 Completed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602" w:leader="none"/>
        </w:tabs>
        <w:spacing w:lineRule="auto" w:line="240" w:before="82" w:after="0"/>
        <w:ind w:left="602" w:right="0" w:hanging="268"/>
        <w:jc w:val="left"/>
        <w:rPr>
          <w:sz w:val="22"/>
        </w:rPr>
      </w:pPr>
      <w:r>
        <w:rPr>
          <w:spacing w:val="-6"/>
          <w:sz w:val="22"/>
        </w:rPr>
        <w:t>CA</w:t>
      </w:r>
      <w:r>
        <w:rPr>
          <w:spacing w:val="-31"/>
          <w:sz w:val="22"/>
        </w:rPr>
        <w:t xml:space="preserve"> </w:t>
      </w:r>
      <w:r>
        <w:rPr>
          <w:spacing w:val="-6"/>
          <w:sz w:val="22"/>
        </w:rPr>
        <w:t>(CPT)</w:t>
      </w:r>
      <w:r>
        <w:rPr>
          <w:spacing w:val="-23"/>
          <w:sz w:val="22"/>
        </w:rPr>
        <w:t xml:space="preserve"> </w:t>
      </w:r>
      <w:r>
        <w:rPr>
          <w:spacing w:val="-6"/>
          <w:sz w:val="22"/>
        </w:rPr>
        <w:t>-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Qualified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602" w:leader="none"/>
        </w:tabs>
        <w:spacing w:lineRule="auto" w:line="240" w:before="83" w:after="0"/>
        <w:ind w:left="602" w:right="0" w:hanging="268"/>
        <w:jc w:val="left"/>
        <w:rPr>
          <w:sz w:val="22"/>
        </w:rPr>
      </w:pPr>
      <w:r>
        <w:rPr>
          <w:sz w:val="22"/>
        </w:rPr>
        <w:t>US</w:t>
      </w:r>
      <w:r>
        <w:rPr>
          <w:spacing w:val="-4"/>
          <w:sz w:val="22"/>
        </w:rPr>
        <w:t xml:space="preserve"> </w:t>
      </w:r>
      <w:r>
        <w:rPr>
          <w:sz w:val="22"/>
        </w:rPr>
        <w:t>CMA</w:t>
      </w:r>
      <w:r>
        <w:rPr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rPr>
          <w:sz w:val="22"/>
        </w:rPr>
        <w:t>Part</w:t>
      </w:r>
      <w:r>
        <w:rPr>
          <w:spacing w:val="-3"/>
          <w:sz w:val="22"/>
        </w:rPr>
        <w:t xml:space="preserve"> </w:t>
      </w:r>
      <w:r>
        <w:rPr>
          <w:sz w:val="22"/>
        </w:rPr>
        <w:t>1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Completed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99" w:leader="none"/>
          <w:tab w:val="left" w:pos="603" w:leader="none"/>
        </w:tabs>
        <w:spacing w:lineRule="auto" w:line="240" w:before="85" w:after="0"/>
        <w:ind w:left="603" w:right="351" w:hanging="269"/>
        <w:jc w:val="left"/>
        <w:rPr>
          <w:sz w:val="22"/>
        </w:rPr>
      </w:pPr>
      <w:r>
        <w:rPr>
          <w:sz w:val="22"/>
        </w:rPr>
        <w:t xml:space="preserve">St Mary’s Women’s </w:t>
      </w:r>
      <w:r>
        <w:rPr>
          <w:spacing w:val="-2"/>
          <w:sz w:val="22"/>
        </w:rPr>
        <w:t>Engineering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College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MBA (Finance)</w:t>
      </w:r>
    </w:p>
    <w:p>
      <w:pPr>
        <w:pStyle w:val="TextBody"/>
        <w:rPr>
          <w:rFonts w:ascii="Times New Roman" w:hAnsi="Times New Roman"/>
          <w:sz w:val="17"/>
        </w:rPr>
      </w:pPr>
      <w:r>
        <w:rPr/>
      </w:r>
    </w:p>
    <w:p>
      <w:pPr>
        <w:pStyle w:val="TextBody"/>
        <w:spacing w:before="81" w:after="0"/>
        <w:rPr>
          <w:rFonts w:ascii="Times New Roman" w:hAnsi="Times New Roman"/>
          <w:sz w:val="17"/>
        </w:rPr>
      </w:pPr>
      <w:r>
        <w:rPr/>
      </w:r>
    </w:p>
    <w:p>
      <w:pPr>
        <w:pStyle w:val="Heading2"/>
        <w:ind w:left="132" w:right="0" w:hanging="0"/>
        <w:rPr>
          <w:rFonts w:ascii="Times New Roman" w:hAnsi="Times New Roman"/>
          <w:sz w:val="17"/>
        </w:rPr>
      </w:pPr>
      <w:bookmarkStart w:id="2" w:name="TECHNICAL_SKILLS"/>
      <w:bookmarkEnd w:id="2"/>
      <w:r>
        <w:rPr>
          <w:w w:val="90"/>
        </w:rPr>
        <w:t>TECHNICAL</w:t>
      </w:r>
      <w:r>
        <w:rPr>
          <w:spacing w:val="57"/>
        </w:rPr>
        <w:t xml:space="preserve"> </w:t>
      </w:r>
      <w:r>
        <w:rPr>
          <w:spacing w:val="-2"/>
        </w:rPr>
        <w:t>SKILLS</w:t>
      </w:r>
    </w:p>
    <w:p>
      <w:pPr>
        <w:pStyle w:val="TextBody"/>
        <w:spacing w:before="103" w:after="0"/>
        <w:rPr>
          <w:rFonts w:ascii="Tahoma" w:hAnsi="Tahoma"/>
          <w:b/>
          <w:b/>
          <w:sz w:val="26"/>
        </w:rPr>
      </w:pPr>
      <w:r>
        <w:rPr>
          <w:rFonts w:ascii="Tahoma" w:hAnsi="Tahoma"/>
          <w:b/>
          <w:sz w:val="26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616" w:leader="none"/>
        </w:tabs>
        <w:spacing w:lineRule="auto" w:line="240" w:before="0" w:after="0"/>
        <w:ind w:left="616" w:right="0" w:hanging="268"/>
        <w:jc w:val="left"/>
        <w:rPr>
          <w:sz w:val="22"/>
        </w:rPr>
      </w:pPr>
      <w:r>
        <w:rPr>
          <w:w w:val="65"/>
          <w:sz w:val="22"/>
        </w:rPr>
        <w:t>E-</w:t>
      </w:r>
      <w:r>
        <w:rPr>
          <w:spacing w:val="-2"/>
          <w:w w:val="90"/>
          <w:sz w:val="22"/>
        </w:rPr>
        <w:t>Filing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615" w:leader="none"/>
          <w:tab w:val="left" w:pos="622" w:leader="none"/>
        </w:tabs>
        <w:spacing w:lineRule="auto" w:line="240" w:before="85" w:after="0"/>
        <w:ind w:left="622" w:right="233" w:hanging="279"/>
        <w:jc w:val="left"/>
        <w:rPr>
          <w:sz w:val="22"/>
        </w:rPr>
      </w:pPr>
      <w:r>
        <w:rPr>
          <w:sz w:val="22"/>
        </w:rPr>
        <w:t xml:space="preserve">Drake/Ultra Tax/Lacerte/ </w:t>
      </w:r>
      <w:r>
        <w:rPr>
          <w:spacing w:val="-2"/>
          <w:sz w:val="22"/>
        </w:rPr>
        <w:t>CCH/Pro-connect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/Tax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Act</w:t>
      </w:r>
    </w:p>
    <w:p>
      <w:pPr>
        <w:pStyle w:val="TextBody"/>
        <w:rPr>
          <w:rFonts w:ascii="Times New Roman" w:hAnsi="Times New Roman"/>
          <w:sz w:val="17"/>
        </w:rPr>
      </w:pPr>
      <w:r>
        <w:rPr/>
      </w:r>
    </w:p>
    <w:p>
      <w:pPr>
        <w:pStyle w:val="TextBody"/>
        <w:spacing w:before="56" w:after="0"/>
        <w:rPr>
          <w:rFonts w:ascii="Times New Roman" w:hAnsi="Times New Roman"/>
          <w:sz w:val="17"/>
        </w:rPr>
      </w:pPr>
      <w:r>
        <w:rPr/>
      </w:r>
    </w:p>
    <w:p>
      <w:pPr>
        <w:pStyle w:val="Heading2"/>
        <w:spacing w:before="1" w:after="0"/>
        <w:ind w:left="79" w:right="0" w:hanging="0"/>
        <w:rPr>
          <w:rFonts w:ascii="Times New Roman" w:hAnsi="Times New Roman"/>
          <w:sz w:val="17"/>
        </w:rPr>
      </w:pPr>
      <w:bookmarkStart w:id="3" w:name="COMPUTER_SKILLS"/>
      <w:bookmarkEnd w:id="3"/>
      <w:r>
        <w:rPr>
          <w:w w:val="90"/>
        </w:rPr>
        <w:t>COMPUTER</w:t>
      </w:r>
      <w:r>
        <w:rPr>
          <w:spacing w:val="56"/>
        </w:rPr>
        <w:t xml:space="preserve"> </w:t>
      </w:r>
      <w:r>
        <w:rPr>
          <w:spacing w:val="-2"/>
        </w:rPr>
        <w:t>SKILLS</w:t>
      </w:r>
    </w:p>
    <w:p>
      <w:pPr>
        <w:pStyle w:val="TextBody"/>
        <w:spacing w:before="59" w:after="0"/>
        <w:rPr>
          <w:rFonts w:ascii="Tahoma" w:hAnsi="Tahoma"/>
          <w:b/>
          <w:b/>
          <w:sz w:val="26"/>
        </w:rPr>
      </w:pPr>
      <w:r>
        <w:rPr>
          <w:rFonts w:ascii="Tahoma" w:hAnsi="Tahoma"/>
          <w:b/>
          <w:sz w:val="26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67" w:leader="none"/>
          <w:tab w:val="left" w:pos="574" w:leader="none"/>
        </w:tabs>
        <w:spacing w:lineRule="auto" w:line="242" w:before="0" w:after="0"/>
        <w:ind w:left="574" w:right="534" w:hanging="279"/>
        <w:jc w:val="both"/>
        <w:rPr>
          <w:sz w:val="22"/>
        </w:rPr>
      </w:pPr>
      <w:r>
        <w:rPr>
          <w:rFonts w:ascii="Tahoma" w:hAnsi="Tahoma"/>
          <w:b/>
          <w:sz w:val="22"/>
        </w:rPr>
        <w:t xml:space="preserve">Application: </w:t>
      </w:r>
      <w:r>
        <w:rPr>
          <w:sz w:val="22"/>
        </w:rPr>
        <w:t xml:space="preserve">MS-Office </w:t>
      </w:r>
      <w:r>
        <w:rPr>
          <w:spacing w:val="-4"/>
          <w:sz w:val="22"/>
        </w:rPr>
        <w:t>(WORD,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EXCEL,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 xml:space="preserve">POWER </w:t>
      </w:r>
      <w:r>
        <w:rPr>
          <w:w w:val="90"/>
          <w:sz w:val="22"/>
        </w:rPr>
        <w:t>POINT, ADOBE READER).</w:t>
      </w:r>
    </w:p>
    <w:p>
      <w:pPr>
        <w:pStyle w:val="TextBody"/>
        <w:rPr>
          <w:rFonts w:ascii="Times New Roman" w:hAnsi="Times New Roman"/>
          <w:sz w:val="17"/>
        </w:rPr>
      </w:pPr>
      <w:r>
        <w:rPr/>
      </w:r>
    </w:p>
    <w:p>
      <w:pPr>
        <w:pStyle w:val="TextBody"/>
        <w:spacing w:before="41" w:after="0"/>
        <w:rPr>
          <w:rFonts w:ascii="Times New Roman" w:hAnsi="Times New Roman"/>
          <w:sz w:val="17"/>
        </w:rPr>
      </w:pPr>
      <w:r>
        <w:rPr/>
      </w:r>
    </w:p>
    <w:p>
      <w:pPr>
        <w:pStyle w:val="Heading2"/>
        <w:ind w:left="89" w:right="0" w:hanging="0"/>
        <w:rPr>
          <w:rFonts w:ascii="Times New Roman" w:hAnsi="Times New Roman"/>
          <w:sz w:val="17"/>
        </w:rPr>
      </w:pPr>
      <w:bookmarkStart w:id="4" w:name="OTHER_DETAILS"/>
      <w:bookmarkEnd w:id="4"/>
      <w:r>
        <w:rPr>
          <w:w w:val="90"/>
        </w:rPr>
        <w:t>OTHER</w:t>
      </w:r>
      <w:r>
        <w:rPr>
          <w:spacing w:val="12"/>
        </w:rPr>
        <w:t xml:space="preserve"> </w:t>
      </w:r>
      <w:r>
        <w:rPr>
          <w:spacing w:val="-2"/>
        </w:rPr>
        <w:t>DETAILS</w:t>
      </w:r>
    </w:p>
    <w:p>
      <w:pPr>
        <w:pStyle w:val="TextBody"/>
        <w:spacing w:before="56" w:after="0"/>
        <w:rPr>
          <w:rFonts w:ascii="Tahoma" w:hAnsi="Tahoma"/>
          <w:b/>
          <w:b/>
          <w:sz w:val="26"/>
        </w:rPr>
      </w:pPr>
      <w:r>
        <w:rPr>
          <w:rFonts w:ascii="Tahoma" w:hAnsi="Tahoma"/>
          <w:b/>
          <w:sz w:val="26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72" w:leader="none"/>
          <w:tab w:val="left" w:pos="579" w:leader="none"/>
        </w:tabs>
        <w:spacing w:lineRule="auto" w:line="252" w:before="1" w:after="0"/>
        <w:ind w:left="579" w:right="618" w:hanging="279"/>
        <w:jc w:val="left"/>
        <w:rPr>
          <w:sz w:val="22"/>
        </w:rPr>
      </w:pPr>
      <w:r>
        <w:rPr>
          <w:rFonts w:ascii="Tahoma" w:hAnsi="Tahoma"/>
          <w:b/>
          <w:w w:val="80"/>
          <w:sz w:val="22"/>
        </w:rPr>
        <w:t xml:space="preserve">Languages: </w:t>
      </w:r>
      <w:r>
        <w:rPr>
          <w:w w:val="80"/>
          <w:sz w:val="22"/>
        </w:rPr>
        <w:t xml:space="preserve">English, Hindi, </w:t>
      </w:r>
      <w:r>
        <w:rPr>
          <w:spacing w:val="-2"/>
          <w:sz w:val="22"/>
        </w:rPr>
        <w:t>Telugu</w:t>
      </w:r>
    </w:p>
    <w:p>
      <w:pPr>
        <w:pStyle w:val="Heading2"/>
        <w:spacing w:before="99" w:after="0"/>
        <w:rPr>
          <w:rFonts w:ascii="Times New Roman" w:hAnsi="Times New Roman"/>
          <w:sz w:val="17"/>
        </w:rPr>
      </w:pPr>
      <w:r>
        <w:br w:type="column"/>
      </w:r>
      <w:bookmarkStart w:id="5" w:name="SUMMARY"/>
      <w:bookmarkEnd w:id="5"/>
      <w:r>
        <w:rPr>
          <w:spacing w:val="-2"/>
        </w:rPr>
        <w:t>SUMMARY</w:t>
      </w:r>
    </w:p>
    <w:p>
      <w:pPr>
        <w:pStyle w:val="TextBody"/>
        <w:spacing w:before="280" w:after="0"/>
        <w:ind w:left="51" w:right="275" w:hanging="0"/>
        <w:jc w:val="both"/>
        <w:rPr>
          <w:rFonts w:ascii="Times New Roman" w:hAnsi="Times New Roman"/>
          <w:sz w:val="17"/>
        </w:rPr>
      </w:pPr>
      <w:r>
        <w:rPr>
          <w:spacing w:val="-2"/>
        </w:rPr>
        <w:t>Experienced</w:t>
      </w:r>
      <w:r>
        <w:rPr>
          <w:spacing w:val="-18"/>
        </w:rPr>
        <w:t xml:space="preserve"> </w:t>
      </w:r>
      <w:r>
        <w:rPr>
          <w:spacing w:val="-2"/>
        </w:rPr>
        <w:t>Tax</w:t>
      </w:r>
      <w:r>
        <w:rPr>
          <w:spacing w:val="-17"/>
        </w:rPr>
        <w:t xml:space="preserve"> </w:t>
      </w:r>
      <w:r>
        <w:rPr>
          <w:spacing w:val="-2"/>
        </w:rPr>
        <w:t>Preparer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strong</w:t>
      </w:r>
      <w:r>
        <w:rPr>
          <w:spacing w:val="-18"/>
        </w:rPr>
        <w:t xml:space="preserve"> </w:t>
      </w:r>
      <w:r>
        <w:rPr>
          <w:spacing w:val="-2"/>
        </w:rPr>
        <w:t>background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 xml:space="preserve">Individual </w:t>
      </w:r>
      <w:r>
        <w:rPr/>
        <w:t>and</w:t>
      </w:r>
      <w:r>
        <w:rPr>
          <w:spacing w:val="-20"/>
        </w:rPr>
        <w:t xml:space="preserve"> </w:t>
      </w:r>
      <w:r>
        <w:rPr/>
        <w:t>Business</w:t>
      </w:r>
      <w:r>
        <w:rPr>
          <w:spacing w:val="-19"/>
        </w:rPr>
        <w:t xml:space="preserve"> </w:t>
      </w:r>
      <w:r>
        <w:rPr/>
        <w:t>Tax</w:t>
      </w:r>
      <w:r>
        <w:rPr>
          <w:spacing w:val="-19"/>
        </w:rPr>
        <w:t xml:space="preserve"> </w:t>
      </w:r>
      <w:r>
        <w:rPr/>
        <w:t>Returns.</w:t>
      </w:r>
      <w:r>
        <w:rPr>
          <w:spacing w:val="-20"/>
        </w:rPr>
        <w:t xml:space="preserve"> </w:t>
      </w:r>
      <w:r>
        <w:rPr/>
        <w:t>Aspiring</w:t>
      </w:r>
      <w:r>
        <w:rPr>
          <w:spacing w:val="-19"/>
        </w:rPr>
        <w:t xml:space="preserve"> </w:t>
      </w:r>
      <w:r>
        <w:rPr/>
        <w:t>to</w:t>
      </w:r>
      <w:r>
        <w:rPr>
          <w:spacing w:val="-19"/>
        </w:rPr>
        <w:t xml:space="preserve"> </w:t>
      </w:r>
      <w:r>
        <w:rPr/>
        <w:t>work</w:t>
      </w:r>
      <w:r>
        <w:rPr>
          <w:spacing w:val="-16"/>
        </w:rPr>
        <w:t xml:space="preserve"> </w:t>
      </w:r>
      <w:r>
        <w:rPr/>
        <w:t>in</w:t>
      </w:r>
      <w:r>
        <w:rPr>
          <w:spacing w:val="-20"/>
        </w:rPr>
        <w:t xml:space="preserve"> </w:t>
      </w:r>
      <w:r>
        <w:rPr/>
        <w:t>a</w:t>
      </w:r>
      <w:r>
        <w:rPr>
          <w:spacing w:val="-17"/>
        </w:rPr>
        <w:t xml:space="preserve"> </w:t>
      </w:r>
      <w:r>
        <w:rPr/>
        <w:t>stimulating</w:t>
      </w:r>
      <w:r>
        <w:rPr>
          <w:spacing w:val="-19"/>
        </w:rPr>
        <w:t xml:space="preserve"> </w:t>
      </w:r>
      <w:r>
        <w:rPr/>
        <w:t xml:space="preserve">and </w:t>
      </w:r>
      <w:r>
        <w:rPr>
          <w:spacing w:val="-6"/>
        </w:rPr>
        <w:t>growth-oriented</w:t>
      </w:r>
      <w:r>
        <w:rPr>
          <w:spacing w:val="-14"/>
        </w:rPr>
        <w:t xml:space="preserve"> </w:t>
      </w:r>
      <w:r>
        <w:rPr>
          <w:spacing w:val="-6"/>
        </w:rPr>
        <w:t>environment</w:t>
      </w:r>
      <w:r>
        <w:rPr>
          <w:spacing w:val="-13"/>
        </w:rPr>
        <w:t xml:space="preserve"> </w:t>
      </w:r>
      <w:r>
        <w:rPr>
          <w:spacing w:val="-6"/>
        </w:rPr>
        <w:t>where</w:t>
      </w:r>
      <w:r>
        <w:rPr>
          <w:spacing w:val="-13"/>
        </w:rPr>
        <w:t xml:space="preserve"> </w:t>
      </w:r>
      <w:r>
        <w:rPr>
          <w:spacing w:val="-6"/>
        </w:rPr>
        <w:t>I</w:t>
      </w:r>
      <w:r>
        <w:rPr>
          <w:spacing w:val="-14"/>
        </w:rPr>
        <w:t xml:space="preserve"> </w:t>
      </w:r>
      <w:r>
        <w:rPr>
          <w:spacing w:val="-6"/>
        </w:rPr>
        <w:t>can</w:t>
      </w:r>
      <w:r>
        <w:rPr>
          <w:spacing w:val="-13"/>
        </w:rPr>
        <w:t xml:space="preserve"> </w:t>
      </w:r>
      <w:r>
        <w:rPr>
          <w:spacing w:val="-6"/>
        </w:rPr>
        <w:t>contribute</w:t>
      </w:r>
      <w:r>
        <w:rPr>
          <w:spacing w:val="-14"/>
        </w:rPr>
        <w:t xml:space="preserve"> </w:t>
      </w:r>
      <w:r>
        <w:rPr>
          <w:spacing w:val="-6"/>
        </w:rPr>
        <w:t>my</w:t>
      </w:r>
      <w:r>
        <w:rPr>
          <w:spacing w:val="-13"/>
        </w:rPr>
        <w:t xml:space="preserve"> </w:t>
      </w:r>
      <w:r>
        <w:rPr>
          <w:spacing w:val="-6"/>
        </w:rPr>
        <w:t>skills</w:t>
      </w:r>
      <w:r>
        <w:rPr>
          <w:spacing w:val="-13"/>
        </w:rPr>
        <w:t xml:space="preserve"> </w:t>
      </w:r>
      <w:r>
        <w:rPr>
          <w:spacing w:val="-6"/>
        </w:rPr>
        <w:t xml:space="preserve">and </w:t>
      </w:r>
      <w:r>
        <w:rPr/>
        <w:t xml:space="preserve">passion to drive organizational success and evolve </w:t>
      </w:r>
      <w:r>
        <w:rPr>
          <w:spacing w:val="-2"/>
        </w:rPr>
        <w:t>professionally.</w:t>
      </w:r>
    </w:p>
    <w:p>
      <w:pPr>
        <w:pStyle w:val="TextBody"/>
        <w:spacing w:before="69" w:after="0"/>
        <w:rPr>
          <w:rFonts w:ascii="Times New Roman" w:hAnsi="Times New Roman"/>
          <w:sz w:val="17"/>
        </w:rPr>
      </w:pPr>
      <w:r>
        <w:rPr/>
      </w:r>
    </w:p>
    <w:p>
      <w:pPr>
        <w:pStyle w:val="Normal"/>
        <w:spacing w:lineRule="auto" w:line="240" w:before="0" w:after="0"/>
        <w:ind w:left="51" w:right="0" w:hanging="0"/>
        <w:jc w:val="left"/>
        <w:rPr>
          <w:rFonts w:ascii="Tahoma" w:hAnsi="Tahoma"/>
          <w:b/>
          <w:b/>
          <w:sz w:val="24"/>
        </w:rPr>
      </w:pPr>
      <w:bookmarkStart w:id="6" w:name="UNISON_GLOBUS_ALLIANCES_PVT_LTD.|HYDERAB"/>
      <w:bookmarkEnd w:id="6"/>
      <w:r>
        <w:rPr>
          <w:rFonts w:ascii="Tahoma" w:hAnsi="Tahoma"/>
          <w:b/>
          <w:w w:val="85"/>
          <w:sz w:val="24"/>
        </w:rPr>
        <w:t>UNISON</w:t>
      </w:r>
      <w:r>
        <w:rPr>
          <w:rFonts w:ascii="Tahoma" w:hAnsi="Tahoma"/>
          <w:b/>
          <w:spacing w:val="-5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GLOBUS</w:t>
      </w:r>
      <w:r>
        <w:rPr>
          <w:rFonts w:ascii="Tahoma" w:hAnsi="Tahoma"/>
          <w:b/>
          <w:spacing w:val="-4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ALLIANCES</w:t>
      </w:r>
      <w:r>
        <w:rPr>
          <w:rFonts w:ascii="Tahoma" w:hAnsi="Tahoma"/>
          <w:b/>
          <w:spacing w:val="-3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PVT</w:t>
      </w:r>
      <w:r>
        <w:rPr>
          <w:rFonts w:ascii="Tahoma" w:hAnsi="Tahoma"/>
          <w:b/>
          <w:spacing w:val="-4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LTD.|HYDERABAD,</w:t>
      </w:r>
      <w:r>
        <w:rPr>
          <w:rFonts w:ascii="Tahoma" w:hAnsi="Tahoma"/>
          <w:b/>
          <w:spacing w:val="-4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INDIA</w:t>
      </w:r>
      <w:r>
        <w:rPr>
          <w:rFonts w:ascii="Tahoma" w:hAnsi="Tahoma"/>
          <w:b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 xml:space="preserve">TAX </w:t>
      </w:r>
      <w:r>
        <w:rPr>
          <w:rFonts w:ascii="Tahoma" w:hAnsi="Tahoma"/>
          <w:b/>
          <w:w w:val="90"/>
          <w:sz w:val="24"/>
        </w:rPr>
        <w:t>ASSOCIATE - (APR 2024 – PRESENT)</w:t>
      </w:r>
    </w:p>
    <w:p>
      <w:pPr>
        <w:pStyle w:val="TextBody"/>
        <w:spacing w:before="10" w:after="0"/>
        <w:rPr>
          <w:rFonts w:ascii="Tahoma" w:hAnsi="Tahoma"/>
          <w:b/>
          <w:b/>
          <w:sz w:val="24"/>
        </w:rPr>
      </w:pPr>
      <w:r>
        <w:rPr>
          <w:rFonts w:ascii="Tahoma" w:hAnsi="Tahoma"/>
          <w:b/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2" w:leader="none"/>
        </w:tabs>
        <w:spacing w:lineRule="auto" w:line="235" w:before="0" w:after="0"/>
        <w:ind w:left="492" w:right="596" w:hanging="360"/>
        <w:jc w:val="left"/>
        <w:rPr>
          <w:sz w:val="22"/>
        </w:rPr>
      </w:pPr>
      <w:r>
        <w:rPr>
          <w:spacing w:val="-8"/>
          <w:sz w:val="22"/>
        </w:rPr>
        <w:t>Identifying</w:t>
      </w:r>
      <w:r>
        <w:rPr>
          <w:spacing w:val="-14"/>
          <w:sz w:val="22"/>
        </w:rPr>
        <w:t xml:space="preserve"> </w:t>
      </w:r>
      <w:r>
        <w:rPr>
          <w:spacing w:val="-8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8"/>
          <w:sz w:val="22"/>
        </w:rPr>
        <w:t>Interpreting</w:t>
      </w:r>
      <w:r>
        <w:rPr>
          <w:spacing w:val="-15"/>
          <w:sz w:val="22"/>
        </w:rPr>
        <w:t xml:space="preserve"> </w:t>
      </w:r>
      <w:r>
        <w:rPr>
          <w:spacing w:val="-8"/>
          <w:sz w:val="22"/>
        </w:rPr>
        <w:t>U.S</w:t>
      </w:r>
      <w:r>
        <w:rPr>
          <w:spacing w:val="-22"/>
          <w:sz w:val="22"/>
        </w:rPr>
        <w:t xml:space="preserve"> </w:t>
      </w:r>
      <w:r>
        <w:rPr>
          <w:spacing w:val="-8"/>
          <w:sz w:val="22"/>
        </w:rPr>
        <w:t>Tax</w:t>
      </w:r>
      <w:r>
        <w:rPr>
          <w:spacing w:val="-20"/>
          <w:sz w:val="22"/>
        </w:rPr>
        <w:t xml:space="preserve"> </w:t>
      </w:r>
      <w:r>
        <w:rPr>
          <w:spacing w:val="-8"/>
          <w:sz w:val="22"/>
        </w:rPr>
        <w:t>Laws</w:t>
      </w:r>
      <w:r>
        <w:rPr>
          <w:spacing w:val="-19"/>
          <w:sz w:val="22"/>
        </w:rPr>
        <w:t xml:space="preserve"> </w:t>
      </w:r>
      <w:r>
        <w:rPr>
          <w:spacing w:val="-8"/>
          <w:sz w:val="22"/>
        </w:rPr>
        <w:t>(both</w:t>
      </w:r>
      <w:r>
        <w:rPr>
          <w:spacing w:val="-20"/>
          <w:sz w:val="22"/>
        </w:rPr>
        <w:t xml:space="preserve"> </w:t>
      </w:r>
      <w:r>
        <w:rPr>
          <w:spacing w:val="-8"/>
          <w:sz w:val="22"/>
        </w:rPr>
        <w:t>Federal</w:t>
      </w:r>
      <w:r>
        <w:rPr>
          <w:spacing w:val="-16"/>
          <w:sz w:val="22"/>
        </w:rPr>
        <w:t xml:space="preserve"> </w:t>
      </w:r>
      <w:r>
        <w:rPr>
          <w:spacing w:val="-8"/>
          <w:sz w:val="22"/>
        </w:rPr>
        <w:t xml:space="preserve">and </w:t>
      </w:r>
      <w:r>
        <w:rPr>
          <w:sz w:val="22"/>
        </w:rPr>
        <w:t>State) for individuals.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2" w:leader="none"/>
        </w:tabs>
        <w:spacing w:lineRule="auto" w:line="240" w:before="6" w:after="0"/>
        <w:ind w:left="492" w:right="148" w:hanging="360"/>
        <w:jc w:val="left"/>
        <w:rPr>
          <w:sz w:val="22"/>
        </w:rPr>
      </w:pPr>
      <w:r>
        <w:rPr>
          <w:spacing w:val="-6"/>
          <w:sz w:val="22"/>
        </w:rPr>
        <w:t>Responsible</w:t>
      </w:r>
      <w:r>
        <w:rPr>
          <w:spacing w:val="-20"/>
          <w:sz w:val="22"/>
        </w:rPr>
        <w:t xml:space="preserve"> </w:t>
      </w:r>
      <w:r>
        <w:rPr>
          <w:spacing w:val="-6"/>
          <w:sz w:val="22"/>
        </w:rPr>
        <w:t>for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overseeing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coordinating</w:t>
      </w:r>
      <w:r>
        <w:rPr>
          <w:spacing w:val="-12"/>
          <w:sz w:val="22"/>
        </w:rPr>
        <w:t xml:space="preserve"> </w:t>
      </w:r>
      <w:r>
        <w:rPr>
          <w:spacing w:val="-6"/>
          <w:sz w:val="22"/>
        </w:rPr>
        <w:t>the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U.S.</w:t>
      </w:r>
      <w:r>
        <w:rPr>
          <w:spacing w:val="-12"/>
          <w:sz w:val="22"/>
        </w:rPr>
        <w:t xml:space="preserve"> </w:t>
      </w:r>
      <w:r>
        <w:rPr>
          <w:spacing w:val="-6"/>
          <w:sz w:val="22"/>
        </w:rPr>
        <w:t>tax</w:t>
      </w:r>
      <w:r>
        <w:rPr>
          <w:spacing w:val="-23"/>
          <w:sz w:val="22"/>
        </w:rPr>
        <w:t xml:space="preserve"> </w:t>
      </w:r>
      <w:r>
        <w:rPr>
          <w:spacing w:val="-6"/>
          <w:sz w:val="22"/>
        </w:rPr>
        <w:t xml:space="preserve">return </w:t>
      </w:r>
      <w:r>
        <w:rPr>
          <w:spacing w:val="-4"/>
          <w:sz w:val="22"/>
        </w:rPr>
        <w:t>planning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review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process,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including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analysing,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 xml:space="preserve">researching, </w:t>
      </w:r>
      <w:r>
        <w:rPr>
          <w:sz w:val="22"/>
        </w:rPr>
        <w:t>and identifying client-specific planning opportunities, and ensuring accurate and timely filing of tax returns.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2" w:leader="none"/>
        </w:tabs>
        <w:spacing w:lineRule="auto" w:line="240" w:before="6" w:after="0"/>
        <w:ind w:left="492" w:right="148" w:hanging="360"/>
        <w:jc w:val="left"/>
        <w:rPr>
          <w:sz w:val="22"/>
        </w:rPr>
      </w:pPr>
      <w:r>
        <w:rPr>
          <w:sz w:val="22"/>
        </w:rPr>
        <w:t>Expertise in document annotation using, including precise bounding box creation, field labeling, relationship mapping, validation, annotation export review.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2" w:leader="none"/>
        </w:tabs>
        <w:spacing w:lineRule="auto" w:line="240" w:before="7" w:after="0"/>
        <w:ind w:left="492" w:right="3" w:hanging="360"/>
        <w:jc w:val="left"/>
        <w:rPr>
          <w:sz w:val="22"/>
        </w:rPr>
      </w:pPr>
      <w:r>
        <w:rPr>
          <w:spacing w:val="-6"/>
          <w:sz w:val="22"/>
        </w:rPr>
        <w:t>Preparation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of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Resident</w:t>
      </w:r>
      <w:r>
        <w:rPr>
          <w:spacing w:val="-24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Non-Resident</w:t>
      </w:r>
      <w:r>
        <w:rPr>
          <w:spacing w:val="-32"/>
          <w:sz w:val="22"/>
        </w:rPr>
        <w:t xml:space="preserve"> </w:t>
      </w:r>
      <w:r>
        <w:rPr>
          <w:spacing w:val="-6"/>
          <w:sz w:val="22"/>
        </w:rPr>
        <w:t>Individual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>Tax</w:t>
      </w:r>
      <w:r>
        <w:rPr>
          <w:spacing w:val="-27"/>
          <w:sz w:val="22"/>
        </w:rPr>
        <w:t xml:space="preserve"> </w:t>
      </w:r>
      <w:r>
        <w:rPr>
          <w:spacing w:val="-6"/>
          <w:sz w:val="22"/>
        </w:rPr>
        <w:t xml:space="preserve">Returns </w:t>
      </w:r>
      <w:r>
        <w:rPr>
          <w:sz w:val="22"/>
        </w:rPr>
        <w:t>and Business tax Returns.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2" w:leader="none"/>
        </w:tabs>
        <w:spacing w:lineRule="auto" w:line="240" w:before="5" w:after="0"/>
        <w:ind w:left="492" w:right="226" w:hanging="360"/>
        <w:jc w:val="left"/>
        <w:rPr>
          <w:sz w:val="22"/>
        </w:rPr>
      </w:pPr>
      <w:r>
        <w:rPr>
          <w:w w:val="90"/>
          <w:sz w:val="22"/>
        </w:rPr>
        <w:t>Also</w:t>
      </w:r>
      <w:r>
        <w:rPr>
          <w:spacing w:val="-7"/>
          <w:w w:val="90"/>
          <w:sz w:val="22"/>
        </w:rPr>
        <w:t xml:space="preserve"> </w:t>
      </w:r>
      <w:r>
        <w:rPr>
          <w:w w:val="90"/>
          <w:sz w:val="22"/>
        </w:rPr>
        <w:t>prepared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Expat</w:t>
      </w:r>
      <w:r>
        <w:rPr>
          <w:spacing w:val="-3"/>
          <w:w w:val="90"/>
          <w:sz w:val="22"/>
        </w:rPr>
        <w:t xml:space="preserve"> </w:t>
      </w:r>
      <w:r>
        <w:rPr>
          <w:w w:val="90"/>
          <w:sz w:val="22"/>
        </w:rPr>
        <w:t>returns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mostly</w:t>
      </w:r>
      <w:r>
        <w:rPr>
          <w:spacing w:val="-2"/>
          <w:w w:val="90"/>
          <w:sz w:val="22"/>
        </w:rPr>
        <w:t xml:space="preserve"> </w:t>
      </w:r>
      <w:r>
        <w:rPr>
          <w:w w:val="90"/>
          <w:sz w:val="22"/>
        </w:rPr>
        <w:t>worked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on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2555,</w:t>
      </w:r>
      <w:r>
        <w:rPr>
          <w:spacing w:val="-7"/>
          <w:w w:val="90"/>
          <w:sz w:val="22"/>
        </w:rPr>
        <w:t xml:space="preserve"> </w:t>
      </w:r>
      <w:r>
        <w:rPr>
          <w:w w:val="90"/>
          <w:sz w:val="22"/>
        </w:rPr>
        <w:t>1116,</w:t>
      </w:r>
      <w:r>
        <w:rPr>
          <w:spacing w:val="-21"/>
          <w:w w:val="90"/>
          <w:sz w:val="22"/>
        </w:rPr>
        <w:t xml:space="preserve"> </w:t>
      </w:r>
      <w:r>
        <w:rPr>
          <w:w w:val="90"/>
          <w:sz w:val="22"/>
        </w:rPr>
        <w:t xml:space="preserve">8938, </w:t>
      </w:r>
      <w:r>
        <w:rPr>
          <w:sz w:val="22"/>
        </w:rPr>
        <w:t>FinCEN 114.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2" w:leader="none"/>
        </w:tabs>
        <w:spacing w:lineRule="auto" w:line="235" w:before="12" w:after="0"/>
        <w:ind w:left="492" w:right="229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36"/>
          <w:sz w:val="22"/>
        </w:rPr>
        <w:t xml:space="preserve"> </w:t>
      </w:r>
      <w:r>
        <w:rPr>
          <w:sz w:val="22"/>
        </w:rPr>
        <w:t>on</w:t>
      </w:r>
      <w:r>
        <w:rPr>
          <w:spacing w:val="-38"/>
          <w:sz w:val="22"/>
        </w:rPr>
        <w:t xml:space="preserve"> </w:t>
      </w:r>
      <w:r>
        <w:rPr>
          <w:sz w:val="22"/>
        </w:rPr>
        <w:t>preparing</w:t>
      </w:r>
      <w:r>
        <w:rPr>
          <w:spacing w:val="-33"/>
          <w:sz w:val="22"/>
        </w:rPr>
        <w:t xml:space="preserve"> </w:t>
      </w:r>
      <w:r>
        <w:rPr>
          <w:sz w:val="22"/>
        </w:rPr>
        <w:t>Business</w:t>
      </w:r>
      <w:r>
        <w:rPr>
          <w:spacing w:val="-34"/>
          <w:sz w:val="22"/>
        </w:rPr>
        <w:t xml:space="preserve"> </w:t>
      </w:r>
      <w:r>
        <w:rPr>
          <w:rFonts w:ascii="Calibri" w:hAnsi="Calibri"/>
          <w:sz w:val="22"/>
        </w:rPr>
        <w:t>tax</w:t>
      </w:r>
      <w:r>
        <w:rPr>
          <w:rFonts w:ascii="Calibri" w:hAnsi="Calibri"/>
          <w:spacing w:val="-13"/>
          <w:sz w:val="22"/>
        </w:rPr>
        <w:t xml:space="preserve"> </w:t>
      </w:r>
      <w:r>
        <w:rPr>
          <w:sz w:val="22"/>
        </w:rPr>
        <w:t>returns</w:t>
      </w:r>
      <w:r>
        <w:rPr>
          <w:spacing w:val="-23"/>
          <w:sz w:val="22"/>
        </w:rPr>
        <w:t xml:space="preserve"> </w:t>
      </w:r>
      <w:r>
        <w:rPr>
          <w:sz w:val="22"/>
        </w:rPr>
        <w:t>and</w:t>
      </w:r>
      <w:r>
        <w:rPr>
          <w:spacing w:val="-28"/>
          <w:sz w:val="22"/>
        </w:rPr>
        <w:t xml:space="preserve"> </w:t>
      </w:r>
      <w:r>
        <w:rPr>
          <w:sz w:val="22"/>
        </w:rPr>
        <w:t xml:space="preserve">developed </w:t>
      </w:r>
      <w:r>
        <w:rPr>
          <w:spacing w:val="-4"/>
          <w:sz w:val="22"/>
        </w:rPr>
        <w:t>the</w:t>
      </w:r>
      <w:r>
        <w:rPr>
          <w:spacing w:val="-26"/>
          <w:sz w:val="22"/>
        </w:rPr>
        <w:t xml:space="preserve"> </w:t>
      </w:r>
      <w:r>
        <w:rPr>
          <w:spacing w:val="-4"/>
          <w:sz w:val="22"/>
        </w:rPr>
        <w:t>ability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prepare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standard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business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returns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1120-S,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 xml:space="preserve">1065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1041.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2" w:leader="none"/>
        </w:tabs>
        <w:spacing w:lineRule="auto" w:line="240" w:before="0" w:after="0"/>
        <w:ind w:left="492" w:right="504" w:hanging="360"/>
        <w:jc w:val="both"/>
        <w:rPr>
          <w:sz w:val="22"/>
        </w:rPr>
      </w:pPr>
      <w:r>
        <w:rPr>
          <w:sz w:val="22"/>
        </w:rPr>
        <w:t xml:space="preserve">Reviewing the Notices from the Federal, State and Local </w:t>
      </w:r>
      <w:r>
        <w:rPr>
          <w:spacing w:val="-6"/>
          <w:sz w:val="22"/>
        </w:rPr>
        <w:t>departments</w:t>
      </w:r>
      <w:r>
        <w:rPr>
          <w:spacing w:val="-8"/>
          <w:sz w:val="22"/>
        </w:rPr>
        <w:t xml:space="preserve"> </w:t>
      </w:r>
      <w:r>
        <w:rPr>
          <w:spacing w:val="-6"/>
          <w:sz w:val="22"/>
        </w:rPr>
        <w:t>and suggesting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assignees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pacing w:val="-6"/>
          <w:sz w:val="22"/>
        </w:rPr>
        <w:t>take</w:t>
      </w:r>
      <w:r>
        <w:rPr>
          <w:spacing w:val="-11"/>
          <w:sz w:val="22"/>
        </w:rPr>
        <w:t xml:space="preserve"> </w:t>
      </w:r>
      <w:r>
        <w:rPr>
          <w:spacing w:val="-6"/>
          <w:sz w:val="22"/>
        </w:rPr>
        <w:t xml:space="preserve">required </w:t>
      </w:r>
      <w:r>
        <w:rPr>
          <w:spacing w:val="-2"/>
          <w:sz w:val="22"/>
        </w:rPr>
        <w:t>action.</w:t>
      </w:r>
    </w:p>
    <w:p>
      <w:pPr>
        <w:pStyle w:val="TextBody"/>
        <w:spacing w:before="25" w:after="0"/>
        <w:rPr>
          <w:rFonts w:ascii="Times New Roman" w:hAnsi="Times New Roman"/>
          <w:sz w:val="17"/>
        </w:rPr>
      </w:pPr>
      <w:r>
        <w:rPr/>
      </w:r>
    </w:p>
    <w:p>
      <w:pPr>
        <w:pStyle w:val="Normal"/>
        <w:spacing w:lineRule="auto" w:line="247" w:before="0" w:after="0"/>
        <w:ind w:left="132" w:right="1390" w:hanging="0"/>
        <w:jc w:val="left"/>
        <w:rPr>
          <w:rFonts w:ascii="Tahoma" w:hAnsi="Tahoma"/>
          <w:b/>
          <w:b/>
          <w:sz w:val="24"/>
        </w:rPr>
      </w:pPr>
      <w:bookmarkStart w:id="7" w:name="INFOVILLE_SOLUTIONS_INDIA_PVT_LTD.|AHMED"/>
      <w:bookmarkEnd w:id="7"/>
      <w:r>
        <w:rPr>
          <w:rFonts w:ascii="Tahoma" w:hAnsi="Tahoma"/>
          <w:b/>
          <w:w w:val="90"/>
          <w:sz w:val="24"/>
        </w:rPr>
        <w:t>INFOVILLE SOLUTIONS INDIA PVT LTD.|AHMEDABAD,</w:t>
      </w:r>
      <w:r>
        <w:rPr>
          <w:rFonts w:ascii="Tahoma" w:hAnsi="Tahoma"/>
          <w:b/>
          <w:spacing w:val="-8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INDIA.</w:t>
      </w:r>
      <w:r>
        <w:rPr>
          <w:rFonts w:ascii="Tahoma" w:hAnsi="Tahoma"/>
          <w:b/>
          <w:spacing w:val="-6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TAX</w:t>
      </w:r>
      <w:r>
        <w:rPr>
          <w:rFonts w:ascii="Tahoma" w:hAnsi="Tahoma"/>
          <w:b/>
          <w:spacing w:val="-8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ANALYST</w:t>
      </w:r>
      <w:r>
        <w:rPr>
          <w:rFonts w:ascii="Tahoma" w:hAnsi="Tahoma"/>
          <w:b/>
          <w:spacing w:val="-3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-</w:t>
      </w:r>
      <w:r>
        <w:rPr>
          <w:rFonts w:ascii="Tahoma" w:hAnsi="Tahoma"/>
          <w:b/>
          <w:spacing w:val="-9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 xml:space="preserve">(SEP </w:t>
      </w:r>
      <w:r>
        <w:rPr>
          <w:rFonts w:ascii="Tahoma" w:hAnsi="Tahoma"/>
          <w:b/>
          <w:sz w:val="24"/>
        </w:rPr>
        <w:t>2021 – OCT 2023)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2" w:leader="none"/>
        </w:tabs>
        <w:spacing w:lineRule="auto" w:line="240" w:before="286" w:after="0"/>
        <w:ind w:left="492" w:right="533" w:hanging="360"/>
        <w:jc w:val="left"/>
        <w:rPr>
          <w:sz w:val="22"/>
        </w:rPr>
      </w:pPr>
      <w:r>
        <w:rPr>
          <w:w w:val="85"/>
          <w:sz w:val="22"/>
        </w:rPr>
        <w:t>Preparing</w:t>
      </w:r>
      <w:r>
        <w:rPr>
          <w:spacing w:val="-5"/>
          <w:w w:val="85"/>
          <w:sz w:val="22"/>
        </w:rPr>
        <w:t xml:space="preserve"> </w:t>
      </w:r>
      <w:r>
        <w:rPr>
          <w:w w:val="85"/>
          <w:sz w:val="22"/>
        </w:rPr>
        <w:t>the</w:t>
      </w:r>
      <w:r>
        <w:rPr>
          <w:spacing w:val="-5"/>
          <w:w w:val="85"/>
          <w:sz w:val="22"/>
        </w:rPr>
        <w:t xml:space="preserve"> </w:t>
      </w:r>
      <w:r>
        <w:rPr>
          <w:w w:val="85"/>
          <w:sz w:val="22"/>
        </w:rPr>
        <w:t>Individual</w:t>
      </w:r>
      <w:r>
        <w:rPr>
          <w:spacing w:val="-3"/>
          <w:w w:val="85"/>
          <w:sz w:val="22"/>
        </w:rPr>
        <w:t xml:space="preserve"> </w:t>
      </w:r>
      <w:r>
        <w:rPr>
          <w:w w:val="85"/>
          <w:sz w:val="22"/>
        </w:rPr>
        <w:t>Tax Returns 1040,</w:t>
      </w:r>
      <w:r>
        <w:rPr>
          <w:spacing w:val="-5"/>
          <w:w w:val="85"/>
          <w:sz w:val="22"/>
        </w:rPr>
        <w:t xml:space="preserve"> </w:t>
      </w:r>
      <w:r>
        <w:rPr>
          <w:w w:val="85"/>
          <w:sz w:val="22"/>
        </w:rPr>
        <w:t xml:space="preserve">1040-NR &amp; 1040-X as </w:t>
      </w:r>
      <w:r>
        <w:rPr>
          <w:sz w:val="22"/>
        </w:rPr>
        <w:t>per the US Tax Laws.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2" w:leader="none"/>
        </w:tabs>
        <w:spacing w:lineRule="auto" w:line="240" w:before="7" w:after="0"/>
        <w:ind w:left="492" w:right="636" w:hanging="360"/>
        <w:jc w:val="left"/>
        <w:rPr>
          <w:sz w:val="22"/>
        </w:rPr>
      </w:pPr>
      <w:r>
        <w:rPr>
          <w:spacing w:val="-6"/>
          <w:sz w:val="22"/>
        </w:rPr>
        <w:t>Responsible</w:t>
      </w:r>
      <w:r>
        <w:rPr>
          <w:spacing w:val="-26"/>
          <w:sz w:val="22"/>
        </w:rPr>
        <w:t xml:space="preserve"> </w:t>
      </w:r>
      <w:r>
        <w:rPr>
          <w:spacing w:val="-6"/>
          <w:sz w:val="22"/>
        </w:rPr>
        <w:t>for</w:t>
      </w:r>
      <w:r>
        <w:rPr>
          <w:spacing w:val="-23"/>
          <w:sz w:val="22"/>
        </w:rPr>
        <w:t xml:space="preserve"> </w:t>
      </w:r>
      <w:r>
        <w:rPr>
          <w:spacing w:val="-6"/>
          <w:sz w:val="22"/>
        </w:rPr>
        <w:t>preparing</w:t>
      </w:r>
      <w:r>
        <w:rPr>
          <w:spacing w:val="-25"/>
          <w:sz w:val="22"/>
        </w:rPr>
        <w:t xml:space="preserve"> </w:t>
      </w:r>
      <w:r>
        <w:rPr>
          <w:spacing w:val="-6"/>
          <w:sz w:val="22"/>
        </w:rPr>
        <w:t>simple</w:t>
      </w:r>
      <w:r>
        <w:rPr>
          <w:spacing w:val="-23"/>
          <w:sz w:val="22"/>
        </w:rPr>
        <w:t xml:space="preserve"> </w:t>
      </w:r>
      <w:r>
        <w:rPr>
          <w:spacing w:val="-6"/>
          <w:sz w:val="22"/>
        </w:rPr>
        <w:t>to</w:t>
      </w:r>
      <w:r>
        <w:rPr>
          <w:spacing w:val="-26"/>
          <w:sz w:val="22"/>
        </w:rPr>
        <w:t xml:space="preserve"> </w:t>
      </w:r>
      <w:r>
        <w:rPr>
          <w:spacing w:val="-6"/>
          <w:sz w:val="22"/>
        </w:rPr>
        <w:t>complex</w:t>
      </w:r>
      <w:r>
        <w:rPr>
          <w:spacing w:val="-23"/>
          <w:sz w:val="22"/>
        </w:rPr>
        <w:t xml:space="preserve"> </w:t>
      </w:r>
      <w:r>
        <w:rPr>
          <w:spacing w:val="-6"/>
          <w:sz w:val="22"/>
        </w:rPr>
        <w:t>tax</w:t>
      </w:r>
      <w:r>
        <w:rPr>
          <w:spacing w:val="-23"/>
          <w:sz w:val="22"/>
        </w:rPr>
        <w:t xml:space="preserve"> </w:t>
      </w:r>
      <w:r>
        <w:rPr>
          <w:spacing w:val="-6"/>
          <w:sz w:val="22"/>
        </w:rPr>
        <w:t>returns</w:t>
      </w:r>
      <w:r>
        <w:rPr>
          <w:spacing w:val="-22"/>
          <w:sz w:val="22"/>
        </w:rPr>
        <w:t xml:space="preserve"> </w:t>
      </w:r>
      <w:r>
        <w:rPr>
          <w:spacing w:val="-6"/>
          <w:sz w:val="22"/>
        </w:rPr>
        <w:t xml:space="preserve">for </w:t>
      </w:r>
      <w:r>
        <w:rPr>
          <w:spacing w:val="-2"/>
          <w:sz w:val="22"/>
        </w:rPr>
        <w:t>individuals.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2" w:leader="none"/>
        </w:tabs>
        <w:spacing w:lineRule="auto" w:line="240" w:before="3" w:after="0"/>
        <w:ind w:left="492" w:right="0" w:hanging="360"/>
        <w:jc w:val="left"/>
        <w:rPr>
          <w:sz w:val="22"/>
        </w:rPr>
      </w:pPr>
      <w:r>
        <w:rPr>
          <w:sz w:val="22"/>
        </w:rPr>
        <w:t>Complete</w:t>
      </w:r>
      <w:r>
        <w:rPr>
          <w:spacing w:val="-20"/>
          <w:sz w:val="22"/>
        </w:rPr>
        <w:t xml:space="preserve"> </w:t>
      </w:r>
      <w:r>
        <w:rPr>
          <w:sz w:val="22"/>
        </w:rPr>
        <w:t>Day</w:t>
      </w:r>
      <w:r>
        <w:rPr>
          <w:spacing w:val="-20"/>
          <w:sz w:val="22"/>
        </w:rPr>
        <w:t xml:space="preserve"> </w:t>
      </w:r>
      <w:r>
        <w:rPr>
          <w:sz w:val="22"/>
        </w:rPr>
        <w:t>to</w:t>
      </w:r>
      <w:r>
        <w:rPr>
          <w:spacing w:val="-19"/>
          <w:sz w:val="22"/>
        </w:rPr>
        <w:t xml:space="preserve"> </w:t>
      </w:r>
      <w:r>
        <w:rPr>
          <w:sz w:val="22"/>
        </w:rPr>
        <w:t>Day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Tasks.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2" w:leader="none"/>
        </w:tabs>
        <w:spacing w:lineRule="auto" w:line="240" w:before="6" w:after="0"/>
        <w:ind w:left="492" w:right="0" w:hanging="360"/>
        <w:jc w:val="left"/>
        <w:rPr>
          <w:sz w:val="22"/>
        </w:rPr>
      </w:pPr>
      <w:r>
        <w:rPr>
          <w:spacing w:val="-6"/>
          <w:sz w:val="22"/>
        </w:rPr>
        <w:t>Collecting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the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additional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>information</w:t>
      </w:r>
      <w:r>
        <w:rPr>
          <w:spacing w:val="-12"/>
          <w:sz w:val="22"/>
        </w:rPr>
        <w:t xml:space="preserve"> </w:t>
      </w:r>
      <w:r>
        <w:rPr>
          <w:spacing w:val="-6"/>
          <w:sz w:val="22"/>
        </w:rPr>
        <w:t>from</w:t>
      </w:r>
      <w:r>
        <w:rPr>
          <w:spacing w:val="-8"/>
          <w:sz w:val="22"/>
        </w:rPr>
        <w:t xml:space="preserve"> </w:t>
      </w:r>
      <w:r>
        <w:rPr>
          <w:spacing w:val="-6"/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Clients</w:t>
      </w:r>
      <w:r>
        <w:rPr>
          <w:spacing w:val="-12"/>
          <w:sz w:val="22"/>
        </w:rPr>
        <w:t xml:space="preserve"> </w:t>
      </w:r>
      <w:r>
        <w:rPr>
          <w:spacing w:val="-6"/>
          <w:sz w:val="22"/>
        </w:rPr>
        <w:t>if</w:t>
      </w:r>
      <w:r>
        <w:rPr>
          <w:spacing w:val="-21"/>
          <w:sz w:val="22"/>
        </w:rPr>
        <w:t xml:space="preserve"> </w:t>
      </w:r>
      <w:r>
        <w:rPr>
          <w:spacing w:val="-6"/>
          <w:sz w:val="22"/>
        </w:rPr>
        <w:t>required.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92" w:leader="none"/>
        </w:tabs>
        <w:spacing w:lineRule="auto" w:line="240" w:before="2" w:after="0"/>
        <w:ind w:left="492" w:right="0" w:hanging="360"/>
        <w:jc w:val="left"/>
        <w:rPr>
          <w:sz w:val="22"/>
        </w:rPr>
      </w:pPr>
      <w:r>
        <w:rPr>
          <w:spacing w:val="-4"/>
          <w:sz w:val="22"/>
        </w:rPr>
        <w:t>Prepare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federal,</w:t>
      </w:r>
      <w:r>
        <w:rPr>
          <w:spacing w:val="-29"/>
          <w:sz w:val="22"/>
        </w:rPr>
        <w:t xml:space="preserve"> </w:t>
      </w:r>
      <w:r>
        <w:rPr>
          <w:spacing w:val="-4"/>
          <w:sz w:val="22"/>
        </w:rPr>
        <w:t>State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&amp;</w:t>
      </w:r>
      <w:r>
        <w:rPr>
          <w:spacing w:val="-27"/>
          <w:sz w:val="22"/>
        </w:rPr>
        <w:t xml:space="preserve"> </w:t>
      </w:r>
      <w:r>
        <w:rPr>
          <w:spacing w:val="-4"/>
          <w:sz w:val="22"/>
        </w:rPr>
        <w:t>Local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Income</w:t>
      </w:r>
      <w:r>
        <w:rPr>
          <w:spacing w:val="-27"/>
          <w:sz w:val="22"/>
        </w:rPr>
        <w:t xml:space="preserve"> </w:t>
      </w:r>
      <w:r>
        <w:rPr>
          <w:spacing w:val="-4"/>
          <w:sz w:val="22"/>
        </w:rPr>
        <w:t>taxes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for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individuals.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2" w:leader="none"/>
        </w:tabs>
        <w:spacing w:lineRule="auto" w:line="235" w:before="4" w:after="0"/>
        <w:ind w:left="492" w:right="443" w:hanging="360"/>
        <w:jc w:val="left"/>
        <w:rPr>
          <w:sz w:val="22"/>
        </w:rPr>
      </w:pPr>
      <w:r>
        <w:rPr>
          <w:spacing w:val="-6"/>
          <w:sz w:val="22"/>
        </w:rPr>
        <w:t>Handling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of</w:t>
      </w:r>
      <w:r>
        <w:rPr>
          <w:spacing w:val="-31"/>
          <w:sz w:val="22"/>
        </w:rPr>
        <w:t xml:space="preserve"> </w:t>
      </w:r>
      <w:r>
        <w:rPr>
          <w:spacing w:val="-6"/>
          <w:sz w:val="22"/>
        </w:rPr>
        <w:t>clients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Clarifications/Primary</w:t>
      </w:r>
      <w:r>
        <w:rPr>
          <w:spacing w:val="-22"/>
          <w:sz w:val="22"/>
        </w:rPr>
        <w:t xml:space="preserve"> </w:t>
      </w:r>
      <w:r>
        <w:rPr>
          <w:spacing w:val="-6"/>
          <w:sz w:val="22"/>
        </w:rPr>
        <w:t>Escalations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 xml:space="preserve">through </w:t>
      </w:r>
      <w:r>
        <w:rPr>
          <w:sz w:val="22"/>
        </w:rPr>
        <w:t>Voice over Internet Protocol and E-mails.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2" w:leader="none"/>
        </w:tabs>
        <w:spacing w:lineRule="auto" w:line="240" w:before="4" w:after="0"/>
        <w:ind w:left="492" w:right="159" w:hanging="360"/>
        <w:jc w:val="left"/>
        <w:rPr>
          <w:sz w:val="22"/>
        </w:rPr>
      </w:pPr>
      <w:r>
        <w:rPr>
          <w:spacing w:val="-4"/>
          <w:sz w:val="22"/>
        </w:rPr>
        <w:t>Interviewing</w:t>
      </w:r>
      <w:r>
        <w:rPr>
          <w:spacing w:val="-28"/>
          <w:sz w:val="22"/>
        </w:rPr>
        <w:t xml:space="preserve"> </w:t>
      </w:r>
      <w:r>
        <w:rPr>
          <w:spacing w:val="-4"/>
          <w:sz w:val="22"/>
        </w:rPr>
        <w:t>clients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obtain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additional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information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on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 xml:space="preserve">taxable </w:t>
      </w:r>
      <w:r>
        <w:rPr>
          <w:sz w:val="22"/>
        </w:rPr>
        <w:t>income and deductible expenses and allowances.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2" w:leader="none"/>
        </w:tabs>
        <w:spacing w:lineRule="auto" w:line="235" w:before="8" w:after="0"/>
        <w:ind w:left="492" w:right="181" w:hanging="360"/>
        <w:jc w:val="both"/>
        <w:rPr>
          <w:sz w:val="22"/>
        </w:rPr>
      </w:pPr>
      <w:r>
        <w:rPr>
          <w:sz w:val="22"/>
        </w:rPr>
        <w:t xml:space="preserve">Review of financial records such as income statements and </w:t>
      </w:r>
      <w:r>
        <w:rPr>
          <w:spacing w:val="-4"/>
          <w:sz w:val="22"/>
        </w:rPr>
        <w:t>documentation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of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expenditures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determine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forms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needed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 xml:space="preserve">to </w:t>
      </w:r>
      <w:r>
        <w:rPr>
          <w:sz w:val="22"/>
        </w:rPr>
        <w:t>prepare tax returns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1" w:leader="none"/>
        </w:tabs>
        <w:spacing w:lineRule="exact" w:line="269" w:before="0" w:after="0"/>
        <w:ind w:left="491" w:right="0" w:hanging="359"/>
        <w:jc w:val="both"/>
        <w:rPr>
          <w:sz w:val="22"/>
        </w:rPr>
      </w:pPr>
      <w:r>
        <w:rPr>
          <w:spacing w:val="-8"/>
          <w:sz w:val="22"/>
        </w:rPr>
        <w:t>Preparation</w:t>
      </w:r>
      <w:r>
        <w:rPr>
          <w:spacing w:val="-18"/>
          <w:sz w:val="22"/>
        </w:rPr>
        <w:t xml:space="preserve"> </w:t>
      </w:r>
      <w:r>
        <w:rPr>
          <w:spacing w:val="-8"/>
          <w:sz w:val="22"/>
        </w:rPr>
        <w:t>of</w:t>
      </w:r>
      <w:r>
        <w:rPr>
          <w:spacing w:val="-20"/>
          <w:sz w:val="22"/>
        </w:rPr>
        <w:t xml:space="preserve"> </w:t>
      </w:r>
      <w:r>
        <w:rPr>
          <w:spacing w:val="-8"/>
          <w:sz w:val="22"/>
        </w:rPr>
        <w:t>Resident</w:t>
      </w:r>
      <w:r>
        <w:rPr>
          <w:spacing w:val="-18"/>
          <w:sz w:val="22"/>
        </w:rPr>
        <w:t xml:space="preserve"> </w:t>
      </w:r>
      <w:r>
        <w:rPr>
          <w:spacing w:val="-8"/>
          <w:sz w:val="22"/>
        </w:rPr>
        <w:t>&amp;</w:t>
      </w:r>
      <w:r>
        <w:rPr>
          <w:spacing w:val="-12"/>
          <w:sz w:val="22"/>
        </w:rPr>
        <w:t xml:space="preserve"> </w:t>
      </w:r>
      <w:r>
        <w:rPr>
          <w:spacing w:val="-8"/>
          <w:sz w:val="22"/>
        </w:rPr>
        <w:t>Non-Resident</w:t>
      </w:r>
      <w:r>
        <w:rPr>
          <w:spacing w:val="-19"/>
          <w:sz w:val="22"/>
        </w:rPr>
        <w:t xml:space="preserve"> </w:t>
      </w:r>
      <w:r>
        <w:rPr>
          <w:spacing w:val="-8"/>
          <w:sz w:val="22"/>
        </w:rPr>
        <w:t>Individual</w:t>
      </w:r>
      <w:r>
        <w:rPr>
          <w:spacing w:val="-13"/>
          <w:sz w:val="22"/>
        </w:rPr>
        <w:t xml:space="preserve"> </w:t>
      </w:r>
      <w:r>
        <w:rPr>
          <w:spacing w:val="-8"/>
          <w:sz w:val="22"/>
        </w:rPr>
        <w:t>Tax</w:t>
      </w:r>
      <w:r>
        <w:rPr>
          <w:spacing w:val="-16"/>
          <w:sz w:val="22"/>
        </w:rPr>
        <w:t xml:space="preserve"> </w:t>
      </w:r>
      <w:r>
        <w:rPr>
          <w:spacing w:val="-8"/>
          <w:sz w:val="22"/>
        </w:rPr>
        <w:t>Returns.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2" w:leader="none"/>
        </w:tabs>
        <w:spacing w:lineRule="auto" w:line="240" w:before="1" w:after="0"/>
        <w:ind w:left="492" w:right="88" w:hanging="360"/>
        <w:jc w:val="both"/>
        <w:rPr>
          <w:sz w:val="22"/>
        </w:rPr>
      </w:pPr>
      <w:r>
        <w:rPr>
          <w:spacing w:val="-6"/>
          <w:sz w:val="22"/>
        </w:rPr>
        <w:t>6013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(g)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>Planning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>by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electing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>Nonresident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Spouse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>as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>a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 xml:space="preserve">Resident </w:t>
      </w:r>
      <w:r>
        <w:rPr>
          <w:sz w:val="22"/>
        </w:rPr>
        <w:t>(Special Planning for the MFJ Filers)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1" w:leader="none"/>
        </w:tabs>
        <w:spacing w:lineRule="exact" w:line="261" w:before="0" w:after="0"/>
        <w:ind w:left="491" w:right="0" w:hanging="359"/>
        <w:jc w:val="both"/>
        <w:rPr>
          <w:sz w:val="22"/>
        </w:rPr>
      </w:pPr>
      <w:r>
        <w:rPr>
          <w:w w:val="90"/>
          <w:sz w:val="22"/>
        </w:rPr>
        <w:t>Sending</w:t>
      </w:r>
      <w:r>
        <w:rPr>
          <w:spacing w:val="-3"/>
          <w:sz w:val="22"/>
        </w:rPr>
        <w:t xml:space="preserve"> </w:t>
      </w:r>
      <w:r>
        <w:rPr>
          <w:w w:val="90"/>
          <w:sz w:val="22"/>
        </w:rPr>
        <w:t>Tax</w:t>
      </w:r>
      <w:r>
        <w:rPr>
          <w:spacing w:val="-4"/>
          <w:sz w:val="22"/>
        </w:rPr>
        <w:t xml:space="preserve"> </w:t>
      </w:r>
      <w:r>
        <w:rPr>
          <w:w w:val="90"/>
          <w:sz w:val="22"/>
        </w:rPr>
        <w:t>Summary</w:t>
      </w:r>
      <w:r>
        <w:rPr>
          <w:spacing w:val="-6"/>
          <w:sz w:val="22"/>
        </w:rPr>
        <w:t xml:space="preserve"> </w:t>
      </w:r>
      <w:r>
        <w:rPr>
          <w:w w:val="90"/>
          <w:sz w:val="22"/>
        </w:rPr>
        <w:t>Invoices</w:t>
      </w:r>
      <w:r>
        <w:rPr>
          <w:spacing w:val="-2"/>
          <w:sz w:val="22"/>
        </w:rPr>
        <w:t xml:space="preserve"> </w:t>
      </w:r>
      <w:r>
        <w:rPr>
          <w:w w:val="90"/>
          <w:sz w:val="22"/>
        </w:rPr>
        <w:t>to</w:t>
      </w:r>
      <w:r>
        <w:rPr>
          <w:spacing w:val="-6"/>
          <w:w w:val="90"/>
          <w:sz w:val="22"/>
        </w:rPr>
        <w:t xml:space="preserve"> </w:t>
      </w:r>
      <w:r>
        <w:rPr>
          <w:w w:val="90"/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pacing w:val="-2"/>
          <w:w w:val="90"/>
          <w:sz w:val="22"/>
        </w:rPr>
        <w:t>Clients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2" w:leader="none"/>
        </w:tabs>
        <w:spacing w:lineRule="auto" w:line="230" w:before="13" w:after="0"/>
        <w:ind w:left="492" w:right="740" w:hanging="360"/>
        <w:jc w:val="both"/>
        <w:rPr>
          <w:sz w:val="22"/>
        </w:rPr>
      </w:pPr>
      <w:r>
        <w:rPr>
          <w:spacing w:val="-6"/>
          <w:sz w:val="22"/>
        </w:rPr>
        <w:t>Removing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all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>e-file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diagnostics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>errors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with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 xml:space="preserve">appropriate </w:t>
      </w:r>
      <w:r>
        <w:rPr>
          <w:spacing w:val="-2"/>
          <w:sz w:val="22"/>
        </w:rPr>
        <w:t>solutions.</w:t>
      </w:r>
    </w:p>
    <w:sectPr>
      <w:type w:val="continuous"/>
      <w:pgSz w:w="11930" w:h="16860"/>
      <w:pgMar w:left="141" w:right="283" w:header="0" w:top="0" w:footer="0" w:bottom="0" w:gutter="0"/>
      <w:cols w:num="2" w:equalWidth="false" w:sep="false">
        <w:col w:w="3676" w:space="546"/>
        <w:col w:w="7283"/>
      </w:cols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Verdan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altName w:val="Segoe UI Web (West European)"/>
    <w:charset w:val="01"/>
    <w:family w:val="auto"/>
    <w:pitch w:val="default"/>
  </w:font>
  <w:font w:name="Symbol">
    <w:charset w:val="02"/>
    <w:family w:val="auto"/>
    <w:pitch w:val="default"/>
  </w:font>
  <w:font w:name="Verdana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492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77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32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209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887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564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241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919" w:hanging="36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492" w:hanging="360"/>
      </w:pPr>
      <w:rPr>
        <w:rFonts w:ascii="Verdana" w:hAnsi="Verdana" w:cs="Verdana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77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32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209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887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564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241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919" w:hanging="36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497" w:hanging="274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603" w:hanging="267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941" w:hanging="267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283" w:hanging="267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625" w:hanging="267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967" w:hanging="267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309" w:hanging="267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650" w:hanging="267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992" w:hanging="267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Verdana" w:hAnsi="Verdana" w:eastAsia="Verdana" w:cs="Verdan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99" w:right="0" w:hanging="0"/>
      <w:outlineLvl w:val="1"/>
    </w:pPr>
    <w:rPr>
      <w:rFonts w:ascii="Tahoma" w:hAnsi="Tahoma" w:eastAsia="Tahoma" w:cs="Tahoma"/>
      <w:b/>
      <w:bCs/>
      <w:sz w:val="30"/>
      <w:szCs w:val="3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51" w:right="0" w:hanging="0"/>
      <w:outlineLvl w:val="2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Verdana" w:hAnsi="Verdana" w:eastAsia="Verdana" w:cs="Verdana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492" w:right="0" w:hanging="360"/>
    </w:pPr>
    <w:rPr>
      <w:rFonts w:ascii="Verdana" w:hAnsi="Verdana" w:eastAsia="Verdana" w:cs="Verdan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reethireddyaligoti@gmail.com" TargetMode="External"/><Relationship Id="rId3" Type="http://schemas.openxmlformats.org/officeDocument/2006/relationships/hyperlink" Target="https://www.linkedin.com/in/preethi-reddy-888962326?utm_source=share_via&amp;utm_content=profile&amp;utm_medium=member_android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Application>LibreOffice/6.4.7.2$Linux_X86_64 LibreOffice_project/40$Build-2</Application>
  <Pages>1</Pages>
  <Words>418</Words>
  <Characters>2532</Characters>
  <CharactersWithSpaces>2876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2026-07-04T06:51:20Z</dcterms:created>
  <dc:creator>HP</dc:creator>
  <dc:description/>
  <dc:language>en-IN</dc:language>
  <cp:lastModifiedBy/>
  <dcterms:modified xsi:type="dcterms:W3CDTF">2026-07-04T13:58:35Z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2026-01-09T00:00:00Z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2026-07-04T00:00:00Z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7513c5b8f62da551013c74d65a199020134f4b0419514c4847440321091b5b58120b140a1149595d01435601514841481f0f2b561358191b195115495d0c00584e4209430247460c590858184508105042445b0c0f054e4108120211474a411b02154e49405d58380c4f0343421b0015061953444f530e18705c4458440321091b5b58100a130010415c550d4356014a4857034b4a550f564d150b150211414a106</vt:lpwstr>
  </property>
</Properties>
</file>