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408E6">
      <w:pPr>
        <w:pStyle w:val="1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K.Raghava Kumar                                                                                      </w:t>
      </w:r>
      <w:r>
        <w:drawing>
          <wp:inline distT="0" distB="0" distL="0" distR="0">
            <wp:extent cx="1231900" cy="774700"/>
            <wp:effectExtent l="0" t="0" r="6350" b="6350"/>
            <wp:docPr id="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1920" cy="7747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4"/>
          <w:szCs w:val="24"/>
        </w:rPr>
        <w:br w:type="textWrapping"/>
      </w:r>
      <w:r>
        <w:rPr>
          <w:rFonts w:asciiTheme="minorHAnsi" w:hAnsiTheme="minorHAnsi" w:cstheme="minorHAnsi"/>
          <w:sz w:val="24"/>
          <w:szCs w:val="24"/>
        </w:rPr>
        <w:t>9963599099</w:t>
      </w:r>
    </w:p>
    <w:p w14:paraId="1C08FDD7">
      <w:pPr>
        <w:pStyle w:val="10"/>
        <w:rPr>
          <w:rFonts w:asciiTheme="minorHAnsi" w:hAnsiTheme="minorHAnsi" w:cstheme="minorHAnsi"/>
          <w:sz w:val="24"/>
          <w:szCs w:val="24"/>
        </w:rPr>
      </w:pPr>
      <w:r>
        <w:fldChar w:fldCharType="begin"/>
      </w:r>
      <w:r>
        <w:instrText xml:space="preserve"> HYPERLINK "mailto:raghavakumark@gmail.com" \h </w:instrText>
      </w:r>
      <w:r>
        <w:fldChar w:fldCharType="separate"/>
      </w:r>
      <w:r>
        <w:rPr>
          <w:rStyle w:val="7"/>
          <w:rFonts w:asciiTheme="minorHAnsi" w:hAnsiTheme="minorHAnsi" w:cstheme="minorHAnsi"/>
          <w:sz w:val="24"/>
          <w:szCs w:val="24"/>
        </w:rPr>
        <w:t>raghavakumark@gmail.com</w:t>
      </w:r>
      <w:r>
        <w:rPr>
          <w:rStyle w:val="7"/>
          <w:rFonts w:asciiTheme="minorHAnsi" w:hAnsiTheme="minorHAnsi" w:cstheme="minorHAns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</w:t>
      </w:r>
    </w:p>
    <w:p w14:paraId="708C3248">
      <w:pPr>
        <w:rPr>
          <w:rFonts w:cstheme="minorHAnsi"/>
        </w:rPr>
      </w:pPr>
      <w:r>
        <w:rPr>
          <w:rFonts w:cstheme="minorHAnsi"/>
          <w:sz w:val="24"/>
          <w:szCs w:val="24"/>
        </w:rPr>
        <w:t>Summary:</w:t>
      </w:r>
      <w:r>
        <w:rPr>
          <w:rFonts w:cstheme="minorHAnsi"/>
        </w:rPr>
        <w:t xml:space="preserve"> Systems Engineer/Administrator specializing in virtualization CAREER OBJECTIVE Accomplished IT professional with over 1</w:t>
      </w:r>
      <w:r>
        <w:rPr>
          <w:rFonts w:hint="default" w:cstheme="minorHAnsi"/>
          <w:lang w:val="en-US"/>
        </w:rPr>
        <w:t>7</w:t>
      </w:r>
      <w:r>
        <w:rPr>
          <w:rFonts w:cstheme="minorHAnsi"/>
        </w:rPr>
        <w:t>years of experience providing technical engineering, installation, and support services for a broad range of servers, applications, and operating systems. CORE COMPETENCIES / TECHNICAL EXPERTISE VMware Infrastructure Skills</w:t>
      </w:r>
    </w:p>
    <w:p w14:paraId="14C010CA">
      <w:pPr>
        <w:pStyle w:val="9"/>
        <w:rPr>
          <w:rFonts w:eastAsia="SimSun" w:cs="Calibri Light" w:asciiTheme="minorAscii" w:hAnsiTheme="minorAscii"/>
          <w:sz w:val="22"/>
          <w:szCs w:val="22"/>
        </w:rPr>
      </w:pPr>
      <w:r>
        <w:rPr>
          <w:rFonts w:asciiTheme="minorHAnsi" w:hAnsiTheme="minorHAnsi" w:cstheme="minorHAnsi"/>
        </w:rPr>
        <w:t>Technical Skills/Experience:</w:t>
      </w:r>
    </w:p>
    <w:p w14:paraId="3EE03A9C">
      <w:pPr>
        <w:rPr>
          <w:rFonts w:eastAsia="SimSun" w:cs="Calibri Light" w:asciiTheme="minorAscii" w:hAnsiTheme="minorAscii"/>
          <w:b/>
          <w:bCs/>
          <w:sz w:val="22"/>
          <w:szCs w:val="22"/>
        </w:rPr>
      </w:pPr>
      <w:r>
        <w:rPr>
          <w:rFonts w:eastAsia="SimSun" w:cs="Calibri Light"/>
          <w:b/>
          <w:bCs/>
          <w:sz w:val="22"/>
          <w:szCs w:val="22"/>
        </w:rPr>
        <w:t xml:space="preserve">Cloud &amp; Data Center Group Engineer – Hitachi Systems India </w:t>
      </w:r>
      <w:r>
        <w:rPr>
          <w:rFonts w:hint="default" w:eastAsia="SimSun" w:cs="Calibri Light"/>
          <w:b/>
          <w:bCs/>
          <w:sz w:val="22"/>
          <w:szCs w:val="22"/>
          <w:lang w:val="en-US"/>
        </w:rPr>
        <w:t xml:space="preserve">Feb </w:t>
      </w:r>
      <w:r>
        <w:rPr>
          <w:rFonts w:eastAsia="SimSun" w:cs="Calibri Light"/>
          <w:b/>
          <w:bCs/>
          <w:sz w:val="22"/>
          <w:szCs w:val="22"/>
        </w:rPr>
        <w:t>202</w:t>
      </w:r>
      <w:r>
        <w:rPr>
          <w:rFonts w:hint="default" w:eastAsia="SimSun" w:cs="Calibri Light"/>
          <w:b/>
          <w:bCs/>
          <w:sz w:val="22"/>
          <w:szCs w:val="22"/>
          <w:lang w:val="en-US"/>
        </w:rPr>
        <w:t>3</w:t>
      </w:r>
      <w:r>
        <w:rPr>
          <w:rFonts w:eastAsia="SimSun" w:cs="Calibri Light"/>
          <w:b/>
          <w:bCs/>
          <w:sz w:val="22"/>
          <w:szCs w:val="22"/>
        </w:rPr>
        <w:t xml:space="preserve"> – Present | Hyderabad, India</w:t>
      </w:r>
    </w:p>
    <w:p w14:paraId="5208E992">
      <w:pPr>
        <w:rPr>
          <w:rFonts w:eastAsia="SimSun" w:cs="Calibri Light" w:asciiTheme="minorAscii" w:hAnsiTheme="minorAscii"/>
          <w:sz w:val="22"/>
          <w:szCs w:val="22"/>
        </w:rPr>
      </w:pPr>
      <w:r>
        <w:rPr>
          <w:rFonts w:eastAsia="SimSun" w:cs="Calibri Light" w:asciiTheme="minorAscii" w:hAnsiTheme="minorAscii"/>
          <w:sz w:val="22"/>
          <w:szCs w:val="22"/>
        </w:rPr>
        <w:t xml:space="preserve"> • </w:t>
      </w:r>
      <w:r>
        <w:rPr>
          <w:rFonts w:eastAsia="SimSun" w:cs="Calibri Light"/>
          <w:sz w:val="22"/>
          <w:szCs w:val="22"/>
        </w:rPr>
        <w:t>Designed and supported enterprise-level VMware, IaaS, and hybrid infrastructure.</w:t>
      </w:r>
    </w:p>
    <w:p w14:paraId="7AE5A449">
      <w:pPr>
        <w:rPr>
          <w:rFonts w:eastAsia="SimSun" w:cs="Calibri Light" w:asciiTheme="minorAscii" w:hAnsiTheme="minorAscii"/>
          <w:sz w:val="22"/>
          <w:szCs w:val="22"/>
        </w:rPr>
      </w:pPr>
      <w:r>
        <w:rPr>
          <w:rFonts w:eastAsia="SimSun" w:cs="Calibri Light" w:asciiTheme="minorAscii" w:hAnsiTheme="minorAscii"/>
          <w:sz w:val="22"/>
          <w:szCs w:val="22"/>
        </w:rPr>
        <w:t xml:space="preserve"> • </w:t>
      </w:r>
      <w:r>
        <w:rPr>
          <w:rFonts w:eastAsia="SimSun" w:cs="Calibri Light"/>
          <w:sz w:val="22"/>
          <w:szCs w:val="22"/>
        </w:rPr>
        <w:t>Led infrastructure deployment projects, DR planning, and L3 support for servers/storage.</w:t>
      </w:r>
    </w:p>
    <w:p w14:paraId="6EBFE50A">
      <w:pPr>
        <w:rPr>
          <w:rFonts w:eastAsia="SimSun" w:cs="Calibri Light" w:asciiTheme="minorAscii" w:hAnsiTheme="minorAscii"/>
          <w:sz w:val="22"/>
          <w:szCs w:val="22"/>
        </w:rPr>
      </w:pPr>
      <w:r>
        <w:rPr>
          <w:rFonts w:eastAsia="SimSun" w:cs="Calibri Light" w:asciiTheme="minorAscii" w:hAnsiTheme="minorAscii"/>
          <w:sz w:val="22"/>
          <w:szCs w:val="22"/>
        </w:rPr>
        <w:t xml:space="preserve"> • </w:t>
      </w:r>
      <w:r>
        <w:rPr>
          <w:rFonts w:eastAsia="SimSun" w:cs="Calibri Light"/>
          <w:sz w:val="22"/>
          <w:szCs w:val="22"/>
        </w:rPr>
        <w:t>Maintained UCS/Nutanix environments and performance monitoring platforms.</w:t>
      </w:r>
    </w:p>
    <w:p w14:paraId="198362AF">
      <w:pPr>
        <w:rPr>
          <w:rFonts w:eastAsia="SimSun" w:cs="Calibri Light" w:asciiTheme="minorAscii" w:hAnsiTheme="minorAscii"/>
          <w:sz w:val="22"/>
          <w:szCs w:val="22"/>
        </w:rPr>
      </w:pPr>
      <w:r>
        <w:rPr>
          <w:rFonts w:eastAsia="SimSun" w:cs="Calibri Light" w:asciiTheme="minorAscii" w:hAnsiTheme="minorAscii"/>
          <w:sz w:val="22"/>
          <w:szCs w:val="22"/>
        </w:rPr>
        <w:t xml:space="preserve"> • </w:t>
      </w:r>
      <w:r>
        <w:rPr>
          <w:rFonts w:eastAsia="SimSun" w:cs="Calibri Light"/>
          <w:sz w:val="22"/>
          <w:szCs w:val="22"/>
        </w:rPr>
        <w:t>Administered secure backup, snapshot, and archive systems.</w:t>
      </w:r>
    </w:p>
    <w:p w14:paraId="3D749BAA">
      <w:pPr>
        <w:numPr>
          <w:ilvl w:val="0"/>
          <w:numId w:val="1"/>
        </w:numPr>
        <w:ind w:left="420" w:hanging="420"/>
        <w:rPr>
          <w:rFonts w:eastAsia="SimSun" w:cs="Calibri Light" w:asciiTheme="minorAscii" w:hAnsiTheme="minorAscii"/>
          <w:sz w:val="22"/>
          <w:szCs w:val="22"/>
        </w:rPr>
      </w:pPr>
      <w:r>
        <w:rPr>
          <w:rFonts w:eastAsia="Segoe UI" w:cs="Segoe UI"/>
          <w:i w:val="0"/>
          <w:iCs w:val="0"/>
          <w:caps w:val="0"/>
          <w:smallCaps w:val="0"/>
          <w:color w:val="404040"/>
          <w:spacing w:val="0"/>
          <w:sz w:val="22"/>
          <w:szCs w:val="22"/>
          <w:shd w:val="clear" w:fill="FFFFFF"/>
        </w:rPr>
        <w:t>Configuration and Deployment: Configure and deploy Nutanix hardware and software</w:t>
      </w:r>
      <w:r>
        <w:rPr>
          <w:rFonts w:eastAsia="Segoe UI" w:cs="Segoe UI"/>
          <w:i w:val="0"/>
          <w:iCs w:val="0"/>
          <w:caps w:val="0"/>
          <w:smallCaps w:val="0"/>
          <w:color w:val="404040"/>
          <w:spacing w:val="0"/>
          <w:sz w:val="22"/>
          <w:szCs w:val="22"/>
          <w:shd w:val="clear" w:fill="FFFFFF"/>
        </w:rPr>
        <w:br w:type="textWrapping"/>
      </w:r>
      <w:r>
        <w:rPr>
          <w:rFonts w:eastAsia="Segoe UI" w:cs="Segoe UI"/>
          <w:i w:val="0"/>
          <w:iCs w:val="0"/>
          <w:caps w:val="0"/>
          <w:smallCaps w:val="0"/>
          <w:color w:val="404040"/>
          <w:spacing w:val="0"/>
          <w:sz w:val="22"/>
          <w:szCs w:val="22"/>
          <w:shd w:val="clear" w:fill="FFFFFF"/>
        </w:rPr>
        <w:t>components, including setting up virtual machines and storage solutions.</w:t>
      </w:r>
    </w:p>
    <w:p w14:paraId="4DA03C28">
      <w:pPr>
        <w:numPr>
          <w:ilvl w:val="0"/>
          <w:numId w:val="1"/>
        </w:numPr>
        <w:ind w:left="420" w:hanging="420"/>
        <w:rPr>
          <w:rFonts w:eastAsia="SimSun" w:cs="Calibri Light" w:asciiTheme="minorAscii" w:hAnsiTheme="minorAscii"/>
          <w:sz w:val="22"/>
          <w:szCs w:val="22"/>
        </w:rPr>
      </w:pPr>
      <w:r>
        <w:rPr>
          <w:rFonts w:eastAsia="Segoe UI" w:cs="Segoe UI"/>
          <w:i w:val="0"/>
          <w:iCs w:val="0"/>
          <w:caps w:val="0"/>
          <w:smallCaps w:val="0"/>
          <w:color w:val="404040"/>
          <w:spacing w:val="0"/>
          <w:sz w:val="22"/>
          <w:szCs w:val="22"/>
          <w:shd w:val="clear" w:fill="FFFFFF"/>
        </w:rPr>
        <w:t>Technical Support: Provide ongoing technical support for Nutanix environments, addressing</w:t>
      </w:r>
    </w:p>
    <w:p w14:paraId="43A84F0E">
      <w:pPr>
        <w:numPr>
          <w:ilvl w:val="0"/>
          <w:numId w:val="1"/>
        </w:numPr>
        <w:ind w:left="420" w:hanging="420"/>
        <w:rPr>
          <w:rFonts w:eastAsia="SimSun" w:cs="Calibri Light" w:asciiTheme="minorAscii" w:hAnsiTheme="minorAscii"/>
          <w:sz w:val="22"/>
          <w:szCs w:val="22"/>
        </w:rPr>
      </w:pPr>
      <w:r>
        <w:rPr>
          <w:rFonts w:eastAsia="Segoe UI" w:cs="Segoe UI"/>
          <w:i w:val="0"/>
          <w:iCs w:val="0"/>
          <w:caps w:val="0"/>
          <w:smallCaps w:val="0"/>
          <w:color w:val="404040"/>
          <w:spacing w:val="0"/>
          <w:sz w:val="22"/>
          <w:szCs w:val="22"/>
          <w:shd w:val="clear" w:fill="FFFFFF"/>
        </w:rPr>
        <w:t>Monitoring and Maintenance: Monitor system performance, conduct regular maintenance,</w:t>
      </w:r>
    </w:p>
    <w:p w14:paraId="79148929">
      <w:pPr>
        <w:rPr>
          <w:rFonts w:cstheme="minorHAnsi"/>
          <w:b/>
        </w:rPr>
      </w:pPr>
      <w:r>
        <w:rPr>
          <w:rFonts w:hint="default" w:cstheme="minorHAnsi"/>
          <w:b/>
          <w:lang w:val="en-US"/>
        </w:rPr>
        <w:t xml:space="preserve">Windows System Administrator:  </w:t>
      </w:r>
      <w:r>
        <w:rPr>
          <w:rFonts w:cstheme="minorHAnsi"/>
          <w:b/>
        </w:rPr>
        <w:t>Wipro technologies:</w:t>
      </w:r>
    </w:p>
    <w:p w14:paraId="1E21C1B4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</w:rPr>
        <w:t>Duties and Responsibilities:</w:t>
      </w:r>
      <w:r>
        <w:rPr>
          <w:rFonts w:cstheme="minorHAnsi"/>
        </w:rPr>
        <w:t xml:space="preserve"> VM Servers build &amp; rebuild (Deploying the New VM from the Template and Cloning an Existing VM) as per the client request through change management process</w:t>
      </w:r>
    </w:p>
    <w:p w14:paraId="7049681E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Installing, configuring and managing virtual infrastructure and virtual center</w:t>
      </w:r>
    </w:p>
    <w:p w14:paraId="3C6B62B4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Creating and managing resource pools and adding the VM's into resource pools</w:t>
      </w:r>
    </w:p>
    <w:p w14:paraId="5E214667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Creating and managing VM Ware cluster</w:t>
      </w:r>
    </w:p>
    <w:p w14:paraId="31EE31CD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Installation, Configuration and administration of Windows 2008, 2012, 2012R2 and 2016 Servers</w:t>
      </w:r>
    </w:p>
    <w:p w14:paraId="6AA03BB3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Installation, configuration and administration of Windows 7, 8 and 10 Professional Client OS</w:t>
      </w:r>
    </w:p>
    <w:p w14:paraId="33B9DDDF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VMware products and familiar with installing, configuring, troubleshooting, and managing VMware vSphereESXi ESX platforms and administrating Windows servers2003, 2008 R2, 2012 R2</w:t>
      </w:r>
    </w:p>
    <w:p w14:paraId="0A32A1ED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Administration of VMware Horizon 7: View Composer, View Connection Server, View Security Server</w:t>
      </w:r>
    </w:p>
    <w:p w14:paraId="338E8040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vCenter and Hosts for Production and DR environment</w:t>
      </w:r>
    </w:p>
    <w:p w14:paraId="2299C31C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Manage Linked-Clone / Instant-Clone Pools, ThinApps, Persistent Disks</w:t>
      </w:r>
    </w:p>
    <w:p w14:paraId="4629CEE9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VMware tools upgrading and Windows patch updates. Involved in live migration of Virtual Machines and Virtual machines files using the vMotion and Storage </w:t>
      </w:r>
    </w:p>
    <w:p w14:paraId="60B64A33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 Engineering and support for golden images, templates and custom-specs. Import and Export virtual machines using vCenter Converter</w:t>
      </w:r>
    </w:p>
    <w:p w14:paraId="751D7B1C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install and configure Vmware ESX, ESXi, within vSphere 5 environments with VirtualCenter management, DRS, HA, vMotion, vCenter Operations Manager, and Vmware View desktop virtualization infrastructure (VDI) </w:t>
      </w:r>
    </w:p>
    <w:p w14:paraId="15A381AC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Provisioning new servers, imaging. handling other daily routines  leading new deployments from systems perspective by coordinating internal resources</w:t>
      </w:r>
    </w:p>
    <w:p w14:paraId="1BC93D81">
      <w:pPr>
        <w:pStyle w:val="1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System management and administration for a large Regional Bank, with emphasis on VMware ESXserver administration, and Citrix XenApp and XenServer.</w:t>
      </w:r>
    </w:p>
    <w:p w14:paraId="27D184E2">
      <w:pPr>
        <w:rPr>
          <w:rFonts w:hint="default" w:cstheme="minorHAnsi"/>
          <w:b/>
          <w:lang w:val="en-US"/>
        </w:rPr>
      </w:pPr>
      <w:r>
        <w:rPr>
          <w:rFonts w:cstheme="minorHAnsi"/>
          <w:b/>
        </w:rPr>
        <w:t>Windows &amp;Netwok Engineer,</w:t>
      </w:r>
      <w:r>
        <w:rPr>
          <w:rFonts w:hint="default" w:cstheme="minorHAnsi"/>
          <w:b/>
          <w:lang w:val="en-US"/>
        </w:rPr>
        <w:t xml:space="preserve"> Wipro Technologies Pvt ltd (2015 to 2023)</w:t>
      </w:r>
    </w:p>
    <w:p w14:paraId="6F426796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  <w:b/>
        </w:rPr>
        <w:t>Duties and Responsibilities:</w:t>
      </w:r>
      <w:r>
        <w:rPr>
          <w:rFonts w:cstheme="minorHAnsi"/>
        </w:rPr>
        <w:t xml:space="preserve"> Installed, and configured window servers 2012/2016/2019 and build them to the domain controller</w:t>
      </w:r>
    </w:p>
    <w:p w14:paraId="4CF5CBB3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>Configured and installed DNS security in windows server and client installation</w:t>
      </w:r>
    </w:p>
    <w:p w14:paraId="6AA7BD70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>Setting up, configuring and troubleshooting TCP/IP, DHCP, DNS and Samba servers on different multi-platforms (Windows, Linux)</w:t>
      </w:r>
    </w:p>
    <w:p w14:paraId="1A01B096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>Managing Active Directory, creating, and managing users and their accounts, creating users, and resetting their passwords and group memberships</w:t>
      </w:r>
    </w:p>
    <w:p w14:paraId="73B2D525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>Enable system logging and network logging of servers for maintenance</w:t>
      </w:r>
    </w:p>
    <w:p w14:paraId="558E5EF4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>Created patch packages for Windows Security patching</w:t>
      </w:r>
    </w:p>
    <w:p w14:paraId="3A277D89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 xml:space="preserve">Planned and implemented vendor upgrades to system hardware and software. </w:t>
      </w:r>
    </w:p>
    <w:p w14:paraId="0CE992AE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 xml:space="preserve">Supported day-to-day operations, monitoring and resolving client/server and storage issues. Conducted routine and emergency maintenance of assigned data center equipment. </w:t>
      </w:r>
    </w:p>
    <w:p w14:paraId="52B8F636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>Worked in Converged Infrastructure Operations Team with an Environment consisting of Win 2003/2008/2008R2/2012/2012R2</w:t>
      </w:r>
    </w:p>
    <w:p w14:paraId="0C025766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>Windows Server 2003, 2008 R2 installation, deployments, troubleshooting and automation</w:t>
      </w:r>
    </w:p>
    <w:p w14:paraId="6FF35A38">
      <w:pPr>
        <w:pStyle w:val="16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</w:rPr>
        <w:t>Managed, troubleshot, backed up and restored data, operating systems, files, documents and drivers to provide comprehensive systems management and support</w:t>
      </w:r>
    </w:p>
    <w:p w14:paraId="4C70234E">
      <w:pPr>
        <w:rPr>
          <w:rFonts w:hint="default" w:cstheme="minorHAnsi"/>
          <w:b/>
          <w:lang w:val="en-US"/>
        </w:rPr>
      </w:pPr>
      <w:r>
        <w:rPr>
          <w:rFonts w:cstheme="minorHAnsi"/>
          <w:b/>
        </w:rPr>
        <w:t xml:space="preserve">Citrix &amp; Azure &amp;Service </w:t>
      </w:r>
      <w:r>
        <w:rPr>
          <w:rFonts w:cstheme="minorHAnsi"/>
          <w:b/>
          <w:lang w:val="en-US"/>
        </w:rPr>
        <w:t xml:space="preserve">now </w:t>
      </w:r>
      <w:r>
        <w:rPr>
          <w:rFonts w:cstheme="minorHAnsi"/>
          <w:b/>
        </w:rPr>
        <w:t>Administrator,</w:t>
      </w:r>
      <w:r>
        <w:rPr>
          <w:rFonts w:hint="default" w:cstheme="minorHAnsi"/>
          <w:b/>
          <w:lang w:val="en-US"/>
        </w:rPr>
        <w:t>:Wipro Technologies Pvt ltd (2015 to 2023)</w:t>
      </w:r>
    </w:p>
    <w:p w14:paraId="4CBF0D2C">
      <w:pPr>
        <w:pStyle w:val="16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Duties and Responsibilities: Design, build, and maintain the current Citrix XenApp 6 infrastructure on Server 2008 R2</w:t>
      </w:r>
    </w:p>
    <w:p w14:paraId="50ABF0B2">
      <w:pPr>
        <w:pStyle w:val="16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Configure, build, and maintain an AppSense User Profile Management solution</w:t>
      </w:r>
    </w:p>
    <w:p w14:paraId="4219DF65">
      <w:pPr>
        <w:pStyle w:val="16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Configure Citrix XenApp, Citrix Web Interface, Citrix Access Gateway, and Citrix Netscaler solutions as needed</w:t>
      </w:r>
    </w:p>
    <w:p w14:paraId="6D37CC55">
      <w:pPr>
        <w:pStyle w:val="16"/>
        <w:numPr>
          <w:ilvl w:val="0"/>
          <w:numId w:val="5"/>
        </w:numPr>
        <w:rPr>
          <w:rFonts w:cstheme="minorHAnsi"/>
          <w:b/>
        </w:rPr>
      </w:pPr>
      <w:r>
        <w:rPr>
          <w:rFonts w:cstheme="minorHAnsi"/>
        </w:rPr>
        <w:t>Configured Applications using Service-Now tool used in ITIL Management. Strong understanding of ITIL V3</w:t>
      </w:r>
    </w:p>
    <w:p w14:paraId="6903E5B0">
      <w:pPr>
        <w:pStyle w:val="16"/>
        <w:numPr>
          <w:ilvl w:val="0"/>
          <w:numId w:val="5"/>
        </w:numPr>
        <w:rPr>
          <w:rFonts w:cstheme="minorHAnsi"/>
          <w:b/>
        </w:rPr>
      </w:pPr>
      <w:r>
        <w:rPr>
          <w:rFonts w:cstheme="minorHAnsi"/>
        </w:rPr>
        <w:t>Configuration like Incident, Problem, Change Management in ServiceNow</w:t>
      </w:r>
    </w:p>
    <w:p w14:paraId="14B2E644">
      <w:pPr>
        <w:pStyle w:val="16"/>
        <w:numPr>
          <w:ilvl w:val="0"/>
          <w:numId w:val="5"/>
        </w:numPr>
        <w:rPr>
          <w:rFonts w:cstheme="minorHAnsi"/>
          <w:b/>
        </w:rPr>
      </w:pPr>
      <w:r>
        <w:rPr>
          <w:rFonts w:cstheme="minorHAnsi"/>
        </w:rPr>
        <w:t>ServiceNow applications implemented: Incident, Problem, Change, Configuration, Asset Management, Software Asset Management, Contract Management and Procurement</w:t>
      </w:r>
    </w:p>
    <w:p w14:paraId="29742359">
      <w:pPr>
        <w:pStyle w:val="16"/>
        <w:numPr>
          <w:ilvl w:val="0"/>
          <w:numId w:val="5"/>
        </w:numPr>
        <w:rPr>
          <w:rFonts w:cstheme="minorHAnsi"/>
          <w:b/>
        </w:rPr>
      </w:pPr>
      <w:r>
        <w:rPr>
          <w:rFonts w:cstheme="minorHAnsi"/>
        </w:rPr>
        <w:t>Defining Service Level Agreements SLAs,notifications, and reports</w:t>
      </w:r>
    </w:p>
    <w:p w14:paraId="76E58E6E">
      <w:pPr>
        <w:pStyle w:val="16"/>
        <w:numPr>
          <w:ilvl w:val="0"/>
          <w:numId w:val="5"/>
        </w:numPr>
        <w:rPr>
          <w:rFonts w:cstheme="minorHAnsi"/>
          <w:b/>
        </w:rPr>
      </w:pPr>
      <w:r>
        <w:rPr>
          <w:rFonts w:cstheme="minorHAnsi"/>
        </w:rPr>
        <w:t>Coordinated with Offshore team and monitored the work on daily basis</w:t>
      </w:r>
    </w:p>
    <w:p w14:paraId="3FCB22D2">
      <w:pPr>
        <w:pStyle w:val="16"/>
        <w:numPr>
          <w:ilvl w:val="0"/>
          <w:numId w:val="5"/>
        </w:numPr>
        <w:rPr>
          <w:rFonts w:cstheme="minorHAnsi"/>
          <w:b/>
        </w:rPr>
      </w:pPr>
      <w:r>
        <w:rPr>
          <w:rFonts w:cstheme="minorHAnsi"/>
        </w:rPr>
        <w:t>hands-on expertise in the administration and development applications using BMC Remedy Action Request System 7.1/7.6 and ITSM 7.1/7.6</w:t>
      </w:r>
    </w:p>
    <w:p w14:paraId="44B75D9F">
      <w:pPr>
        <w:rPr>
          <w:rFonts w:hint="default" w:cstheme="minorHAnsi"/>
          <w:b/>
          <w:lang w:val="en-US"/>
        </w:rPr>
      </w:pPr>
      <w:r>
        <w:rPr>
          <w:rFonts w:hint="default" w:cstheme="minorHAnsi"/>
          <w:b/>
          <w:lang w:val="en-US"/>
        </w:rPr>
        <w:t xml:space="preserve">System </w:t>
      </w:r>
      <w:r>
        <w:rPr>
          <w:rFonts w:cstheme="minorHAnsi"/>
          <w:b/>
        </w:rPr>
        <w:t>Administrator:</w:t>
      </w:r>
      <w:r>
        <w:rPr>
          <w:rFonts w:hint="default" w:cstheme="minorHAnsi"/>
          <w:b/>
          <w:lang w:val="en-US"/>
        </w:rPr>
        <w:t xml:space="preserve"> Navayuga Infotech Pvt Ltd: (2008 to  2015)</w:t>
      </w:r>
    </w:p>
    <w:p w14:paraId="41F1F8E3">
      <w:pPr>
        <w:numPr>
          <w:ilvl w:val="0"/>
          <w:numId w:val="6"/>
        </w:numPr>
        <w:ind w:left="420" w:leftChars="0" w:hanging="420" w:firstLineChars="0"/>
        <w:rPr>
          <w:rFonts w:hint="default" w:cstheme="minorHAnsi"/>
          <w:b w:val="0"/>
          <w:bCs/>
          <w:lang w:val="en-US"/>
        </w:rPr>
      </w:pPr>
      <w:r>
        <w:rPr>
          <w:rFonts w:hint="default" w:cstheme="minorHAnsi"/>
          <w:b/>
          <w:lang w:val="en-US"/>
        </w:rPr>
        <w:t>S</w:t>
      </w:r>
      <w:r>
        <w:rPr>
          <w:rFonts w:hint="default" w:cstheme="minorHAnsi"/>
          <w:b w:val="0"/>
          <w:bCs/>
          <w:lang w:val="en-US"/>
        </w:rPr>
        <w:t>oftware: MS Office, XP, Remotely Anywhere, MS Outlook, Project Pier,Lan</w:t>
      </w:r>
    </w:p>
    <w:p w14:paraId="3702593C">
      <w:pPr>
        <w:numPr>
          <w:ilvl w:val="0"/>
          <w:numId w:val="6"/>
        </w:numPr>
        <w:ind w:left="420" w:leftChars="0" w:hanging="420" w:firstLineChars="0"/>
        <w:rPr>
          <w:rFonts w:hint="default" w:cstheme="minorHAnsi"/>
          <w:b w:val="0"/>
          <w:bCs/>
          <w:lang w:val="en-US"/>
        </w:rPr>
      </w:pPr>
      <w:r>
        <w:rPr>
          <w:rFonts w:hint="default" w:cstheme="minorHAnsi"/>
          <w:b w:val="0"/>
          <w:bCs/>
          <w:lang w:val="en-US"/>
        </w:rPr>
        <w:t>Servers Health Check and perfor</w:t>
      </w:r>
      <w:bookmarkStart w:id="0" w:name="_GoBack"/>
      <w:bookmarkEnd w:id="0"/>
      <w:r>
        <w:rPr>
          <w:rFonts w:hint="default" w:cstheme="minorHAnsi"/>
          <w:b w:val="0"/>
          <w:bCs/>
          <w:lang w:val="en-US"/>
        </w:rPr>
        <w:t>mance monitoring for all the Wintel</w:t>
      </w:r>
    </w:p>
    <w:p w14:paraId="34ABB63D">
      <w:pPr>
        <w:numPr>
          <w:ilvl w:val="0"/>
          <w:numId w:val="6"/>
        </w:numPr>
        <w:ind w:left="420" w:leftChars="0" w:hanging="420" w:firstLineChars="0"/>
        <w:rPr>
          <w:rFonts w:hint="default" w:cstheme="minorHAnsi"/>
          <w:b w:val="0"/>
          <w:bCs/>
          <w:lang w:val="en-US"/>
        </w:rPr>
      </w:pPr>
      <w:r>
        <w:rPr>
          <w:rFonts w:hint="default" w:cstheme="minorHAnsi"/>
          <w:b w:val="0"/>
          <w:bCs/>
          <w:lang w:val="en-US"/>
        </w:rPr>
        <w:t>Configuring and managing DHCP, DNS and Active Directory. Created Active</w:t>
      </w:r>
    </w:p>
    <w:p w14:paraId="45B43512">
      <w:pPr>
        <w:pStyle w:val="16"/>
        <w:numPr>
          <w:ilvl w:val="0"/>
          <w:numId w:val="5"/>
        </w:numPr>
        <w:rPr>
          <w:rFonts w:cstheme="minorHAnsi"/>
          <w:b/>
        </w:rPr>
      </w:pPr>
      <w:r>
        <w:rPr>
          <w:rFonts w:eastAsia="Times New Roman" w:cstheme="minorHAnsi"/>
          <w:b/>
          <w:color w:val="252525"/>
          <w:sz w:val="23"/>
          <w:szCs w:val="23"/>
          <w:lang w:eastAsia="en-IN"/>
        </w:rPr>
        <w:t>References:</w:t>
      </w:r>
      <w:r>
        <w:rPr>
          <w:rFonts w:eastAsia="Times New Roman" w:cstheme="minorHAnsi"/>
          <w:color w:val="252525"/>
          <w:sz w:val="23"/>
          <w:szCs w:val="23"/>
          <w:lang w:eastAsia="en-IN"/>
        </w:rPr>
        <w:t>I hereby declare that all the above information is true to my knowledge and it will be supported by original documents, which would be provided when it is needed.</w:t>
      </w:r>
    </w:p>
    <w:p w14:paraId="4EA3769A">
      <w:pPr>
        <w:pStyle w:val="16"/>
        <w:numPr>
          <w:ilvl w:val="0"/>
          <w:numId w:val="5"/>
        </w:numPr>
        <w:rPr>
          <w:rFonts w:eastAsia="Times New Roman" w:cstheme="minorHAnsi"/>
          <w:b/>
          <w:color w:val="252525"/>
          <w:sz w:val="23"/>
          <w:szCs w:val="23"/>
          <w:lang w:eastAsia="en-IN"/>
        </w:rPr>
      </w:pPr>
      <w:r>
        <w:rPr>
          <w:rFonts w:eastAsia="Times New Roman" w:cstheme="minorHAnsi"/>
          <w:b/>
          <w:color w:val="252525"/>
          <w:sz w:val="23"/>
          <w:szCs w:val="23"/>
          <w:lang w:eastAsia="en-IN"/>
        </w:rPr>
        <w:t>Personal Profile:</w:t>
      </w:r>
    </w:p>
    <w:p w14:paraId="16D22120">
      <w:pPr>
        <w:pStyle w:val="16"/>
        <w:numPr>
          <w:ilvl w:val="0"/>
          <w:numId w:val="5"/>
        </w:numPr>
        <w:rPr>
          <w:rFonts w:eastAsia="Times New Roman" w:cstheme="minorHAnsi"/>
          <w:b/>
          <w:color w:val="252525"/>
          <w:sz w:val="23"/>
          <w:szCs w:val="23"/>
          <w:lang w:eastAsia="en-IN"/>
        </w:rPr>
      </w:pPr>
      <w:r>
        <w:rPr>
          <w:rFonts w:eastAsia="Times New Roman" w:cstheme="minorHAnsi"/>
          <w:b/>
          <w:color w:val="252525"/>
          <w:sz w:val="23"/>
          <w:szCs w:val="23"/>
          <w:lang w:eastAsia="en-IN"/>
        </w:rPr>
        <w:t xml:space="preserve"> Date of Birth: 05-05-1982</w:t>
      </w:r>
    </w:p>
    <w:p w14:paraId="639F1B47">
      <w:pPr>
        <w:spacing w:before="0" w:after="200"/>
        <w:rPr>
          <w:rFonts w:cstheme="minorHAnsi"/>
          <w:b/>
        </w:rPr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E8A23195"/>
    <w:multiLevelType w:val="singleLevel"/>
    <w:tmpl w:val="E8A231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sz w:val="16"/>
        <w:szCs w:val="16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A7B44"/>
    <w:rsid w:val="0E1267A4"/>
    <w:rsid w:val="0EBE68BC"/>
    <w:rsid w:val="40682937"/>
    <w:rsid w:val="5A070DA2"/>
    <w:rsid w:val="5CA91BDE"/>
    <w:rsid w:val="698450AA"/>
    <w:rsid w:val="73BB4893"/>
    <w:rsid w:val="78173D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cs="Noto Sans CJK SC" w:asciiTheme="minorHAnsi" w:hAnsiTheme="minorHAnsi" w:eastAsiaTheme="minorHAnsi"/>
      <w:color w:val="auto"/>
      <w:kern w:val="0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"/>
    <w:basedOn w:val="5"/>
    <w:qFormat/>
    <w:uiPriority w:val="0"/>
  </w:style>
  <w:style w:type="paragraph" w:styleId="9">
    <w:name w:val="Subtitle"/>
    <w:basedOn w:val="1"/>
    <w:next w:val="1"/>
    <w:link w:val="12"/>
    <w:qFormat/>
    <w:uiPriority w:val="11"/>
    <w:rPr>
      <w:rFonts w:cs="Noto Sans CJK SC" w:asciiTheme="majorHAnsi" w:hAnsiTheme="majorHAnsi" w:eastAsiaTheme="major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11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cs="Noto Sans CJK SC" w:asciiTheme="majorHAnsi" w:hAnsiTheme="majorHAnsi" w:eastAsiaTheme="majorEastAsia"/>
      <w:color w:val="17375E" w:themeColor="text2" w:themeShade="BF"/>
      <w:spacing w:val="5"/>
      <w:kern w:val="2"/>
      <w:sz w:val="52"/>
      <w:szCs w:val="52"/>
    </w:rPr>
  </w:style>
  <w:style w:type="character" w:customStyle="1" w:styleId="11">
    <w:name w:val="Title Char"/>
    <w:basedOn w:val="2"/>
    <w:link w:val="10"/>
    <w:qFormat/>
    <w:uiPriority w:val="10"/>
    <w:rPr>
      <w:rFonts w:cs="Noto Sans CJK SC" w:asciiTheme="majorHAnsi" w:hAnsiTheme="majorHAnsi" w:eastAsiaTheme="majorEastAsia"/>
      <w:color w:val="17375E" w:themeColor="text2" w:themeShade="BF"/>
      <w:spacing w:val="5"/>
      <w:kern w:val="2"/>
      <w:sz w:val="52"/>
      <w:szCs w:val="52"/>
    </w:rPr>
  </w:style>
  <w:style w:type="character" w:customStyle="1" w:styleId="12">
    <w:name w:val="Subtitle Char"/>
    <w:basedOn w:val="2"/>
    <w:link w:val="9"/>
    <w:qFormat/>
    <w:uiPriority w:val="11"/>
    <w:rPr>
      <w:rFonts w:cs="Noto Sans CJK SC" w:asciiTheme="majorHAnsi" w:hAnsiTheme="majorHAnsi" w:eastAsiaTheme="major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4">
    <w:name w:val="Heading"/>
    <w:basedOn w:val="1"/>
    <w:next w:val="5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</w:style>
  <w:style w:type="paragraph" w:styleId="16">
    <w:name w:val="List Paragraph"/>
    <w:basedOn w:val="1"/>
    <w:qFormat/>
    <w:uiPriority w:val="34"/>
    <w:pPr>
      <w:spacing w:before="0" w:after="20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902</Words>
  <Characters>5952</Characters>
  <Paragraphs>86</Paragraphs>
  <TotalTime>30</TotalTime>
  <ScaleCrop>false</ScaleCrop>
  <LinksUpToDate>false</LinksUpToDate>
  <CharactersWithSpaces>6975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2023-01-19T06:50:00Z</dcterms:created>
  <dc:creator>HP756-G2</dc:creator>
  <cp:lastModifiedBy>Syed Bhai</cp:lastModifiedBy>
  <dcterms:modified xsi:type="dcterms:W3CDTF">2026-06-29T11:33:15Z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239BC7AD1E804811869FF5202AD5E4D0_13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eyJoZGlkIjoiNjNhN2Q2YjFhYjI0YTU0NWQyYzcyNjdiOTljMjA2NTMiLCJ1c2VySWQiOiI1NjcwNDU0NDgzMzkifQ==</vt:lpwstr>
  </property>
</Properties>
</file>