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bidi w:val="0"/>
        <w:jc w:val="left"/>
        <w:rPr/>
      </w:pPr>
      <w:bookmarkStart w:id="0" w:name="__DdeLink__1613_3680989742"/>
      <w:r>
        <w:rPr>
          <w:b/>
          <w:bCs/>
          <w:color w:val="4472C4" w:themeColor="accent1"/>
          <w:lang w:val="en-IN"/>
          <w14:textFill>
            <w14:solidFill>
              <w14:schemeClr w14:val="accent1"/>
            </w14:solidFill>
          </w14:textFill>
        </w:rPr>
        <w:t>RAMBABU KALLURI</w:t>
      </w:r>
      <w:bookmarkEnd w:id="0"/>
    </w:p>
    <w:p>
      <w:pPr>
        <w:pStyle w:val="NoSpacing"/>
        <w:bidi w:val="0"/>
        <w:jc w:val="left"/>
        <w:rPr/>
      </w:pPr>
      <w:r>
        <w:rPr>
          <w:b/>
          <w:bCs/>
          <w:color w:val="4472C4" w:themeColor="accent1"/>
          <w:lang w:val="en-IN"/>
          <w14:textFill>
            <w14:solidFill>
              <w14:schemeClr w14:val="accent1"/>
            </w14:solidFill>
          </w14:textFill>
        </w:rPr>
        <w:t>IBM ACE / IIB Integration Developer | IBM MQ Administrator</w:t>
      </w:r>
    </w:p>
    <w:p>
      <w:pPr>
        <w:pStyle w:val="NoSpacing"/>
        <w:bidi w:val="0"/>
        <w:jc w:val="left"/>
        <w:rPr/>
      </w:pPr>
      <w:r>
        <w:rPr>
          <w:b/>
          <w:bCs/>
          <w:color w:val="4472C4" w:themeColor="accent1"/>
          <w:lang w:val="en-IN"/>
          <w14:textFill>
            <w14:solidFill>
              <w14:schemeClr w14:val="accent1"/>
            </w14:solidFill>
          </w14:textFill>
        </w:rPr>
        <w:t>rambabu.k1412@gmail.com | +91-9642154254 | Hyderabad, India</w:t>
      </w:r>
    </w:p>
    <w:p>
      <w:pPr>
        <w:pStyle w:val="NoSpacing"/>
        <w:bidi w:val="0"/>
        <w:jc w:val="left"/>
        <w:rPr>
          <w:b/>
          <w:b/>
          <w:bCs/>
          <w:color w:val="4472C4" w:themeColor="accent1"/>
          <w:lang w:val="en-IN"/>
          <w14:textFill>
            <w14:solidFill>
              <w14:schemeClr w14:val="accent1"/>
            </w14:solidFill>
          </w14:textFill>
        </w:rPr>
      </w:pPr>
      <w:r>
        <w:rPr/>
      </w:r>
    </w:p>
    <w:p>
      <w:pPr>
        <w:pStyle w:val="TextBody"/>
        <w:numPr>
          <w:ilvl w:val="0"/>
          <w:numId w:val="0"/>
        </w:numPr>
        <w:bidi w:val="0"/>
        <w:jc w:val="left"/>
        <w:rPr>
          <w:b w:val="false"/>
          <w:b w:val="false"/>
          <w:bCs w:val="false"/>
          <w:color w:val="000000"/>
          <w:lang w:val="en-IN"/>
          <w14:textFill>
            <w14:solidFill>
              <w14:schemeClr w14:val="accent1"/>
            </w14:solidFill>
          </w14:textFill>
        </w:rPr>
      </w:pPr>
      <w:r>
        <w:rPr>
          <w:rStyle w:val="StrongEmphasis"/>
          <w:rFonts w:eastAsia="等线" w:cs="Calibri" w:eastAsiaTheme="minorEastAsia"/>
          <w:color w:val="000000" w:themeShade="bf"/>
          <w:sz w:val="24"/>
          <w:szCs w:val="24"/>
          <w:lang w:val="en-IN"/>
          <w14:textFill>
            <w14:solidFill>
              <w14:schemeClr w14:val="accent1"/>
            </w14:solidFill>
          </w14:textFill>
        </w:rPr>
        <w:t>PROFESSIONAL SUMMARY</w:t>
      </w:r>
    </w:p>
    <w:p>
      <w:pPr>
        <w:pStyle w:val="TextBody"/>
        <w:rPr/>
      </w:pPr>
      <w:r>
        <w:rPr/>
        <w:t>IBM Middleware Professional with 7+ years of experience in enterprise integration, managed file transfer (MFT), and middleware technologies across Banking, Telecommunications, and Transportation domains. Experienced in IBM Connect, IBM MQ, and IBM Sterling File Gateway environments, with expertise in installation, configuration, production support, incident management, troubleshooting, and performance optimization. Proficient in Linux administration, Bash/Python scripting, and DevOps tools including Ansible, Jenkins, and GitHub for automation and CI/CD. Skilled in monitoring and diagnostics using Splunk and AppDynamics, with strong knowledge of secure file transfer, TLS/SSL certificates, networking, and L2/L3 production support in enterprise environments.</w:t>
      </w:r>
    </w:p>
    <w:p>
      <w:pPr>
        <w:pStyle w:val="NoSpacing"/>
        <w:numPr>
          <w:ilvl w:val="0"/>
          <w:numId w:val="0"/>
        </w:numPr>
        <w:bidi w:val="0"/>
        <w:jc w:val="left"/>
        <w:rPr>
          <w:rFonts w:ascii="Calibri" w:hAnsi="Calibri" w:eastAsia="等线" w:cs="Calibri" w:eastAsiaTheme="minorEastAsia"/>
          <w:color w:themeColor="accent5" w:themeShade="bf"/>
          <w:sz w:val="24"/>
          <w:szCs w:val="24"/>
        </w:rPr>
      </w:pPr>
      <w:r>
        <w:rPr>
          <w:b w:val="false"/>
          <w:bCs w:val="false"/>
          <w:color w:val="000000"/>
          <w:lang w:val="en-IN"/>
          <w14:textFill>
            <w14:solidFill>
              <w14:schemeClr w14:val="accent1"/>
            </w14:solidFill>
          </w14:textFill>
        </w:rPr>
      </w:r>
    </w:p>
    <w:p>
      <w:pPr>
        <w:pStyle w:val="NoSpacing"/>
        <w:spacing w:lineRule="auto" w:line="276"/>
        <w:jc w:val="both"/>
        <w:rPr>
          <w:rFonts w:ascii="Calibri" w:hAnsi="Calibri" w:eastAsia="等线" w:cs="Calibri" w:eastAsiaTheme="minorEastAsia"/>
          <w:color w:themeColor="accent5" w:themeShade="bf"/>
          <w:sz w:val="24"/>
          <w:szCs w:val="24"/>
        </w:rPr>
      </w:pPr>
      <w:r>
        <w:rPr>
          <w:b w:val="false"/>
          <w:bCs w:val="false"/>
          <w:color w:val="000000"/>
          <w:lang w:val="en-IN"/>
          <w14:textFill>
            <w14:solidFill>
              <w14:schemeClr w14:val="accent1"/>
            </w14:solidFill>
          </w14:textFill>
        </w:rPr>
      </w:r>
    </w:p>
    <w:p>
      <w:pPr>
        <w:pStyle w:val="NoSpacing"/>
        <w:spacing w:lineRule="auto" w:line="276"/>
        <w:jc w:val="both"/>
        <w:rPr>
          <w:rFonts w:ascii="Calibri" w:hAnsi="Calibri" w:eastAsia="等线" w:cs="Calibri" w:eastAsiaTheme="minorEastAsia"/>
          <w:color w:themeColor="accent5" w:themeShade="bf"/>
          <w:sz w:val="24"/>
          <w:szCs w:val="24"/>
        </w:rPr>
      </w:pPr>
      <w:r>
        <w:rPr>
          <w:b w:val="false"/>
          <w:bCs w:val="false"/>
          <w:color w:val="000000"/>
          <w:lang w:val="en-IN"/>
          <w14:textFill>
            <w14:solidFill>
              <w14:schemeClr w14:val="accent1"/>
            </w14:solidFill>
          </w14:textFill>
        </w:rPr>
      </w:r>
    </w:p>
    <w:p>
      <w:pPr>
        <w:pStyle w:val="Normal"/>
        <w:rPr/>
      </w:pPr>
      <w:r>
        <w:rPr>
          <w:rFonts w:cs="Calibri" w:cstheme="minorHAnsi"/>
          <w:sz w:val="22"/>
          <w:szCs w:val="22"/>
        </w:rPr>
        <w:t>PROFESSIONAL EXPERIENCE</w:t>
      </w:r>
    </w:p>
    <w:p>
      <w:pPr>
        <w:pStyle w:val="Normal"/>
        <w:rPr/>
      </w:pPr>
      <w:r>
        <w:rPr>
          <w:rFonts w:cs="Calibri" w:cstheme="minorHAnsi"/>
          <w:sz w:val="22"/>
          <w:szCs w:val="22"/>
        </w:rPr>
        <w:t>IBM India Pvt Ltd | Application Developer | Nov 2021 - Present</w:t>
      </w:r>
    </w:p>
    <w:p>
      <w:pPr>
        <w:pStyle w:val="Normal"/>
        <w:rPr/>
      </w:pPr>
      <w:r>
        <w:rPr>
          <w:rFonts w:cs="Calibri" w:cstheme="minorHAnsi"/>
          <w:sz w:val="22"/>
          <w:szCs w:val="22"/>
        </w:rPr>
        <w:t>Project: ID Mobile (Telecommunications)</w:t>
      </w:r>
    </w:p>
    <w:p>
      <w:pPr>
        <w:pStyle w:val="Normal"/>
        <w:rPr/>
      </w:pPr>
      <w:r>
        <w:rPr>
          <w:rFonts w:cs="Calibri" w:cstheme="minorHAnsi"/>
          <w:sz w:val="22"/>
          <w:szCs w:val="22"/>
        </w:rPr>
        <w:t>Tenure: Sep 2025- Till present.</w:t>
      </w:r>
    </w:p>
    <w:p>
      <w:pPr>
        <w:pStyle w:val="Normal"/>
        <w:rPr/>
      </w:pPr>
      <w:r>
        <w:rPr>
          <w:rFonts w:cs="Calibri" w:cstheme="minorHAnsi"/>
          <w:sz w:val="22"/>
          <w:szCs w:val="22"/>
        </w:rPr>
        <w:t>Project Description:</w:t>
      </w:r>
    </w:p>
    <w:p>
      <w:pPr>
        <w:pStyle w:val="Normal"/>
        <w:rPr/>
      </w:pPr>
      <w:r>
        <w:rPr>
          <w:rFonts w:cs="Calibri" w:cstheme="minorHAnsi"/>
          <w:sz w:val="22"/>
          <w:szCs w:val="22"/>
        </w:rPr>
        <w:t>Worked on ID Mobile, a telecommunication platform that processes subscriber requestsreceived through SMS and Microsite. The Auto switching application captures therequests via APIs, processes them based on request type, and stores them in message queues for reliable processing. The system ensures message delivery through the SMS</w:t>
      </w:r>
    </w:p>
    <w:p>
      <w:pPr>
        <w:pStyle w:val="Normal"/>
        <w:rPr/>
      </w:pPr>
      <w:r>
        <w:rPr>
          <w:rFonts w:cs="Calibri" w:cstheme="minorHAnsi"/>
          <w:sz w:val="22"/>
          <w:szCs w:val="22"/>
        </w:rPr>
        <w:t>platform.</w:t>
      </w:r>
    </w:p>
    <w:p>
      <w:pPr>
        <w:pStyle w:val="TextBody"/>
        <w:numPr>
          <w:ilvl w:val="0"/>
          <w:numId w:val="1"/>
        </w:numPr>
        <w:rPr>
          <w:rFonts w:cs="Calibri" w:cstheme="minorHAnsi"/>
          <w:b w:val="false"/>
          <w:b w:val="false"/>
          <w:bCs w:val="false"/>
          <w:color w:val="000000"/>
          <w:sz w:val="22"/>
          <w:szCs w:val="22"/>
        </w:rPr>
      </w:pPr>
      <w:r>
        <w:rPr>
          <w:rFonts w:cs="Calibri" w:cstheme="minorHAnsi"/>
          <w:b w:val="false"/>
          <w:bCs w:val="false"/>
          <w:color w:val="000000"/>
          <w:sz w:val="22"/>
          <w:szCs w:val="22"/>
        </w:rPr>
        <w:t>Supported enterprise integration applications for secure file and message transfer across distributed systems.</w:t>
      </w:r>
    </w:p>
    <w:p>
      <w:pPr>
        <w:pStyle w:val="TextBody"/>
        <w:numPr>
          <w:ilvl w:val="0"/>
          <w:numId w:val="2"/>
        </w:numPr>
        <w:tabs>
          <w:tab w:val="left" w:pos="0" w:leader="none"/>
        </w:tabs>
        <w:spacing w:before="0" w:after="0"/>
        <w:ind w:left="720" w:hanging="283"/>
        <w:rPr/>
      </w:pPr>
      <w:r>
        <w:rPr/>
        <w:t>Monitored IBM MQ queues, backend services, and file transfer workflows to ensure successful message processing and delivery.</w:t>
      </w:r>
    </w:p>
    <w:p>
      <w:pPr>
        <w:pStyle w:val="TextBody"/>
        <w:numPr>
          <w:ilvl w:val="0"/>
          <w:numId w:val="3"/>
        </w:numPr>
        <w:tabs>
          <w:tab w:val="left" w:pos="0" w:leader="none"/>
        </w:tabs>
        <w:spacing w:before="0" w:after="0"/>
        <w:ind w:left="720" w:hanging="283"/>
        <w:rPr/>
      </w:pPr>
      <w:r>
        <w:rPr/>
        <w:t>Performed L2 production support, incident troubleshooting, root cause analysis (RCA), and deployment activities.</w:t>
      </w:r>
    </w:p>
    <w:p>
      <w:pPr>
        <w:pStyle w:val="TextBody"/>
        <w:numPr>
          <w:ilvl w:val="0"/>
          <w:numId w:val="4"/>
        </w:numPr>
        <w:tabs>
          <w:tab w:val="left" w:pos="0" w:leader="none"/>
        </w:tabs>
        <w:spacing w:before="0" w:after="0"/>
        <w:ind w:left="720" w:hanging="283"/>
        <w:rPr/>
      </w:pPr>
      <w:r>
        <w:rPr/>
        <w:t>Worked on Linux environments for log analysis, service monitoring, process validation, and troubleshooting.</w:t>
      </w:r>
    </w:p>
    <w:p>
      <w:pPr>
        <w:pStyle w:val="TextBody"/>
        <w:numPr>
          <w:ilvl w:val="0"/>
          <w:numId w:val="5"/>
        </w:numPr>
        <w:tabs>
          <w:tab w:val="left" w:pos="0" w:leader="none"/>
        </w:tabs>
        <w:spacing w:before="0" w:after="0"/>
        <w:ind w:left="720" w:hanging="283"/>
        <w:rPr/>
      </w:pPr>
      <w:r>
        <w:rPr/>
        <w:t>Coordinated with infrastructure and network teams to resolve connectivity, firewall, and application communication issues.</w:t>
      </w:r>
    </w:p>
    <w:p>
      <w:pPr>
        <w:pStyle w:val="TextBody"/>
        <w:numPr>
          <w:ilvl w:val="0"/>
          <w:numId w:val="6"/>
        </w:numPr>
        <w:tabs>
          <w:tab w:val="left" w:pos="0" w:leader="none"/>
        </w:tabs>
        <w:spacing w:before="0" w:after="0"/>
        <w:ind w:left="720" w:hanging="283"/>
        <w:rPr/>
      </w:pPr>
      <w:r>
        <w:rPr/>
        <w:t>Executed application deployments using Jenkins and followed CI/CD release processes.</w:t>
      </w:r>
    </w:p>
    <w:p>
      <w:pPr>
        <w:pStyle w:val="TextBody"/>
        <w:numPr>
          <w:ilvl w:val="0"/>
          <w:numId w:val="7"/>
        </w:numPr>
        <w:tabs>
          <w:tab w:val="left" w:pos="0" w:leader="none"/>
        </w:tabs>
        <w:spacing w:before="0" w:after="0"/>
        <w:ind w:left="720" w:hanging="283"/>
        <w:rPr/>
      </w:pPr>
      <w:r>
        <w:rPr/>
        <w:t>Performed queue monitoring, message validation, and application health checks to ensure platform availability.</w:t>
      </w:r>
    </w:p>
    <w:p>
      <w:pPr>
        <w:pStyle w:val="TextBody"/>
        <w:numPr>
          <w:ilvl w:val="0"/>
          <w:numId w:val="8"/>
        </w:numPr>
        <w:tabs>
          <w:tab w:val="left" w:pos="0" w:leader="none"/>
        </w:tabs>
        <w:ind w:left="720" w:hanging="283"/>
        <w:rPr/>
      </w:pPr>
      <w:r>
        <w:rPr/>
        <w:t>Analyzed IBM Cloud logs and application logs for issue diagnosis and performance monitoring.</w:t>
      </w:r>
    </w:p>
    <w:p>
      <w:pPr>
        <w:pStyle w:val="Calibar"/>
        <w:rPr/>
      </w:pPr>
      <w:r>
        <w:rPr/>
        <w:t>Project: Downer EDI Rail (Transportation)</w:t>
      </w:r>
    </w:p>
    <w:p>
      <w:pPr>
        <w:pStyle w:val="Calibar"/>
        <w:rPr/>
      </w:pPr>
      <w:r>
        <w:rPr/>
        <w:t>Tenure: Nov 2022- Aug 2025.</w:t>
      </w:r>
    </w:p>
    <w:p>
      <w:pPr>
        <w:pStyle w:val="Calibar"/>
        <w:rPr/>
      </w:pPr>
      <w:r>
        <w:rPr/>
        <w:t>Project Description:</w:t>
      </w:r>
    </w:p>
    <w:p>
      <w:pPr>
        <w:pStyle w:val="Calibar"/>
        <w:numPr>
          <w:ilvl w:val="0"/>
          <w:numId w:val="9"/>
        </w:numPr>
        <w:rPr/>
      </w:pPr>
      <w:r>
        <w:rPr/>
        <w:t>About Downer Group</w:t>
      </w:r>
    </w:p>
    <w:p>
      <w:pPr>
        <w:pStyle w:val="Calibar"/>
        <w:numPr>
          <w:ilvl w:val="0"/>
          <w:numId w:val="9"/>
        </w:numPr>
        <w:rPr/>
      </w:pPr>
      <w:r>
        <w:rPr/>
        <w:t>Downer is a leading provider of services to customers in markets including:</w:t>
      </w:r>
    </w:p>
    <w:p>
      <w:pPr>
        <w:pStyle w:val="Calibar"/>
        <w:numPr>
          <w:ilvl w:val="0"/>
          <w:numId w:val="9"/>
        </w:numPr>
        <w:rPr/>
      </w:pPr>
      <w:r>
        <w:rPr/>
        <w:t>Transport Services and Rail</w:t>
      </w:r>
    </w:p>
    <w:p>
      <w:pPr>
        <w:pStyle w:val="TextBody"/>
        <w:numPr>
          <w:ilvl w:val="0"/>
          <w:numId w:val="9"/>
        </w:numPr>
        <w:rPr/>
      </w:pPr>
      <w:r>
        <w:rPr/>
        <w:t xml:space="preserve">Worked as an IBM Connect:Direct (CD) Administrator supporting enterprise Managed File Transfer (MFT) solutions. </w:t>
      </w:r>
    </w:p>
    <w:p>
      <w:pPr>
        <w:pStyle w:val="TextBody"/>
        <w:numPr>
          <w:ilvl w:val="0"/>
          <w:numId w:val="10"/>
        </w:numPr>
        <w:tabs>
          <w:tab w:val="left" w:pos="0" w:leader="none"/>
        </w:tabs>
        <w:spacing w:before="0" w:after="0"/>
        <w:ind w:left="720" w:hanging="283"/>
        <w:rPr/>
      </w:pPr>
      <w:r>
        <w:rPr/>
        <w:t xml:space="preserve">Installed, configured, and maintained IBM Connect:Direct environments across Linux and Windows platforms. </w:t>
      </w:r>
    </w:p>
    <w:p>
      <w:pPr>
        <w:pStyle w:val="TextBody"/>
        <w:numPr>
          <w:ilvl w:val="0"/>
          <w:numId w:val="11"/>
        </w:numPr>
        <w:tabs>
          <w:tab w:val="left" w:pos="0" w:leader="none"/>
        </w:tabs>
        <w:spacing w:before="0" w:after="0"/>
        <w:ind w:left="720" w:hanging="283"/>
        <w:rPr/>
      </w:pPr>
      <w:r>
        <w:rPr/>
        <w:t xml:space="preserve">Performed IBM Connect:Direct upgrades, patching, configuration changes, and performance tuning. </w:t>
      </w:r>
    </w:p>
    <w:p>
      <w:pPr>
        <w:pStyle w:val="TextBody"/>
        <w:numPr>
          <w:ilvl w:val="0"/>
          <w:numId w:val="12"/>
        </w:numPr>
        <w:tabs>
          <w:tab w:val="left" w:pos="0" w:leader="none"/>
        </w:tabs>
        <w:spacing w:before="0" w:after="0"/>
        <w:ind w:left="720" w:hanging="283"/>
        <w:rPr/>
      </w:pPr>
      <w:r>
        <w:rPr/>
        <w:t xml:space="preserve">Managed secure file transfers using IBM Connect:Direct and IBM Sterling File Gateway (SFG). </w:t>
      </w:r>
    </w:p>
    <w:p>
      <w:pPr>
        <w:pStyle w:val="TextBody"/>
        <w:numPr>
          <w:ilvl w:val="0"/>
          <w:numId w:val="13"/>
        </w:numPr>
        <w:tabs>
          <w:tab w:val="left" w:pos="0" w:leader="none"/>
        </w:tabs>
        <w:spacing w:before="0" w:after="0"/>
        <w:ind w:left="720" w:hanging="283"/>
        <w:rPr/>
      </w:pPr>
      <w:r>
        <w:rPr/>
        <w:t xml:space="preserve">Created, modified, and troubleshot Connect:Direct Process definitions and file transfer workflows. </w:t>
      </w:r>
    </w:p>
    <w:p>
      <w:pPr>
        <w:pStyle w:val="TextBody"/>
        <w:numPr>
          <w:ilvl w:val="0"/>
          <w:numId w:val="14"/>
        </w:numPr>
        <w:tabs>
          <w:tab w:val="left" w:pos="0" w:leader="none"/>
        </w:tabs>
        <w:spacing w:before="0" w:after="0"/>
        <w:ind w:left="720" w:hanging="283"/>
        <w:rPr/>
      </w:pPr>
      <w:r>
        <w:rPr/>
        <w:t xml:space="preserve">Configured and managed TLS/SSL certificates, secure communication channels, and partner connectivity. </w:t>
      </w:r>
    </w:p>
    <w:p>
      <w:pPr>
        <w:pStyle w:val="TextBody"/>
        <w:numPr>
          <w:ilvl w:val="0"/>
          <w:numId w:val="15"/>
        </w:numPr>
        <w:tabs>
          <w:tab w:val="left" w:pos="0" w:leader="none"/>
        </w:tabs>
        <w:spacing w:before="0" w:after="0"/>
        <w:ind w:left="720" w:hanging="283"/>
        <w:rPr/>
      </w:pPr>
      <w:r>
        <w:rPr/>
        <w:t xml:space="preserve">Automated operational activities using Bash/Python scripts and Jenkins-based deployment pipelines. </w:t>
      </w:r>
    </w:p>
    <w:p>
      <w:pPr>
        <w:pStyle w:val="TextBody"/>
        <w:numPr>
          <w:ilvl w:val="0"/>
          <w:numId w:val="16"/>
        </w:numPr>
        <w:tabs>
          <w:tab w:val="left" w:pos="0" w:leader="none"/>
        </w:tabs>
        <w:spacing w:before="0" w:after="0"/>
        <w:ind w:left="720" w:hanging="283"/>
        <w:rPr/>
      </w:pPr>
      <w:r>
        <w:rPr/>
        <w:t xml:space="preserve">Worked with Ansible for configuration management and deployment automation. </w:t>
      </w:r>
    </w:p>
    <w:p>
      <w:pPr>
        <w:pStyle w:val="TextBody"/>
        <w:numPr>
          <w:ilvl w:val="0"/>
          <w:numId w:val="17"/>
        </w:numPr>
        <w:tabs>
          <w:tab w:val="left" w:pos="0" w:leader="none"/>
        </w:tabs>
        <w:spacing w:before="0" w:after="0"/>
        <w:ind w:left="720" w:hanging="283"/>
        <w:rPr/>
      </w:pPr>
      <w:r>
        <w:rPr/>
        <w:t xml:space="preserve">Monitored IBM Connect:Direct platform health using Splunk dashboards, alerts, and AppDynamics. </w:t>
      </w:r>
    </w:p>
    <w:p>
      <w:pPr>
        <w:pStyle w:val="TextBody"/>
        <w:numPr>
          <w:ilvl w:val="0"/>
          <w:numId w:val="18"/>
        </w:numPr>
        <w:tabs>
          <w:tab w:val="left" w:pos="0" w:leader="none"/>
        </w:tabs>
        <w:ind w:left="720" w:hanging="283"/>
        <w:rPr/>
      </w:pPr>
      <w:r>
        <w:rPr/>
        <w:t>Troubleshot file transfer failures, connectivity issues, certificate problems, firewall rules, and network-related incidents.</w:t>
      </w:r>
    </w:p>
    <w:p>
      <w:pPr>
        <w:pStyle w:val="Calibar"/>
        <w:numPr>
          <w:ilvl w:val="0"/>
          <w:numId w:val="9"/>
        </w:numPr>
        <w:rPr/>
      </w:pPr>
      <w:r>
        <w:rPr/>
        <w:t>Downer is listed on the Australian Securities Exchange and employs about</w:t>
      </w:r>
    </w:p>
    <w:p>
      <w:pPr>
        <w:pStyle w:val="Calibar"/>
        <w:numPr>
          <w:ilvl w:val="0"/>
          <w:numId w:val="0"/>
        </w:numPr>
        <w:ind w:left="720" w:hanging="0"/>
        <w:rPr/>
      </w:pPr>
      <w:r>
        <w:rPr/>
        <w:t>19,000 people.</w:t>
      </w:r>
    </w:p>
    <w:p>
      <w:pPr>
        <w:pStyle w:val="Calibar"/>
        <w:numPr>
          <w:ilvl w:val="0"/>
          <w:numId w:val="9"/>
        </w:numPr>
        <w:rPr/>
      </w:pPr>
      <w:r>
        <w:rPr/>
        <w:t>They operate primarily in Australia and New Zealand but also in the Asia-</w:t>
      </w:r>
    </w:p>
    <w:p>
      <w:pPr>
        <w:pStyle w:val="Calibar"/>
        <w:numPr>
          <w:ilvl w:val="0"/>
          <w:numId w:val="0"/>
        </w:numPr>
        <w:ind w:left="720" w:hanging="0"/>
        <w:rPr/>
      </w:pPr>
      <w:r>
        <w:rPr/>
        <w:t>Pacific region, South America and Southern Africa.</w:t>
      </w:r>
    </w:p>
    <w:p>
      <w:pPr>
        <w:pStyle w:val="Calibar"/>
        <w:numPr>
          <w:ilvl w:val="0"/>
          <w:numId w:val="9"/>
        </w:numPr>
        <w:rPr/>
      </w:pPr>
      <w:r>
        <w:rPr/>
        <w:t>At Downer, customers are at the heart of everything we do. It is our</w:t>
      </w:r>
    </w:p>
    <w:p>
      <w:pPr>
        <w:pStyle w:val="Calibar"/>
        <w:numPr>
          <w:ilvl w:val="0"/>
          <w:numId w:val="0"/>
        </w:numPr>
        <w:ind w:left="720" w:hanging="0"/>
        <w:rPr/>
      </w:pPr>
      <w:r>
        <w:rPr/>
        <w:t>relationships with them that enable us to deliver shared success. By truly</w:t>
      </w:r>
    </w:p>
    <w:p>
      <w:pPr>
        <w:pStyle w:val="Calibar"/>
        <w:numPr>
          <w:ilvl w:val="0"/>
          <w:numId w:val="0"/>
        </w:numPr>
        <w:ind w:left="720" w:hanging="0"/>
        <w:rPr/>
      </w:pPr>
      <w:r>
        <w:rPr/>
        <w:t>understanding and predicting their needs, Downer brings world leading ideas</w:t>
      </w:r>
    </w:p>
    <w:p>
      <w:pPr>
        <w:pStyle w:val="Calibar"/>
        <w:numPr>
          <w:ilvl w:val="0"/>
          <w:numId w:val="0"/>
        </w:numPr>
        <w:ind w:left="720" w:hanging="0"/>
        <w:rPr/>
      </w:pPr>
      <w:r>
        <w:rPr/>
        <w:t>to transform possibilities into reality.</w:t>
      </w:r>
    </w:p>
    <w:p>
      <w:pPr>
        <w:pStyle w:val="Calibar"/>
        <w:numPr>
          <w:ilvl w:val="0"/>
          <w:numId w:val="9"/>
        </w:numPr>
        <w:rPr/>
      </w:pPr>
      <w:r>
        <w:rPr/>
        <w:t>Supported and maintained enterprise integration applications using IBM IIB.</w:t>
      </w:r>
    </w:p>
    <w:p>
      <w:pPr>
        <w:pStyle w:val="Calibar"/>
        <w:numPr>
          <w:ilvl w:val="0"/>
          <w:numId w:val="9"/>
        </w:numPr>
        <w:rPr/>
      </w:pPr>
      <w:r>
        <w:rPr/>
        <w:t>Performed deployment, testing, production support and code enhancements.</w:t>
      </w:r>
    </w:p>
    <w:p>
      <w:pPr>
        <w:pStyle w:val="Calibar"/>
        <w:numPr>
          <w:ilvl w:val="0"/>
          <w:numId w:val="9"/>
        </w:numPr>
        <w:rPr/>
      </w:pPr>
      <w:r>
        <w:rPr>
          <w:rFonts w:cs="Calibri" w:cstheme="minorHAnsi"/>
          <w:b w:val="false"/>
          <w:bCs w:val="false"/>
          <w:color w:val="000000"/>
          <w:sz w:val="22"/>
          <w:szCs w:val="22"/>
          <w:lang w:val="en-US" w:eastAsia="en-IN"/>
        </w:rPr>
        <w:t>Participated in SLA-driven incident management and on-call support</w:t>
      </w:r>
      <w:r>
        <w:rPr>
          <w:rFonts w:cs="Calibri" w:cstheme="minorHAnsi"/>
          <w:b/>
          <w:bCs/>
          <w:color w:val="0070C0"/>
          <w:sz w:val="22"/>
          <w:szCs w:val="22"/>
          <w:lang w:val="en-US" w:eastAsia="en-IN"/>
        </w:rPr>
        <w:t>.</w:t>
      </w:r>
    </w:p>
    <w:p>
      <w:pPr>
        <w:pStyle w:val="Calibar"/>
        <w:rPr>
          <w:rFonts w:ascii="Calibri" w:hAnsi="Calibri" w:cs="Calibri" w:cstheme="minorHAnsi"/>
          <w:b/>
          <w:b/>
          <w:bCs/>
          <w:color w:val="0070C0"/>
          <w:sz w:val="22"/>
          <w:szCs w:val="22"/>
          <w:lang w:val="en-US" w:eastAsia="en-IN"/>
        </w:rPr>
      </w:pPr>
      <w:r>
        <w:rPr/>
      </w:r>
    </w:p>
    <w:p>
      <w:pPr>
        <w:pStyle w:val="NoSpacing"/>
        <w:numPr>
          <w:ilvl w:val="0"/>
          <w:numId w:val="0"/>
        </w:numPr>
        <w:bidi w:val="0"/>
        <w:ind w:left="720" w:hanging="0"/>
        <w:jc w:val="left"/>
        <w:rPr>
          <w:b/>
          <w:b/>
          <w:bCs/>
        </w:rPr>
      </w:pPr>
      <w: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cs="Calibri" w:cstheme="minorHAnsi"/>
          <w:b/>
          <w:bCs/>
          <w:color w:val="000000" w:themeColor="text1"/>
          <w:sz w:val="22"/>
          <w:szCs w:val="22"/>
          <w:lang w:val="en-IN" w:eastAsia="en-IN"/>
          <w14:textFill>
            <w14:solidFill>
              <w14:schemeClr w14:val="tx1"/>
            </w14:solidFill>
          </w14:textFill>
        </w:rPr>
        <w:t>R</w:t>
      </w:r>
      <w:r>
        <w:rPr>
          <w:rFonts w:cs="Calibri" w:cstheme="minorHAnsi"/>
          <w:b/>
          <w:bCs/>
          <w:color w:val="000000" w:themeColor="text1"/>
          <w:sz w:val="22"/>
          <w:szCs w:val="22"/>
          <w:lang w:val="en-IN" w:eastAsia="en-IN"/>
          <w14:textFill>
            <w14:solidFill>
              <w14:schemeClr w14:val="tx1"/>
            </w14:solidFill>
          </w14:textFill>
        </w:rPr>
        <w:t>BL Bank | IIB Developer | Apr 2018 - Nov 2021</w:t>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Project: Business Rule Engine (Loans &amp; Credit Cards)</w:t>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Tenure: April 2018 – 2022</w:t>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Project Description:</w:t>
      </w:r>
    </w:p>
    <w:p>
      <w:pPr>
        <w:pStyle w:val="NoSpacing"/>
        <w:bidi w:val="0"/>
        <w:jc w:val="left"/>
        <w:rPr>
          <w:rFonts w:ascii="Calibri" w:hAnsi="Calibri" w:cs="Calibri" w:cstheme="minorHAnsi"/>
          <w:color w:val="000000" w:themeColor="text1"/>
          <w:sz w:val="22"/>
          <w:szCs w:val="22"/>
          <w:lang w:val="en-IN" w:eastAsia="en-IN"/>
          <w14:textFill>
            <w14:solidFill>
              <w14:schemeClr w14:val="tx1"/>
            </w14:solidFill>
          </w14:textFill>
        </w:rPr>
      </w:pPr>
      <w:r>
        <w:rPr/>
      </w:r>
    </w:p>
    <w:p>
      <w:pPr>
        <w:pStyle w:val="NoSpacing"/>
        <w:bidi w:val="0"/>
        <w:jc w:val="left"/>
        <w:rPr>
          <w:rFonts w:ascii="Calibri" w:hAnsi="Calibri" w:cs="Calibri" w:cstheme="minorHAnsi"/>
          <w:color w:val="000000" w:themeColor="text1"/>
          <w:sz w:val="22"/>
          <w:szCs w:val="22"/>
          <w:lang w:val="en-IN" w:eastAsia="en-IN"/>
          <w14:textFill>
            <w14:solidFill>
              <w14:schemeClr w14:val="tx1"/>
            </w14:solidFill>
          </w14:textFill>
        </w:rPr>
      </w:pPr>
      <w:r>
        <w:rPr/>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Working as ESB consultant in client location RBL Bank Limited in Mumbai</w:t>
      </w:r>
    </w:p>
    <w:p>
      <w:pPr>
        <w:pStyle w:val="NoSpacing"/>
        <w:numPr>
          <w:ilvl w:val="0"/>
          <w:numId w:val="0"/>
        </w:numPr>
        <w:bidi w:val="0"/>
        <w:ind w:left="720" w:hanging="0"/>
        <w:jc w:val="left"/>
        <w:rPr/>
      </w:pPr>
      <w:r>
        <w:rPr>
          <w:rFonts w:cs="Calibri" w:cstheme="minorHAnsi"/>
          <w:color w:val="000000" w:themeColor="text1"/>
          <w:sz w:val="22"/>
          <w:szCs w:val="22"/>
          <w:lang w:val="en-IN" w:eastAsia="en-IN"/>
          <w14:textFill>
            <w14:solidFill>
              <w14:schemeClr w14:val="tx1"/>
            </w14:solidFill>
          </w14:textFill>
        </w:rPr>
        <w:t>for over a period of years now.</w:t>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Business Rule Engine project is developed to approve or reject credit cards</w:t>
      </w:r>
    </w:p>
    <w:p>
      <w:pPr>
        <w:pStyle w:val="NoSpacing"/>
        <w:numPr>
          <w:ilvl w:val="0"/>
          <w:numId w:val="0"/>
        </w:numPr>
        <w:bidi w:val="0"/>
        <w:ind w:left="720" w:hanging="0"/>
        <w:jc w:val="left"/>
        <w:rPr/>
      </w:pPr>
      <w:r>
        <w:rPr>
          <w:rFonts w:cs="Calibri" w:cstheme="minorHAnsi"/>
          <w:color w:val="000000" w:themeColor="text1"/>
          <w:sz w:val="22"/>
          <w:szCs w:val="22"/>
          <w:lang w:val="en-IN" w:eastAsia="en-IN"/>
          <w14:textFill>
            <w14:solidFill>
              <w14:schemeClr w14:val="tx1"/>
            </w14:solidFill>
          </w14:textFill>
        </w:rPr>
        <w:t>and personal loans of applied customer</w:t>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Configured Queue Managers, Queues, Topics and Channels.</w:t>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Developed REST and SOAP-based integration services.</w:t>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Worked with Compute, Route, MQ, HTTP and File Nodes.</w:t>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Developed FTP/SFTP integrations and ESQL transformations.</w:t>
      </w:r>
    </w:p>
    <w:p>
      <w:pPr>
        <w:pStyle w:val="NoSpacing"/>
        <w:numPr>
          <w:ilvl w:val="0"/>
          <w:numId w:val="9"/>
        </w:numPr>
        <w:bidi w:val="0"/>
        <w:jc w:val="left"/>
        <w:rPr/>
      </w:pPr>
      <w:r>
        <w:rPr>
          <w:rFonts w:cs="Calibri" w:cstheme="minorHAnsi"/>
          <w:color w:val="000000" w:themeColor="text1"/>
          <w:sz w:val="22"/>
          <w:szCs w:val="22"/>
          <w:lang w:val="en-IN" w:eastAsia="en-IN"/>
          <w14:textFill>
            <w14:solidFill>
              <w14:schemeClr w14:val="tx1"/>
            </w14:solidFill>
          </w14:textFill>
        </w:rPr>
        <w:t>Performed testing, deployments and production support.</w:t>
      </w:r>
    </w:p>
    <w:p>
      <w:pPr>
        <w:pStyle w:val="NoSpacing"/>
        <w:bidi w:val="0"/>
        <w:jc w:val="left"/>
        <w:rPr>
          <w:rFonts w:ascii="Calibri" w:hAnsi="Calibri" w:cs="Calibri" w:cstheme="minorHAnsi"/>
          <w:color w:val="000000" w:themeColor="text1"/>
          <w:sz w:val="22"/>
          <w:szCs w:val="22"/>
          <w:lang w:val="en-IN" w:eastAsia="en-IN"/>
          <w14:textFill>
            <w14:solidFill>
              <w14:schemeClr w14:val="tx1"/>
            </w14:solidFill>
          </w14:textFill>
        </w:rPr>
      </w:pPr>
      <w:r>
        <w:rPr/>
      </w:r>
    </w:p>
    <w:p>
      <w:pPr>
        <w:pStyle w:val="NoSpacing"/>
        <w:bidi w:val="0"/>
        <w:jc w:val="left"/>
        <w:rPr>
          <w:rFonts w:ascii="Calibri" w:hAnsi="Calibri" w:cs="Calibri" w:cstheme="minorHAnsi"/>
          <w:color w:val="000000" w:themeColor="text1"/>
          <w:sz w:val="22"/>
          <w:szCs w:val="22"/>
          <w:lang w:val="en-IN" w:eastAsia="en-IN"/>
          <w14:textFill>
            <w14:solidFill>
              <w14:schemeClr w14:val="tx1"/>
            </w14:solidFill>
          </w14:textFill>
        </w:rPr>
      </w:pPr>
      <w:r>
        <w:rPr/>
      </w:r>
    </w:p>
    <w:p>
      <w:pPr>
        <w:pStyle w:val="NoSpacing"/>
        <w:bidi w:val="0"/>
        <w:jc w:val="left"/>
        <w:rPr>
          <w:b/>
          <w:b/>
          <w:bCs/>
        </w:rPr>
      </w:pPr>
      <w:r>
        <w:rPr>
          <w:rFonts w:cs="Calibri" w:cstheme="minorHAnsi"/>
          <w:b/>
          <w:bCs/>
          <w:color w:val="000000" w:themeColor="text1"/>
          <w:sz w:val="22"/>
          <w:szCs w:val="22"/>
          <w:lang w:val="en-IN" w:eastAsia="en-IN"/>
          <w14:textFill>
            <w14:solidFill>
              <w14:schemeClr w14:val="tx1"/>
            </w14:solidFill>
          </w14:textFill>
        </w:rPr>
        <w:t>TECHNICAL SKILLS</w:t>
      </w:r>
    </w:p>
    <w:p>
      <w:pPr>
        <w:pStyle w:val="NoSpacing"/>
        <w:bidi w:val="0"/>
        <w:jc w:val="left"/>
        <w:rPr>
          <w:b/>
          <w:b/>
          <w:bCs/>
        </w:rPr>
      </w:pPr>
      <w:r>
        <w:rPr>
          <w:rFonts w:cs="Calibri" w:cstheme="minorHAnsi"/>
          <w:b/>
          <w:bCs/>
          <w:color w:val="000000" w:themeColor="text1"/>
          <w:sz w:val="22"/>
          <w:szCs w:val="22"/>
          <w:lang w:val="en-IN" w:eastAsia="en-IN"/>
          <w14:textFill>
            <w14:solidFill>
              <w14:schemeClr w14:val="tx1"/>
            </w14:solidFill>
          </w14:textFill>
        </w:rPr>
        <w:t>Category               Skills</w:t>
      </w:r>
    </w:p>
    <w:p>
      <w:pPr>
        <w:pStyle w:val="NoSpacing"/>
        <w:bidi w:val="0"/>
        <w:jc w:val="left"/>
        <w:rPr/>
      </w:pPr>
      <w:r>
        <w:rPr>
          <w:rFonts w:cs="Calibri" w:cstheme="minorHAnsi"/>
          <w:color w:val="000000" w:themeColor="text1"/>
          <w:sz w:val="22"/>
          <w:szCs w:val="22"/>
          <w:lang w:val="en-IN" w:eastAsia="en-IN"/>
          <w14:textFill>
            <w14:solidFill>
              <w14:schemeClr w14:val="tx1"/>
            </w14:solidFill>
          </w14:textFill>
        </w:rPr>
        <w:t>Integration           IBM ACE, IIB v9/v10, WMB</w:t>
      </w:r>
    </w:p>
    <w:p>
      <w:pPr>
        <w:pStyle w:val="NoSpacing"/>
        <w:bidi w:val="0"/>
        <w:jc w:val="left"/>
        <w:rPr/>
      </w:pPr>
      <w:r>
        <w:rPr>
          <w:rFonts w:cs="Calibri" w:cstheme="minorHAnsi"/>
          <w:color w:val="000000" w:themeColor="text1"/>
          <w:sz w:val="22"/>
          <w:szCs w:val="22"/>
          <w:lang w:val="en-IN" w:eastAsia="en-IN"/>
          <w14:textFill>
            <w14:solidFill>
              <w14:schemeClr w14:val="tx1"/>
            </w14:solidFill>
          </w14:textFill>
        </w:rPr>
        <w:t>Messaging            IBM MQ, Queue Managers, Channels, Topics</w:t>
      </w:r>
    </w:p>
    <w:p>
      <w:pPr>
        <w:pStyle w:val="NoSpacing"/>
        <w:bidi w:val="0"/>
        <w:jc w:val="left"/>
        <w:rPr/>
      </w:pPr>
      <w:r>
        <w:rPr>
          <w:rFonts w:cs="Calibri" w:cstheme="minorHAnsi"/>
          <w:color w:val="000000" w:themeColor="text1"/>
          <w:sz w:val="22"/>
          <w:szCs w:val="22"/>
          <w:lang w:val="en-IN" w:eastAsia="en-IN"/>
          <w14:textFill>
            <w14:solidFill>
              <w14:schemeClr w14:val="tx1"/>
            </w14:solidFill>
          </w14:textFill>
        </w:rPr>
        <w:t>APIs                      REST, SOAP, API Connect</w:t>
      </w:r>
    </w:p>
    <w:p>
      <w:pPr>
        <w:pStyle w:val="NoSpacing"/>
        <w:bidi w:val="0"/>
        <w:jc w:val="left"/>
        <w:rPr/>
      </w:pPr>
      <w:r>
        <w:rPr>
          <w:rFonts w:cs="Calibri" w:cstheme="minorHAnsi"/>
          <w:color w:val="000000" w:themeColor="text1"/>
          <w:sz w:val="22"/>
          <w:szCs w:val="22"/>
          <w:lang w:val="en-IN" w:eastAsia="en-IN"/>
          <w14:textFill>
            <w14:solidFill>
              <w14:schemeClr w14:val="tx1"/>
            </w14:solidFill>
          </w14:textFill>
        </w:rPr>
        <w:t>Databases            Oracle, DB2, SQL Server</w:t>
      </w:r>
    </w:p>
    <w:p>
      <w:pPr>
        <w:pStyle w:val="NoSpacing"/>
        <w:bidi w:val="0"/>
        <w:jc w:val="left"/>
        <w:rPr/>
      </w:pPr>
      <w:r>
        <w:rPr>
          <w:rFonts w:cs="Calibri" w:cstheme="minorHAnsi"/>
          <w:color w:val="000000" w:themeColor="text1"/>
          <w:sz w:val="22"/>
          <w:szCs w:val="22"/>
          <w:lang w:val="en-IN" w:eastAsia="en-IN"/>
          <w14:textFill>
            <w14:solidFill>
              <w14:schemeClr w14:val="tx1"/>
            </w14:solidFill>
          </w14:textFill>
        </w:rPr>
        <w:t>Tools                      Jenkins, Jira, ServiceNow, SOAP UI, MQ</w:t>
      </w:r>
    </w:p>
    <w:p>
      <w:pPr>
        <w:pStyle w:val="NoSpacing"/>
        <w:bidi w:val="0"/>
        <w:jc w:val="left"/>
        <w:rPr/>
      </w:pPr>
      <w:r>
        <w:rPr>
          <w:rFonts w:cs="Calibri" w:cstheme="minorHAnsi"/>
          <w:color w:val="000000" w:themeColor="text1"/>
          <w:sz w:val="22"/>
          <w:szCs w:val="22"/>
          <w:lang w:val="en-IN" w:eastAsia="en-IN"/>
          <w14:textFill>
            <w14:solidFill>
              <w14:schemeClr w14:val="tx1"/>
            </w14:solidFill>
          </w14:textFill>
        </w:rPr>
        <w:t>Explorer</w:t>
      </w:r>
    </w:p>
    <w:p>
      <w:pPr>
        <w:pStyle w:val="NoSpacing"/>
        <w:bidi w:val="0"/>
        <w:jc w:val="left"/>
        <w:rPr/>
      </w:pPr>
      <w:r>
        <w:rPr>
          <w:rFonts w:cs="Calibri" w:cstheme="minorHAnsi"/>
          <w:color w:val="000000" w:themeColor="text1"/>
          <w:sz w:val="22"/>
          <w:szCs w:val="22"/>
          <w:lang w:val="en-IN" w:eastAsia="en-IN"/>
          <w14:textFill>
            <w14:solidFill>
              <w14:schemeClr w14:val="tx1"/>
            </w14:solidFill>
          </w14:textFill>
        </w:rPr>
        <w:t>OS                         Linux, Windows</w:t>
      </w:r>
    </w:p>
    <w:p>
      <w:pPr>
        <w:pStyle w:val="NoSpacing"/>
        <w:bidi w:val="0"/>
        <w:jc w:val="left"/>
        <w:rPr>
          <w:rFonts w:ascii="Calibri" w:hAnsi="Calibri" w:cs="Calibri" w:cstheme="minorHAnsi"/>
          <w:color w:val="000000" w:themeColor="text1"/>
          <w:sz w:val="22"/>
          <w:szCs w:val="22"/>
          <w:lang w:val="en-IN" w:eastAsia="en-IN"/>
          <w14:textFill>
            <w14:solidFill>
              <w14:schemeClr w14:val="tx1"/>
            </w14:solidFill>
          </w14:textFill>
        </w:rPr>
      </w:pPr>
      <w:r>
        <w:rPr/>
      </w:r>
    </w:p>
    <w:p>
      <w:pPr>
        <w:pStyle w:val="NoSpacing"/>
        <w:bidi w:val="0"/>
        <w:jc w:val="left"/>
        <w:rPr>
          <w:rFonts w:ascii="Calibri" w:hAnsi="Calibri" w:cs="Calibri" w:cstheme="minorHAnsi"/>
          <w:color w:val="000000" w:themeColor="text1"/>
          <w:sz w:val="22"/>
          <w:szCs w:val="22"/>
          <w:lang w:val="en-IN" w:eastAsia="en-IN"/>
          <w14:textFill>
            <w14:solidFill>
              <w14:schemeClr w14:val="tx1"/>
            </w14:solidFill>
          </w14:textFill>
        </w:rPr>
      </w:pPr>
      <w:r>
        <w:rPr/>
      </w:r>
    </w:p>
    <w:p>
      <w:pPr>
        <w:pStyle w:val="NoSpacing"/>
        <w:bidi w:val="0"/>
        <w:jc w:val="left"/>
        <w:rPr>
          <w:b/>
          <w:b/>
          <w:bCs/>
        </w:rPr>
      </w:pPr>
      <w:r>
        <w:rPr>
          <w:rFonts w:cs="Calibri" w:cstheme="minorHAnsi"/>
          <w:b/>
          <w:bCs/>
          <w:color w:val="000000" w:themeColor="text1"/>
          <w:sz w:val="22"/>
          <w:szCs w:val="22"/>
          <w:lang w:val="en-IN" w:eastAsia="en-IN"/>
          <w14:textFill>
            <w14:solidFill>
              <w14:schemeClr w14:val="tx1"/>
            </w14:solidFill>
          </w14:textFill>
        </w:rPr>
        <w:t>CERTIFICATION</w:t>
      </w:r>
    </w:p>
    <w:p>
      <w:pPr>
        <w:pStyle w:val="NoSpacing"/>
        <w:bidi w:val="0"/>
        <w:jc w:val="left"/>
        <w:rPr/>
      </w:pPr>
      <w:r>
        <w:rPr>
          <w:rFonts w:cs="Calibri" w:cstheme="minorHAnsi"/>
          <w:color w:val="000000" w:themeColor="text1"/>
          <w:sz w:val="22"/>
          <w:szCs w:val="22"/>
          <w:lang w:val="en-IN" w:eastAsia="en-IN"/>
          <w14:textFill>
            <w14:solidFill>
              <w14:schemeClr w14:val="tx1"/>
            </w14:solidFill>
          </w14:textFill>
        </w:rPr>
        <w:t>IBM API Connect Certification</w:t>
      </w:r>
    </w:p>
    <w:p>
      <w:pPr>
        <w:pStyle w:val="NoSpacing"/>
        <w:bidi w:val="0"/>
        <w:jc w:val="left"/>
        <w:rPr>
          <w:rFonts w:ascii="Calibri" w:hAnsi="Calibri" w:cs="Calibri" w:cstheme="minorHAnsi"/>
          <w:color w:val="000000" w:themeColor="text1"/>
          <w:sz w:val="22"/>
          <w:szCs w:val="22"/>
          <w:lang w:val="en-IN" w:eastAsia="en-IN"/>
          <w14:textFill>
            <w14:solidFill>
              <w14:schemeClr w14:val="tx1"/>
            </w14:solidFill>
          </w14:textFill>
        </w:rPr>
      </w:pPr>
      <w:r>
        <w:rPr/>
      </w:r>
    </w:p>
    <w:p>
      <w:pPr>
        <w:pStyle w:val="NoSpacing"/>
        <w:bidi w:val="0"/>
        <w:jc w:val="left"/>
        <w:rPr>
          <w:b/>
          <w:b/>
          <w:bCs/>
        </w:rPr>
      </w:pPr>
      <w:r>
        <w:rPr>
          <w:rFonts w:cs="Calibri" w:cstheme="minorHAnsi"/>
          <w:b/>
          <w:bCs/>
          <w:color w:val="000000" w:themeColor="text1"/>
          <w:sz w:val="22"/>
          <w:szCs w:val="22"/>
          <w:lang w:val="en-IN" w:eastAsia="en-IN"/>
          <w14:textFill>
            <w14:solidFill>
              <w14:schemeClr w14:val="tx1"/>
            </w14:solidFill>
          </w14:textFill>
        </w:rPr>
        <w:t>EDUCATION</w:t>
      </w:r>
    </w:p>
    <w:p>
      <w:pPr>
        <w:pStyle w:val="NoSpacing"/>
        <w:bidi w:val="0"/>
        <w:jc w:val="left"/>
        <w:rPr>
          <w:rFonts w:ascii="Calibri" w:hAnsi="Calibri" w:cs="Calibri" w:cstheme="minorHAnsi"/>
          <w:color w:val="000000" w:themeColor="text1"/>
          <w:sz w:val="22"/>
          <w:szCs w:val="22"/>
          <w:lang w:val="en-IN" w:eastAsia="en-IN"/>
          <w14:textFill>
            <w14:solidFill>
              <w14:schemeClr w14:val="tx1"/>
            </w14:solidFill>
          </w14:textFill>
        </w:rPr>
      </w:pPr>
      <w:r>
        <w:rPr>
          <w:b/>
          <w:bCs/>
        </w:rPr>
      </w:r>
    </w:p>
    <w:p>
      <w:pPr>
        <w:pStyle w:val="NoSpacing"/>
        <w:bidi w:val="0"/>
        <w:jc w:val="left"/>
        <w:rPr/>
      </w:pPr>
      <w:r>
        <w:rPr>
          <w:rFonts w:cs="Calibri" w:cstheme="minorHAnsi"/>
          <w:color w:val="000000" w:themeColor="text1"/>
          <w:sz w:val="22"/>
          <w:szCs w:val="22"/>
          <w:lang w:val="en-IN" w:eastAsia="en-IN"/>
          <w14:textFill>
            <w14:solidFill>
              <w14:schemeClr w14:val="tx1"/>
            </w14:solidFill>
          </w14:textFill>
        </w:rPr>
        <w:t>Bachelor of Technology (Computer Science &amp; Engineering) - JNTU Kakinad</w:t>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0">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compat>
    <w:doNotExpandShiftReturn/>
  </w:compat>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uiPriority="39" w:semiHidden="0" w:unhideWhenUsed="0"/>
    <w:lsdException w:name="Table Theme"/>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uiPriority w:val="9"/>
    <w:qFormat/>
    <w:pPr>
      <w:keepNext w:val="true"/>
      <w:keepLines/>
      <w:spacing w:lineRule="auto" w:line="578" w:before="340" w:after="330"/>
      <w:outlineLvl w:val="0"/>
    </w:pPr>
    <w:rPr>
      <w:b/>
      <w:bCs/>
      <w:kern w:val="2"/>
      <w:sz w:val="44"/>
      <w:szCs w:val="44"/>
    </w:rPr>
  </w:style>
  <w:style w:type="paragraph" w:styleId="Heading2">
    <w:name w:val="Heading 2"/>
    <w:basedOn w:val="Normal"/>
    <w:next w:val="Normal"/>
    <w:uiPriority w:val="9"/>
    <w:unhideWhenUsed/>
    <w:qFormat/>
    <w:pPr>
      <w:keepNext w:val="true"/>
      <w:keepLines/>
      <w:spacing w:lineRule="auto" w:line="415" w:before="260" w:after="260"/>
      <w:outlineLvl w:val="1"/>
    </w:pPr>
    <w:rPr>
      <w:b/>
      <w:bCs/>
      <w:sz w:val="32"/>
      <w:szCs w:val="32"/>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semiHidden/>
    <w:unhideWhenUsed/>
    <w:qFormat/>
    <w:rPr>
      <w:color w:val="0000FF"/>
      <w:u w:val="single"/>
    </w:rPr>
  </w:style>
  <w:style w:type="character" w:styleId="Strong">
    <w:name w:val="Strong"/>
    <w:basedOn w:val="DefaultParagraphFont"/>
    <w:uiPriority w:val="22"/>
    <w:qFormat/>
    <w:rPr>
      <w:b/>
      <w:b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BalloonTextChar" w:customStyle="1">
    <w:name w:val="Balloon Text Char"/>
    <w:basedOn w:val="DefaultParagraphFont"/>
    <w:link w:val="BalloonText"/>
    <w:uiPriority w:val="99"/>
    <w:semiHidden/>
    <w:qFormat/>
    <w:rPr>
      <w:rFonts w:ascii="Tahoma" w:hAnsi="Tahoma" w:cs="Tahoma"/>
      <w:sz w:val="16"/>
      <w:szCs w:val="16"/>
    </w:rPr>
  </w:style>
  <w:style w:type="character" w:styleId="Applestylespan" w:customStyle="1">
    <w:name w:val="apple-style-span"/>
    <w:qFormat/>
    <w:rPr>
      <w:rFonts w:ascii="Times New Roman" w:hAnsi="Times New Roman" w:cs="Times New Roman"/>
    </w:rPr>
  </w:style>
  <w:style w:type="character" w:styleId="ListLabel1">
    <w:name w:val="ListLabel 1"/>
    <w:qFormat/>
    <w:rPr>
      <w:rFonts w:ascii="Calibri" w:hAnsi="Calibri"/>
      <w:color w:val="auto"/>
      <w:sz w:val="22"/>
    </w:rPr>
  </w:style>
  <w:style w:type="character" w:styleId="ListLabel2">
    <w:name w:val="ListLabel 2"/>
    <w:qFormat/>
    <w:rPr>
      <w:rFonts w:ascii="Calibri" w:hAnsi="Calibri" w:cs="Courier New"/>
      <w:sz w:val="22"/>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color w:val="auto"/>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color w:val="auto"/>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pPr>
      <w:spacing w:lineRule="auto" w:line="240" w:before="0" w:after="0"/>
    </w:pPr>
    <w:rPr>
      <w:rFonts w:ascii="Tahoma" w:hAnsi="Tahoma" w:cs="Tahoma"/>
      <w:sz w:val="16"/>
      <w:szCs w:val="16"/>
    </w:rPr>
  </w:style>
  <w:style w:type="paragraph" w:styleId="Footer">
    <w:name w:val="Footer"/>
    <w:basedOn w:val="Normal"/>
    <w:link w:val="FooterChar"/>
    <w:uiPriority w:val="99"/>
    <w:unhideWhenUsed/>
    <w:qFormat/>
    <w:pPr>
      <w:tabs>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pPr>
      <w:tabs>
        <w:tab w:val="center" w:pos="4680" w:leader="none"/>
        <w:tab w:val="right" w:pos="9360" w:leader="none"/>
      </w:tabs>
      <w:spacing w:lineRule="auto" w:line="240" w:before="0" w:after="0"/>
    </w:pPr>
    <w:rPr/>
  </w:style>
  <w:style w:type="paragraph" w:styleId="ListParagraph">
    <w:name w:val="List Paragraph"/>
    <w:basedOn w:val="Normal"/>
    <w:uiPriority w:val="34"/>
    <w:qFormat/>
    <w:pPr>
      <w:spacing w:before="0" w:after="160"/>
      <w:ind w:left="720" w:hanging="0"/>
      <w:contextualSpacing/>
    </w:pPr>
    <w:rPr/>
  </w:style>
  <w:style w:type="paragraph" w:styleId="NoSpacing">
    <w:name w:val="No Spacing"/>
    <w:uiPriority w:val="1"/>
    <w:qFormat/>
    <w:pPr>
      <w:widowControl/>
      <w:bidi w:val="0"/>
      <w:jc w:val="left"/>
    </w:pPr>
    <w:rPr>
      <w:rFonts w:ascii="Calibri" w:hAnsi="Calibri" w:eastAsia="Calibri" w:cs="Latha"/>
      <w:color w:val="auto"/>
      <w:kern w:val="0"/>
      <w:sz w:val="22"/>
      <w:szCs w:val="22"/>
      <w:lang w:val="en-US" w:eastAsia="en-US" w:bidi="ar-SA"/>
    </w:rPr>
  </w:style>
  <w:style w:type="paragraph" w:styleId="Standard" w:customStyle="1">
    <w:name w:val="Standard"/>
    <w:qFormat/>
    <w:pPr>
      <w:widowControl/>
      <w:suppressAutoHyphens w:val="true"/>
      <w:bidi w:val="0"/>
      <w:spacing w:lineRule="auto" w:line="276" w:before="0" w:after="200"/>
      <w:jc w:val="left"/>
      <w:textAlignment w:val="baseline"/>
    </w:pPr>
    <w:rPr>
      <w:rFonts w:ascii="Calibri" w:hAnsi="Calibri" w:eastAsia="Calibri" w:cs="F"/>
      <w:color w:val="auto"/>
      <w:kern w:val="2"/>
      <w:sz w:val="22"/>
      <w:szCs w:val="22"/>
      <w:lang w:val="en-US" w:eastAsia="en-US" w:bidi="ar-SA"/>
    </w:rPr>
  </w:style>
  <w:style w:type="paragraph" w:styleId="NoSpacing1" w:customStyle="1">
    <w:name w:val="No Spacing1"/>
    <w:qFormat/>
    <w:pPr>
      <w:widowControl/>
      <w:pBdr/>
      <w:bidi w:val="0"/>
      <w:spacing w:lineRule="auto" w:line="276" w:before="0" w:after="200"/>
      <w:jc w:val="left"/>
    </w:pPr>
    <w:rPr>
      <w:rFonts w:ascii="Calibri" w:hAnsi="Calibri" w:eastAsia="Calibri" w:cs="Calibri"/>
      <w:color w:val="000000"/>
      <w:kern w:val="0"/>
      <w:sz w:val="22"/>
      <w:szCs w:val="22"/>
      <w:u w:val="none" w:color="000000"/>
      <w:lang w:val="en-US" w:eastAsia="en-US" w:bidi="ar-SA"/>
    </w:rPr>
  </w:style>
  <w:style w:type="paragraph" w:styleId="Calibar">
    <w:name w:val="Calibar"/>
    <w:basedOn w:val="Normal"/>
    <w:qFormat/>
    <w:pPr/>
    <w:rPr>
      <w:b w:val="false"/>
      <w:bCs w:val="false"/>
      <w:color w:val="000000"/>
      <w:sz w:val="22"/>
      <w:szCs w:val="22"/>
    </w:r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LibreOffice/6.0.7.3$Linux_X86_64 LibreOffice_project/00m0$Build-3</Application>
  <Pages>3</Pages>
  <Words>730</Words>
  <Characters>4600</Characters>
  <CharactersWithSpaces>5334</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2022-03-04T09:40:00Z</dcterms:created>
  <dc:creator>Nandhini</dc:creator>
  <dc:description/>
  <dc:language>en-IN</dc:language>
  <cp:lastModifiedBy/>
  <dcterms:modified xsi:type="dcterms:W3CDTF">2026-07-15T17:57:42Z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ICV">
    <vt:lpwstr>F76584DFAC444CEBB567AEBC1FC9B6E8</vt:lpwstr>
  </property>
  <property fmtid="{D5CDD505-2E9C-101B-9397-08002B2CF9AE}" pid="6" name="KSOProductBuildVer">
    <vt:lpwstr>1033-12.2.0.21931</vt:lpwstr>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