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03D2D" w:rsidRPr="002834DD" w:rsidP="00283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RAMBABU MOGILIPAKA</w:t>
      </w:r>
      <w:r w:rsidR="002834D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br/>
      </w:r>
      <w:hyperlink r:id="rId4" w:history="1">
        <w:r w:rsidRPr="002834DD" w:rsidR="002834DD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chinnuram1992@gmail.com</w:t>
        </w:r>
      </w:hyperlink>
      <w:r w:rsidR="002834D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8466867435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="002834D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br/>
      </w:r>
    </w:p>
    <w:p w:rsidR="002834DD" w:rsidRPr="002834DD" w:rsidP="00283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sz w:val="20"/>
          <w:szCs w:val="20"/>
        </w:rPr>
        <w:t xml:space="preserve">PROFESSIONAL SUMMARY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SAP GRC Security Consultant with 7+ years of experience in SAP Security, SAP GRC Access Control, User Administration, Role Management, Authorization Management, and Governance, Risk &amp; Compliance (GRC) solutions.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Extensive hands-on experience in SAP GRC 10.1 and SAP GRC 12.0, including Access Risk Analysis (ARA), Access Request Management (ARM), Emergency Access Management (EAM), Business Role Management (BRM), and Compliance Monitoring.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Strong expertise in SAP Security Administration, including user creation, user provisioning, role maintenance, authorization concepts, profile generation, and security lifecycle management.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Proficient in designing and maintaining Single, Composite, Derived, and Business Roles using PFCG while adhering to organizational security standards.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Experienced in performing Segregation of Duties (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SoD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) Risk Analysis, risk remediation, mitigation controls, and compliance reporting to support audit requirements.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Hands-on experience in Firefighter ID Management, Emergency Access Management (EAM), firefighter log review, controller assignment, and emergency access monitoring.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Strong knowledge of SAP ECC, SAP S/4HANA, SAP BW, SAP CRM, SAP Fiori, and SAP GRC landscapes, supporting both implementation and production environments.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Experienced in SAP Fiori Security Administration, including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catalogs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, groups, tiles, OData services, and role assignments for Fiori applications.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Skilled in user provisioning, de-provisioning, mass user management, access requests, approval workflows, and access governance using SAP GRC ARM.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Expertise in authorization troubleshooting using SU53, ST01, SUIM, STAUTHTRACE, and resolving production security incidents within SLA timelines.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Worked closely with business users, functional consultants, auditors, and cross-functional teams to deliver secure and compliant SAP security solutions.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Experienced in SAP transport management, production support, change management, audit support, compliance reviews, and security documentation across global SAP environments.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Proficient in using SAP GUI, Solution Manager, ServiceNow, Jira, and MS Excel for incident management, service requests, reporting, and project tracking. </w:t>
      </w:r>
    </w:p>
    <w:p w:rsidR="002834DD" w:rsidRPr="002834DD" w:rsidP="002834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Strong analytical, problem-solving, communication, and stakeholder management skills with proven ability to deliver high-quality SAP Security and GRC solutions across global enterprise environments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SAP Security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User Administration (SU01)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Role Administration (PFCG)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Authorization Concepts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Profile Generation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Composite &amp; Derived Roles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Fiori Security Administration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Security Audits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SAP GRC Access Control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Access Risk Analysis (ARA)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Access Request Management (ARM)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Emergency Access Management (EAM)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Business Role Management (BRM)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Segregation of Duties (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SoD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Firefighter ID Management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Compliance Monitoring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SAP Landscapes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SAP ECC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SAP S/4HANA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SAP BW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SAP CRM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SAP Fiori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SAP GRC 10.1 / 12.0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Tools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SAP GUI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Solution Manager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ServiceNow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Jira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MS Excel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PROFESSIONAL EXPERIENCE</w:t>
      </w:r>
    </w:p>
    <w:p w:rsidR="00403D2D" w:rsidRPr="008B35D8" w:rsidP="008B35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sz w:val="20"/>
          <w:szCs w:val="20"/>
        </w:rPr>
        <w:t>Capgemini India Pvt Ltd</w:t>
      </w:r>
      <w:r w:rsidRPr="008B35D8"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B35D8">
        <w:rPr>
          <w:rFonts w:ascii="Times New Roman" w:eastAsia="Times New Roman" w:hAnsi="Times New Roman" w:cs="Times New Roman"/>
          <w:sz w:val="20"/>
          <w:szCs w:val="20"/>
        </w:rPr>
        <w:t>Senior SAP GRC Consultant</w:t>
      </w:r>
      <w:r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Sep 2024 – Present</w:t>
      </w:r>
    </w:p>
    <w:p w:rsidR="00403D2D" w:rsidRPr="008B35D8" w:rsidP="008B35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sz w:val="20"/>
          <w:szCs w:val="20"/>
        </w:rPr>
        <w:t>Tech Mahindra</w:t>
      </w:r>
      <w:r w:rsidRPr="008B35D8"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B35D8">
        <w:rPr>
          <w:rFonts w:ascii="Times New Roman" w:eastAsia="Times New Roman" w:hAnsi="Times New Roman" w:cs="Times New Roman"/>
          <w:sz w:val="20"/>
          <w:szCs w:val="20"/>
        </w:rPr>
        <w:t>SAP GRC Consultant</w:t>
      </w:r>
      <w:r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Dec 2022 – Aug 2024</w:t>
      </w:r>
    </w:p>
    <w:p w:rsidR="00403D2D" w:rsidRPr="008B35D8" w:rsidP="008B35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sz w:val="20"/>
          <w:szCs w:val="20"/>
        </w:rPr>
        <w:t>Genpact</w:t>
      </w:r>
      <w:r w:rsidRPr="008B35D8"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B35D8">
        <w:rPr>
          <w:rFonts w:ascii="Times New Roman" w:eastAsia="Times New Roman" w:hAnsi="Times New Roman" w:cs="Times New Roman"/>
          <w:sz w:val="20"/>
          <w:szCs w:val="20"/>
        </w:rPr>
        <w:t>SAP GRC Security Consultant</w:t>
      </w:r>
      <w:r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Dec 2021 – Oct 2022</w:t>
      </w:r>
    </w:p>
    <w:p w:rsidR="00403D2D" w:rsidRPr="008B35D8" w:rsidP="008B35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sz w:val="20"/>
          <w:szCs w:val="20"/>
        </w:rPr>
        <w:t>Cognizant</w:t>
      </w:r>
      <w:r w:rsidRPr="008B35D8"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B35D8">
        <w:rPr>
          <w:rFonts w:ascii="Times New Roman" w:eastAsia="Times New Roman" w:hAnsi="Times New Roman" w:cs="Times New Roman"/>
          <w:sz w:val="20"/>
          <w:szCs w:val="20"/>
        </w:rPr>
        <w:t>SAP Security Consultant</w:t>
      </w:r>
      <w:r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Apr 2021 – Sep 2021</w:t>
      </w:r>
    </w:p>
    <w:p w:rsidR="00403D2D" w:rsidRPr="008B35D8" w:rsidP="008B35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sz w:val="20"/>
          <w:szCs w:val="20"/>
        </w:rPr>
        <w:t>Wipro Technologies</w:t>
      </w:r>
      <w:r w:rsidRPr="008B35D8"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B35D8">
        <w:rPr>
          <w:rFonts w:ascii="Times New Roman" w:eastAsia="Times New Roman" w:hAnsi="Times New Roman" w:cs="Times New Roman"/>
          <w:sz w:val="20"/>
          <w:szCs w:val="20"/>
        </w:rPr>
        <w:t>SAP Security Administrator</w:t>
      </w:r>
      <w:r w:rsidR="00283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Aug 2018 – Apr 2021</w:t>
      </w:r>
    </w:p>
    <w:p w:rsidR="00403D2D" w:rsidRPr="002834DD" w:rsidP="00403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PROJECT EXPERIENCE</w:t>
      </w:r>
    </w:p>
    <w:p w:rsidR="00403D2D" w:rsidRPr="002834DD" w:rsidP="00403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Project 1: Brisbane City Council (BCC)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Client: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Brisbane City Council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Organization: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Capgemini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Role: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Senior SAP GRC Consultant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Implemented SAP GRC Access Control solutions across multiple SAP systems.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Managed Access Risk Analysis (ARA) and Segregation of Duties (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SoD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) reviews.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Configured Access Request Management (ARM) workflows.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Administered Emergency Access Management (EAM) and Firefighter IDs.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Performed user provisioning and de-provisioning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Conducted role redesign and remediation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audit and compliance initiatives.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Worked with business stakeholders to resolve authorization issues.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Managed SAP security transports and production deployments.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Participated in GRC upgrade and enhancement activities.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Environment:</w:t>
      </w:r>
      <w:r w:rsidR="008B35D8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SAP GRC 12.0, SAP S/4HANA, SAP ECC, SAP Fiori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Project 2: Transport for New South Wales (</w:t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TfNSW</w:t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Client: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Transport for New South Wales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Organization: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Tech Mahindra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Role: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SAP GRC Consultant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Managed SAP Security and GRC Access Control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 xml:space="preserve">• Performed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SoD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analysis and risk mitigation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Configured ARM workflows and approval processes.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Created and maintained SAP roles and authorizations.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Managed Firefighter access and audit reporting.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Worked on user administration and access provisioning.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internal and external audit requirements.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Conducted security reviews and compliance assessments.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Assisted in SAP security design for new implementations.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b/>
          <w:sz w:val="20"/>
          <w:szCs w:val="20"/>
        </w:rPr>
        <w:t>Environment:</w:t>
      </w:r>
      <w:r w:rsidR="008B35D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SAP ECC, SAP GRC 10.1, SAP BW, SAP CRM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Project 3: Dairy Farm Group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Client: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Dairy Farm Group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Organization: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Genpact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Role: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SAP GRC Security Consultant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Performed SAP user and role administration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Designed and maintained single, composite, and derived roles.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Conducted access risk analysis and remediation.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Managed user provisioning and role assignments.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GRC compliance reporting.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Performed authorization troubleshooting.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Assisted in audit preparation and compliance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security transport migration across landscapes.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B35D8">
        <w:rPr>
          <w:rFonts w:ascii="Times New Roman" w:eastAsia="Times New Roman" w:hAnsi="Times New Roman" w:cs="Times New Roman"/>
          <w:b/>
          <w:sz w:val="20"/>
          <w:szCs w:val="20"/>
        </w:rPr>
        <w:t>Environment:</w:t>
      </w:r>
      <w:r w:rsidRPr="008B35D8" w:rsidR="008B35D8">
        <w:rPr>
          <w:rFonts w:ascii="Times New Roman" w:eastAsia="Times New Roman" w:hAnsi="Times New Roman" w:cs="Times New Roman"/>
          <w:b/>
          <w:sz w:val="20"/>
          <w:szCs w:val="20"/>
        </w:rPr>
        <w:t>:</w:t>
      </w:r>
      <w:r w:rsidRPr="008B35D8" w:rsidR="008B35D8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SAP ECC, SAP GRC Access Control, SAP BW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Project 4: NVIDIA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Client: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NVIDIA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Organization: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Wipro Technologies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Role: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SAP Security Administrator</w:t>
      </w:r>
    </w:p>
    <w:p w:rsidR="00403D2D" w:rsidRPr="002834DD" w:rsidP="00403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Created and maintained SAP users and roles.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Performed user lock/unlock and password reset activities.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Managed authorization objects and profiles.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role testing and transport management.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• Resolved authorization issues using SU53 and ST01.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Conducted security audits and compliance checks.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production incidents and change requests.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Worked closely with functional teams for security requirements.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Environment: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SAP ECC, SAP Security, SAP BW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KEY ACHIEVEMENTS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• Successfully implemented SAP GRC Access Control solutions for multiple clients.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 xml:space="preserve">• Reduced 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SoD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 xml:space="preserve"> conflicts through proactive risk analysis and remediation.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Improved user provisioning efficiency through ARM workflow automation.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Supported audit compliance with zero critical findings.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• Managed SAP security operations across global SAP landscapes.</w:t>
      </w:r>
    </w:p>
    <w:p w:rsidR="00403D2D" w:rsidRPr="002834DD" w:rsidP="00403D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</w:p>
    <w:p w:rsidR="00403D2D" w:rsidRPr="002834DD" w:rsidP="0040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834DD">
        <w:rPr>
          <w:rFonts w:ascii="Times New Roman" w:eastAsia="Times New Roman" w:hAnsi="Times New Roman" w:cs="Times New Roman"/>
          <w:sz w:val="20"/>
          <w:szCs w:val="20"/>
        </w:rPr>
        <w:t>Bachelor of Technology (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B.Tech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Jawaharlal Nehru Technological University (JNTU)</w:t>
      </w:r>
      <w:r w:rsidRPr="002834DD">
        <w:rPr>
          <w:rFonts w:ascii="Times New Roman" w:eastAsia="Times New Roman" w:hAnsi="Times New Roman" w:cs="Times New Roman"/>
          <w:sz w:val="20"/>
          <w:szCs w:val="20"/>
        </w:rPr>
        <w:br/>
        <w:t>2013</w:t>
      </w:r>
    </w:p>
    <w:p w:rsidR="00F173CD" w:rsidRPr="002834DD">
      <w:pPr>
        <w:rPr>
          <w:rFonts w:ascii="Times New Roman" w:hAnsi="Times New Roman" w:cs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50D1"/>
      </v:shape>
    </w:pict>
  </w:numPicBullet>
  <w:abstractNum w:abstractNumId="0">
    <w:nsid w:val="2C71203A"/>
    <w:multiLevelType w:val="multilevel"/>
    <w:tmpl w:val="00B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962350"/>
    <w:multiLevelType w:val="hybridMultilevel"/>
    <w:tmpl w:val="F72ACF5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2D"/>
    <w:rsid w:val="002834DD"/>
    <w:rsid w:val="00403D2D"/>
    <w:rsid w:val="008B35D8"/>
    <w:rsid w:val="00D15C43"/>
    <w:rsid w:val="00DD3D3B"/>
    <w:rsid w:val="00F173C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2756DB8-3C12-4391-9160-EC998BB4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3D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3D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3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3D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3D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3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03D2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03D2D"/>
    <w:rPr>
      <w:b/>
      <w:bCs/>
    </w:rPr>
  </w:style>
  <w:style w:type="paragraph" w:styleId="ListParagraph">
    <w:name w:val="List Paragraph"/>
    <w:basedOn w:val="Normal"/>
    <w:uiPriority w:val="34"/>
    <w:qFormat/>
    <w:rsid w:val="00283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chinnuram1992@gmail.com" TargetMode="External" /><Relationship Id="rId5" Type="http://schemas.openxmlformats.org/officeDocument/2006/relationships/image" Target="https://rdxfootmark.naukri.com/v2/track/openCv?trackingInfo=473bb579fdd43fad0336e32cb79d15f1134f4b0419514c4847440321091b5b58120b150b18405b5c0d435601514841481f0f2b561358191b195115495d0c00584e4209430247460c590858184508105042445b0c0f054e4108120211474a411b02154e49405d58380c4f0343421b0015061953444f530e18705c4458440321091b5b581101180114405b5a0d4356014a4857034b4a550f594c1101170412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2026-06-26T11:15:00Z</dcterms:created>
  <dcterms:modified xsi:type="dcterms:W3CDTF">2026-06-26T11:15:00Z</dcterms:modified>
</cp:coreProperties>
</file>