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C6C73" w14:paraId="43DDF1F2" w14:textId="77777777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SHASHIDHAR SARAF</w:t>
      </w:r>
    </w:p>
    <w:p w:rsidR="00CC6C73" w14:paraId="34979A45" w14:textId="77777777">
      <w:pPr>
        <w:spacing w:after="80"/>
        <w:jc w:val="center"/>
      </w:pPr>
      <w:r>
        <w:rPr>
          <w:color w:val="444444"/>
          <w:sz w:val="24"/>
          <w:szCs w:val="24"/>
        </w:rPr>
        <w:t>Senior Middleware &amp; Infrastructure Support Engineer</w:t>
      </w:r>
    </w:p>
    <w:p w:rsidR="00CC6C73" w14:paraId="37061C3D" w14:textId="77777777">
      <w:pPr>
        <w:pBdr>
          <w:bottom w:val="single" w:sz="12" w:space="6" w:color="2E5F9E"/>
        </w:pBdr>
        <w:spacing w:after="20"/>
        <w:jc w:val="center"/>
      </w:pPr>
      <w:r>
        <w:rPr>
          <w:color w:val="333333"/>
          <w:sz w:val="19"/>
          <w:szCs w:val="19"/>
        </w:rPr>
        <w:t>+91-9819429325</w:t>
      </w:r>
      <w:r>
        <w:rPr>
          <w:color w:val="888888"/>
          <w:sz w:val="19"/>
          <w:szCs w:val="19"/>
        </w:rPr>
        <w:t xml:space="preserve">   |   </w:t>
      </w:r>
      <w:r>
        <w:rPr>
          <w:color w:val="333333"/>
          <w:sz w:val="19"/>
          <w:szCs w:val="19"/>
        </w:rPr>
        <w:t>saraf.shashi@yahoo.com</w:t>
      </w:r>
      <w:r>
        <w:rPr>
          <w:color w:val="888888"/>
          <w:sz w:val="19"/>
          <w:szCs w:val="19"/>
        </w:rPr>
        <w:t xml:space="preserve">   |   </w:t>
      </w:r>
      <w:r>
        <w:rPr>
          <w:color w:val="333333"/>
          <w:sz w:val="19"/>
          <w:szCs w:val="19"/>
        </w:rPr>
        <w:t>India</w:t>
      </w:r>
    </w:p>
    <w:p w:rsidR="00CC6C73" w14:paraId="00761B78" w14:textId="77777777">
      <w:pPr>
        <w:spacing w:after="100"/>
      </w:pPr>
    </w:p>
    <w:p w:rsidR="00CC6C73" w14:paraId="4E086CC3" w14:textId="77777777">
      <w:pPr>
        <w:pBdr>
          <w:bottom w:val="single" w:sz="8" w:space="4" w:color="2E5F9E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PROFESSIONAL SUMMARY</w:t>
      </w:r>
    </w:p>
    <w:p w:rsidR="00CC6C73" w:rsidRPr="002552AA" w14:paraId="34414816" w14:textId="77777777">
      <w:pPr>
        <w:spacing w:before="100" w:after="160"/>
        <w:rPr>
          <w:rFonts w:ascii="Arial" w:hAnsi="Arial" w:cs="Arial"/>
        </w:rPr>
      </w:pPr>
      <w:r w:rsidRPr="002552AA">
        <w:rPr>
          <w:rFonts w:ascii="Arial" w:hAnsi="Arial" w:cs="Arial"/>
        </w:rPr>
        <w:t xml:space="preserve">Results-driven Middleware &amp; Infrastructure Support Specialist with 10+ years of experience delivering enterprise-grade middleware solutions for large-scale banking environments. Proven expertise in IBM WebSphere Application Server, IBM MQ, WebSphere Liberty, JBoss, </w:t>
      </w:r>
      <w:r w:rsidRPr="002552AA">
        <w:rPr>
          <w:rFonts w:ascii="Arial" w:hAnsi="Arial" w:cs="Arial"/>
        </w:rPr>
        <w:t>WildFly</w:t>
      </w:r>
      <w:r w:rsidRPr="002552AA">
        <w:rPr>
          <w:rFonts w:ascii="Arial" w:hAnsi="Arial" w:cs="Arial"/>
        </w:rPr>
        <w:t>, and Tomcat, complemented by strong DevOps proficiency in Docker, Kubernetes, Jenkins, and Ansible. Extensive track record supporting mission-critical applications at Standard Chartered Bank with focus on high availability, clustering, CI/CD automation, and rapid incident resolution.</w:t>
      </w:r>
    </w:p>
    <w:p w:rsidR="00CC6C73" w14:paraId="477751BA" w14:textId="77777777">
      <w:pPr>
        <w:pBdr>
          <w:bottom w:val="single" w:sz="8" w:space="4" w:color="2E5F9E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CORE TECHNICAL SKILLS</w:t>
      </w:r>
    </w:p>
    <w:p w:rsidR="00CC6C73" w14:paraId="47872F53" w14:textId="77777777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0"/>
        <w:gridCol w:w="7360"/>
      </w:tblGrid>
      <w:tr w14:paraId="6ED74BC7" w14:textId="77777777">
        <w:tblPrEx>
          <w:tblW w:w="9360" w:type="dxa"/>
          <w:tblBorders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C6C73" w:rsidRPr="002552AA" w14:paraId="282F6C6E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  <w:color w:val="1F3864"/>
              </w:rPr>
              <w:t>Middleware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C6C73" w:rsidRPr="002552AA" w14:paraId="3E5F734E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 xml:space="preserve">IBM WebSphere Application Server (ND), WebSphere Liberty Profile, IBM MQ, Tomcat, JBoss, </w:t>
            </w:r>
            <w:r w:rsidRPr="002552AA">
              <w:rPr>
                <w:rFonts w:ascii="Arial" w:hAnsi="Arial" w:cs="Arial"/>
              </w:rPr>
              <w:t>WildFly</w:t>
            </w:r>
          </w:p>
        </w:tc>
      </w:tr>
      <w:tr w14:paraId="4E732A9F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C6C73" w:rsidRPr="002552AA" w14:paraId="54830654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  <w:color w:val="1F3864"/>
              </w:rPr>
              <w:t>DevOps &amp; CI/CD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C6C73" w:rsidRPr="002552AA" w14:paraId="4196BA3A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Jenkins, Docker, Kubernetes, Ansible, CI/CD Pipeline Automation</w:t>
            </w:r>
          </w:p>
        </w:tc>
      </w:tr>
      <w:tr w14:paraId="689B2941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C6C73" w:rsidRPr="002552AA" w14:paraId="3336F0A7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  <w:color w:val="1F3864"/>
              </w:rPr>
              <w:t>Web Servers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C6C73" w:rsidRPr="002552AA" w14:paraId="5DBAF6CE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IBM HTTP Server (IHS), Apache HTTP Server, SSL/TLS Configuration</w:t>
            </w:r>
          </w:p>
        </w:tc>
      </w:tr>
      <w:tr w14:paraId="09708745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C6C73" w:rsidRPr="002552AA" w14:paraId="238A9C73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  <w:color w:val="1F3864"/>
              </w:rPr>
              <w:t>Source Control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C6C73" w:rsidRPr="002552AA" w14:paraId="17A0A898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Git, SVN</w:t>
            </w:r>
          </w:p>
        </w:tc>
      </w:tr>
      <w:tr w14:paraId="455FF572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C6C73" w:rsidRPr="002552AA" w14:paraId="3D021073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  <w:color w:val="1F3864"/>
              </w:rPr>
              <w:t>Operating Systems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C6C73" w:rsidRPr="002552AA" w14:paraId="133DCFF7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Linux (RHEL/CentOS), AIX, Solaris, Windows Server</w:t>
            </w:r>
          </w:p>
        </w:tc>
      </w:tr>
      <w:tr w14:paraId="146C350E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C6C73" w:rsidRPr="002552AA" w14:paraId="0D57F188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  <w:color w:val="1F3864"/>
              </w:rPr>
              <w:t>Monitoring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C6C73" w:rsidRPr="002552AA" w14:paraId="01D99D17" w14:textId="7783A0B0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Dynatrace, ITCAM</w:t>
            </w:r>
            <w:r w:rsidR="00B12295">
              <w:rPr>
                <w:rFonts w:ascii="Arial" w:hAnsi="Arial" w:cs="Arial"/>
              </w:rPr>
              <w:t xml:space="preserve">, Nagios </w:t>
            </w:r>
          </w:p>
        </w:tc>
      </w:tr>
      <w:tr w14:paraId="6BA006E2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C6C73" w:rsidRPr="002552AA" w14:paraId="163C0852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  <w:color w:val="1F3864"/>
              </w:rPr>
              <w:t>Tools &amp; ITSM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C6C73" w:rsidRPr="002552AA" w14:paraId="1817FF0B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JIRA, Confluence, Nexus, CA Service Manager</w:t>
            </w:r>
          </w:p>
        </w:tc>
      </w:tr>
    </w:tbl>
    <w:p w:rsidR="00CC6C73" w14:paraId="75350DA6" w14:textId="77777777">
      <w:pPr>
        <w:pBdr>
          <w:bottom w:val="single" w:sz="8" w:space="4" w:color="2E5F9E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PROFESSIONAL EXPERIENCE</w:t>
      </w:r>
    </w:p>
    <w:p w:rsidR="00CC6C73" w14:paraId="0F599BC2" w14:textId="77777777">
      <w:pPr>
        <w:spacing w:before="120" w:after="20"/>
      </w:pPr>
      <w:r>
        <w:rPr>
          <w:b/>
          <w:bCs/>
          <w:sz w:val="22"/>
          <w:szCs w:val="22"/>
        </w:rPr>
        <w:t>ATOS Global IT Solutions</w:t>
      </w:r>
      <w:r>
        <w:rPr>
          <w:color w:val="555555"/>
        </w:rPr>
        <w:t xml:space="preserve">   |   Middleware Specialist</w:t>
      </w:r>
    </w:p>
    <w:p w:rsidR="00CC6C73" w:rsidRPr="002552AA" w14:paraId="7BB91E17" w14:textId="39F294C5">
      <w:pPr>
        <w:spacing w:after="80"/>
        <w:rPr>
          <w:rFonts w:ascii="Arial" w:hAnsi="Arial" w:cs="Arial"/>
        </w:rPr>
      </w:pPr>
      <w:r w:rsidRPr="002552AA">
        <w:rPr>
          <w:rFonts w:ascii="Arial" w:hAnsi="Arial" w:cs="Arial"/>
          <w:i/>
          <w:iCs/>
          <w:color w:val="666666"/>
        </w:rPr>
        <w:t>January 201</w:t>
      </w:r>
      <w:r w:rsidR="00B12295">
        <w:rPr>
          <w:rFonts w:ascii="Arial" w:hAnsi="Arial" w:cs="Arial"/>
          <w:i/>
          <w:iCs/>
          <w:color w:val="666666"/>
        </w:rPr>
        <w:t>5</w:t>
      </w:r>
      <w:r w:rsidRPr="002552AA">
        <w:rPr>
          <w:rFonts w:ascii="Arial" w:hAnsi="Arial" w:cs="Arial"/>
          <w:i/>
          <w:iCs/>
          <w:color w:val="666666"/>
        </w:rPr>
        <w:t xml:space="preserve"> – Present</w:t>
      </w:r>
      <w:r w:rsidRPr="002552AA">
        <w:rPr>
          <w:rFonts w:ascii="Arial" w:hAnsi="Arial" w:cs="Arial"/>
          <w:i/>
          <w:iCs/>
          <w:color w:val="888888"/>
        </w:rPr>
        <w:t xml:space="preserve">  </w:t>
      </w:r>
      <w:r w:rsidRPr="002552AA">
        <w:rPr>
          <w:rFonts w:ascii="Arial" w:hAnsi="Arial" w:cs="Arial"/>
          <w:i/>
          <w:iCs/>
          <w:color w:val="888888"/>
        </w:rPr>
        <w:t xml:space="preserve">   </w:t>
      </w:r>
      <w:r w:rsidRPr="002552AA">
        <w:rPr>
          <w:rFonts w:ascii="Arial" w:hAnsi="Arial" w:cs="Arial"/>
          <w:b/>
          <w:bCs/>
          <w:i/>
          <w:iCs/>
          <w:color w:val="888888"/>
        </w:rPr>
        <w:t>(</w:t>
      </w:r>
      <w:r w:rsidRPr="002552AA">
        <w:rPr>
          <w:rFonts w:ascii="Arial" w:hAnsi="Arial" w:cs="Arial"/>
          <w:b/>
          <w:bCs/>
          <w:i/>
          <w:iCs/>
          <w:color w:val="888888"/>
        </w:rPr>
        <w:t>Previously: NSM Monitoring Engineer, Jan 2012 – Jan 201</w:t>
      </w:r>
      <w:r w:rsidR="00B12295">
        <w:rPr>
          <w:rFonts w:ascii="Arial" w:hAnsi="Arial" w:cs="Arial"/>
          <w:b/>
          <w:bCs/>
          <w:i/>
          <w:iCs/>
          <w:color w:val="888888"/>
        </w:rPr>
        <w:t>5</w:t>
      </w:r>
      <w:r w:rsidRPr="002552AA">
        <w:rPr>
          <w:rFonts w:ascii="Arial" w:hAnsi="Arial" w:cs="Arial"/>
          <w:b/>
          <w:bCs/>
          <w:i/>
          <w:iCs/>
          <w:color w:val="888888"/>
        </w:rPr>
        <w:t>)</w:t>
      </w:r>
    </w:p>
    <w:p w:rsidR="00CC6C73" w:rsidRPr="002552AA" w14:paraId="07C4568A" w14:textId="7B8EE6C5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 xml:space="preserve">Installed, configured, and administered IBM WebSphere Application Server ND, WebSphere Liberty, IBM MQ, Tomcat, JBoss, and </w:t>
      </w:r>
      <w:r w:rsidRPr="002552AA" w:rsidR="00B12295">
        <w:rPr>
          <w:rFonts w:ascii="Arial" w:hAnsi="Arial" w:cs="Arial"/>
        </w:rPr>
        <w:t>Wild Fly</w:t>
      </w:r>
      <w:r w:rsidRPr="002552AA">
        <w:rPr>
          <w:rFonts w:ascii="Arial" w:hAnsi="Arial" w:cs="Arial"/>
        </w:rPr>
        <w:t xml:space="preserve"> across multi-environment landscapes (Dev, QA, UAT, Prod).</w:t>
      </w:r>
    </w:p>
    <w:p w:rsidR="00CC6C73" w:rsidRPr="002552AA" w14:paraId="12389B1E" w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>Configured IBM HTTP Server (IHS) and Apache HTTP Server with SSL/TLS security, virtual hosting, and load balancing rules.</w:t>
      </w:r>
    </w:p>
    <w:p w:rsidR="00CC6C73" w:rsidRPr="002552AA" w14:paraId="20A37D1B" w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>Implemented WebSphere clustering and Workload Management (WLM) to ensure high availability and fault tolerance for mission-critical banking applications.</w:t>
      </w:r>
    </w:p>
    <w:p w:rsidR="00CC6C73" w:rsidRPr="002552AA" w14:paraId="3B0338EB" w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>Administered IBM MQ infrastructure including queue managers, queues, channels, listeners, and topic-based messaging; resolved critical MQ incidents impacting banking operations.</w:t>
      </w:r>
    </w:p>
    <w:p w:rsidR="00CC6C73" w:rsidRPr="002552AA" w14:paraId="05AB6D7C" w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>Designed and managed CI/CD pipelines using Jenkins, Git, and Ansible, reducing deployment time and human error across environments.</w:t>
      </w:r>
    </w:p>
    <w:p w:rsidR="00CC6C73" w:rsidRPr="002552AA" w14:paraId="1C93E6EC" w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>Built and maintained containerized application deployments using Docker and Kubernetes, enabling scalability and streamlined release management.</w:t>
      </w:r>
    </w:p>
    <w:p w:rsidR="00CC6C73" w:rsidRPr="002552AA" w14:paraId="710E9A0A" w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>Led production incident response, root cause analysis (RCA), and performance tuning activities; authored post-incident reports for stakeholders.</w:t>
      </w:r>
    </w:p>
    <w:p w:rsidR="00CC6C73" w:rsidRPr="002552AA" w14:paraId="58385536" w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552AA">
        <w:rPr>
          <w:rFonts w:ascii="Arial" w:hAnsi="Arial" w:cs="Arial"/>
        </w:rPr>
        <w:t>Collaborated with development, QA, and business teams to plan and execute application deployments and middleware upgrades with zero-downtime SLA adherence.</w:t>
      </w:r>
    </w:p>
    <w:p w:rsidR="002552AA" w:rsidP="002552AA" w14:paraId="5ADCD419" w14:textId="77777777">
      <w:pPr>
        <w:pStyle w:val="ListParagraph"/>
        <w:spacing w:before="40" w:after="40"/>
        <w:ind w:left="540"/>
      </w:pPr>
    </w:p>
    <w:p w:rsidR="002552AA" w14:paraId="36293B61" w14:textId="77777777">
      <w:pPr>
        <w:pBdr>
          <w:bottom w:val="single" w:sz="8" w:space="4" w:color="2E5F9E"/>
        </w:pBdr>
        <w:spacing w:before="240" w:after="60"/>
        <w:rPr>
          <w:b/>
          <w:bCs/>
          <w:color w:val="1F3864"/>
          <w:spacing w:val="40"/>
          <w:sz w:val="22"/>
          <w:szCs w:val="22"/>
        </w:rPr>
      </w:pPr>
    </w:p>
    <w:p w:rsidR="00CC6C73" w14:paraId="0429E1E5" w14:textId="60B5B68D">
      <w:pPr>
        <w:pBdr>
          <w:bottom w:val="single" w:sz="8" w:space="4" w:color="2E5F9E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KEY PROJECTS</w:t>
      </w:r>
    </w:p>
    <w:p w:rsidR="00CC6C73" w14:paraId="55CBC989" w14:textId="7777777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500"/>
        <w:gridCol w:w="1500"/>
        <w:gridCol w:w="3860"/>
        <w:gridCol w:w="1500"/>
      </w:tblGrid>
      <w:tr w14:paraId="2C63457E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14:paraId="05FF6138" w14:textId="77777777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14:paraId="314149A8" w14:textId="77777777">
            <w:r>
              <w:rPr>
                <w:b/>
                <w:bCs/>
                <w:color w:val="FFFFFF"/>
                <w:sz w:val="18"/>
                <w:szCs w:val="18"/>
              </w:rPr>
              <w:t>Client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14:paraId="30B3813B" w14:textId="77777777">
            <w:r>
              <w:rPr>
                <w:b/>
                <w:bCs/>
                <w:color w:val="FFFFFF"/>
                <w:sz w:val="18"/>
                <w:szCs w:val="18"/>
              </w:rPr>
              <w:t>Technologies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14:paraId="71718E0C" w14:textId="77777777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</w:tr>
      <w:tr w14:paraId="27D037C5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776DB23C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</w:rPr>
              <w:t>EBBS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465BA23B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Standard Chartered Bank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446B83C8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 xml:space="preserve">JBoss, </w:t>
            </w:r>
            <w:r w:rsidRPr="002552AA">
              <w:rPr>
                <w:rFonts w:ascii="Arial" w:hAnsi="Arial" w:cs="Arial"/>
              </w:rPr>
              <w:t>WildFly</w:t>
            </w:r>
            <w:r w:rsidRPr="002552AA">
              <w:rPr>
                <w:rFonts w:ascii="Arial" w:hAnsi="Arial" w:cs="Arial"/>
              </w:rPr>
              <w:t>, Tomcat, Apache, WebSphere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6BAB5B08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Oct 2021 – Present</w:t>
            </w:r>
          </w:p>
        </w:tc>
      </w:tr>
      <w:tr w14:paraId="343E7F35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79F84FC3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</w:rPr>
              <w:t>S2B Wholesale Banking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4618EBD1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Standard Chartered Bank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451B940E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 xml:space="preserve">WebSphere, WebLogic, </w:t>
            </w:r>
            <w:r w:rsidRPr="002552AA">
              <w:rPr>
                <w:rFonts w:ascii="Arial" w:hAnsi="Arial" w:cs="Arial"/>
              </w:rPr>
              <w:t>WildFly</w:t>
            </w:r>
            <w:r w:rsidRPr="002552AA">
              <w:rPr>
                <w:rFonts w:ascii="Arial" w:hAnsi="Arial" w:cs="Arial"/>
              </w:rPr>
              <w:t>, Tomcat, MQ, Apache, Ansible, Git, Kubernetes, Docker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4E0BC2D7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Nov 2019 – Oct 2021</w:t>
            </w:r>
          </w:p>
        </w:tc>
      </w:tr>
      <w:tr w14:paraId="26A28DB1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5CA2EA92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</w:rPr>
              <w:t>SG I Banking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710DC677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Standard Chartered Bank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3883C4DB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WebSphere, IHS, WebSphere Liberty, MQ, Linux, Tomcat, JBoss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3223E8B1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Sep 2016 – Nov 2019</w:t>
            </w:r>
          </w:p>
        </w:tc>
      </w:tr>
      <w:tr w14:paraId="2CE1CC5C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45228C67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</w:rPr>
              <w:t>STS RTGS System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597121BC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Standard Chartered Bank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64280CBA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WebSphere 8.5, IHS 8.5, MQ 7.1, DB2, Oracle 11g, Linux, AIX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6F7D16D5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Jun 2014 – Sep 2016</w:t>
            </w:r>
          </w:p>
        </w:tc>
      </w:tr>
      <w:tr w14:paraId="252789CE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6D69BD4F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</w:rPr>
              <w:t>HK Internet Banking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0C908261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Standard Chartered Bank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1EE66E53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WebSphere MQ 7.5, Oracle 11g, AIX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09232AA4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2013 – 2014</w:t>
            </w:r>
          </w:p>
        </w:tc>
      </w:tr>
      <w:tr w14:paraId="436525EC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78DE6E76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</w:rPr>
              <w:t>MANTAS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0840A1C7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Standard Chartered Bank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328AFAFA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WebSphere 8.5, IHS 8.5, Oracle 11g, Linux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18CB1EB1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2012 – 2013</w:t>
            </w:r>
          </w:p>
        </w:tc>
      </w:tr>
      <w:tr w14:paraId="5653F290" w14:textId="77777777">
        <w:tblPrEx>
          <w:tblW w:w="9360" w:type="dxa"/>
          <w:tblCellMar>
            <w:left w:w="10" w:type="dxa"/>
            <w:right w:w="10" w:type="dxa"/>
          </w:tblCellMar>
          <w:tblLook w:val="04A0"/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1A6C9C5D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  <w:b/>
                <w:bCs/>
              </w:rPr>
              <w:t>India Internet Banking (SCB-INB)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53B75627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Standard Chartered Bank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3B71031D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WebSphere 6.x/7.x/8.x, IHS, Oracle, Linux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C73" w:rsidRPr="002552AA" w14:paraId="79914D6B" w14:textId="77777777">
            <w:pPr>
              <w:rPr>
                <w:rFonts w:ascii="Arial" w:hAnsi="Arial" w:cs="Arial"/>
              </w:rPr>
            </w:pPr>
            <w:r w:rsidRPr="002552AA">
              <w:rPr>
                <w:rFonts w:ascii="Arial" w:hAnsi="Arial" w:cs="Arial"/>
              </w:rPr>
              <w:t>2012</w:t>
            </w:r>
          </w:p>
        </w:tc>
      </w:tr>
    </w:tbl>
    <w:p w:rsidR="002552AA" w14:paraId="7545DD87" w14:textId="77777777">
      <w:pPr>
        <w:pBdr>
          <w:bottom w:val="single" w:sz="8" w:space="4" w:color="2E5F9E"/>
        </w:pBdr>
        <w:spacing w:before="240" w:after="60"/>
        <w:rPr>
          <w:b/>
          <w:bCs/>
          <w:color w:val="1F3864"/>
          <w:spacing w:val="40"/>
          <w:sz w:val="22"/>
          <w:szCs w:val="22"/>
        </w:rPr>
      </w:pPr>
    </w:p>
    <w:p w:rsidR="002552AA" w14:paraId="70EE0B0C" w14:textId="77777777">
      <w:pPr>
        <w:pBdr>
          <w:bottom w:val="single" w:sz="8" w:space="4" w:color="2E5F9E"/>
        </w:pBdr>
        <w:spacing w:before="240" w:after="60"/>
        <w:rPr>
          <w:b/>
          <w:bCs/>
          <w:color w:val="1F3864"/>
          <w:spacing w:val="40"/>
          <w:sz w:val="22"/>
          <w:szCs w:val="22"/>
        </w:rPr>
      </w:pPr>
    </w:p>
    <w:p w:rsidR="00CC6C73" w14:paraId="6D8D5F58" w14:textId="14508AEB">
      <w:pPr>
        <w:pBdr>
          <w:bottom w:val="single" w:sz="8" w:space="4" w:color="2E5F9E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EDUCATION</w:t>
      </w:r>
    </w:p>
    <w:p w:rsidR="00CC6C73" w:rsidRPr="00921D4F" w14:paraId="638F956C" w14:textId="77777777">
      <w:pPr>
        <w:spacing w:before="100" w:after="60"/>
        <w:rPr>
          <w:rFonts w:ascii="Arial" w:hAnsi="Arial" w:cs="Arial"/>
        </w:rPr>
      </w:pPr>
      <w:r w:rsidRPr="00921D4F">
        <w:rPr>
          <w:rFonts w:ascii="Arial" w:hAnsi="Arial" w:cs="Arial"/>
          <w:b/>
          <w:bCs/>
        </w:rPr>
        <w:t>Bachelor of Computer Science</w:t>
      </w:r>
      <w:r w:rsidRPr="00921D4F">
        <w:rPr>
          <w:rFonts w:ascii="Arial" w:hAnsi="Arial" w:cs="Arial"/>
          <w:color w:val="444444"/>
        </w:rPr>
        <w:t xml:space="preserve">   –   Osmania University</w:t>
      </w:r>
    </w:p>
    <w:p w:rsidR="00CC6C73" w14:paraId="16644427" w14:textId="77777777">
      <w:pPr>
        <w:pBdr>
          <w:bottom w:val="single" w:sz="8" w:space="4" w:color="2E5F9E"/>
        </w:pBdr>
        <w:spacing w:before="240" w:after="60"/>
      </w:pPr>
      <w:r>
        <w:rPr>
          <w:b/>
          <w:bCs/>
          <w:color w:val="1F3864"/>
          <w:spacing w:val="40"/>
          <w:sz w:val="22"/>
          <w:szCs w:val="22"/>
        </w:rPr>
        <w:t>CERTIFICATIONS</w:t>
      </w:r>
    </w:p>
    <w:p w:rsidR="00CC6C73" w:rsidRPr="00921D4F" w14:paraId="1F973F92" w14:textId="77777777">
      <w:pPr>
        <w:pStyle w:val="ListParagraph"/>
        <w:numPr>
          <w:ilvl w:val="0"/>
          <w:numId w:val="2"/>
        </w:numPr>
        <w:spacing w:before="100" w:after="60"/>
        <w:rPr>
          <w:rFonts w:ascii="Arial" w:hAnsi="Arial" w:cs="Arial"/>
        </w:rPr>
      </w:pPr>
      <w:r w:rsidRPr="00921D4F">
        <w:rPr>
          <w:rFonts w:ascii="Arial" w:hAnsi="Arial" w:cs="Arial"/>
        </w:rPr>
        <w:t>IBM WebSphere Application Server Network Deployment Core Administration</w:t>
      </w:r>
    </w:p>
    <w:p w:rsidR="00CC6C73" w14:paraId="086E8EBF" w14:textId="34380C94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921D4F">
        <w:rPr>
          <w:rFonts w:ascii="Arial" w:hAnsi="Arial" w:cs="Arial"/>
        </w:rPr>
        <w:t>ITIL Certified Professional</w:t>
      </w:r>
      <w:r w:rsidR="00B12295">
        <w:rPr>
          <w:rFonts w:ascii="Arial" w:hAnsi="Arial" w:cs="Arial"/>
        </w:rPr>
        <w:t>.</w:t>
      </w:r>
    </w:p>
    <w:p w:rsidR="00B12295" w:rsidRPr="00921D4F" w14:paraId="7B0AADEA" w14:textId="10EBDDB5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>
        <w:rPr>
          <w:rFonts w:ascii="Arial" w:hAnsi="Arial" w:cs="Arial"/>
        </w:rPr>
        <w:t xml:space="preserve">AWS Foundation certified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813F75"/>
    <w:multiLevelType w:val="hybridMultilevel"/>
    <w:tmpl w:val="7006F568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3A0B7E44"/>
    <w:multiLevelType w:val="hybridMultilevel"/>
    <w:tmpl w:val="22E2B95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73"/>
    <w:rsid w:val="00001C54"/>
    <w:rsid w:val="002552AA"/>
    <w:rsid w:val="00841B4C"/>
    <w:rsid w:val="00921D4F"/>
    <w:rsid w:val="00B12295"/>
    <w:rsid w:val="00CA37BF"/>
    <w:rsid w:val="00CC6C73"/>
    <w:rsid w:val="00E95A8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7A71339-908D-4FCC-867D-5B0E8EE11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a2219bd1d0d9735ee771d8bac392e266134f4b0419514c4847440321091b5b58120b140610485e540a435601514841481f0f2b561358191b195115495d0c00584e4209430247460c590858184508105042445b0c0f054e4108120211474a411b02154e49405d58380c4f0343421b0015061953444f530e18705c4458440321091b5b58120d1400144751540a4356014a4857034b4a550e51481508140016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7</cp:revision>
  <dcterms:created xsi:type="dcterms:W3CDTF">2026-03-12T14:11:00Z</dcterms:created>
  <dcterms:modified xsi:type="dcterms:W3CDTF">2026-03-25T12:30:00Z</dcterms:modified>
</cp:coreProperties>
</file>