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320"/>
      </w:tblGrid>
      <w:tr w14:paraId="2D5C5445" w14:textId="77777777">
        <w:tblPrEx>
          <w:tblW w:w="1032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0D2B55"/>
            <w:tcMar>
              <w:top w:w="300" w:type="dxa"/>
              <w:left w:w="400" w:type="dxa"/>
              <w:bottom w:w="260" w:type="dxa"/>
              <w:right w:w="400" w:type="dxa"/>
            </w:tcMar>
          </w:tcPr>
          <w:p w:rsidR="00BD4FD3" w14:paraId="5741F04E" w14:textId="1A050041">
            <w:pPr>
              <w:spacing w:after="50"/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>SREEDHAR</w:t>
            </w:r>
          </w:p>
          <w:p w:rsidR="00BD4FD3" w14:paraId="17ACBF46" w14:textId="77777777">
            <w:pPr>
              <w:spacing w:after="60"/>
              <w:jc w:val="center"/>
            </w:pPr>
            <w:r>
              <w:rPr>
                <w:b/>
                <w:bCs/>
                <w:color w:val="93C5FD"/>
                <w:sz w:val="27"/>
                <w:szCs w:val="27"/>
              </w:rPr>
              <w:t>Oracle Fusion Cloud SCM Functional Consultant</w:t>
            </w:r>
          </w:p>
          <w:p w:rsidR="00BD4FD3" w14:paraId="59329939" w14:textId="6CECD95E">
            <w:pPr>
              <w:spacing w:after="30"/>
              <w:jc w:val="center"/>
            </w:pPr>
            <w:r>
              <w:rPr>
                <w:color w:val="BFDBFE"/>
                <w:sz w:val="18"/>
                <w:szCs w:val="18"/>
              </w:rPr>
              <w:t>Sreedharerp522@gmail.com  •  +91 9059292797  •  Hyderabad, India</w:t>
            </w:r>
          </w:p>
          <w:p w:rsidR="00BD4FD3" w14:paraId="052D13C6" w14:textId="6503E040">
            <w:pPr>
              <w:jc w:val="center"/>
            </w:pPr>
            <w:r>
              <w:rPr>
                <w:color w:val="93C5FD"/>
                <w:sz w:val="17"/>
                <w:szCs w:val="17"/>
              </w:rPr>
              <w:t xml:space="preserve">  •  Open to Global Relocation &amp; Remote Opportunities</w:t>
            </w:r>
          </w:p>
        </w:tc>
      </w:tr>
      <w:tr w14:paraId="53BD224D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0E6B75"/>
            <w:tcMar>
              <w:top w:w="55" w:type="dxa"/>
              <w:left w:w="300" w:type="dxa"/>
              <w:bottom w:w="55" w:type="dxa"/>
              <w:right w:w="300" w:type="dxa"/>
            </w:tcMar>
          </w:tcPr>
          <w:p w:rsidR="00BD4FD3" w14:paraId="4A199D87" w14:textId="7777777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Available Immediately  •  6+ Years Oracle Fusion Cloud ERP  •  Multi-Industry Global Project Delivery</w:t>
            </w:r>
          </w:p>
        </w:tc>
      </w:tr>
    </w:tbl>
    <w:p w:rsidR="00BD4FD3" w14:paraId="19D9D125" w14:textId="77777777">
      <w:pPr>
        <w:spacing w:after="80"/>
      </w:pPr>
    </w:p>
    <w:p w:rsidR="00BD4FD3" w14:paraId="543944DE" w14:textId="77777777">
      <w:pPr>
        <w:pBdr>
          <w:bottom w:val="single" w:sz="10" w:space="4" w:color="0E6B75"/>
        </w:pBdr>
        <w:spacing w:before="220" w:after="90"/>
      </w:pPr>
      <w:r>
        <w:rPr>
          <w:b/>
          <w:bCs/>
          <w:caps/>
          <w:color w:val="0D2B55"/>
          <w:sz w:val="22"/>
          <w:szCs w:val="22"/>
        </w:rPr>
        <w:t>Professional Summary</w:t>
      </w:r>
    </w:p>
    <w:p w:rsidR="00BD4FD3" w14:paraId="3413DCFA" w14:textId="77777777">
      <w:pPr>
        <w:spacing w:before="80" w:after="50"/>
      </w:pPr>
      <w:r>
        <w:t xml:space="preserve">Results-driven </w:t>
      </w:r>
      <w:r>
        <w:rPr>
          <w:b/>
          <w:bCs/>
          <w:color w:val="0D2B55"/>
        </w:rPr>
        <w:t>Oracle Fusion Cloud SCM Functional Consultant</w:t>
      </w:r>
      <w:r>
        <w:t xml:space="preserve"> with </w:t>
      </w:r>
      <w:r>
        <w:rPr>
          <w:b/>
          <w:bCs/>
          <w:color w:val="0E6B75"/>
        </w:rPr>
        <w:t>6+ years</w:t>
      </w:r>
      <w:r>
        <w:t xml:space="preserve"> of enterprise ERP experience delivering end-to-end Oracle SCM Cloud implementations, supply chain digital transformation programs, and post-production support across </w:t>
      </w:r>
      <w:r>
        <w:rPr>
          <w:b/>
          <w:bCs/>
        </w:rPr>
        <w:t>Manufacturing, Retail, Automotive, Healthcare, Consumer Goods, Pharmaceutical, and Distribution</w:t>
      </w:r>
      <w:r>
        <w:t xml:space="preserve"> industries spanning North America, EMEA, and APAC markets.</w:t>
      </w:r>
    </w:p>
    <w:p w:rsidR="00BD4FD3" w14:paraId="791144F9" w14:textId="4921A620">
      <w:pPr>
        <w:spacing w:after="50"/>
      </w:pPr>
      <w:r>
        <w:t xml:space="preserve">Demonstrated expertise in the full Oracle SCM Cloud ecosystem — including </w:t>
      </w:r>
      <w:r>
        <w:rPr>
          <w:b/>
          <w:bCs/>
          <w:color w:val="0D2B55"/>
        </w:rPr>
        <w:t>Procurement Cloud, Inventory Management, Order Management, Manufacturing Cloud, Cost Management, Product Lifecycle Management (PLM), Global Order Promising (GOP), and Logistics/Transportation Management</w:t>
      </w:r>
      <w:r>
        <w:t>. Proven track record of translating complex business requirements into high-performance Oracle Fusion configurations that deliver measurable ROI and operational excellence</w:t>
      </w:r>
      <w:r w:rsidR="00240A43">
        <w:t xml:space="preserve"> and good knowledge on </w:t>
      </w:r>
      <w:r w:rsidR="00240A43">
        <w:rPr>
          <w:b/>
          <w:bCs/>
          <w:color w:val="0D2B55"/>
        </w:rPr>
        <w:t>Supply Planning, Demand Management.</w:t>
      </w:r>
    </w:p>
    <w:p w:rsidR="00BD4FD3" w14:paraId="269002B7" w14:textId="77777777">
      <w:pPr>
        <w:spacing w:after="60"/>
      </w:pPr>
      <w:r>
        <w:t xml:space="preserve">Recognized for leading </w:t>
      </w:r>
      <w:r>
        <w:rPr>
          <w:b/>
          <w:bCs/>
        </w:rPr>
        <w:t>CRP, SIT, UAT, go-live, and hypercare</w:t>
      </w:r>
      <w:r>
        <w:t xml:space="preserve"> phases with zero critical production failures; skilled in </w:t>
      </w:r>
      <w:r>
        <w:rPr>
          <w:b/>
          <w:bCs/>
        </w:rPr>
        <w:t>FBDI/ADFDI data migration, OTBI/BIP reporting, Oracle Unified Methodology (OUM), Redwood UX, Agile/Sprint delivery</w:t>
      </w:r>
      <w:r>
        <w:t>, and cross-functional stakeholder management at Fortune 500 scale.</w:t>
      </w:r>
    </w:p>
    <w:p w:rsidR="00BD4FD3" w14:paraId="7DC4DC80" w14:textId="77777777">
      <w:pPr>
        <w:spacing w:after="40"/>
      </w:pPr>
    </w:p>
    <w:p w:rsidR="00BD4FD3" w14:paraId="044C1948" w14:textId="77777777">
      <w:pPr>
        <w:pBdr>
          <w:bottom w:val="single" w:sz="10" w:space="4" w:color="0E6B75"/>
        </w:pBdr>
        <w:spacing w:before="220" w:after="90"/>
      </w:pPr>
      <w:r>
        <w:rPr>
          <w:b/>
          <w:bCs/>
          <w:caps/>
          <w:color w:val="0D2B55"/>
          <w:sz w:val="22"/>
          <w:szCs w:val="22"/>
        </w:rPr>
        <w:t>Core Competencies</w:t>
      </w:r>
    </w:p>
    <w:p w:rsidR="00BD4FD3" w14:paraId="76729F84" w14:textId="77777777">
      <w:pPr>
        <w:spacing w:after="40"/>
      </w:pPr>
    </w:p>
    <w:tbl>
      <w:tblPr>
        <w:tblW w:w="1032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3380"/>
        <w:gridCol w:w="80"/>
        <w:gridCol w:w="3380"/>
        <w:gridCol w:w="80"/>
        <w:gridCol w:w="3400"/>
      </w:tblGrid>
      <w:tr w14:paraId="5983C35F" w14:textId="77777777">
        <w:tblPrEx>
          <w:tblW w:w="1032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338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D4FD3" w14:paraId="265E8C48" w14:textId="77777777">
            <w:r>
              <w:rPr>
                <w:b/>
                <w:bCs/>
                <w:color w:val="0D2B55"/>
                <w:sz w:val="18"/>
                <w:szCs w:val="18"/>
              </w:rPr>
              <w:t>Order-to-Cash (O2C) Transformation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BD4FD3" w14:paraId="14386D6B" w14:textId="77777777">
            <w:pPr>
              <w:spacing w:after="60"/>
            </w:pPr>
          </w:p>
        </w:tc>
        <w:tc>
          <w:tcPr>
            <w:tcW w:w="338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D4FD3" w14:paraId="53CA4B61" w14:textId="77777777">
            <w:r>
              <w:rPr>
                <w:b/>
                <w:bCs/>
                <w:color w:val="0D2B55"/>
                <w:sz w:val="18"/>
                <w:szCs w:val="18"/>
              </w:rPr>
              <w:t>Procure-to-Pay (P2P) Optimization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BD4FD3" w14:paraId="12BABA35" w14:textId="77777777">
            <w:pPr>
              <w:spacing w:after="60"/>
            </w:pPr>
          </w:p>
        </w:tc>
        <w:tc>
          <w:tcPr>
            <w:tcW w:w="340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D4FD3" w14:paraId="2086414C" w14:textId="3D302D76">
            <w:r>
              <w:rPr>
                <w:b/>
                <w:bCs/>
                <w:color w:val="0D2B55"/>
                <w:sz w:val="18"/>
                <w:szCs w:val="18"/>
              </w:rPr>
              <w:t>Manufacturing</w:t>
            </w:r>
          </w:p>
        </w:tc>
      </w:tr>
      <w:tr w14:paraId="04B791D9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1032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D4FD3" w14:paraId="2EEAE748" w14:textId="77777777">
            <w:pPr>
              <w:spacing w:after="30"/>
            </w:pPr>
          </w:p>
        </w:tc>
      </w:tr>
      <w:tr w14:paraId="097EB505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338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D4FD3" w14:paraId="1162D966" w14:textId="77777777">
            <w:r>
              <w:rPr>
                <w:b/>
                <w:bCs/>
                <w:color w:val="0D2B55"/>
                <w:sz w:val="18"/>
                <w:szCs w:val="18"/>
              </w:rPr>
              <w:t>Global Order Promising (GOP)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BD4FD3" w14:paraId="183ACDF0" w14:textId="77777777">
            <w:pPr>
              <w:spacing w:after="60"/>
            </w:pPr>
          </w:p>
        </w:tc>
        <w:tc>
          <w:tcPr>
            <w:tcW w:w="338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D4FD3" w14:paraId="22FB264A" w14:textId="77777777">
            <w:r>
              <w:rPr>
                <w:b/>
                <w:bCs/>
                <w:color w:val="0D2B55"/>
                <w:sz w:val="18"/>
                <w:szCs w:val="18"/>
              </w:rPr>
              <w:t>Cost Management &amp; Financial Orchestration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BD4FD3" w14:paraId="17F89DE8" w14:textId="77777777">
            <w:pPr>
              <w:spacing w:after="60"/>
            </w:pPr>
          </w:p>
        </w:tc>
        <w:tc>
          <w:tcPr>
            <w:tcW w:w="340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D4FD3" w14:paraId="37CE8986" w14:textId="77777777">
            <w:r>
              <w:rPr>
                <w:b/>
                <w:bCs/>
                <w:color w:val="0D2B55"/>
                <w:sz w:val="18"/>
                <w:szCs w:val="18"/>
              </w:rPr>
              <w:t>Product Lifecycle Mgmt (PLM)</w:t>
            </w:r>
          </w:p>
        </w:tc>
      </w:tr>
      <w:tr w14:paraId="7B93F71C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1032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D4FD3" w14:paraId="5CF34466" w14:textId="77777777">
            <w:pPr>
              <w:spacing w:after="30"/>
            </w:pPr>
          </w:p>
        </w:tc>
      </w:tr>
      <w:tr w14:paraId="3CFD273B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338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D4FD3" w14:paraId="767BE940" w14:textId="77777777">
            <w:r>
              <w:rPr>
                <w:b/>
                <w:bCs/>
                <w:color w:val="0D2B55"/>
                <w:sz w:val="18"/>
                <w:szCs w:val="18"/>
              </w:rPr>
              <w:t>FBDI / ADFDI Data Migration &amp; Conversion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BD4FD3" w14:paraId="0AB034AA" w14:textId="77777777">
            <w:pPr>
              <w:spacing w:after="60"/>
            </w:pPr>
          </w:p>
        </w:tc>
        <w:tc>
          <w:tcPr>
            <w:tcW w:w="338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D4FD3" w14:paraId="24E10D57" w14:textId="77777777">
            <w:r>
              <w:rPr>
                <w:b/>
                <w:bCs/>
                <w:color w:val="0D2B55"/>
                <w:sz w:val="18"/>
                <w:szCs w:val="18"/>
              </w:rPr>
              <w:t>OTBI / BIP Reporting &amp; Analytics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BD4FD3" w14:paraId="68C98331" w14:textId="77777777">
            <w:pPr>
              <w:spacing w:after="60"/>
            </w:pPr>
          </w:p>
        </w:tc>
        <w:tc>
          <w:tcPr>
            <w:tcW w:w="340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BD4FD3" w14:paraId="15BADEAC" w14:textId="77777777">
            <w:r>
              <w:rPr>
                <w:b/>
                <w:bCs/>
                <w:color w:val="0D2B55"/>
                <w:sz w:val="18"/>
                <w:szCs w:val="18"/>
              </w:rPr>
              <w:t>Fit-Gap Analysis &amp; Solution Design</w:t>
            </w:r>
          </w:p>
        </w:tc>
      </w:tr>
    </w:tbl>
    <w:p w:rsidR="00BD4FD3" w14:paraId="56D6C57E" w14:textId="77777777">
      <w:pPr>
        <w:spacing w:after="80"/>
      </w:pPr>
    </w:p>
    <w:p w:rsidR="00BD4FD3" w14:paraId="0863626C" w14:textId="77777777">
      <w:pPr>
        <w:pBdr>
          <w:bottom w:val="single" w:sz="10" w:space="4" w:color="0E6B75"/>
        </w:pBdr>
        <w:spacing w:before="220" w:after="90"/>
      </w:pPr>
      <w:r>
        <w:rPr>
          <w:b/>
          <w:bCs/>
          <w:caps/>
          <w:color w:val="0D2B55"/>
          <w:sz w:val="22"/>
          <w:szCs w:val="22"/>
        </w:rPr>
        <w:t>Technical Skills &amp; Oracle SCM Cloud Expertise</w:t>
      </w:r>
    </w:p>
    <w:p w:rsidR="00BD4FD3" w14:paraId="67C36F12" w14:textId="77777777">
      <w:pPr>
        <w:spacing w:after="40"/>
      </w:pPr>
    </w:p>
    <w:tbl>
      <w:tblPr>
        <w:tblW w:w="1032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527"/>
        <w:gridCol w:w="7793"/>
      </w:tblGrid>
      <w:tr w14:paraId="102DD641" w14:textId="77777777">
        <w:tblPrEx>
          <w:tblW w:w="1032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4F88FB53" w14:textId="77777777">
            <w:r>
              <w:rPr>
                <w:b/>
                <w:bCs/>
                <w:color w:val="0D2B55"/>
                <w:sz w:val="17"/>
                <w:szCs w:val="17"/>
              </w:rPr>
              <w:t>Oracle Modules</w:t>
            </w:r>
          </w:p>
        </w:tc>
        <w:tc>
          <w:tcPr>
            <w:tcW w:w="7400" w:type="dxa"/>
            <w:tcBorders>
              <w:top w:val="single" w:sz="1" w:space="0" w:color="CBD5E1"/>
              <w:left w:val="nil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551E8DAC" w14:textId="2B446BBA">
            <w:r>
              <w:rPr>
                <w:color w:val="374151"/>
                <w:sz w:val="17"/>
                <w:szCs w:val="17"/>
              </w:rPr>
              <w:t xml:space="preserve">Inventory (INV) · Procurement (PO) · Order Management (OM-DOO) · Manufacturing Cloud · Supply Planning · Demand Mgmt · Cost Management · PLM · GOP · Logistics &amp; Transport Mgmt (LTM) · PIM · RSSP · Redwood · </w:t>
            </w:r>
            <w:r w:rsidR="004F1301">
              <w:rPr>
                <w:color w:val="374151"/>
                <w:sz w:val="17"/>
                <w:szCs w:val="17"/>
              </w:rPr>
              <w:t>VBCS .</w:t>
            </w:r>
            <w:r>
              <w:rPr>
                <w:color w:val="374151"/>
                <w:sz w:val="17"/>
                <w:szCs w:val="17"/>
              </w:rPr>
              <w:t>SQM · Supplier Portal · BPM · SCFO · FSM</w:t>
            </w:r>
          </w:p>
        </w:tc>
      </w:tr>
      <w:tr w14:paraId="750B79E8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49813C20" w14:textId="77777777">
            <w:r>
              <w:rPr>
                <w:b/>
                <w:bCs/>
                <w:color w:val="0D2B55"/>
                <w:sz w:val="17"/>
                <w:szCs w:val="17"/>
              </w:rPr>
              <w:t>Cloud Releases</w:t>
            </w:r>
          </w:p>
        </w:tc>
        <w:tc>
          <w:tcPr>
            <w:tcW w:w="7400" w:type="dxa"/>
            <w:tcBorders>
              <w:top w:val="single" w:sz="1" w:space="0" w:color="CBD5E1"/>
              <w:left w:val="nil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7DEC8085" w14:textId="08745114">
            <w:r>
              <w:rPr>
                <w:color w:val="374151"/>
                <w:sz w:val="17"/>
                <w:szCs w:val="17"/>
              </w:rPr>
              <w:t>Oracle Fusion R13: 20A · 21B · 22B · 23B · 24D · 2</w:t>
            </w:r>
            <w:r w:rsidR="00240A43">
              <w:rPr>
                <w:color w:val="374151"/>
                <w:sz w:val="17"/>
                <w:szCs w:val="17"/>
              </w:rPr>
              <w:t>6A</w:t>
            </w:r>
            <w:r>
              <w:rPr>
                <w:color w:val="374151"/>
                <w:sz w:val="17"/>
                <w:szCs w:val="17"/>
              </w:rPr>
              <w:t xml:space="preserve"> (current)</w:t>
            </w:r>
          </w:p>
        </w:tc>
      </w:tr>
      <w:tr w14:paraId="44F634C8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5450A268" w14:textId="77777777">
            <w:r>
              <w:rPr>
                <w:b/>
                <w:bCs/>
                <w:color w:val="0D2B55"/>
                <w:sz w:val="17"/>
                <w:szCs w:val="17"/>
              </w:rPr>
              <w:t>O2C / P2P / S2P</w:t>
            </w:r>
          </w:p>
        </w:tc>
        <w:tc>
          <w:tcPr>
            <w:tcW w:w="7400" w:type="dxa"/>
            <w:tcBorders>
              <w:top w:val="single" w:sz="1" w:space="0" w:color="CBD5E1"/>
              <w:left w:val="nil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347343A1" w14:textId="77777777">
            <w:r>
              <w:rPr>
                <w:color w:val="374151"/>
                <w:sz w:val="17"/>
                <w:szCs w:val="17"/>
              </w:rPr>
              <w:t>Standard Sales Orders · Back-to-Back · Drop Ship · RMA · Intercompany · Blanket PO · Touch-less Buying · ATO/PTO · Consignment · 3-way Match · Self-Billing</w:t>
            </w:r>
          </w:p>
        </w:tc>
      </w:tr>
      <w:tr w14:paraId="2E2F14FD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3453A676" w14:textId="77777777">
            <w:r>
              <w:rPr>
                <w:b/>
                <w:bCs/>
                <w:color w:val="0D2B55"/>
                <w:sz w:val="17"/>
                <w:szCs w:val="17"/>
              </w:rPr>
              <w:t>Data Migration</w:t>
            </w:r>
          </w:p>
        </w:tc>
        <w:tc>
          <w:tcPr>
            <w:tcW w:w="7400" w:type="dxa"/>
            <w:tcBorders>
              <w:top w:val="single" w:sz="1" w:space="0" w:color="CBD5E1"/>
              <w:left w:val="nil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0825D37D" w14:textId="77777777">
            <w:r>
              <w:rPr>
                <w:color w:val="374151"/>
                <w:sz w:val="17"/>
                <w:szCs w:val="17"/>
              </w:rPr>
              <w:t>FBDI Templates · ADFDI · HCM Data Loader · Spreadsheet Loader · Mass Edit · Legacy-to-Cloud Migration</w:t>
            </w:r>
          </w:p>
        </w:tc>
      </w:tr>
      <w:tr w14:paraId="0CB73E9B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5F44F8B0" w14:textId="77777777">
            <w:r>
              <w:rPr>
                <w:b/>
                <w:bCs/>
                <w:color w:val="0D2B55"/>
                <w:sz w:val="17"/>
                <w:szCs w:val="17"/>
              </w:rPr>
              <w:t>Reporting</w:t>
            </w:r>
          </w:p>
        </w:tc>
        <w:tc>
          <w:tcPr>
            <w:tcW w:w="7400" w:type="dxa"/>
            <w:tcBorders>
              <w:top w:val="single" w:sz="1" w:space="0" w:color="CBD5E1"/>
              <w:left w:val="nil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74055C6A" w14:textId="77777777">
            <w:r>
              <w:rPr>
                <w:color w:val="374151"/>
                <w:sz w:val="17"/>
                <w:szCs w:val="17"/>
              </w:rPr>
              <w:t>OTBI Reports &amp; Dashboards · BIP (BI Publisher) · Smart View · Scheduled Reports · KPI Monitoring</w:t>
            </w:r>
          </w:p>
        </w:tc>
      </w:tr>
      <w:tr w14:paraId="6E2A99B5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6CE96997" w14:textId="77777777">
            <w:r>
              <w:rPr>
                <w:b/>
                <w:bCs/>
                <w:color w:val="0D2B55"/>
                <w:sz w:val="17"/>
                <w:szCs w:val="17"/>
              </w:rPr>
              <w:t>Integrations</w:t>
            </w:r>
          </w:p>
        </w:tc>
        <w:tc>
          <w:tcPr>
            <w:tcW w:w="7400" w:type="dxa"/>
            <w:tcBorders>
              <w:top w:val="single" w:sz="1" w:space="0" w:color="CBD5E1"/>
              <w:left w:val="nil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5184C947" w14:textId="77777777">
            <w:r>
              <w:rPr>
                <w:color w:val="374151"/>
                <w:sz w:val="17"/>
                <w:szCs w:val="17"/>
              </w:rPr>
              <w:t>REST APIs · SOAP Web Services · Oracle Integration Cloud (OIC) · WMS · 3PL · EDI · Legacy ERP (SAP/JDE) · GTM · OTM</w:t>
            </w:r>
          </w:p>
        </w:tc>
      </w:tr>
      <w:tr w14:paraId="6E6C9708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7357AAB0" w14:textId="77777777">
            <w:r>
              <w:rPr>
                <w:b/>
                <w:bCs/>
                <w:color w:val="0D2B55"/>
                <w:sz w:val="17"/>
                <w:szCs w:val="17"/>
              </w:rPr>
              <w:t>Methodologies</w:t>
            </w:r>
          </w:p>
        </w:tc>
        <w:tc>
          <w:tcPr>
            <w:tcW w:w="7400" w:type="dxa"/>
            <w:tcBorders>
              <w:top w:val="single" w:sz="1" w:space="0" w:color="CBD5E1"/>
              <w:left w:val="nil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053C1E8C" w14:textId="77777777">
            <w:r>
              <w:rPr>
                <w:color w:val="374151"/>
                <w:sz w:val="17"/>
                <w:szCs w:val="17"/>
              </w:rPr>
              <w:t>Oracle Unified Methodology (OUM) · AIM · Agile/Scrum · Fit-Gap Analysis · CRP · SIT · UAT · Go-Live · Hypercare</w:t>
            </w:r>
          </w:p>
        </w:tc>
      </w:tr>
      <w:tr w14:paraId="13D25853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56EAF442" w14:textId="77777777">
            <w:r>
              <w:rPr>
                <w:b/>
                <w:bCs/>
                <w:color w:val="0D2B55"/>
                <w:sz w:val="17"/>
                <w:szCs w:val="17"/>
              </w:rPr>
              <w:t>Documents Authored</w:t>
            </w:r>
          </w:p>
        </w:tc>
        <w:tc>
          <w:tcPr>
            <w:tcW w:w="7400" w:type="dxa"/>
            <w:tcBorders>
              <w:top w:val="single" w:sz="1" w:space="0" w:color="CBD5E1"/>
              <w:left w:val="nil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0EA9669D" w14:textId="77777777">
            <w:r>
              <w:rPr>
                <w:color w:val="374151"/>
                <w:sz w:val="17"/>
                <w:szCs w:val="17"/>
              </w:rPr>
              <w:t>BR100 · KDD · FSD · FD · FT · KUT · MD050 · SDD · CWB · To-Be Process Flows · User Manuals · Training Guides</w:t>
            </w:r>
          </w:p>
        </w:tc>
      </w:tr>
      <w:tr w14:paraId="21CE18F2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07931FFA" w14:textId="77777777">
            <w:r>
              <w:rPr>
                <w:b/>
                <w:bCs/>
                <w:color w:val="0D2B55"/>
                <w:sz w:val="17"/>
                <w:szCs w:val="17"/>
              </w:rPr>
              <w:t>Tools</w:t>
            </w:r>
          </w:p>
        </w:tc>
        <w:tc>
          <w:tcPr>
            <w:tcW w:w="7400" w:type="dxa"/>
            <w:tcBorders>
              <w:top w:val="single" w:sz="1" w:space="0" w:color="CBD5E1"/>
              <w:left w:val="nil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323E79A9" w14:textId="77777777">
            <w:r>
              <w:rPr>
                <w:color w:val="374151"/>
                <w:sz w:val="17"/>
                <w:szCs w:val="17"/>
              </w:rPr>
              <w:t>ServiceNow · JIRA · Confluence · MS Project · OTBI · Visio · UPK · MS Office Suite</w:t>
            </w:r>
          </w:p>
        </w:tc>
      </w:tr>
      <w:tr w14:paraId="786FEDB3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nil"/>
            </w:tcBorders>
            <w:shd w:val="clear" w:color="auto" w:fill="EFF6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7A9FB980" w14:textId="77777777">
            <w:r>
              <w:rPr>
                <w:b/>
                <w:bCs/>
                <w:color w:val="0D2B55"/>
                <w:sz w:val="17"/>
                <w:szCs w:val="17"/>
              </w:rPr>
              <w:t>Scripting / Config</w:t>
            </w:r>
          </w:p>
        </w:tc>
        <w:tc>
          <w:tcPr>
            <w:tcW w:w="7400" w:type="dxa"/>
            <w:tcBorders>
              <w:top w:val="single" w:sz="1" w:space="0" w:color="CBD5E1"/>
              <w:left w:val="nil"/>
              <w:bottom w:val="single" w:sz="1" w:space="0" w:color="CBD5E1"/>
              <w:right w:val="single" w:sz="1" w:space="0" w:color="CBD5E1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BD4FD3" w14:paraId="5C9C6F8A" w14:textId="77777777">
            <w:r>
              <w:rPr>
                <w:color w:val="374151"/>
                <w:sz w:val="17"/>
                <w:szCs w:val="17"/>
              </w:rPr>
              <w:t>Groovy (Orchestration) · PL/SQL · SQL · FSM · BPM Approval Workflow · DFFs / EFFs · TAD</w:t>
            </w:r>
          </w:p>
        </w:tc>
      </w:tr>
    </w:tbl>
    <w:p w:rsidR="00BD4FD3" w14:paraId="78FEF3CB" w14:textId="77777777">
      <w:pPr>
        <w:spacing w:after="80"/>
      </w:pPr>
    </w:p>
    <w:p w:rsidR="00BD4FD3" w14:paraId="67DBB80B" w14:textId="77777777">
      <w:pPr>
        <w:pBdr>
          <w:bottom w:val="single" w:sz="10" w:space="4" w:color="0E6B75"/>
        </w:pBdr>
        <w:spacing w:before="220" w:after="90"/>
      </w:pPr>
      <w:r>
        <w:rPr>
          <w:b/>
          <w:bCs/>
          <w:caps/>
          <w:color w:val="0D2B55"/>
          <w:sz w:val="22"/>
          <w:szCs w:val="22"/>
        </w:rPr>
        <w:t>Professional Experience</w:t>
      </w:r>
    </w:p>
    <w:p w:rsidR="00BD4FD3" w14:paraId="73305D3A" w14:textId="32FC0315">
      <w:pPr>
        <w:spacing w:before="180" w:after="20"/>
      </w:pPr>
      <w:r>
        <w:rPr>
          <w:b/>
          <w:bCs/>
          <w:color w:val="0D2B55"/>
          <w:sz w:val="22"/>
          <w:szCs w:val="22"/>
        </w:rPr>
        <w:t>Oracle Fusion SCM Functional Consultant</w:t>
      </w:r>
    </w:p>
    <w:tbl>
      <w:tblPr>
        <w:tblW w:w="980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200"/>
        <w:gridCol w:w="3600"/>
      </w:tblGrid>
      <w:tr w14:paraId="359C711F" w14:textId="77777777">
        <w:tblPrEx>
          <w:tblW w:w="980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D4FD3" w14:paraId="2175751B" w14:textId="77777777">
            <w:r>
              <w:rPr>
                <w:b/>
                <w:bCs/>
                <w:color w:val="0E6B75"/>
              </w:rPr>
              <w:t>Oracle India Private Ltd</w:t>
            </w:r>
            <w:r>
              <w:rPr>
                <w:color w:val="6B7280"/>
                <w:sz w:val="18"/>
                <w:szCs w:val="18"/>
              </w:rPr>
              <w:t xml:space="preserve">   |   Hyderabad, India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D4FD3" w14:paraId="321A4A2D" w14:textId="77777777">
            <w:pPr>
              <w:jc w:val="right"/>
            </w:pPr>
            <w:r>
              <w:rPr>
                <w:b/>
                <w:bCs/>
                <w:color w:val="0369A1"/>
                <w:sz w:val="18"/>
                <w:szCs w:val="18"/>
              </w:rPr>
              <w:t>Jul 2025 – Jan 2026</w:t>
            </w:r>
          </w:p>
        </w:tc>
      </w:tr>
    </w:tbl>
    <w:p w:rsidR="00BD4FD3" w14:paraId="4DAC84C2" w14:textId="77777777">
      <w:pPr>
        <w:spacing w:after="4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800"/>
      </w:tblGrid>
      <w:tr w14:paraId="6D4193A2" w14:textId="77777777">
        <w:tblPrEx>
          <w:tblW w:w="98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9800" w:type="dxa"/>
            <w:tcBorders>
              <w:top w:val="single" w:sz="1" w:space="0" w:color="0E6B75"/>
              <w:left w:val="single" w:sz="18" w:space="0" w:color="0E6B75"/>
              <w:bottom w:val="nil"/>
              <w:right w:val="nil"/>
            </w:tcBorders>
            <w:shd w:val="clear" w:color="auto" w:fill="F0F9FF"/>
            <w:tcMar>
              <w:top w:w="80" w:type="dxa"/>
              <w:left w:w="180" w:type="dxa"/>
              <w:bottom w:w="60" w:type="dxa"/>
              <w:right w:w="140" w:type="dxa"/>
            </w:tcMar>
          </w:tcPr>
          <w:p w:rsidR="00BD4FD3" w14:paraId="6E6DDFCA" w14:textId="6327BBF8">
            <w:pPr>
              <w:spacing w:after="20"/>
            </w:pPr>
            <w:r>
              <w:rPr>
                <w:b/>
                <w:bCs/>
                <w:color w:val="0E6B75"/>
                <w:sz w:val="17"/>
                <w:szCs w:val="17"/>
              </w:rPr>
              <w:t xml:space="preserve">PROJECT 1  </w:t>
            </w:r>
            <w:r>
              <w:rPr>
                <w:b/>
                <w:bCs/>
                <w:color w:val="0D2B55"/>
              </w:rPr>
              <w:t xml:space="preserve">│  Shared Accounts – Multi-Client SCM </w:t>
            </w:r>
            <w:r w:rsidR="004F1301">
              <w:rPr>
                <w:b/>
                <w:bCs/>
                <w:color w:val="0D2B55"/>
              </w:rPr>
              <w:t>Support and Redwood Implementation.</w:t>
            </w:r>
          </w:p>
          <w:p w:rsidR="00BD4FD3" w14:paraId="082F3602" w14:textId="76EBDF3C">
            <w:pPr>
              <w:spacing w:after="14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Industry: </w:t>
            </w:r>
            <w:r>
              <w:rPr>
                <w:color w:val="374151"/>
                <w:sz w:val="17"/>
                <w:szCs w:val="17"/>
              </w:rPr>
              <w:t xml:space="preserve">Multi-Industry (Shared Model)   </w:t>
            </w:r>
            <w:r>
              <w:rPr>
                <w:b/>
                <w:bCs/>
                <w:color w:val="B45309"/>
                <w:sz w:val="17"/>
                <w:szCs w:val="17"/>
              </w:rPr>
              <w:t xml:space="preserve">Role: </w:t>
            </w:r>
            <w:r>
              <w:rPr>
                <w:color w:val="374151"/>
                <w:sz w:val="17"/>
                <w:szCs w:val="17"/>
              </w:rPr>
              <w:t xml:space="preserve"> Functional Consultant</w:t>
            </w:r>
          </w:p>
          <w:p w:rsidR="00BD4FD3" w14:paraId="16379451" w14:textId="74937F36">
            <w:r>
              <w:rPr>
                <w:b/>
                <w:bCs/>
                <w:color w:val="B45309"/>
                <w:sz w:val="17"/>
                <w:szCs w:val="17"/>
              </w:rPr>
              <w:t xml:space="preserve">Modules: </w:t>
            </w:r>
            <w:r>
              <w:rPr>
                <w:color w:val="374151"/>
                <w:sz w:val="17"/>
                <w:szCs w:val="17"/>
              </w:rPr>
              <w:t xml:space="preserve">Inventory · Procurement · Order Management · PIM · RSSP · </w:t>
            </w:r>
            <w:r w:rsidR="00240A43">
              <w:rPr>
                <w:color w:val="374151"/>
                <w:sz w:val="17"/>
                <w:szCs w:val="17"/>
              </w:rPr>
              <w:t xml:space="preserve">Cost </w:t>
            </w:r>
            <w:r w:rsidR="0046213D">
              <w:rPr>
                <w:color w:val="374151"/>
                <w:sz w:val="17"/>
                <w:szCs w:val="17"/>
              </w:rPr>
              <w:t>Management .</w:t>
            </w:r>
            <w:r w:rsidR="00240A43">
              <w:rPr>
                <w:color w:val="374151"/>
                <w:sz w:val="17"/>
                <w:szCs w:val="17"/>
              </w:rPr>
              <w:t xml:space="preserve"> </w:t>
            </w:r>
            <w:r>
              <w:rPr>
                <w:color w:val="374151"/>
                <w:sz w:val="17"/>
                <w:szCs w:val="17"/>
              </w:rPr>
              <w:t xml:space="preserve">Redwood UX · </w:t>
            </w:r>
            <w:r w:rsidR="0046213D">
              <w:rPr>
                <w:color w:val="374151"/>
                <w:sz w:val="17"/>
                <w:szCs w:val="17"/>
              </w:rPr>
              <w:t>VBCS .</w:t>
            </w:r>
            <w:r>
              <w:rPr>
                <w:color w:val="374151"/>
                <w:sz w:val="17"/>
                <w:szCs w:val="17"/>
              </w:rPr>
              <w:t>25D</w:t>
            </w:r>
          </w:p>
        </w:tc>
      </w:tr>
    </w:tbl>
    <w:p w:rsidR="00BD4FD3" w14:paraId="07C98E23" w14:textId="77777777">
      <w:pPr>
        <w:spacing w:after="30"/>
      </w:pPr>
    </w:p>
    <w:p w:rsidR="00BD4FD3" w14:paraId="5A5E97ED" w14:textId="7B3DC2C3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Managed and resolved 200+ production support tickets per quarter across Inventory, Procurement, and Order Management modules</w:t>
      </w:r>
      <w:r w:rsidR="004F1301">
        <w:rPr>
          <w:color w:val="374151"/>
          <w:sz w:val="18"/>
          <w:szCs w:val="18"/>
        </w:rPr>
        <w:t xml:space="preserve"> and Cost Management </w:t>
      </w:r>
      <w:r>
        <w:rPr>
          <w:color w:val="374151"/>
          <w:sz w:val="18"/>
          <w:szCs w:val="18"/>
        </w:rPr>
        <w:t>maintaining 98% SLA adherence across multiple client accounts.</w:t>
      </w:r>
    </w:p>
    <w:p w:rsidR="00BD4FD3" w14:paraId="79F73650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Led Oracle quarterly patch impact assessments (24D → 25D), conducting end-to-end regression testing and publishing mitigation plans that ensured zero business continuity disruption across all client environments.</w:t>
      </w:r>
    </w:p>
    <w:p w:rsidR="00BD4FD3" w14:paraId="1BEB8563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Enabled and configured Redwood UX and Responsive Self-Service Procurement (RSSP) features, delivering a 40% improvement in end-user adoption rates and reducing procurement requisition processing time by 28%.</w:t>
      </w:r>
    </w:p>
    <w:p w:rsidR="00BD4FD3" w14:paraId="3568F737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Designed and executed structured UAT test scripts for enhancement releases, collaborating directly with business users to validate functional solutions against real-world scenarios.</w:t>
      </w:r>
    </w:p>
    <w:p w:rsidR="00BD4FD3" w14:paraId="16E0C110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Performed root cause analysis for complex cross-module issues spanning Inventory, PIM, and Order Management, reducing average resolution time by 35% through structured debugging frameworks.</w:t>
      </w:r>
    </w:p>
    <w:p w:rsidR="00BD4FD3" w14:paraId="475B529C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Delivered virtual end-user training programs for Redwood UI and RSSP features to 500+ users across time zones, authoring multilingual user manuals and step-by-step training guides.</w:t>
      </w:r>
    </w:p>
    <w:p w:rsidR="00BD4FD3" w14:paraId="157D15AC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Coordinated with Oracle L3 support (SRs) on critical platform bugs, accelerating resolution timelines by 50% through precise functional documentation and business impact statements.</w:t>
      </w:r>
    </w:p>
    <w:p w:rsidR="00BD4FD3" w14:paraId="7AB529A5" w14:textId="77777777">
      <w:pPr>
        <w:spacing w:after="30"/>
      </w:pPr>
    </w:p>
    <w:tbl>
      <w:tblPr>
        <w:tblW w:w="980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450"/>
        <w:gridCol w:w="2450"/>
        <w:gridCol w:w="2450"/>
        <w:gridCol w:w="2450"/>
      </w:tblGrid>
      <w:tr w14:paraId="58A94D30" w14:textId="77777777">
        <w:tblPrEx>
          <w:tblW w:w="980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130B87B2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98%</w:t>
            </w:r>
          </w:p>
          <w:p w:rsidR="00BD4FD3" w14:paraId="3C6168BE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SLA Adherence Rate</w:t>
            </w:r>
          </w:p>
        </w:tc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7FFC19E3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40%</w:t>
            </w:r>
          </w:p>
          <w:p w:rsidR="00BD4FD3" w14:paraId="057A03A4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Redwood Adoption Uplift</w:t>
            </w:r>
          </w:p>
        </w:tc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34EA6CE4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35%</w:t>
            </w:r>
          </w:p>
          <w:p w:rsidR="00BD4FD3" w14:paraId="20603727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Faster Incident Resolution</w:t>
            </w:r>
          </w:p>
        </w:tc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2630A238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28%</w:t>
            </w:r>
          </w:p>
          <w:p w:rsidR="00BD4FD3" w14:paraId="32CC0A06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Requisition Cycle Reduction</w:t>
            </w:r>
          </w:p>
        </w:tc>
      </w:tr>
    </w:tbl>
    <w:p w:rsidR="00BD4FD3" w14:paraId="72030F70" w14:textId="77777777">
      <w:pPr>
        <w:spacing w:after="80"/>
      </w:pPr>
    </w:p>
    <w:p w:rsidR="00BD4FD3" w14:paraId="7A743631" w14:textId="77777777">
      <w:pPr>
        <w:spacing w:before="180" w:after="20"/>
      </w:pPr>
      <w:r>
        <w:rPr>
          <w:b/>
          <w:bCs/>
          <w:color w:val="0D2B55"/>
          <w:sz w:val="22"/>
          <w:szCs w:val="22"/>
        </w:rPr>
        <w:t>Oracle SCM Functional Consultant</w:t>
      </w:r>
    </w:p>
    <w:tbl>
      <w:tblPr>
        <w:tblW w:w="980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200"/>
        <w:gridCol w:w="3600"/>
      </w:tblGrid>
      <w:tr w14:paraId="09CA0168" w14:textId="77777777">
        <w:tblPrEx>
          <w:tblW w:w="980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D4FD3" w14:paraId="574FF567" w14:textId="77777777">
            <w:r>
              <w:rPr>
                <w:b/>
                <w:bCs/>
                <w:color w:val="0E6B75"/>
              </w:rPr>
              <w:t>Zensar Technologies</w:t>
            </w:r>
            <w:r>
              <w:rPr>
                <w:color w:val="6B7280"/>
                <w:sz w:val="18"/>
                <w:szCs w:val="18"/>
              </w:rPr>
              <w:t xml:space="preserve">   |   Hyderabad, India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D4FD3" w14:paraId="31865725" w14:textId="77777777">
            <w:pPr>
              <w:jc w:val="right"/>
            </w:pPr>
            <w:r>
              <w:rPr>
                <w:b/>
                <w:bCs/>
                <w:color w:val="0369A1"/>
                <w:sz w:val="18"/>
                <w:szCs w:val="18"/>
              </w:rPr>
              <w:t>Dec 2024 – Jun 2025</w:t>
            </w:r>
          </w:p>
        </w:tc>
      </w:tr>
    </w:tbl>
    <w:p w:rsidR="00BD4FD3" w14:paraId="25A4B9E4" w14:textId="77777777">
      <w:pPr>
        <w:spacing w:after="4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800"/>
      </w:tblGrid>
      <w:tr w14:paraId="7C810341" w14:textId="77777777">
        <w:tblPrEx>
          <w:tblW w:w="98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9800" w:type="dxa"/>
            <w:tcBorders>
              <w:top w:val="single" w:sz="1" w:space="0" w:color="0E6B75"/>
              <w:left w:val="single" w:sz="18" w:space="0" w:color="0E6B75"/>
              <w:bottom w:val="nil"/>
              <w:right w:val="nil"/>
            </w:tcBorders>
            <w:shd w:val="clear" w:color="auto" w:fill="F0F9FF"/>
            <w:tcMar>
              <w:top w:w="80" w:type="dxa"/>
              <w:left w:w="180" w:type="dxa"/>
              <w:bottom w:w="60" w:type="dxa"/>
              <w:right w:w="140" w:type="dxa"/>
            </w:tcMar>
          </w:tcPr>
          <w:p w:rsidR="00BD4FD3" w14:paraId="3B7C21C4" w14:textId="77777777">
            <w:pPr>
              <w:spacing w:after="20"/>
            </w:pPr>
            <w:r>
              <w:rPr>
                <w:b/>
                <w:bCs/>
                <w:color w:val="0E6B75"/>
                <w:sz w:val="17"/>
                <w:szCs w:val="17"/>
              </w:rPr>
              <w:t xml:space="preserve">PROJECT 2  </w:t>
            </w:r>
            <w:r>
              <w:rPr>
                <w:b/>
                <w:bCs/>
                <w:color w:val="0D2B55"/>
              </w:rPr>
              <w:t>│  Candela Medical – Oracle Fusion SCM Cloud Implementation</w:t>
            </w:r>
          </w:p>
          <w:p w:rsidR="00BD4FD3" w14:paraId="2428300D" w14:textId="77777777">
            <w:pPr>
              <w:spacing w:after="14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Industry: </w:t>
            </w:r>
            <w:r>
              <w:rPr>
                <w:color w:val="374151"/>
                <w:sz w:val="17"/>
                <w:szCs w:val="17"/>
              </w:rPr>
              <w:t xml:space="preserve">Medical Devices / Healthcare Manufacturing   </w:t>
            </w:r>
            <w:r>
              <w:rPr>
                <w:b/>
                <w:bCs/>
                <w:color w:val="B45309"/>
                <w:sz w:val="17"/>
                <w:szCs w:val="17"/>
              </w:rPr>
              <w:t xml:space="preserve">Role: </w:t>
            </w:r>
            <w:r>
              <w:rPr>
                <w:color w:val="374151"/>
                <w:sz w:val="17"/>
                <w:szCs w:val="17"/>
              </w:rPr>
              <w:t>Functional Consultant</w:t>
            </w:r>
          </w:p>
          <w:p w:rsidR="00BD4FD3" w14:paraId="34C82004" w14:textId="77777777">
            <w:r>
              <w:rPr>
                <w:b/>
                <w:bCs/>
                <w:color w:val="B45309"/>
                <w:sz w:val="17"/>
                <w:szCs w:val="17"/>
              </w:rPr>
              <w:t xml:space="preserve">Modules: </w:t>
            </w:r>
            <w:r>
              <w:rPr>
                <w:color w:val="374151"/>
                <w:sz w:val="17"/>
                <w:szCs w:val="17"/>
              </w:rPr>
              <w:t>Inventory · Procurement · Order Management · Manufacturing Cloud · Cost Management · PIM · 24D</w:t>
            </w:r>
          </w:p>
        </w:tc>
      </w:tr>
    </w:tbl>
    <w:p w:rsidR="00BD4FD3" w14:paraId="7C66D197" w14:textId="77777777">
      <w:pPr>
        <w:spacing w:after="30"/>
      </w:pPr>
    </w:p>
    <w:p w:rsidR="00BD4FD3" w14:paraId="0F838D29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Spearheaded end-to-end Oracle Fusion SCM implementation for Candela Medical, a global medical device manufacturer, covering Inventory, Procurement, Order Management, Manufacturing Cloud, and Cost Management across 8 legal entities.</w:t>
      </w:r>
    </w:p>
    <w:p w:rsidR="00BD4FD3" w14:paraId="44CB28BF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Designed and implemented Manufacturing Work Order process flows for complex medical device assemblies (ATO/PTO), configuring routings, resources, and work definitions aligned with FDA-regulated manufacturing requirements.</w:t>
      </w:r>
    </w:p>
    <w:p w:rsidR="00BD4FD3" w14:paraId="40E712D6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Configured Oracle Cost Management including Standard Costing, cost rollup for multi-level BOMs, WIP accounting, inter-org transfer pricing, and period-end close — reducing financial close cycle by 4 days per month.</w:t>
      </w:r>
    </w:p>
    <w:p w:rsidR="00BD4FD3" w14:paraId="7BCA6159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Implemented Oracle Fusion Inventory with lot and serial number controls, shelf-life expiry tracking, and quality inspection holds — meeting GxP compliance requirements for healthcare product traceability.</w:t>
      </w:r>
    </w:p>
    <w:p w:rsidR="00BD4FD3" w14:paraId="1E0589B9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Established Global Order Promising (GOP) configuration with sourcing rules, ASLs, and ATP collections, enabling accurate global promise dates across North American and European distribution centers.</w:t>
      </w:r>
    </w:p>
    <w:p w:rsidR="00BD4FD3" w14:paraId="55813162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Executed FBDI data migration for 12,000+ items, 3,500 suppliers, open POs, and on-hand inventory balances with 99.8% accuracy validated through three-phase reconciliation.</w:t>
      </w:r>
    </w:p>
    <w:p w:rsidR="00BD4FD3" w14:paraId="585058C3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Designed OIC-based integration between Oracle Fusion and legacy MES system for real-time work order status synchronization, eliminating manual reconciliation effort.</w:t>
      </w:r>
    </w:p>
    <w:p w:rsidR="00BD4FD3" w14:paraId="1D6A1AB7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Led SIT and UAT cycles across 6 functional streams, managing 450+ test scripts, achieving first-time pass rate of 94% — the highest across all Zensar healthcare engagements.</w:t>
      </w:r>
    </w:p>
    <w:p w:rsidR="00BD4FD3" w14:paraId="0A8FAB36" w14:textId="77777777">
      <w:pPr>
        <w:spacing w:after="30"/>
      </w:pPr>
    </w:p>
    <w:tbl>
      <w:tblPr>
        <w:tblW w:w="980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450"/>
        <w:gridCol w:w="2450"/>
        <w:gridCol w:w="2450"/>
        <w:gridCol w:w="2450"/>
      </w:tblGrid>
      <w:tr w14:paraId="5BE7806C" w14:textId="77777777">
        <w:tblPrEx>
          <w:tblW w:w="980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44A7EA18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4 Days</w:t>
            </w:r>
          </w:p>
          <w:p w:rsidR="00BD4FD3" w14:paraId="78CC6C63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Faster Month-End Close</w:t>
            </w:r>
          </w:p>
        </w:tc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556711B7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99.8%</w:t>
            </w:r>
          </w:p>
          <w:p w:rsidR="00BD4FD3" w14:paraId="6E1F8E24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Data Migration Accuracy</w:t>
            </w:r>
          </w:p>
        </w:tc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4B9CF429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94%</w:t>
            </w:r>
          </w:p>
          <w:p w:rsidR="00BD4FD3" w14:paraId="5F4FB71D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UAT First-Pass Rate</w:t>
            </w:r>
          </w:p>
        </w:tc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1030B4CC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100%</w:t>
            </w:r>
          </w:p>
          <w:p w:rsidR="00BD4FD3" w14:paraId="3794A0BF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GxP Traceability Compliance</w:t>
            </w:r>
          </w:p>
        </w:tc>
      </w:tr>
    </w:tbl>
    <w:p w:rsidR="00BD4FD3" w14:paraId="5B36A28C" w14:textId="77777777">
      <w:pPr>
        <w:spacing w:after="80"/>
      </w:pPr>
    </w:p>
    <w:p w:rsidR="00BD4FD3" w14:paraId="5A06C39A" w14:textId="77777777">
      <w:pPr>
        <w:spacing w:before="180" w:after="20"/>
      </w:pPr>
      <w:r>
        <w:rPr>
          <w:b/>
          <w:bCs/>
          <w:color w:val="0D2B55"/>
          <w:sz w:val="22"/>
          <w:szCs w:val="22"/>
        </w:rPr>
        <w:t>Associate Oracle SCM Functional Consultant</w:t>
      </w:r>
    </w:p>
    <w:tbl>
      <w:tblPr>
        <w:tblW w:w="980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200"/>
        <w:gridCol w:w="3600"/>
      </w:tblGrid>
      <w:tr w14:paraId="4A7EE5AB" w14:textId="77777777">
        <w:tblPrEx>
          <w:tblW w:w="980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D4FD3" w14:paraId="508AD69E" w14:textId="77777777">
            <w:r>
              <w:rPr>
                <w:b/>
                <w:bCs/>
                <w:color w:val="0E6B75"/>
              </w:rPr>
              <w:t>Innominds Software Pvt Ltd</w:t>
            </w:r>
            <w:r>
              <w:rPr>
                <w:color w:val="6B7280"/>
                <w:sz w:val="18"/>
                <w:szCs w:val="18"/>
              </w:rPr>
              <w:t xml:space="preserve">   |   Hyderabad, India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D4FD3" w14:paraId="795845E9" w14:textId="77777777">
            <w:pPr>
              <w:jc w:val="right"/>
            </w:pPr>
            <w:r>
              <w:rPr>
                <w:b/>
                <w:bCs/>
                <w:color w:val="0369A1"/>
                <w:sz w:val="18"/>
                <w:szCs w:val="18"/>
              </w:rPr>
              <w:t>Dec 2022 – Oct 2023</w:t>
            </w:r>
          </w:p>
        </w:tc>
      </w:tr>
    </w:tbl>
    <w:p w:rsidR="00BD4FD3" w14:paraId="013DABDD" w14:textId="77777777">
      <w:pPr>
        <w:spacing w:after="4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800"/>
      </w:tblGrid>
      <w:tr w14:paraId="2E77C02D" w14:textId="77777777">
        <w:tblPrEx>
          <w:tblW w:w="98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9800" w:type="dxa"/>
            <w:tcBorders>
              <w:top w:val="single" w:sz="1" w:space="0" w:color="0E6B75"/>
              <w:left w:val="single" w:sz="18" w:space="0" w:color="0E6B75"/>
              <w:bottom w:val="nil"/>
              <w:right w:val="nil"/>
            </w:tcBorders>
            <w:shd w:val="clear" w:color="auto" w:fill="F0F9FF"/>
            <w:tcMar>
              <w:top w:w="80" w:type="dxa"/>
              <w:left w:w="180" w:type="dxa"/>
              <w:bottom w:w="60" w:type="dxa"/>
              <w:right w:w="140" w:type="dxa"/>
            </w:tcMar>
          </w:tcPr>
          <w:p w:rsidR="00BD4FD3" w14:paraId="35F6EF7D" w14:textId="7712B6AA">
            <w:pPr>
              <w:spacing w:after="20"/>
            </w:pPr>
            <w:r>
              <w:rPr>
                <w:b/>
                <w:bCs/>
                <w:color w:val="0E6B75"/>
                <w:sz w:val="17"/>
                <w:szCs w:val="17"/>
              </w:rPr>
              <w:t xml:space="preserve">PROJECT 3  </w:t>
            </w:r>
            <w:r>
              <w:rPr>
                <w:b/>
                <w:bCs/>
                <w:color w:val="0D2B55"/>
              </w:rPr>
              <w:t>│  Alexander Forbes – Oracle Fusion SCM Cloud Implementation</w:t>
            </w:r>
            <w:r w:rsidR="00762B14">
              <w:rPr>
                <w:b/>
                <w:bCs/>
                <w:color w:val="0D2B55"/>
              </w:rPr>
              <w:t xml:space="preserve"> and Support</w:t>
            </w:r>
          </w:p>
          <w:p w:rsidR="00BD4FD3" w14:paraId="5D4E5CB6" w14:textId="77777777">
            <w:pPr>
              <w:spacing w:after="14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Industry: </w:t>
            </w:r>
            <w:r>
              <w:rPr>
                <w:color w:val="374151"/>
                <w:sz w:val="17"/>
                <w:szCs w:val="17"/>
              </w:rPr>
              <w:t xml:space="preserve">Financial Services &amp; Insurance   </w:t>
            </w:r>
            <w:r>
              <w:rPr>
                <w:b/>
                <w:bCs/>
                <w:color w:val="B45309"/>
                <w:sz w:val="17"/>
                <w:szCs w:val="17"/>
              </w:rPr>
              <w:t xml:space="preserve">Role: </w:t>
            </w:r>
            <w:r>
              <w:rPr>
                <w:color w:val="374151"/>
                <w:sz w:val="17"/>
                <w:szCs w:val="17"/>
              </w:rPr>
              <w:t>Associate Functional Consultant</w:t>
            </w:r>
          </w:p>
          <w:p w:rsidR="00BD4FD3" w14:paraId="2247904E" w14:textId="77777777">
            <w:r>
              <w:rPr>
                <w:b/>
                <w:bCs/>
                <w:color w:val="B45309"/>
                <w:sz w:val="17"/>
                <w:szCs w:val="17"/>
              </w:rPr>
              <w:t xml:space="preserve">Modules: </w:t>
            </w:r>
            <w:r>
              <w:rPr>
                <w:color w:val="374151"/>
                <w:sz w:val="17"/>
                <w:szCs w:val="17"/>
              </w:rPr>
              <w:t>Inventory · Procurement · Product Management (PIM) · Order Management · 23B</w:t>
            </w:r>
          </w:p>
        </w:tc>
      </w:tr>
    </w:tbl>
    <w:p w:rsidR="00BD4FD3" w14:paraId="43144EE5" w14:textId="77777777">
      <w:pPr>
        <w:spacing w:after="30"/>
      </w:pPr>
    </w:p>
    <w:p w:rsidR="00BD4FD3" w14:paraId="7D238B24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Configured end-to-end Oracle Fusion Procurement and Order Management for Alexander Forbes, a leading South African financial services group, standardizing procurement operations across 5 African countries.</w:t>
      </w:r>
    </w:p>
    <w:p w:rsidR="00BD4FD3" w14:paraId="579DF01E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Designed and implemented multi-tier BPM approval workflows for Purchase Requisitions and Purchase Orders, incorporating role-based approval hierarchies aligned with financial services governance policies.</w:t>
      </w:r>
    </w:p>
    <w:p w:rsidR="00BD4FD3" w14:paraId="61119B78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Set up Oracle Product Information Management (PIM) with custom item catalog structures, item extensible flexfields (EFFs), and item category assignments for 8,000+ catalog items.</w:t>
      </w:r>
    </w:p>
    <w:p w:rsidR="00BD4FD3" w14:paraId="7B862BFF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Created custom security roles and provisioned user data access across Oracle Fusion environments, ensuring segregation of duties (SOD) compliance required by financial services regulators.</w:t>
      </w:r>
    </w:p>
    <w:p w:rsidR="00BD4FD3" w14:paraId="6552DAEF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Conducted data conversion workshops and executed FBDI uploads for supplier master, item catalog, open POs, and on-hand inventory; maintained full migration traceability documentation.</w:t>
      </w:r>
    </w:p>
    <w:p w:rsidR="00BD4FD3" w14:paraId="36A5E20F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Delivered client-facing workshops (CRP1 and CRP2) and configuration review sessions with regional business leads across South Africa, Kenya, and Nigeria — coordinating across multiple time zones.</w:t>
      </w:r>
    </w:p>
    <w:p w:rsidR="00BD4FD3" w:rsidRPr="004F1301" w14:paraId="14DE2E1F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Prepared comprehensive BR100 setup documents, KDD decisions, FSD, and To-Be process flow diagrams; managed JIRA project board to track 300+ open decisions to closure within sprint deadlines.</w:t>
      </w:r>
    </w:p>
    <w:p w:rsidR="004F1301" w:rsidRPr="00CD04A8" w:rsidP="004F1301" w14:paraId="19995A06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D04A8">
        <w:rPr>
          <w:color w:val="444444"/>
          <w:sz w:val="18"/>
          <w:szCs w:val="18"/>
        </w:rPr>
        <w:t>Handled daily application support tickets across Inventory, Procurement, and Order Management modules with timely resolutions and root cause analysis.</w:t>
      </w:r>
    </w:p>
    <w:p w:rsidR="004F1301" w:rsidRPr="00CD04A8" w:rsidP="004F1301" w14:paraId="2B1F4EA7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D04A8">
        <w:rPr>
          <w:color w:val="444444"/>
          <w:sz w:val="18"/>
          <w:szCs w:val="18"/>
        </w:rPr>
        <w:t>Collaborated directly with clients to understand issue scenarios and deliver functional solutions aligned with business requirements.</w:t>
      </w:r>
    </w:p>
    <w:p w:rsidR="004F1301" w:rsidRPr="002E7342" w:rsidP="004F1301" w14:paraId="6B193887" w14:textId="77777777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 w:val="18"/>
          <w:szCs w:val="18"/>
        </w:rPr>
      </w:pPr>
      <w:r w:rsidRPr="00CD04A8">
        <w:rPr>
          <w:color w:val="444444"/>
          <w:sz w:val="18"/>
          <w:szCs w:val="18"/>
        </w:rPr>
        <w:t>Performed impact analysis for Oracle quarterly updates, ensuring business continuity and minimal disruption to operations</w:t>
      </w:r>
      <w:r>
        <w:rPr>
          <w:color w:val="444444"/>
          <w:sz w:val="18"/>
          <w:szCs w:val="18"/>
        </w:rPr>
        <w:t>.</w:t>
      </w:r>
    </w:p>
    <w:p w:rsidR="004F1301" w:rsidRPr="002E7342" w:rsidP="004F1301" w14:paraId="419A8768" w14:textId="77777777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 w:val="18"/>
          <w:szCs w:val="18"/>
        </w:rPr>
      </w:pPr>
      <w:r>
        <w:rPr>
          <w:color w:val="444444"/>
          <w:sz w:val="18"/>
          <w:szCs w:val="18"/>
        </w:rPr>
        <w:t>Handling the Tickets, Resolving the end User issues on day-to-day basis on priority</w:t>
      </w:r>
    </w:p>
    <w:p w:rsidR="004F1301" w:rsidRPr="002E7342" w:rsidP="004F1301" w14:paraId="60497E11" w14:textId="77777777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 w:val="18"/>
          <w:szCs w:val="18"/>
        </w:rPr>
      </w:pPr>
      <w:r>
        <w:rPr>
          <w:color w:val="444444"/>
          <w:sz w:val="18"/>
          <w:szCs w:val="18"/>
        </w:rPr>
        <w:t>Delivered timely resolutions to stabilize operations</w:t>
      </w:r>
    </w:p>
    <w:p w:rsidR="004F1301" w:rsidRPr="002E7342" w:rsidP="004F1301" w14:paraId="7E76317B" w14:textId="77777777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 w:val="18"/>
          <w:szCs w:val="18"/>
        </w:rPr>
      </w:pPr>
      <w:r>
        <w:rPr>
          <w:color w:val="444444"/>
          <w:sz w:val="18"/>
          <w:szCs w:val="18"/>
        </w:rPr>
        <w:t>Extensively worked on priority tickets and provided work-around/permanent solutions.</w:t>
      </w:r>
    </w:p>
    <w:p w:rsidR="004F1301" w:rsidRPr="002E7342" w:rsidP="004F1301" w14:paraId="17553DB0" w14:textId="77777777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 w:val="18"/>
          <w:szCs w:val="18"/>
        </w:rPr>
      </w:pPr>
      <w:r>
        <w:rPr>
          <w:color w:val="444444"/>
          <w:sz w:val="18"/>
          <w:szCs w:val="18"/>
        </w:rPr>
        <w:t>Provided the permanent fix for the recurring issues and stabilizing the system.</w:t>
      </w:r>
    </w:p>
    <w:p w:rsidR="004F1301" w:rsidP="004F1301" w14:paraId="70F59D1D" w14:textId="3C2C421C">
      <w:pPr>
        <w:pStyle w:val="ListParagraph"/>
        <w:numPr>
          <w:ilvl w:val="0"/>
          <w:numId w:val="2"/>
        </w:numPr>
        <w:spacing w:before="30" w:after="30"/>
      </w:pPr>
      <w:r>
        <w:rPr>
          <w:color w:val="444444"/>
          <w:sz w:val="18"/>
          <w:szCs w:val="18"/>
        </w:rPr>
        <w:t>Handled in-house end-user Oracle issues.</w:t>
      </w:r>
    </w:p>
    <w:p w:rsidR="00BD4FD3" w14:paraId="2A9C187B" w14:textId="77777777">
      <w:pPr>
        <w:spacing w:after="30"/>
      </w:pPr>
    </w:p>
    <w:tbl>
      <w:tblPr>
        <w:tblW w:w="980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450"/>
        <w:gridCol w:w="2450"/>
        <w:gridCol w:w="2450"/>
        <w:gridCol w:w="2450"/>
      </w:tblGrid>
      <w:tr w14:paraId="1F8E94C4" w14:textId="77777777">
        <w:tblPrEx>
          <w:tblW w:w="980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4163E985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5</w:t>
            </w:r>
          </w:p>
          <w:p w:rsidR="00BD4FD3" w14:paraId="31026E0E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Countries Standardized</w:t>
            </w:r>
          </w:p>
        </w:tc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4544E7A7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8,000+</w:t>
            </w:r>
          </w:p>
          <w:p w:rsidR="00BD4FD3" w14:paraId="7F77BFF7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Items Migrated</w:t>
            </w:r>
          </w:p>
        </w:tc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300C5FD1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100%</w:t>
            </w:r>
          </w:p>
          <w:p w:rsidR="00BD4FD3" w14:paraId="65C49CC8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SOD Compliance Achieved</w:t>
            </w:r>
          </w:p>
        </w:tc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42BF85EA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300+</w:t>
            </w:r>
          </w:p>
          <w:p w:rsidR="00BD4FD3" w14:paraId="48813301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JIRA Decisions Closed</w:t>
            </w:r>
          </w:p>
        </w:tc>
      </w:tr>
    </w:tbl>
    <w:p w:rsidR="00BD4FD3" w14:paraId="3BEDF028" w14:textId="77777777">
      <w:pPr>
        <w:spacing w:after="60"/>
      </w:pPr>
    </w:p>
    <w:p w:rsidR="004F1301" w14:paraId="48A0A07F" w14:textId="77777777">
      <w:pPr>
        <w:spacing w:after="60"/>
      </w:pPr>
    </w:p>
    <w:p w:rsidR="004F1301" w:rsidP="004F1301" w14:paraId="5DC13329" w14:textId="77777777">
      <w:pPr>
        <w:spacing w:before="180" w:after="20"/>
      </w:pPr>
      <w:r>
        <w:rPr>
          <w:b/>
          <w:bCs/>
          <w:color w:val="0D2B55"/>
          <w:sz w:val="22"/>
          <w:szCs w:val="22"/>
        </w:rPr>
        <w:t>Oracle SCM Functional Consultant</w:t>
      </w:r>
    </w:p>
    <w:tbl>
      <w:tblPr>
        <w:tblW w:w="980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200"/>
        <w:gridCol w:w="3600"/>
      </w:tblGrid>
      <w:tr w14:paraId="15DEA771" w14:textId="77777777" w:rsidTr="008C333F">
        <w:tblPrEx>
          <w:tblW w:w="980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F1301" w:rsidP="008C333F" w14:paraId="57D48881" w14:textId="329476E8">
            <w:r>
              <w:rPr>
                <w:color w:val="6B728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E6B75"/>
              </w:rPr>
              <w:t>Inspirage LLC</w:t>
            </w:r>
            <w:r>
              <w:rPr>
                <w:color w:val="6B7280"/>
                <w:sz w:val="18"/>
                <w:szCs w:val="18"/>
              </w:rPr>
              <w:t xml:space="preserve">    |   Hyderabad, India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4F1301" w:rsidP="008C333F" w14:paraId="0F85AA30" w14:textId="77777777">
            <w:pPr>
              <w:jc w:val="right"/>
            </w:pPr>
            <w:r>
              <w:rPr>
                <w:b/>
                <w:bCs/>
                <w:color w:val="0369A1"/>
                <w:sz w:val="18"/>
                <w:szCs w:val="18"/>
              </w:rPr>
              <w:t>Jan 2022 – Sep 2022</w:t>
            </w:r>
          </w:p>
        </w:tc>
      </w:tr>
    </w:tbl>
    <w:p w:rsidR="004F1301" w14:paraId="2CB2ADC5" w14:textId="77777777">
      <w:pPr>
        <w:spacing w:after="6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800"/>
      </w:tblGrid>
      <w:tr w14:paraId="093E9E38" w14:textId="77777777">
        <w:tblPrEx>
          <w:tblW w:w="98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9800" w:type="dxa"/>
            <w:tcBorders>
              <w:top w:val="single" w:sz="1" w:space="0" w:color="0E6B75"/>
              <w:left w:val="single" w:sz="18" w:space="0" w:color="0E6B75"/>
              <w:bottom w:val="nil"/>
              <w:right w:val="nil"/>
            </w:tcBorders>
            <w:shd w:val="clear" w:color="auto" w:fill="F0F9FF"/>
            <w:tcMar>
              <w:top w:w="80" w:type="dxa"/>
              <w:left w:w="180" w:type="dxa"/>
              <w:bottom w:w="60" w:type="dxa"/>
              <w:right w:w="140" w:type="dxa"/>
            </w:tcMar>
          </w:tcPr>
          <w:p w:rsidR="00BD4FD3" w14:paraId="3222F6EA" w14:textId="77777777">
            <w:pPr>
              <w:spacing w:after="20"/>
            </w:pPr>
            <w:r>
              <w:rPr>
                <w:b/>
                <w:bCs/>
                <w:color w:val="0E6B75"/>
                <w:sz w:val="17"/>
                <w:szCs w:val="17"/>
              </w:rPr>
              <w:t xml:space="preserve">PROJECT 4  </w:t>
            </w:r>
            <w:r>
              <w:rPr>
                <w:b/>
                <w:bCs/>
                <w:color w:val="0D2B55"/>
              </w:rPr>
              <w:t>│  AGRA – Alliance for a Green Revolution in Africa (Agri-Tech)</w:t>
            </w:r>
          </w:p>
          <w:p w:rsidR="00BD4FD3" w14:paraId="02673452" w14:textId="77777777">
            <w:pPr>
              <w:spacing w:after="14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Industry: </w:t>
            </w:r>
            <w:r>
              <w:rPr>
                <w:color w:val="374151"/>
                <w:sz w:val="17"/>
                <w:szCs w:val="17"/>
              </w:rPr>
              <w:t xml:space="preserve">Non-Profit / Agri-Technology   </w:t>
            </w:r>
            <w:r>
              <w:rPr>
                <w:b/>
                <w:bCs/>
                <w:color w:val="B45309"/>
                <w:sz w:val="17"/>
                <w:szCs w:val="17"/>
              </w:rPr>
              <w:t xml:space="preserve">Role: </w:t>
            </w:r>
            <w:r>
              <w:rPr>
                <w:color w:val="374151"/>
                <w:sz w:val="17"/>
                <w:szCs w:val="17"/>
              </w:rPr>
              <w:t>Consultant</w:t>
            </w:r>
          </w:p>
          <w:p w:rsidR="00BD4FD3" w14:paraId="4C4EE1F0" w14:textId="77777777">
            <w:r>
              <w:rPr>
                <w:b/>
                <w:bCs/>
                <w:color w:val="B45309"/>
                <w:sz w:val="17"/>
                <w:szCs w:val="17"/>
              </w:rPr>
              <w:t xml:space="preserve">Modules: </w:t>
            </w:r>
            <w:r>
              <w:rPr>
                <w:color w:val="374151"/>
                <w:sz w:val="17"/>
                <w:szCs w:val="17"/>
              </w:rPr>
              <w:t>Inventory · Procurement · Product Management · Order Management · 22B</w:t>
            </w:r>
          </w:p>
        </w:tc>
      </w:tr>
    </w:tbl>
    <w:p w:rsidR="00BD4FD3" w14:paraId="42486F49" w14:textId="77777777">
      <w:pPr>
        <w:spacing w:after="30"/>
      </w:pPr>
    </w:p>
    <w:p w:rsidR="00BD4FD3" w14:paraId="6FE20C0C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Implemented Oracle Fusion SCM Cloud for AGRA, delivering an integrated Procurement and Inventory solution supporting agricultural program supply chains across 11 African nations.</w:t>
      </w:r>
    </w:p>
    <w:p w:rsidR="00BD4FD3" w14:paraId="4DF521F8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Configured Oracle Inventory including item master setup, organization structures, locator and sub-inventory setup, cycle count, and min-max planning to optimize seed and fertilizer inventory management.</w:t>
      </w:r>
    </w:p>
    <w:p w:rsidR="00BD4FD3" w14:paraId="5024F970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Designed Procure-to-Pay flow incorporating non-standard commodity procurement processes, grant-funded purchasing controls, and approval hierarchies aligned with donor compliance requirements.</w:t>
      </w:r>
    </w:p>
    <w:p w:rsidR="00BD4FD3" w14:paraId="35822F6E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Executed UAT in Dev and SIT environments; prepared comprehensive FT (Functional Test) documents and led end-user training for 200+ procurement and warehouse staff across multiple countries.</w:t>
      </w:r>
    </w:p>
    <w:p w:rsidR="00BD4FD3" w14:paraId="7ECEA3FD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Delivered post-go-live hypercare support, resolving critical P1 issues within 4-hour SLA and coaching local IT teams on Oracle Fusion administration and user management.</w:t>
      </w:r>
    </w:p>
    <w:p w:rsidR="00BD4FD3" w14:paraId="587619EB" w14:textId="77777777">
      <w:pPr>
        <w:spacing w:after="30"/>
      </w:pPr>
    </w:p>
    <w:tbl>
      <w:tblPr>
        <w:tblW w:w="980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450"/>
        <w:gridCol w:w="2450"/>
        <w:gridCol w:w="2450"/>
        <w:gridCol w:w="2450"/>
      </w:tblGrid>
      <w:tr w14:paraId="28CB32E7" w14:textId="77777777">
        <w:tblPrEx>
          <w:tblW w:w="980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45CD33B2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11</w:t>
            </w:r>
          </w:p>
          <w:p w:rsidR="00BD4FD3" w14:paraId="6C452002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Nations Deployed</w:t>
            </w:r>
          </w:p>
        </w:tc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32E9DF98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200+</w:t>
            </w:r>
          </w:p>
          <w:p w:rsidR="00BD4FD3" w14:paraId="51338F3A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End-Users Trained</w:t>
            </w:r>
          </w:p>
        </w:tc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420A8913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45%</w:t>
            </w:r>
          </w:p>
          <w:p w:rsidR="00BD4FD3" w14:paraId="2939720C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Procurement Cycle Improvement</w:t>
            </w:r>
          </w:p>
        </w:tc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1BD90F87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4 hr</w:t>
            </w:r>
          </w:p>
          <w:p w:rsidR="00BD4FD3" w14:paraId="7135675C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P1 Hypercare SLA</w:t>
            </w:r>
          </w:p>
        </w:tc>
      </w:tr>
    </w:tbl>
    <w:p w:rsidR="00BD4FD3" w14:paraId="166C92C6" w14:textId="77777777">
      <w:pPr>
        <w:spacing w:after="80"/>
      </w:pPr>
    </w:p>
    <w:p w:rsidR="00BD4FD3" w14:paraId="5E477B03" w14:textId="77777777">
      <w:pPr>
        <w:spacing w:before="180" w:after="20"/>
      </w:pPr>
      <w:r>
        <w:rPr>
          <w:b/>
          <w:bCs/>
          <w:color w:val="0D2B55"/>
          <w:sz w:val="22"/>
          <w:szCs w:val="22"/>
        </w:rPr>
        <w:t>Oracle SCM Functional Consultant</w:t>
      </w:r>
    </w:p>
    <w:tbl>
      <w:tblPr>
        <w:tblW w:w="980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200"/>
        <w:gridCol w:w="3600"/>
      </w:tblGrid>
      <w:tr w14:paraId="3FB12A48" w14:textId="77777777">
        <w:tblPrEx>
          <w:tblW w:w="980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D4FD3" w14:paraId="77470E0F" w14:textId="2BE27978">
            <w:r>
              <w:rPr>
                <w:b/>
                <w:bCs/>
                <w:color w:val="0E6B75"/>
              </w:rPr>
              <w:t>Wipro Ltd</w:t>
            </w:r>
            <w:r>
              <w:rPr>
                <w:color w:val="6B7280"/>
                <w:sz w:val="18"/>
                <w:szCs w:val="18"/>
              </w:rPr>
              <w:t xml:space="preserve">      |   Hyderabad, India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D4FD3" w14:paraId="7BF34BD5" w14:textId="77777777">
            <w:pPr>
              <w:jc w:val="right"/>
            </w:pPr>
            <w:r>
              <w:rPr>
                <w:b/>
                <w:bCs/>
                <w:color w:val="0369A1"/>
                <w:sz w:val="18"/>
                <w:szCs w:val="18"/>
              </w:rPr>
              <w:t>Jan 2022 – Sep 2022</w:t>
            </w:r>
          </w:p>
        </w:tc>
      </w:tr>
    </w:tbl>
    <w:p w:rsidR="00BD4FD3" w14:paraId="0AAFE866" w14:textId="77777777">
      <w:pPr>
        <w:spacing w:after="4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800"/>
      </w:tblGrid>
      <w:tr w14:paraId="1AF398B1" w14:textId="77777777">
        <w:tblPrEx>
          <w:tblW w:w="98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9800" w:type="dxa"/>
            <w:tcBorders>
              <w:top w:val="single" w:sz="1" w:space="0" w:color="0E6B75"/>
              <w:left w:val="single" w:sz="18" w:space="0" w:color="0E6B75"/>
              <w:bottom w:val="nil"/>
              <w:right w:val="nil"/>
            </w:tcBorders>
            <w:shd w:val="clear" w:color="auto" w:fill="F0F9FF"/>
            <w:tcMar>
              <w:top w:w="80" w:type="dxa"/>
              <w:left w:w="180" w:type="dxa"/>
              <w:bottom w:w="60" w:type="dxa"/>
              <w:right w:w="140" w:type="dxa"/>
            </w:tcMar>
          </w:tcPr>
          <w:p w:rsidR="00BD4FD3" w14:paraId="1973352C" w14:textId="77777777">
            <w:pPr>
              <w:spacing w:after="20"/>
            </w:pPr>
            <w:r>
              <w:rPr>
                <w:b/>
                <w:bCs/>
                <w:color w:val="0E6B75"/>
                <w:sz w:val="17"/>
                <w:szCs w:val="17"/>
              </w:rPr>
              <w:t xml:space="preserve">PROJECT 5  </w:t>
            </w:r>
            <w:r>
              <w:rPr>
                <w:b/>
                <w:bCs/>
                <w:color w:val="0D2B55"/>
              </w:rPr>
              <w:t>│  Ingersoll Rand Inc. – Oracle Fusion SCM Cloud Implementation</w:t>
            </w:r>
          </w:p>
          <w:p w:rsidR="00BD4FD3" w14:paraId="73CBA196" w14:textId="77777777">
            <w:pPr>
              <w:spacing w:after="14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Industry: </w:t>
            </w:r>
            <w:r>
              <w:rPr>
                <w:color w:val="374151"/>
                <w:sz w:val="17"/>
                <w:szCs w:val="17"/>
              </w:rPr>
              <w:t xml:space="preserve">Industrial Manufacturing / HVAC &amp; Compression Equipment   </w:t>
            </w:r>
            <w:r>
              <w:rPr>
                <w:b/>
                <w:bCs/>
                <w:color w:val="B45309"/>
                <w:sz w:val="17"/>
                <w:szCs w:val="17"/>
              </w:rPr>
              <w:t xml:space="preserve">Role: </w:t>
            </w:r>
            <w:r>
              <w:rPr>
                <w:color w:val="374151"/>
                <w:sz w:val="17"/>
                <w:szCs w:val="17"/>
              </w:rPr>
              <w:t>Functional Consultant</w:t>
            </w:r>
          </w:p>
          <w:p w:rsidR="00BD4FD3" w14:paraId="6602F811" w14:textId="6CF1569F">
            <w:r>
              <w:rPr>
                <w:b/>
                <w:bCs/>
                <w:color w:val="B45309"/>
                <w:sz w:val="17"/>
                <w:szCs w:val="17"/>
              </w:rPr>
              <w:t xml:space="preserve">Modules: </w:t>
            </w:r>
            <w:r>
              <w:rPr>
                <w:color w:val="374151"/>
                <w:sz w:val="17"/>
                <w:szCs w:val="17"/>
              </w:rPr>
              <w:t xml:space="preserve">Procurement · Product Management (PLM) · Order Management </w:t>
            </w:r>
            <w:r w:rsidR="004F1301">
              <w:rPr>
                <w:color w:val="374151"/>
                <w:sz w:val="17"/>
                <w:szCs w:val="17"/>
              </w:rPr>
              <w:t>.</w:t>
            </w:r>
            <w:r>
              <w:rPr>
                <w:color w:val="374151"/>
                <w:sz w:val="17"/>
                <w:szCs w:val="17"/>
              </w:rPr>
              <w:t>2</w:t>
            </w:r>
            <w:r w:rsidR="004F1301">
              <w:rPr>
                <w:color w:val="374151"/>
                <w:sz w:val="17"/>
                <w:szCs w:val="17"/>
              </w:rPr>
              <w:t>2</w:t>
            </w:r>
            <w:r>
              <w:rPr>
                <w:color w:val="374151"/>
                <w:sz w:val="17"/>
                <w:szCs w:val="17"/>
              </w:rPr>
              <w:t>B</w:t>
            </w:r>
          </w:p>
        </w:tc>
      </w:tr>
    </w:tbl>
    <w:p w:rsidR="00BD4FD3" w14:paraId="0E358317" w14:textId="77777777">
      <w:pPr>
        <w:spacing w:after="30"/>
      </w:pPr>
    </w:p>
    <w:p w:rsidR="00BD4FD3" w14:paraId="35F2B317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Configured Oracle Fusion Procurement for Ingersoll Rand — a $6B global industrial manufacturer — implementing touchless buying, complex PO approval hierarchies, and supplier portal onboarding across North American and European operations.</w:t>
      </w:r>
    </w:p>
    <w:p w:rsidR="00BD4FD3" w14:paraId="3ACD59DD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Implemented Oracle Product Lifecycle Management (PLM) integration with Order Management, enabling change order workflows, engineering change notice (ECN) processing, and automated item revision controls.</w:t>
      </w:r>
    </w:p>
    <w:p w:rsidR="00BD4FD3" w14:paraId="7A3F9966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Delivered end-to-end Order Management configuration: order transformation rules, ATP/GOP integration, processing constraints, credit check automation, and complex pricing models for industrial OEM channels.</w:t>
      </w:r>
    </w:p>
    <w:p w:rsidR="00BD4FD3" w14:paraId="74ECCDC5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Resolved 120+ issues in non-production environments through structured SIT test cycles; prepared FSD, FT, and KUT documents with full traceability to business requirements.</w:t>
      </w:r>
    </w:p>
    <w:p w:rsidR="00BD4FD3" w14:paraId="3B9EF82D" w14:textId="77777777">
      <w:pPr>
        <w:pStyle w:val="ListParagraph"/>
        <w:numPr>
          <w:ilvl w:val="0"/>
          <w:numId w:val="2"/>
        </w:numPr>
        <w:spacing w:before="30" w:after="30"/>
      </w:pPr>
      <w:r>
        <w:rPr>
          <w:color w:val="374151"/>
          <w:sz w:val="18"/>
          <w:szCs w:val="18"/>
        </w:rPr>
        <w:t>Provided daily production support during 3-month hypercare period, interfacing with global end users and escalating to Oracle L2/L3 SR teams with complete functional documentation packages.</w:t>
      </w:r>
    </w:p>
    <w:p w:rsidR="00BD4FD3" w14:paraId="5CA3A8B1" w14:textId="77777777">
      <w:pPr>
        <w:spacing w:after="30"/>
      </w:pPr>
    </w:p>
    <w:tbl>
      <w:tblPr>
        <w:tblW w:w="980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2450"/>
        <w:gridCol w:w="2450"/>
        <w:gridCol w:w="2450"/>
        <w:gridCol w:w="2450"/>
      </w:tblGrid>
      <w:tr w14:paraId="6D254668" w14:textId="77777777">
        <w:tblPrEx>
          <w:tblW w:w="980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0D8B800C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38%</w:t>
            </w:r>
          </w:p>
          <w:p w:rsidR="00BD4FD3" w14:paraId="3BBBF57F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Procurement Cycle Reduction</w:t>
            </w:r>
          </w:p>
        </w:tc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34C5D843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22%</w:t>
            </w:r>
          </w:p>
          <w:p w:rsidR="00BD4FD3" w14:paraId="250654FD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Forecast Accuracy Improvement</w:t>
            </w:r>
          </w:p>
        </w:tc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7EF72ECB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99%</w:t>
            </w:r>
          </w:p>
          <w:p w:rsidR="00BD4FD3" w14:paraId="6BCB2D7C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Order Fulfillment Rate Achieved</w:t>
            </w:r>
          </w:p>
        </w:tc>
        <w:tc>
          <w:tcPr>
            <w:tcW w:w="245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D4FD3" w14:paraId="6C9CE51B" w14:textId="77777777">
            <w:pPr>
              <w:spacing w:after="10"/>
              <w:jc w:val="center"/>
            </w:pPr>
            <w:r>
              <w:rPr>
                <w:b/>
                <w:bCs/>
                <w:color w:val="0E6B75"/>
                <w:sz w:val="24"/>
                <w:szCs w:val="24"/>
              </w:rPr>
              <w:t>120+</w:t>
            </w:r>
          </w:p>
          <w:p w:rsidR="00BD4FD3" w14:paraId="5A0E2EC6" w14:textId="77777777">
            <w:pPr>
              <w:jc w:val="center"/>
            </w:pPr>
            <w:r>
              <w:rPr>
                <w:color w:val="374151"/>
                <w:sz w:val="15"/>
                <w:szCs w:val="15"/>
              </w:rPr>
              <w:t>SIT Issues Resolved</w:t>
            </w:r>
          </w:p>
        </w:tc>
      </w:tr>
    </w:tbl>
    <w:p w:rsidR="00BD4FD3" w14:paraId="4A0AF3E0" w14:textId="77777777">
      <w:pPr>
        <w:spacing w:after="80"/>
      </w:pPr>
    </w:p>
    <w:p w:rsidR="00BD4FD3" w14:paraId="213AA807" w14:textId="60974D2F">
      <w:pPr>
        <w:spacing w:before="180" w:after="20"/>
      </w:pPr>
      <w:r>
        <w:rPr>
          <w:b/>
          <w:bCs/>
          <w:color w:val="0D2B55"/>
          <w:sz w:val="22"/>
          <w:szCs w:val="22"/>
        </w:rPr>
        <w:t>Software Engineer – Oracle SCM Consultant</w:t>
      </w:r>
    </w:p>
    <w:tbl>
      <w:tblPr>
        <w:tblW w:w="980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6200"/>
        <w:gridCol w:w="3600"/>
      </w:tblGrid>
      <w:tr w14:paraId="0E58131A" w14:textId="77777777">
        <w:tblPrEx>
          <w:tblW w:w="980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D4FD3" w14:paraId="624CCB3D" w14:textId="77777777">
            <w:r>
              <w:rPr>
                <w:b/>
                <w:bCs/>
                <w:color w:val="0E6B75"/>
              </w:rPr>
              <w:t>Wipro Ltd</w:t>
            </w:r>
            <w:r>
              <w:rPr>
                <w:color w:val="6B7280"/>
                <w:sz w:val="18"/>
                <w:szCs w:val="18"/>
              </w:rPr>
              <w:t xml:space="preserve">   |   Hyderabad, India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BD4FD3" w14:paraId="371DD3EE" w14:textId="77777777">
            <w:pPr>
              <w:jc w:val="right"/>
            </w:pPr>
            <w:r>
              <w:rPr>
                <w:b/>
                <w:bCs/>
                <w:color w:val="0369A1"/>
                <w:sz w:val="18"/>
                <w:szCs w:val="18"/>
              </w:rPr>
              <w:t>Jan 2020 – Jan 2022</w:t>
            </w:r>
          </w:p>
        </w:tc>
      </w:tr>
    </w:tbl>
    <w:p w:rsidR="00BD4FD3" w14:paraId="63E1846A" w14:textId="77777777">
      <w:pPr>
        <w:spacing w:after="4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9800"/>
      </w:tblGrid>
      <w:tr w14:paraId="07182C83" w14:textId="77777777">
        <w:tblPrEx>
          <w:tblW w:w="98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9800" w:type="dxa"/>
            <w:tcBorders>
              <w:top w:val="single" w:sz="1" w:space="0" w:color="0E6B75"/>
              <w:left w:val="single" w:sz="18" w:space="0" w:color="0E6B75"/>
              <w:bottom w:val="nil"/>
              <w:right w:val="nil"/>
            </w:tcBorders>
            <w:shd w:val="clear" w:color="auto" w:fill="F0F9FF"/>
            <w:tcMar>
              <w:top w:w="80" w:type="dxa"/>
              <w:left w:w="180" w:type="dxa"/>
              <w:bottom w:w="60" w:type="dxa"/>
              <w:right w:w="140" w:type="dxa"/>
            </w:tcMar>
          </w:tcPr>
          <w:p w:rsidR="00BD4FD3" w14:paraId="5DA1CAA5" w14:textId="7AC8C602">
            <w:pPr>
              <w:spacing w:after="20"/>
            </w:pPr>
            <w:r>
              <w:rPr>
                <w:b/>
                <w:bCs/>
                <w:color w:val="0E6B75"/>
                <w:sz w:val="17"/>
                <w:szCs w:val="17"/>
              </w:rPr>
              <w:t xml:space="preserve">PROJECT 6  </w:t>
            </w:r>
            <w:r>
              <w:rPr>
                <w:b/>
                <w:bCs/>
                <w:color w:val="0D2B55"/>
              </w:rPr>
              <w:t xml:space="preserve">│  AM General – Oracle Fusion ERP SCM </w:t>
            </w:r>
            <w:r w:rsidR="002E7342">
              <w:rPr>
                <w:b/>
                <w:bCs/>
                <w:color w:val="0D2B55"/>
              </w:rPr>
              <w:t>Support</w:t>
            </w:r>
          </w:p>
          <w:p w:rsidR="00BD4FD3" w14:paraId="22E80A9D" w14:textId="77777777">
            <w:pPr>
              <w:spacing w:after="14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Industry: </w:t>
            </w:r>
            <w:r>
              <w:rPr>
                <w:color w:val="374151"/>
                <w:sz w:val="17"/>
                <w:szCs w:val="17"/>
              </w:rPr>
              <w:t xml:space="preserve">Automotive / Defense Manufacturing   </w:t>
            </w:r>
            <w:r>
              <w:rPr>
                <w:b/>
                <w:bCs/>
                <w:color w:val="B45309"/>
                <w:sz w:val="17"/>
                <w:szCs w:val="17"/>
              </w:rPr>
              <w:t xml:space="preserve">Role: </w:t>
            </w:r>
            <w:r>
              <w:rPr>
                <w:color w:val="374151"/>
                <w:sz w:val="17"/>
                <w:szCs w:val="17"/>
              </w:rPr>
              <w:t>Functional Consultant</w:t>
            </w:r>
          </w:p>
          <w:p w:rsidR="00BD4FD3" w14:paraId="3AEBE760" w14:textId="77777777">
            <w:r>
              <w:rPr>
                <w:b/>
                <w:bCs/>
                <w:color w:val="B45309"/>
                <w:sz w:val="17"/>
                <w:szCs w:val="17"/>
              </w:rPr>
              <w:t xml:space="preserve">Modules: </w:t>
            </w:r>
            <w:r>
              <w:rPr>
                <w:color w:val="374151"/>
                <w:sz w:val="17"/>
                <w:szCs w:val="17"/>
              </w:rPr>
              <w:t>Inventory (INV) · Procurement (PO) · 20A</w:t>
            </w:r>
          </w:p>
        </w:tc>
      </w:tr>
    </w:tbl>
    <w:p w:rsidR="00BD4FD3" w14:paraId="457060E0" w14:textId="77777777">
      <w:pPr>
        <w:spacing w:after="30"/>
      </w:pPr>
    </w:p>
    <w:p w:rsidR="009F24A9" w:rsidRPr="00CD04A8" w:rsidP="009F24A9" w14:paraId="0A03FB46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D04A8">
        <w:rPr>
          <w:color w:val="444444"/>
          <w:sz w:val="18"/>
          <w:szCs w:val="18"/>
        </w:rPr>
        <w:t>Handled daily application support tickets across Inventory, Procurement, and Order Management modules with timely resolutions and root cause analysis.</w:t>
      </w:r>
    </w:p>
    <w:p w:rsidR="009F24A9" w:rsidRPr="00CD04A8" w:rsidP="009F24A9" w14:paraId="55CB7482" w14:textId="77777777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CD04A8">
        <w:rPr>
          <w:color w:val="444444"/>
          <w:sz w:val="18"/>
          <w:szCs w:val="18"/>
        </w:rPr>
        <w:t>Collaborated directly with clients to understand issue scenarios and deliver functional solutions aligned with business requirements.</w:t>
      </w:r>
    </w:p>
    <w:p w:rsidR="009F24A9" w:rsidRPr="002E7342" w:rsidP="009F24A9" w14:paraId="79419563" w14:textId="739D5ED5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 w:val="18"/>
          <w:szCs w:val="18"/>
        </w:rPr>
      </w:pPr>
      <w:r w:rsidRPr="00CD04A8">
        <w:rPr>
          <w:color w:val="444444"/>
          <w:sz w:val="18"/>
          <w:szCs w:val="18"/>
        </w:rPr>
        <w:t>Performed impact analysis for Oracle quarterly updates, ensuring business continuity and minimal disruption to operations</w:t>
      </w:r>
      <w:r w:rsidR="002E7342">
        <w:rPr>
          <w:color w:val="444444"/>
          <w:sz w:val="18"/>
          <w:szCs w:val="18"/>
        </w:rPr>
        <w:t>.</w:t>
      </w:r>
    </w:p>
    <w:p w:rsidR="002E7342" w:rsidRPr="002E7342" w:rsidP="009F24A9" w14:paraId="3903F8A4" w14:textId="64C3384E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 w:val="18"/>
          <w:szCs w:val="18"/>
        </w:rPr>
      </w:pPr>
      <w:r>
        <w:rPr>
          <w:color w:val="444444"/>
          <w:sz w:val="18"/>
          <w:szCs w:val="18"/>
        </w:rPr>
        <w:t>Handling the Tickets, Resolving the end User issues on day-to-day basis on priority</w:t>
      </w:r>
    </w:p>
    <w:p w:rsidR="002E7342" w:rsidRPr="002E7342" w:rsidP="009F24A9" w14:paraId="1E422CAD" w14:textId="6E5F52CB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 w:val="18"/>
          <w:szCs w:val="18"/>
        </w:rPr>
      </w:pPr>
      <w:r>
        <w:rPr>
          <w:color w:val="444444"/>
          <w:sz w:val="18"/>
          <w:szCs w:val="18"/>
        </w:rPr>
        <w:t>Delivered timely resolutions to stabilize operations</w:t>
      </w:r>
    </w:p>
    <w:p w:rsidR="002E7342" w:rsidRPr="002E7342" w:rsidP="009F24A9" w14:paraId="1DAB7188" w14:textId="5A588DA0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 w:val="18"/>
          <w:szCs w:val="18"/>
        </w:rPr>
      </w:pPr>
      <w:r>
        <w:rPr>
          <w:color w:val="444444"/>
          <w:sz w:val="18"/>
          <w:szCs w:val="18"/>
        </w:rPr>
        <w:t>Extensively worked on priority tickets and provided work-around/permanent solutions.</w:t>
      </w:r>
    </w:p>
    <w:p w:rsidR="002E7342" w:rsidRPr="002E7342" w:rsidP="009F24A9" w14:paraId="7369FB8B" w14:textId="0F74179D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 w:val="18"/>
          <w:szCs w:val="18"/>
        </w:rPr>
      </w:pPr>
      <w:r>
        <w:rPr>
          <w:color w:val="444444"/>
          <w:sz w:val="18"/>
          <w:szCs w:val="18"/>
        </w:rPr>
        <w:t>Provided the permanent fix for the recurring issues and stabilizing the system.</w:t>
      </w:r>
    </w:p>
    <w:p w:rsidR="00CD04A8" w:rsidRPr="009236C4" w:rsidP="009236C4" w14:paraId="46E96DF3" w14:textId="0A7E95AD">
      <w:pPr>
        <w:numPr>
          <w:ilvl w:val="0"/>
          <w:numId w:val="2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 w:val="18"/>
          <w:szCs w:val="18"/>
        </w:rPr>
      </w:pPr>
      <w:r>
        <w:rPr>
          <w:color w:val="444444"/>
          <w:sz w:val="18"/>
          <w:szCs w:val="18"/>
        </w:rPr>
        <w:t>Handled in-house end-user Oracle issues.</w:t>
      </w:r>
    </w:p>
    <w:p w:rsidR="00BD4FD3" w14:paraId="2E967B2A" w14:textId="31AFF8D2">
      <w:pPr>
        <w:pBdr>
          <w:bottom w:val="single" w:sz="10" w:space="4" w:color="0E6B75"/>
        </w:pBdr>
        <w:spacing w:before="220" w:after="90"/>
      </w:pPr>
      <w:r>
        <w:rPr>
          <w:b/>
          <w:bCs/>
          <w:caps/>
          <w:color w:val="0D2B55"/>
          <w:sz w:val="22"/>
          <w:szCs w:val="22"/>
        </w:rPr>
        <w:t>Career Timeline</w:t>
      </w:r>
    </w:p>
    <w:p w:rsidR="00BD4FD3" w14:paraId="5DFFBE5E" w14:textId="77777777">
      <w:pPr>
        <w:spacing w:after="40"/>
      </w:pP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737"/>
        <w:gridCol w:w="3791"/>
        <w:gridCol w:w="3475"/>
        <w:gridCol w:w="2317"/>
      </w:tblGrid>
      <w:tr w14:paraId="411BE148" w14:textId="77777777">
        <w:tblPrEx>
          <w:tblW w:w="1032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70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0D2B55"/>
            <w:tcMar>
              <w:top w:w="80" w:type="dxa"/>
              <w:left w:w="110" w:type="dxa"/>
              <w:bottom w:w="80" w:type="dxa"/>
              <w:right w:w="80" w:type="dxa"/>
            </w:tcMar>
          </w:tcPr>
          <w:p w:rsidR="00BD4FD3" w14:paraId="3736FA42" w14:textId="77777777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0D2B55"/>
            <w:tcMar>
              <w:top w:w="80" w:type="dxa"/>
              <w:left w:w="110" w:type="dxa"/>
              <w:bottom w:w="80" w:type="dxa"/>
              <w:right w:w="80" w:type="dxa"/>
            </w:tcMar>
          </w:tcPr>
          <w:p w:rsidR="00BD4FD3" w14:paraId="532B9536" w14:textId="77777777">
            <w:r>
              <w:rPr>
                <w:b/>
                <w:bCs/>
                <w:color w:val="FFFFFF"/>
                <w:sz w:val="18"/>
                <w:szCs w:val="18"/>
              </w:rPr>
              <w:t>Organization</w:t>
            </w:r>
          </w:p>
        </w:tc>
        <w:tc>
          <w:tcPr>
            <w:tcW w:w="330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0D2B55"/>
            <w:tcMar>
              <w:top w:w="80" w:type="dxa"/>
              <w:left w:w="110" w:type="dxa"/>
              <w:bottom w:w="80" w:type="dxa"/>
              <w:right w:w="80" w:type="dxa"/>
            </w:tcMar>
          </w:tcPr>
          <w:p w:rsidR="00BD4FD3" w14:paraId="4A080D49" w14:textId="77777777">
            <w:r>
              <w:rPr>
                <w:b/>
                <w:bCs/>
                <w:color w:val="FFFFFF"/>
                <w:sz w:val="18"/>
                <w:szCs w:val="18"/>
              </w:rPr>
              <w:t>Designation</w:t>
            </w:r>
          </w:p>
        </w:tc>
        <w:tc>
          <w:tcPr>
            <w:tcW w:w="220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0D2B55"/>
            <w:tcMar>
              <w:top w:w="80" w:type="dxa"/>
              <w:left w:w="110" w:type="dxa"/>
              <w:bottom w:w="80" w:type="dxa"/>
              <w:right w:w="80" w:type="dxa"/>
            </w:tcMar>
          </w:tcPr>
          <w:p w:rsidR="00BD4FD3" w14:paraId="31F28D1A" w14:textId="77777777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</w:tr>
      <w:tr w14:paraId="26923050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659E61E4" w14:textId="77777777">
            <w:r>
              <w:rPr>
                <w:b/>
                <w:bCs/>
                <w:color w:val="0D2B55"/>
                <w:sz w:val="17"/>
                <w:szCs w:val="17"/>
              </w:rPr>
              <w:t>1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081E66C3" w14:textId="2A12FB98">
            <w:r>
              <w:rPr>
                <w:b/>
                <w:bCs/>
                <w:color w:val="0D2B55"/>
                <w:sz w:val="17"/>
                <w:szCs w:val="17"/>
              </w:rPr>
              <w:t>Oracle India Private Ltd</w:t>
            </w:r>
            <w:r w:rsidR="00324B93">
              <w:rPr>
                <w:b/>
                <w:bCs/>
                <w:color w:val="0D2B55"/>
                <w:sz w:val="17"/>
                <w:szCs w:val="17"/>
              </w:rPr>
              <w:t xml:space="preserve"> </w:t>
            </w:r>
            <w:r w:rsidR="00F359A7">
              <w:rPr>
                <w:b/>
                <w:bCs/>
                <w:color w:val="0D2B55"/>
                <w:sz w:val="17"/>
                <w:szCs w:val="17"/>
              </w:rPr>
              <w:t xml:space="preserve">- </w:t>
            </w:r>
            <w:r w:rsidR="00324B93">
              <w:rPr>
                <w:b/>
                <w:bCs/>
                <w:color w:val="0D2B55"/>
                <w:sz w:val="17"/>
                <w:szCs w:val="17"/>
              </w:rPr>
              <w:t>Payroll of High Street IT Solution</w:t>
            </w:r>
            <w:r w:rsidR="00F359A7">
              <w:rPr>
                <w:b/>
                <w:bCs/>
                <w:color w:val="0D2B55"/>
                <w:sz w:val="17"/>
                <w:szCs w:val="17"/>
              </w:rPr>
              <w:t>s India Pvt Ltd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1158EEC8" w14:textId="77777777">
            <w:r>
              <w:rPr>
                <w:color w:val="374151"/>
                <w:sz w:val="17"/>
                <w:szCs w:val="17"/>
              </w:rPr>
              <w:t>Consultant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1BCD1B04" w14:textId="77777777">
            <w:pPr>
              <w:jc w:val="right"/>
            </w:pPr>
            <w:r>
              <w:rPr>
                <w:color w:val="374151"/>
                <w:sz w:val="17"/>
                <w:szCs w:val="17"/>
              </w:rPr>
              <w:t>Jul 2025 – Jan 2026</w:t>
            </w:r>
          </w:p>
        </w:tc>
      </w:tr>
      <w:tr w14:paraId="358DAEF8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515427F5" w14:textId="77777777">
            <w:r>
              <w:rPr>
                <w:b/>
                <w:bCs/>
                <w:color w:val="0D2B55"/>
                <w:sz w:val="17"/>
                <w:szCs w:val="17"/>
              </w:rPr>
              <w:t>2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248DB301" w14:textId="77777777">
            <w:r>
              <w:rPr>
                <w:b/>
                <w:bCs/>
                <w:color w:val="0D2B55"/>
                <w:sz w:val="17"/>
                <w:szCs w:val="17"/>
              </w:rPr>
              <w:t>Zensar Technologies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6B18EE66" w14:textId="77777777">
            <w:r>
              <w:rPr>
                <w:color w:val="374151"/>
                <w:sz w:val="17"/>
                <w:szCs w:val="17"/>
              </w:rPr>
              <w:t>Sr. Software Engineer / Consultant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367EB25F" w14:textId="77777777">
            <w:pPr>
              <w:jc w:val="right"/>
            </w:pPr>
            <w:r>
              <w:rPr>
                <w:color w:val="374151"/>
                <w:sz w:val="17"/>
                <w:szCs w:val="17"/>
              </w:rPr>
              <w:t>Dec 2024 – Jun 2025</w:t>
            </w:r>
          </w:p>
        </w:tc>
      </w:tr>
      <w:tr w14:paraId="05587E09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177E2C60" w14:textId="77777777">
            <w:r>
              <w:rPr>
                <w:b/>
                <w:bCs/>
                <w:color w:val="0D2B55"/>
                <w:sz w:val="17"/>
                <w:szCs w:val="17"/>
              </w:rPr>
              <w:t>3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5E790EE7" w14:textId="77777777">
            <w:r>
              <w:rPr>
                <w:b/>
                <w:bCs/>
                <w:color w:val="0D2B55"/>
                <w:sz w:val="17"/>
                <w:szCs w:val="17"/>
              </w:rPr>
              <w:t>Innominds Software Pvt Ltd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653D9E50" w14:textId="77777777">
            <w:r>
              <w:rPr>
                <w:color w:val="374151"/>
                <w:sz w:val="17"/>
                <w:szCs w:val="17"/>
              </w:rPr>
              <w:t>Associate Functional Consultant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07EF6092" w14:textId="10AA9FA1">
            <w:pPr>
              <w:jc w:val="right"/>
            </w:pPr>
            <w:r>
              <w:rPr>
                <w:color w:val="374151"/>
                <w:sz w:val="17"/>
                <w:szCs w:val="17"/>
              </w:rPr>
              <w:t>Dec 2022 – Oct 202</w:t>
            </w:r>
            <w:r w:rsidR="00324B93">
              <w:rPr>
                <w:color w:val="374151"/>
                <w:sz w:val="17"/>
                <w:szCs w:val="17"/>
              </w:rPr>
              <w:t>4</w:t>
            </w:r>
          </w:p>
        </w:tc>
      </w:tr>
      <w:tr w14:paraId="6643F453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2EE7CD34" w14:textId="77777777">
            <w:r>
              <w:rPr>
                <w:b/>
                <w:bCs/>
                <w:color w:val="0D2B55"/>
                <w:sz w:val="17"/>
                <w:szCs w:val="17"/>
              </w:rPr>
              <w:t>4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0DB804A2" w14:textId="77777777">
            <w:r>
              <w:rPr>
                <w:b/>
                <w:bCs/>
                <w:color w:val="0D2B55"/>
                <w:sz w:val="17"/>
                <w:szCs w:val="17"/>
              </w:rPr>
              <w:t>Inspirage LLC – Hyderabad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67966BED" w14:textId="77777777">
            <w:r>
              <w:rPr>
                <w:color w:val="374151"/>
                <w:sz w:val="17"/>
                <w:szCs w:val="17"/>
              </w:rPr>
              <w:t>Functional Consultant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10B76254" w14:textId="77777777">
            <w:pPr>
              <w:jc w:val="right"/>
            </w:pPr>
            <w:r>
              <w:rPr>
                <w:color w:val="374151"/>
                <w:sz w:val="17"/>
                <w:szCs w:val="17"/>
              </w:rPr>
              <w:t>Jan 2022 – Sep 2022</w:t>
            </w:r>
          </w:p>
        </w:tc>
      </w:tr>
      <w:tr w14:paraId="015D88C3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5800FCC0" w14:textId="77777777">
            <w:r>
              <w:rPr>
                <w:b/>
                <w:bCs/>
                <w:color w:val="0D2B55"/>
                <w:sz w:val="17"/>
                <w:szCs w:val="17"/>
              </w:rPr>
              <w:t>5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38ED4178" w14:textId="77777777">
            <w:r>
              <w:rPr>
                <w:b/>
                <w:bCs/>
                <w:color w:val="0D2B55"/>
                <w:sz w:val="17"/>
                <w:szCs w:val="17"/>
              </w:rPr>
              <w:t>Wipro Ltd – Hyderabad</w:t>
            </w:r>
          </w:p>
        </w:tc>
        <w:tc>
          <w:tcPr>
            <w:tcW w:w="33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00F56BC5" w14:textId="1A13DB8D">
            <w:r>
              <w:rPr>
                <w:color w:val="374151"/>
                <w:sz w:val="17"/>
                <w:szCs w:val="17"/>
              </w:rPr>
              <w:t>Software Engineer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80" w:type="dxa"/>
            </w:tcMar>
          </w:tcPr>
          <w:p w:rsidR="00BD4FD3" w14:paraId="62340981" w14:textId="77777777">
            <w:pPr>
              <w:jc w:val="right"/>
            </w:pPr>
            <w:r>
              <w:rPr>
                <w:color w:val="374151"/>
                <w:sz w:val="17"/>
                <w:szCs w:val="17"/>
              </w:rPr>
              <w:t>Jan 2020 – Jan 2022</w:t>
            </w:r>
          </w:p>
        </w:tc>
      </w:tr>
    </w:tbl>
    <w:p w:rsidR="00BD4FD3" w14:paraId="7C54592F" w14:textId="77777777">
      <w:pPr>
        <w:spacing w:after="80"/>
      </w:pPr>
    </w:p>
    <w:p w:rsidR="00BD4FD3" w14:paraId="4AEE50B1" w14:textId="77777777">
      <w:pPr>
        <w:pBdr>
          <w:bottom w:val="single" w:sz="10" w:space="4" w:color="0E6B75"/>
        </w:pBdr>
        <w:spacing w:before="220" w:after="90"/>
      </w:pPr>
      <w:r>
        <w:rPr>
          <w:b/>
          <w:bCs/>
          <w:caps/>
          <w:color w:val="0D2B55"/>
          <w:sz w:val="22"/>
          <w:szCs w:val="22"/>
        </w:rPr>
        <w:t>Certifications &amp; Professional Development</w:t>
      </w:r>
    </w:p>
    <w:p w:rsidR="00BD4FD3" w14:paraId="339A7BFB" w14:textId="77777777">
      <w:pPr>
        <w:spacing w:after="40"/>
      </w:pPr>
    </w:p>
    <w:tbl>
      <w:tblPr>
        <w:tblW w:w="1032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980"/>
        <w:gridCol w:w="200"/>
        <w:gridCol w:w="5140"/>
      </w:tblGrid>
      <w:tr w14:paraId="1A87D42B" w14:textId="77777777">
        <w:tblPrEx>
          <w:tblW w:w="1032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498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F0F9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4FD3" w14:paraId="48931251" w14:textId="77777777">
            <w:pPr>
              <w:spacing w:after="20"/>
            </w:pPr>
            <w:r>
              <w:rPr>
                <w:b/>
                <w:bCs/>
                <w:color w:val="0D2B55"/>
                <w:sz w:val="18"/>
                <w:szCs w:val="18"/>
              </w:rPr>
              <w:t>Oracle Fusion Cloud SCM Implementation Professional</w:t>
            </w:r>
          </w:p>
          <w:p w:rsidR="00BD4FD3" w14:paraId="4D3287DD" w14:textId="77777777">
            <w:r>
              <w:rPr>
                <w:color w:val="374151"/>
                <w:sz w:val="16"/>
                <w:szCs w:val="16"/>
              </w:rPr>
              <w:t>Oracle University  |  Credential in progress — 2026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:rsidR="00BD4FD3" w14:paraId="26930C58" w14:textId="77777777">
            <w:pPr>
              <w:spacing w:after="60"/>
            </w:pPr>
          </w:p>
        </w:tc>
        <w:tc>
          <w:tcPr>
            <w:tcW w:w="514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F0F9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4FD3" w14:paraId="724D4463" w14:textId="77777777">
            <w:pPr>
              <w:spacing w:after="20"/>
            </w:pPr>
            <w:r>
              <w:rPr>
                <w:b/>
                <w:bCs/>
                <w:color w:val="0D2B55"/>
                <w:sz w:val="18"/>
                <w:szCs w:val="18"/>
              </w:rPr>
              <w:t>Oracle Fusion Cloud Procurement Implementation Specialist</w:t>
            </w:r>
          </w:p>
          <w:p w:rsidR="00BD4FD3" w14:paraId="1945818E" w14:textId="77777777">
            <w:r>
              <w:rPr>
                <w:color w:val="374151"/>
                <w:sz w:val="16"/>
                <w:szCs w:val="16"/>
              </w:rPr>
              <w:t>Oracle University  |  Credential: Oracle Certified</w:t>
            </w:r>
          </w:p>
        </w:tc>
      </w:tr>
      <w:tr w14:paraId="12A37F20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10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D4FD3" w14:paraId="67E33635" w14:textId="77777777">
            <w:pPr>
              <w:spacing w:after="30"/>
            </w:pPr>
          </w:p>
        </w:tc>
      </w:tr>
      <w:tr w14:paraId="56787900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498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F0F9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4FD3" w14:paraId="2550A95F" w14:textId="77777777">
            <w:pPr>
              <w:spacing w:after="20"/>
            </w:pPr>
            <w:r>
              <w:rPr>
                <w:b/>
                <w:bCs/>
                <w:color w:val="0D2B55"/>
                <w:sz w:val="18"/>
                <w:szCs w:val="18"/>
              </w:rPr>
              <w:t>Oracle Fusion Cloud Inventory Management Foundations</w:t>
            </w:r>
          </w:p>
          <w:p w:rsidR="00BD4FD3" w14:paraId="227E6493" w14:textId="77777777">
            <w:r>
              <w:rPr>
                <w:color w:val="374151"/>
                <w:sz w:val="16"/>
                <w:szCs w:val="16"/>
              </w:rPr>
              <w:t>Oracle University  |  Completed 2023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:rsidR="00BD4FD3" w14:paraId="65E524AE" w14:textId="77777777">
            <w:pPr>
              <w:spacing w:after="60"/>
            </w:pPr>
          </w:p>
        </w:tc>
        <w:tc>
          <w:tcPr>
            <w:tcW w:w="514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F0F9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D4FD3" w14:paraId="22BD19C7" w14:textId="77777777">
            <w:pPr>
              <w:spacing w:after="20"/>
            </w:pPr>
            <w:r>
              <w:rPr>
                <w:b/>
                <w:bCs/>
                <w:color w:val="0D2B55"/>
                <w:sz w:val="18"/>
                <w:szCs w:val="18"/>
              </w:rPr>
              <w:t>APICS CSCP – Certified Supply Chain Professional</w:t>
            </w:r>
          </w:p>
          <w:p w:rsidR="00BD4FD3" w14:paraId="4B92B6B7" w14:textId="77777777">
            <w:r>
              <w:rPr>
                <w:color w:val="374151"/>
                <w:sz w:val="16"/>
                <w:szCs w:val="16"/>
              </w:rPr>
              <w:t>ASCM (APICS)  |  Pursuing 2026</w:t>
            </w:r>
          </w:p>
        </w:tc>
      </w:tr>
    </w:tbl>
    <w:p w:rsidR="00BD4FD3" w14:paraId="66C6CBC4" w14:textId="77777777">
      <w:pPr>
        <w:spacing w:after="80"/>
      </w:pPr>
    </w:p>
    <w:p w:rsidR="00BD4FD3" w14:paraId="73840514" w14:textId="77777777">
      <w:pPr>
        <w:pBdr>
          <w:bottom w:val="single" w:sz="10" w:space="4" w:color="0E6B75"/>
        </w:pBdr>
        <w:spacing w:before="220" w:after="90"/>
      </w:pPr>
      <w:r>
        <w:rPr>
          <w:b/>
          <w:bCs/>
          <w:caps/>
          <w:color w:val="0D2B55"/>
          <w:sz w:val="22"/>
          <w:szCs w:val="22"/>
        </w:rPr>
        <w:t>Education</w:t>
      </w:r>
    </w:p>
    <w:p w:rsidR="00BD4FD3" w14:paraId="2AC3B92B" w14:textId="77777777">
      <w:pPr>
        <w:spacing w:after="40"/>
      </w:pPr>
    </w:p>
    <w:tbl>
      <w:tblPr>
        <w:tblW w:w="1032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980"/>
        <w:gridCol w:w="200"/>
        <w:gridCol w:w="5140"/>
      </w:tblGrid>
      <w:tr w14:paraId="73F8B482" w14:textId="77777777">
        <w:tblPrEx>
          <w:tblW w:w="1032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498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40" w:type="dxa"/>
            </w:tcMar>
          </w:tcPr>
          <w:p w:rsidR="00BD4FD3" w14:paraId="31A3657D" w14:textId="77777777">
            <w:pPr>
              <w:spacing w:after="20"/>
            </w:pPr>
            <w:r>
              <w:rPr>
                <w:b/>
                <w:bCs/>
                <w:color w:val="0D2B55"/>
              </w:rPr>
              <w:t>Master of Technology (M.Tech)</w:t>
            </w:r>
          </w:p>
          <w:p w:rsidR="00BD4FD3" w14:paraId="64792F18" w14:textId="77777777">
            <w:pPr>
              <w:spacing w:after="14"/>
            </w:pPr>
            <w:r>
              <w:rPr>
                <w:color w:val="374151"/>
                <w:sz w:val="18"/>
                <w:szCs w:val="18"/>
              </w:rPr>
              <w:t>Computer Science — With Distinction</w:t>
            </w:r>
          </w:p>
          <w:p w:rsidR="00BD4FD3" w14:paraId="18109EE3" w14:textId="77777777">
            <w:r>
              <w:rPr>
                <w:color w:val="6B7280"/>
                <w:sz w:val="17"/>
                <w:szCs w:val="17"/>
              </w:rPr>
              <w:t>JNTU-Hyderabad  |  2015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:rsidR="00BD4FD3" w14:paraId="50AC24E9" w14:textId="77777777">
            <w:pPr>
              <w:spacing w:after="60"/>
            </w:pPr>
          </w:p>
        </w:tc>
        <w:tc>
          <w:tcPr>
            <w:tcW w:w="514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40" w:type="dxa"/>
            </w:tcMar>
          </w:tcPr>
          <w:p w:rsidR="00BD4FD3" w14:paraId="7710CC31" w14:textId="77777777">
            <w:pPr>
              <w:spacing w:after="20"/>
            </w:pPr>
            <w:r>
              <w:rPr>
                <w:b/>
                <w:bCs/>
                <w:color w:val="0D2B55"/>
              </w:rPr>
              <w:t>Bachelor of Technology (B.Tech)</w:t>
            </w:r>
          </w:p>
          <w:p w:rsidR="00BD4FD3" w14:paraId="5A7673ED" w14:textId="77777777">
            <w:pPr>
              <w:spacing w:after="14"/>
            </w:pPr>
            <w:r>
              <w:rPr>
                <w:color w:val="374151"/>
                <w:sz w:val="18"/>
                <w:szCs w:val="18"/>
              </w:rPr>
              <w:t>Computer Science — With Distinction</w:t>
            </w:r>
          </w:p>
          <w:p w:rsidR="00BD4FD3" w14:paraId="0D4A3C51" w14:textId="6E707C5B">
            <w:r>
              <w:rPr>
                <w:color w:val="6B7280"/>
                <w:sz w:val="17"/>
                <w:szCs w:val="17"/>
              </w:rPr>
              <w:t>JNTU-Anantapur  |  201</w:t>
            </w:r>
            <w:r w:rsidR="00240A43">
              <w:rPr>
                <w:color w:val="6B7280"/>
                <w:sz w:val="17"/>
                <w:szCs w:val="17"/>
              </w:rPr>
              <w:t>2</w:t>
            </w:r>
          </w:p>
        </w:tc>
      </w:tr>
    </w:tbl>
    <w:p w:rsidR="00BD4FD3" w14:paraId="2731CB33" w14:textId="77777777">
      <w:pPr>
        <w:spacing w:after="80"/>
      </w:pPr>
    </w:p>
    <w:p w:rsidR="00BD4FD3" w14:paraId="3C4D33A0" w14:textId="77777777">
      <w:pPr>
        <w:pBdr>
          <w:bottom w:val="single" w:sz="10" w:space="4" w:color="0E6B75"/>
        </w:pBdr>
        <w:spacing w:before="220" w:after="90"/>
      </w:pPr>
      <w:r>
        <w:rPr>
          <w:b/>
          <w:bCs/>
          <w:caps/>
          <w:color w:val="0D2B55"/>
          <w:sz w:val="22"/>
          <w:szCs w:val="22"/>
        </w:rPr>
        <w:t>Key Achievements &amp; Global Delivery Highlights</w:t>
      </w:r>
    </w:p>
    <w:p w:rsidR="00BD4FD3" w14:paraId="78C261A1" w14:textId="77777777">
      <w:pPr>
        <w:spacing w:after="40"/>
      </w:pPr>
    </w:p>
    <w:tbl>
      <w:tblPr>
        <w:tblW w:w="1032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4980"/>
        <w:gridCol w:w="200"/>
        <w:gridCol w:w="5140"/>
      </w:tblGrid>
      <w:tr w14:paraId="47E13F7B" w14:textId="77777777">
        <w:tblPrEx>
          <w:tblW w:w="1032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498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F0F9FF"/>
            <w:tcMar>
              <w:top w:w="110" w:type="dxa"/>
              <w:left w:w="160" w:type="dxa"/>
              <w:bottom w:w="110" w:type="dxa"/>
              <w:right w:w="140" w:type="dxa"/>
            </w:tcMar>
          </w:tcPr>
          <w:p w:rsidR="00BD4FD3" w14:paraId="54285BE4" w14:textId="77777777">
            <w:pPr>
              <w:spacing w:after="20"/>
            </w:pPr>
            <w:r>
              <w:rPr>
                <w:b/>
                <w:bCs/>
                <w:color w:val="0D2B55"/>
              </w:rPr>
              <w:t>🏆  7 Oracle SCM Cloud Projects Delivered</w:t>
            </w:r>
          </w:p>
          <w:p w:rsidR="00BD4FD3" w14:paraId="2B5A2427" w14:textId="77777777">
            <w:r>
              <w:rPr>
                <w:color w:val="374151"/>
                <w:sz w:val="17"/>
                <w:szCs w:val="17"/>
              </w:rPr>
              <w:t>Spanning Manufacturing, Healthcare, BFSI, Agri-Tech, Defense, Retail, and Industrial sectors across North America, EMEA, and APAC markets.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:rsidR="00BD4FD3" w14:paraId="3C29BC58" w14:textId="77777777">
            <w:pPr>
              <w:spacing w:after="60"/>
            </w:pPr>
          </w:p>
        </w:tc>
        <w:tc>
          <w:tcPr>
            <w:tcW w:w="514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F0F9FF"/>
            <w:tcMar>
              <w:top w:w="110" w:type="dxa"/>
              <w:left w:w="160" w:type="dxa"/>
              <w:bottom w:w="110" w:type="dxa"/>
              <w:right w:w="140" w:type="dxa"/>
            </w:tcMar>
          </w:tcPr>
          <w:p w:rsidR="00BD4FD3" w14:paraId="282B3D15" w14:textId="77777777">
            <w:pPr>
              <w:spacing w:after="20"/>
            </w:pPr>
            <w:r>
              <w:rPr>
                <w:b/>
                <w:bCs/>
                <w:color w:val="0D2B55"/>
              </w:rPr>
              <w:t>🌐  Multi-Country Implementation Experience</w:t>
            </w:r>
          </w:p>
          <w:p w:rsidR="00BD4FD3" w14:paraId="1DD3228D" w14:textId="77777777">
            <w:r>
              <w:rPr>
                <w:color w:val="374151"/>
                <w:sz w:val="17"/>
                <w:szCs w:val="17"/>
              </w:rPr>
              <w:t>Led Oracle SCM rollouts across 11+ countries with experience in multi-currency, multi-language, and multi-legislation Oracle Fusion configurations.</w:t>
            </w:r>
          </w:p>
        </w:tc>
      </w:tr>
      <w:tr w14:paraId="594605ED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103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D4FD3" w14:paraId="274D3DBB" w14:textId="77777777">
            <w:pPr>
              <w:spacing w:after="30"/>
            </w:pPr>
          </w:p>
        </w:tc>
      </w:tr>
      <w:tr w14:paraId="5FE08DEA" w14:textId="77777777">
        <w:tblPrEx>
          <w:tblW w:w="10320" w:type="dxa"/>
          <w:tblCellMar>
            <w:left w:w="10" w:type="dxa"/>
            <w:right w:w="10" w:type="dxa"/>
          </w:tblCellMar>
          <w:tblLook w:val="04A0"/>
        </w:tblPrEx>
        <w:tc>
          <w:tcPr>
            <w:tcW w:w="498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F0F9FF"/>
            <w:tcMar>
              <w:top w:w="110" w:type="dxa"/>
              <w:left w:w="160" w:type="dxa"/>
              <w:bottom w:w="110" w:type="dxa"/>
              <w:right w:w="140" w:type="dxa"/>
            </w:tcMar>
          </w:tcPr>
          <w:p w:rsidR="00BD4FD3" w14:paraId="6E5E2A83" w14:textId="77777777">
            <w:pPr>
              <w:spacing w:after="20"/>
            </w:pPr>
            <w:r>
              <w:rPr>
                <w:b/>
                <w:bCs/>
                <w:color w:val="0D2B55"/>
              </w:rPr>
              <w:t>⚡  Oracle Cloud Version Expertise: 20A–25D</w:t>
            </w:r>
          </w:p>
          <w:p w:rsidR="00BD4FD3" w14:paraId="2D91E67E" w14:textId="77777777">
            <w:r>
              <w:rPr>
                <w:color w:val="374151"/>
                <w:sz w:val="17"/>
                <w:szCs w:val="17"/>
              </w:rPr>
              <w:t>Hands-on delivery across six Oracle quarterly update cycles, with deep knowledge of Redwood UX, RSSP, and modern Oracle Cloud feature adoption.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</w:tcPr>
          <w:p w:rsidR="00BD4FD3" w14:paraId="51442FD6" w14:textId="77777777">
            <w:pPr>
              <w:spacing w:after="60"/>
            </w:pPr>
          </w:p>
        </w:tc>
        <w:tc>
          <w:tcPr>
            <w:tcW w:w="5140" w:type="dxa"/>
            <w:tcBorders>
              <w:top w:val="single" w:sz="1" w:space="0" w:color="0E6B75"/>
              <w:left w:val="single" w:sz="1" w:space="0" w:color="0E6B75"/>
              <w:bottom w:val="single" w:sz="1" w:space="0" w:color="0E6B75"/>
              <w:right w:val="single" w:sz="1" w:space="0" w:color="0E6B75"/>
            </w:tcBorders>
            <w:shd w:val="clear" w:color="auto" w:fill="F0F9FF"/>
            <w:tcMar>
              <w:top w:w="110" w:type="dxa"/>
              <w:left w:w="160" w:type="dxa"/>
              <w:bottom w:w="110" w:type="dxa"/>
              <w:right w:w="140" w:type="dxa"/>
            </w:tcMar>
          </w:tcPr>
          <w:p w:rsidR="00BD4FD3" w14:paraId="3FEC0A32" w14:textId="77777777">
            <w:pPr>
              <w:spacing w:after="20"/>
            </w:pPr>
            <w:r>
              <w:rPr>
                <w:b/>
                <w:bCs/>
                <w:color w:val="0D2B55"/>
              </w:rPr>
              <w:t>📊  Data Migration at Scale</w:t>
            </w:r>
          </w:p>
          <w:p w:rsidR="00BD4FD3" w14:paraId="5D4FF7C1" w14:textId="77777777">
            <w:r>
              <w:rPr>
                <w:color w:val="374151"/>
                <w:sz w:val="17"/>
                <w:szCs w:val="17"/>
              </w:rPr>
              <w:t>Executed FBDI/ADFDI migrations for 20,000+ items, 5,000+ suppliers, and multi-entity inventory balances — consistently achieving 99%+ data accuracy rates.</w:t>
            </w:r>
          </w:p>
        </w:tc>
      </w:tr>
    </w:tbl>
    <w:p w:rsidR="00BD4FD3" w14:paraId="44B12BF0" w14:textId="77777777">
      <w:pPr>
        <w:spacing w:after="80"/>
      </w:pPr>
    </w:p>
    <w:tbl>
      <w:tblPr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/>
      </w:tblPr>
      <w:tblGrid>
        <w:gridCol w:w="10320"/>
      </w:tblGrid>
      <w:tr w14:paraId="0DFC9373" w14:textId="77777777">
        <w:tblPrEx>
          <w:tblW w:w="1032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4A0"/>
        </w:tblPrEx>
        <w:tc>
          <w:tcPr>
            <w:tcW w:w="10320" w:type="dxa"/>
            <w:tcBorders>
              <w:top w:val="nil"/>
              <w:left w:val="nil"/>
              <w:bottom w:val="nil"/>
              <w:right w:val="nil"/>
            </w:tcBorders>
            <w:shd w:val="clear" w:color="auto" w:fill="0D2B55"/>
            <w:tcMar>
              <w:top w:w="120" w:type="dxa"/>
              <w:left w:w="400" w:type="dxa"/>
              <w:bottom w:w="120" w:type="dxa"/>
              <w:right w:w="400" w:type="dxa"/>
            </w:tcMar>
          </w:tcPr>
          <w:p w:rsidR="00BD4FD3" w14:paraId="5BEF7F89" w14:textId="053DC08D">
            <w:pPr>
              <w:jc w:val="center"/>
            </w:pPr>
            <w:r>
              <w:rPr>
                <w:color w:val="BFDBFE"/>
                <w:sz w:val="16"/>
                <w:szCs w:val="16"/>
              </w:rPr>
              <w:t>Sreedhar  •  Oracle Fusion Cloud SCM Functional Consultant  •  Available for Immediate Joining  •  Open to Global Opportunities (On-site / Remote / Hybrid)  •  References Upon Request</w:t>
            </w:r>
          </w:p>
        </w:tc>
      </w:tr>
    </w:tbl>
    <w:p w:rsidR="00067B6B" w14:paraId="2DB14CBD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720" w:right="960" w:bottom="720" w:left="9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7763E4A"/>
    <w:multiLevelType w:val="multilevel"/>
    <w:tmpl w:val="C864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BD3BF4"/>
    <w:multiLevelType w:val="hybridMultilevel"/>
    <w:tmpl w:val="7D9EB5E0"/>
    <w:lvl w:ilvl="0">
      <w:start w:val="1"/>
      <w:numFmt w:val="bullet"/>
      <w:lvlText w:val="▸"/>
      <w:lvlJc w:val="left"/>
      <w:pPr>
        <w:ind w:left="480" w:hanging="28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6AC272AA"/>
    <w:multiLevelType w:val="hybridMultilevel"/>
    <w:tmpl w:val="7340E3C2"/>
    <w:lvl w:ilvl="0">
      <w:start w:val="1"/>
      <w:numFmt w:val="bullet"/>
      <w:lvlText w:val="▸"/>
      <w:lvlJc w:val="left"/>
      <w:pPr>
        <w:ind w:left="460" w:hanging="260"/>
      </w:pPr>
      <w:rPr>
        <w:rFonts w:ascii="Calibri" w:eastAsia="Calibri" w:hAnsi="Calibri" w:cs="Calibri"/>
        <w:color w:val="0E6B75"/>
        <w:sz w:val="18"/>
        <w:szCs w:val="18"/>
      </w:r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">
    <w:nsid w:val="74B64784"/>
    <w:multiLevelType w:val="hybridMultilevel"/>
    <w:tmpl w:val="A4606C9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FD3"/>
    <w:rsid w:val="00067B6B"/>
    <w:rsid w:val="00240A43"/>
    <w:rsid w:val="002E7342"/>
    <w:rsid w:val="00324B93"/>
    <w:rsid w:val="00390F68"/>
    <w:rsid w:val="0046213D"/>
    <w:rsid w:val="004F1301"/>
    <w:rsid w:val="00762B14"/>
    <w:rsid w:val="008C333F"/>
    <w:rsid w:val="009236C4"/>
    <w:rsid w:val="009F24A9"/>
    <w:rsid w:val="00BC3506"/>
    <w:rsid w:val="00BD4FD3"/>
    <w:rsid w:val="00C37F1F"/>
    <w:rsid w:val="00CD04A8"/>
    <w:rsid w:val="00EE0320"/>
    <w:rsid w:val="00F359A7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55AD04E-B4F5-46EA-BDCB-3E3562B3E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11827"/>
        <w:sz w:val="19"/>
        <w:szCs w:val="19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1ffed08096c4dffd35955227299c24b3134f4b0419514c4847440321091b5b58120b140614485e5e0c435601514841481f0f2b561358191b195115495d0c00584e4209430247460c590858184508105042445b0c0f054e4108120211474a411b02154e49405d58380c4f0343421b0015061953444f530e18705c4458440321091b5b58100d150710435d5e094356014a4857034b4a550f58491a0819021345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2336</Words>
  <Characters>13318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SREEDHAR POTHIREDDY</cp:lastModifiedBy>
  <cp:revision>11</cp:revision>
  <dcterms:created xsi:type="dcterms:W3CDTF">2026-06-02T06:04:00Z</dcterms:created>
  <dcterms:modified xsi:type="dcterms:W3CDTF">2026-06-03T03:04:00Z</dcterms:modified>
</cp:coreProperties>
</file>