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D0F71" w14:textId="39E8EF00" w:rsidR="00E862F3" w:rsidRPr="00E862F3" w:rsidRDefault="00E862F3" w:rsidP="00E862F3">
      <w:pPr>
        <w:rPr>
          <w:rFonts w:cstheme="minorHAnsi"/>
          <w:sz w:val="24"/>
          <w:szCs w:val="24"/>
        </w:rPr>
      </w:pPr>
    </w:p>
    <w:p w14:paraId="4F7338FA" w14:textId="77777777" w:rsidR="00BC3A53" w:rsidRPr="00BC3A53" w:rsidRDefault="00BC3A53" w:rsidP="00BC3A53">
      <w:pPr>
        <w:pStyle w:val="Title"/>
        <w:rPr>
          <w:b/>
          <w:bCs/>
        </w:rPr>
      </w:pPr>
      <w:r w:rsidRPr="00BC3A53">
        <w:rPr>
          <w:b/>
          <w:bCs/>
        </w:rPr>
        <w:t>Subhadra Lakshmi</w:t>
      </w:r>
    </w:p>
    <w:p w14:paraId="125DC044" w14:textId="4F9AE9F0" w:rsidR="00BC3A53" w:rsidRDefault="00BC3A53" w:rsidP="00BC3A53">
      <w:r>
        <w:t>MBA in Finance &amp; Human Resources</w:t>
      </w:r>
      <w:r>
        <w:br/>
        <w:t>📧 Email: subhadralakshmiuday@gmail.com | subhadra.lakshmi@gmail.com</w:t>
      </w:r>
      <w:r>
        <w:br/>
        <w:t>📱 Phone: 9886833552</w:t>
      </w:r>
      <w:r w:rsidR="001E7E3D">
        <w:t xml:space="preserve">  </w:t>
      </w:r>
      <w:r w:rsidR="001E7E3D" w:rsidRPr="001E7E3D">
        <w:br/>
      </w:r>
      <w:r w:rsidR="001E7E3D" w:rsidRPr="001E7E3D">
        <w:rPr>
          <w:b/>
          <w:bCs/>
        </w:rPr>
        <w:t>linkedin.com/in/subhadra-lakshmi-123352a0</w:t>
      </w:r>
    </w:p>
    <w:p w14:paraId="31A5A454" w14:textId="77777777" w:rsidR="00BC3A53" w:rsidRDefault="00BC3A53" w:rsidP="00BC3A53">
      <w:pPr>
        <w:pStyle w:val="Heading1"/>
      </w:pPr>
      <w:r>
        <w:t>Career Objective</w:t>
      </w:r>
    </w:p>
    <w:p w14:paraId="3A9E0A20" w14:textId="77777777" w:rsidR="00BC3A53" w:rsidRDefault="00BC3A53" w:rsidP="00BC3A53">
      <w:r>
        <w:t>Dynamic and detail-oriented Senior Tax Analyst with extensive experience in U.S. tax preparation, accounting, and financial analysis. Proficient in managing complex tax returns for individuals, partnerships, and corporations while ensuring full compliance with IRS regulations. Seeking to leverage proven expertise in QuickBooks.</w:t>
      </w:r>
    </w:p>
    <w:p w14:paraId="5BF73EC5" w14:textId="77777777" w:rsidR="00BC3A53" w:rsidRDefault="00BC3A53" w:rsidP="00BC3A53">
      <w:pPr>
        <w:pStyle w:val="Heading1"/>
      </w:pPr>
      <w:r>
        <w:t>Professional Summary</w:t>
      </w:r>
    </w:p>
    <w:p w14:paraId="373000E8" w14:textId="77777777" w:rsidR="00BC3A53" w:rsidRDefault="00BC3A53" w:rsidP="00BC3A53">
      <w:r>
        <w:t>• 5+ years of experience in U.S. taxation, accounting operations, and client advisory.</w:t>
      </w:r>
      <w:r>
        <w:br/>
        <w:t>• Skilled in tax compliance, financial reporting, and funding management.</w:t>
      </w:r>
      <w:r>
        <w:br/>
        <w:t>• Strong analytical and research skills with proven success in resolving complex tax issues.</w:t>
      </w:r>
      <w:r>
        <w:br/>
        <w:t>• Certified in QuickBooks Online with experience training clients and teams.</w:t>
      </w:r>
      <w:r>
        <w:br/>
        <w:t>• Adept at driving efficiency through automation and process improvement initiatives.</w:t>
      </w:r>
    </w:p>
    <w:p w14:paraId="479F88FE" w14:textId="77777777" w:rsidR="00BC3A53" w:rsidRDefault="00BC3A53" w:rsidP="00BC3A53">
      <w:pPr>
        <w:pStyle w:val="Heading1"/>
      </w:pPr>
      <w:r>
        <w:t>Core Competencies</w:t>
      </w:r>
    </w:p>
    <w:p w14:paraId="4E574167" w14:textId="77777777" w:rsidR="00BC3A53" w:rsidRDefault="00BC3A53" w:rsidP="00BC3A53">
      <w:r>
        <w:t>U.S. Tax Preparation (1040, 1065, 1120, 1120S)</w:t>
      </w:r>
      <w:r>
        <w:br/>
        <w:t>QuickBooks Certified – Bookkeeping &amp; Reporting</w:t>
      </w:r>
      <w:r>
        <w:br/>
        <w:t>Grant &amp; Funding Opportunity Management</w:t>
      </w:r>
      <w:r>
        <w:br/>
        <w:t>IRS Compliance &amp; Tax Resolution</w:t>
      </w:r>
      <w:r>
        <w:br/>
        <w:t>Financial Analysis &amp; Reporting</w:t>
      </w:r>
      <w:r>
        <w:br/>
        <w:t>Team Collaboration &amp; Process Automation</w:t>
      </w:r>
      <w:r>
        <w:br/>
        <w:t>Client Support &amp; Advisory Services</w:t>
      </w:r>
    </w:p>
    <w:p w14:paraId="0474F10D" w14:textId="77777777" w:rsidR="00BC3A53" w:rsidRDefault="00BC3A53" w:rsidP="00BC3A53">
      <w:pPr>
        <w:pStyle w:val="Heading1"/>
      </w:pPr>
      <w:r>
        <w:t>Professional Experience</w:t>
      </w:r>
    </w:p>
    <w:p w14:paraId="15503107" w14:textId="77777777" w:rsidR="00BC3A53" w:rsidRPr="00F811F6" w:rsidRDefault="00BC3A53" w:rsidP="00BC3A53">
      <w:pPr>
        <w:pStyle w:val="ListBullet"/>
        <w:numPr>
          <w:ilvl w:val="0"/>
          <w:numId w:val="0"/>
        </w:numPr>
        <w:ind w:left="360" w:hanging="360"/>
        <w:rPr>
          <w:b/>
          <w:bCs/>
        </w:rPr>
      </w:pPr>
      <w:r w:rsidRPr="00F811F6">
        <w:rPr>
          <w:b/>
          <w:bCs/>
        </w:rPr>
        <w:t>**</w:t>
      </w:r>
      <w:proofErr w:type="spellStart"/>
      <w:r w:rsidRPr="00F811F6">
        <w:rPr>
          <w:b/>
          <w:bCs/>
        </w:rPr>
        <w:t>Credfino</w:t>
      </w:r>
      <w:proofErr w:type="spellEnd"/>
      <w:r w:rsidRPr="00F811F6">
        <w:rPr>
          <w:b/>
          <w:bCs/>
        </w:rPr>
        <w:t xml:space="preserve"> &amp; Master Tax &amp; Accounting**</w:t>
      </w:r>
      <w:r>
        <w:t xml:space="preserve"> – Tax, Funding &amp; Bookkeeping Specialist (</w:t>
      </w:r>
      <w:r w:rsidRPr="00F811F6">
        <w:rPr>
          <w:b/>
          <w:bCs/>
        </w:rPr>
        <w:t>Nov 2022 – Present)</w:t>
      </w:r>
    </w:p>
    <w:p w14:paraId="4075A0F3" w14:textId="77777777" w:rsidR="00BC3A53" w:rsidRDefault="00BC3A53" w:rsidP="00BC3A53">
      <w:r>
        <w:t>• Prepare accurate and timely tax returns for individuals, partnerships, corporations, and S-corporations.</w:t>
      </w:r>
      <w:r>
        <w:br/>
        <w:t>• Review and resolve complex tax issues ensuring compliance with IRS and state regulations.</w:t>
      </w:r>
      <w:r>
        <w:br/>
        <w:t>• Conduct research and submit grant and funding applications for clients.</w:t>
      </w:r>
      <w:r>
        <w:br/>
        <w:t>• Deliver customized QuickBooks training and financial reporting for business clients.</w:t>
      </w:r>
      <w:r>
        <w:br/>
        <w:t>• Generate detailed client reports and maintain weekly updates on funding opportunities.</w:t>
      </w:r>
    </w:p>
    <w:p w14:paraId="7BAC6816" w14:textId="77777777" w:rsidR="00BC3A53" w:rsidRPr="00F811F6" w:rsidRDefault="00BC3A53" w:rsidP="00BC3A53">
      <w:pPr>
        <w:pStyle w:val="ListBullet"/>
        <w:numPr>
          <w:ilvl w:val="0"/>
          <w:numId w:val="0"/>
        </w:numPr>
        <w:ind w:left="360"/>
        <w:rPr>
          <w:b/>
          <w:bCs/>
        </w:rPr>
      </w:pPr>
      <w:r w:rsidRPr="00F811F6">
        <w:rPr>
          <w:b/>
          <w:bCs/>
        </w:rPr>
        <w:t>**TESCO** – Senior Accounting Officer (Apr 2011 – Aug 2012)</w:t>
      </w:r>
    </w:p>
    <w:p w14:paraId="2021FDB8" w14:textId="77777777" w:rsidR="00BC3A53" w:rsidRDefault="00BC3A53" w:rsidP="00BC3A53">
      <w:r>
        <w:lastRenderedPageBreak/>
        <w:t>• Managed accounts payable and invoice matching for Central Europe operations.</w:t>
      </w:r>
      <w:r>
        <w:br/>
        <w:t>• Processed over 500 invoices daily with 100% accuracy, setting a benchmark in performance.</w:t>
      </w:r>
      <w:r>
        <w:br/>
        <w:t>• Automated accounting workflows to enhance efficiency.</w:t>
      </w:r>
      <w:r>
        <w:br/>
        <w:t>• Received multiple SPOT and Value Awards for exceptional contribution.</w:t>
      </w:r>
    </w:p>
    <w:p w14:paraId="530F3AB5" w14:textId="77777777" w:rsidR="00BC3A53" w:rsidRDefault="00BC3A53" w:rsidP="00BC3A53">
      <w:pPr>
        <w:pStyle w:val="ListBullet"/>
        <w:numPr>
          <w:ilvl w:val="0"/>
          <w:numId w:val="0"/>
        </w:numPr>
        <w:ind w:left="360"/>
      </w:pPr>
      <w:r w:rsidRPr="00F811F6">
        <w:rPr>
          <w:b/>
          <w:bCs/>
        </w:rPr>
        <w:t>**Outsource Partners International (KPMG)** – Associate, Q Center (Aug 2008 – Feb</w:t>
      </w:r>
      <w:r>
        <w:t xml:space="preserve"> 2011)</w:t>
      </w:r>
    </w:p>
    <w:p w14:paraId="0A4C1ACF" w14:textId="77777777" w:rsidR="00BC3A53" w:rsidRDefault="00BC3A53" w:rsidP="00BC3A53">
      <w:r>
        <w:t>• Prepared and reviewed U.S. individual tax returns (1040) for domestic and expatriate clients.</w:t>
      </w:r>
      <w:r>
        <w:br/>
        <w:t>• Conducted detailed analysis on tax equalization and compensation sourcing.</w:t>
      </w:r>
      <w:r>
        <w:br/>
        <w:t>• Ensured compliance with IRS requirements and internal engagement policies.</w:t>
      </w:r>
      <w:r>
        <w:br/>
        <w:t>• Recognized with multiple SPOT and Value Awards for accuracy and quality performance.</w:t>
      </w:r>
    </w:p>
    <w:p w14:paraId="24AD1DA4" w14:textId="77777777" w:rsidR="00BC3A53" w:rsidRDefault="00BC3A53" w:rsidP="00BC3A53">
      <w:pPr>
        <w:pStyle w:val="Heading1"/>
      </w:pPr>
      <w:r>
        <w:t>Key Achievements</w:t>
      </w:r>
    </w:p>
    <w:p w14:paraId="2056D706" w14:textId="77777777" w:rsidR="00BC3A53" w:rsidRDefault="00BC3A53" w:rsidP="00BC3A53">
      <w:r>
        <w:t>• Processed 501 invoices in a single day at TESCO – an organizational record.</w:t>
      </w:r>
      <w:r>
        <w:br/>
        <w:t>• Automated key accounting processes to reduce manual errors and increase productivity.</w:t>
      </w:r>
      <w:r>
        <w:br/>
        <w:t>• Delivered successful QuickBooks training programs improving client accounting operations.</w:t>
      </w:r>
      <w:r>
        <w:br/>
        <w:t>• Consistently achieved top performance ratings and recognition awards at TESCO and KPMG.</w:t>
      </w:r>
    </w:p>
    <w:p w14:paraId="3E83CEBB" w14:textId="77777777" w:rsidR="00BC3A53" w:rsidRDefault="00BC3A53" w:rsidP="00BC3A53">
      <w:pPr>
        <w:pStyle w:val="Heading1"/>
      </w:pPr>
      <w:r>
        <w:t>Education</w:t>
      </w:r>
    </w:p>
    <w:p w14:paraId="619EB5B2" w14:textId="77777777" w:rsidR="00BC3A53" w:rsidRDefault="00BC3A53" w:rsidP="00BC3A53">
      <w:r>
        <w:t>Master of Business Administration (MBA) – Finance &amp; Human Resources</w:t>
      </w:r>
    </w:p>
    <w:p w14:paraId="20AD5EBC" w14:textId="77777777" w:rsidR="00BC3A53" w:rsidRDefault="00BC3A53" w:rsidP="00BC3A53">
      <w:pPr>
        <w:pStyle w:val="Heading1"/>
      </w:pPr>
      <w:r>
        <w:t>Technical Proficiency</w:t>
      </w:r>
    </w:p>
    <w:p w14:paraId="36180972" w14:textId="77777777" w:rsidR="00BC3A53" w:rsidRDefault="00BC3A53" w:rsidP="00BC3A53">
      <w:r>
        <w:t>Accounting Software: UltraTax, ATX, ProConnect, QuickBooks</w:t>
      </w:r>
      <w:r>
        <w:br/>
        <w:t>ERP &amp; Systems: Retek Invoice Matching (ReIM), G.O.L.D Mainframe System, OFI11i</w:t>
      </w:r>
      <w:r>
        <w:br/>
        <w:t>Productivity Tools: Excel (Advanced), PowerPoint, Word, Google Workspace</w:t>
      </w:r>
    </w:p>
    <w:p w14:paraId="532F2844" w14:textId="77777777" w:rsidR="00BC3A53" w:rsidRDefault="00BC3A53" w:rsidP="00BC3A53">
      <w:pPr>
        <w:pStyle w:val="Heading1"/>
      </w:pPr>
      <w:r>
        <w:t>Awards &amp; Recognition</w:t>
      </w:r>
    </w:p>
    <w:p w14:paraId="532887FA" w14:textId="77777777" w:rsidR="00BC3A53" w:rsidRDefault="00BC3A53" w:rsidP="00BC3A53">
      <w:r>
        <w:t>• Multiple SPOT and Value Awards for exceptional performance at TESCO and KPMG.</w:t>
      </w:r>
      <w:r>
        <w:br/>
        <w:t>• Recognized for consistent accuracy, efficiency, and commitment to deadlines.</w:t>
      </w:r>
    </w:p>
    <w:p w14:paraId="78001702" w14:textId="77777777" w:rsidR="00795336" w:rsidRPr="00E862F3" w:rsidRDefault="00795336" w:rsidP="00BC3A53">
      <w:pPr>
        <w:rPr>
          <w:rFonts w:cstheme="minorHAnsi"/>
          <w:sz w:val="24"/>
          <w:szCs w:val="24"/>
        </w:rPr>
      </w:pPr>
    </w:p>
    <w:sectPr w:rsidR="00795336" w:rsidRPr="00E862F3" w:rsidSect="00C522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A035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DBFC04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A754D7F"/>
    <w:multiLevelType w:val="multilevel"/>
    <w:tmpl w:val="9F8A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1699E"/>
    <w:multiLevelType w:val="multilevel"/>
    <w:tmpl w:val="3358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52889"/>
    <w:multiLevelType w:val="multilevel"/>
    <w:tmpl w:val="B4B6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375BF"/>
    <w:multiLevelType w:val="multilevel"/>
    <w:tmpl w:val="F402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0273E"/>
    <w:multiLevelType w:val="multilevel"/>
    <w:tmpl w:val="61DC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A641B"/>
    <w:multiLevelType w:val="multilevel"/>
    <w:tmpl w:val="7D98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91579"/>
    <w:multiLevelType w:val="multilevel"/>
    <w:tmpl w:val="D490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9E79D0"/>
    <w:multiLevelType w:val="multilevel"/>
    <w:tmpl w:val="0A1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582513">
    <w:abstractNumId w:val="2"/>
  </w:num>
  <w:num w:numId="2" w16cid:durableId="70736625">
    <w:abstractNumId w:val="7"/>
  </w:num>
  <w:num w:numId="3" w16cid:durableId="1137262317">
    <w:abstractNumId w:val="6"/>
  </w:num>
  <w:num w:numId="4" w16cid:durableId="965697622">
    <w:abstractNumId w:val="8"/>
  </w:num>
  <w:num w:numId="5" w16cid:durableId="1600679048">
    <w:abstractNumId w:val="3"/>
  </w:num>
  <w:num w:numId="6" w16cid:durableId="912660338">
    <w:abstractNumId w:val="9"/>
  </w:num>
  <w:num w:numId="7" w16cid:durableId="255751322">
    <w:abstractNumId w:val="5"/>
  </w:num>
  <w:num w:numId="8" w16cid:durableId="497425618">
    <w:abstractNumId w:val="4"/>
  </w:num>
  <w:num w:numId="9" w16cid:durableId="278269209">
    <w:abstractNumId w:val="1"/>
  </w:num>
  <w:num w:numId="10" w16cid:durableId="61955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F3"/>
    <w:rsid w:val="001100DD"/>
    <w:rsid w:val="001E7E3D"/>
    <w:rsid w:val="00277FBF"/>
    <w:rsid w:val="00385258"/>
    <w:rsid w:val="00687E23"/>
    <w:rsid w:val="00690A4B"/>
    <w:rsid w:val="00744CF8"/>
    <w:rsid w:val="00795336"/>
    <w:rsid w:val="009516D7"/>
    <w:rsid w:val="00A24E42"/>
    <w:rsid w:val="00BC3A53"/>
    <w:rsid w:val="00C45FE9"/>
    <w:rsid w:val="00C52282"/>
    <w:rsid w:val="00C5238D"/>
    <w:rsid w:val="00D97ECB"/>
    <w:rsid w:val="00DD44CF"/>
    <w:rsid w:val="00E8547C"/>
    <w:rsid w:val="00E862F3"/>
    <w:rsid w:val="00F47C0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0F997"/>
  <w15:chartTrackingRefBased/>
  <w15:docId w15:val="{24F21657-975D-4224-AFAD-0A825F5FD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A53"/>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00DD"/>
    <w:rPr>
      <w:color w:val="0563C1" w:themeColor="hyperlink"/>
      <w:u w:val="single"/>
    </w:rPr>
  </w:style>
  <w:style w:type="character" w:styleId="UnresolvedMention">
    <w:name w:val="Unresolved Mention"/>
    <w:basedOn w:val="DefaultParagraphFont"/>
    <w:uiPriority w:val="99"/>
    <w:semiHidden/>
    <w:unhideWhenUsed/>
    <w:rsid w:val="001100DD"/>
    <w:rPr>
      <w:color w:val="605E5C"/>
      <w:shd w:val="clear" w:color="auto" w:fill="E1DFDD"/>
    </w:rPr>
  </w:style>
  <w:style w:type="paragraph" w:customStyle="1" w:styleId="Compact">
    <w:name w:val="Compact"/>
    <w:basedOn w:val="BodyText"/>
    <w:qFormat/>
    <w:rsid w:val="00C45FE9"/>
    <w:pPr>
      <w:spacing w:before="36" w:after="36" w:line="240" w:lineRule="auto"/>
    </w:pPr>
    <w:rPr>
      <w:sz w:val="24"/>
      <w:szCs w:val="24"/>
      <w14:ligatures w14:val="none"/>
    </w:rPr>
  </w:style>
  <w:style w:type="paragraph" w:styleId="BodyText">
    <w:name w:val="Body Text"/>
    <w:basedOn w:val="Normal"/>
    <w:link w:val="BodyTextChar"/>
    <w:uiPriority w:val="99"/>
    <w:semiHidden/>
    <w:unhideWhenUsed/>
    <w:rsid w:val="00C45FE9"/>
    <w:pPr>
      <w:spacing w:after="120"/>
    </w:pPr>
  </w:style>
  <w:style w:type="character" w:customStyle="1" w:styleId="BodyTextChar">
    <w:name w:val="Body Text Char"/>
    <w:basedOn w:val="DefaultParagraphFont"/>
    <w:link w:val="BodyText"/>
    <w:uiPriority w:val="99"/>
    <w:semiHidden/>
    <w:rsid w:val="00C45FE9"/>
  </w:style>
  <w:style w:type="character" w:customStyle="1" w:styleId="Heading1Char">
    <w:name w:val="Heading 1 Char"/>
    <w:basedOn w:val="DefaultParagraphFont"/>
    <w:link w:val="Heading1"/>
    <w:uiPriority w:val="9"/>
    <w:rsid w:val="00BC3A53"/>
    <w:rPr>
      <w:rFonts w:asciiTheme="majorHAnsi" w:eastAsiaTheme="majorEastAsia" w:hAnsiTheme="majorHAnsi" w:cstheme="majorBidi"/>
      <w:b/>
      <w:bCs/>
      <w:color w:val="2F5496" w:themeColor="accent1" w:themeShade="BF"/>
      <w:sz w:val="28"/>
      <w:szCs w:val="28"/>
      <w14:ligatures w14:val="none"/>
    </w:rPr>
  </w:style>
  <w:style w:type="paragraph" w:styleId="Title">
    <w:name w:val="Title"/>
    <w:basedOn w:val="Normal"/>
    <w:next w:val="Normal"/>
    <w:link w:val="TitleChar"/>
    <w:uiPriority w:val="10"/>
    <w:qFormat/>
    <w:rsid w:val="00BC3A5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TitleChar">
    <w:name w:val="Title Char"/>
    <w:basedOn w:val="DefaultParagraphFont"/>
    <w:link w:val="Title"/>
    <w:uiPriority w:val="10"/>
    <w:rsid w:val="00BC3A53"/>
    <w:rPr>
      <w:rFonts w:asciiTheme="majorHAnsi" w:eastAsiaTheme="majorEastAsia" w:hAnsiTheme="majorHAnsi" w:cstheme="majorBidi"/>
      <w:color w:val="323E4F" w:themeColor="text2" w:themeShade="BF"/>
      <w:spacing w:val="5"/>
      <w:kern w:val="28"/>
      <w:sz w:val="52"/>
      <w:szCs w:val="52"/>
      <w14:ligatures w14:val="none"/>
    </w:rPr>
  </w:style>
  <w:style w:type="paragraph" w:styleId="ListBullet">
    <w:name w:val="List Bullet"/>
    <w:basedOn w:val="Normal"/>
    <w:uiPriority w:val="99"/>
    <w:unhideWhenUsed/>
    <w:rsid w:val="00BC3A53"/>
    <w:pPr>
      <w:numPr>
        <w:numId w:val="10"/>
      </w:numPr>
      <w:tabs>
        <w:tab w:val="clear" w:pos="360"/>
      </w:tabs>
      <w:spacing w:after="200" w:line="276" w:lineRule="auto"/>
      <w:ind w:left="0" w:firstLine="0"/>
      <w:contextualSpacing/>
    </w:pPr>
    <w:rPr>
      <w:rFonts w:eastAsiaTheme="minorEastAsi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982731">
      <w:bodyDiv w:val="1"/>
      <w:marLeft w:val="0"/>
      <w:marRight w:val="0"/>
      <w:marTop w:val="0"/>
      <w:marBottom w:val="0"/>
      <w:divBdr>
        <w:top w:val="none" w:sz="0" w:space="0" w:color="auto"/>
        <w:left w:val="none" w:sz="0" w:space="0" w:color="auto"/>
        <w:bottom w:val="none" w:sz="0" w:space="0" w:color="auto"/>
        <w:right w:val="none" w:sz="0" w:space="0" w:color="auto"/>
      </w:divBdr>
    </w:div>
    <w:div w:id="140032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Subhadra Lakshmi</dc:creator>
  <cp:keywords/>
  <dc:description/>
  <cp:lastModifiedBy>Subrahmanyam Vegi</cp:lastModifiedBy>
  <cp:revision>4</cp:revision>
  <dcterms:created xsi:type="dcterms:W3CDTF">2025-10-17T03:47:00Z</dcterms:created>
  <dcterms:modified xsi:type="dcterms:W3CDTF">2026-07-06T10:45:00Z</dcterms:modified>
</cp:coreProperties>
</file>