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media/image1.emf" ContentType="image/x-emf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76" w:before="0" w:after="200"/>
        <w:rPr>
          <w:rFonts w:ascii="DejaVu Serif" w:hAnsi="DejaVu Serif" w:eastAsia="Calibri" w:cs="Calibri"/>
          <w:sz w:val="22"/>
          <w:szCs w:val="22"/>
        </w:rPr>
      </w:pPr>
      <w:r>
        <w:rPr/>
        <w:object>
          <v:shape id="ole_rId2" style="width:142.8pt;height:28.2pt" o:ole="">
            <v:imagedata r:id="rId3" o:title=""/>
          </v:shape>
          <o:OLEObject Type="Embed" ProgID="StaticMetafile" ShapeID="ole_rId2" DrawAspect="Content" ObjectID="_315688151" r:id="rId2"/>
        </w:object>
      </w:r>
    </w:p>
    <w:tbl>
      <w:tblPr>
        <w:tblW w:w="8928" w:type="dxa"/>
        <w:jc w:val="left"/>
        <w:tblInd w:w="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0" w:type="dxa"/>
          <w:left w:w="100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3972"/>
        <w:gridCol w:w="4955"/>
      </w:tblGrid>
      <w:tr>
        <w:trPr>
          <w:trHeight w:val="1" w:hRule="atLeast"/>
        </w:trPr>
        <w:tc>
          <w:tcPr>
            <w:tcW w:w="3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76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TARUN SAHOO</w:t>
            </w:r>
          </w:p>
        </w:tc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color="000000" w:fill="FFFFFF" w:val="clear"/>
          </w:tcPr>
          <w:tbl>
            <w:tblPr>
              <w:tblW w:w="4639" w:type="dxa"/>
              <w:jc w:val="left"/>
              <w:tblInd w:w="101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0" w:type="dxa"/>
                <w:left w:w="100" w:type="dxa"/>
                <w:bottom w:w="0" w:type="dxa"/>
                <w:right w:w="108" w:type="dxa"/>
              </w:tblCellMar>
              <w:tblLook w:noVBand="0" w:val="0000" w:noHBand="0" w:lastColumn="0" w:firstColumn="0" w:lastRow="0" w:firstRow="0"/>
            </w:tblPr>
            <w:tblGrid>
              <w:gridCol w:w="2045"/>
              <w:gridCol w:w="2593"/>
            </w:tblGrid>
            <w:tr>
              <w:trPr/>
              <w:tc>
                <w:tcPr>
                  <w:tcW w:w="20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insideH w:val="single" w:sz="6" w:space="0" w:color="000000"/>
                    <w:insideV w:val="single" w:sz="6" w:space="0" w:color="000000"/>
                  </w:tcBorders>
                  <w:shd w:color="000000" w:fill="FFFFFF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eastAsia="Calibri" w:cs="Calibri" w:ascii="DejaVu Serif" w:hAnsi="DejaVu Serif"/>
                      <w:sz w:val="22"/>
                      <w:szCs w:val="22"/>
                    </w:rPr>
                    <w:t>Address:</w:t>
                  </w:r>
                </w:p>
              </w:tc>
              <w:tc>
                <w:tcPr>
                  <w:tcW w:w="2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insideH w:val="single" w:sz="6" w:space="0" w:color="000000"/>
                    <w:insideV w:val="single" w:sz="6" w:space="0" w:color="000000"/>
                  </w:tcBorders>
                  <w:shd w:color="000000" w:fill="FFFFFF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 w:cs="Calibri"/>
                      <w:sz w:val="20"/>
                    </w:rPr>
                  </w:pPr>
                  <w:r>
                    <w:rPr>
                      <w:rFonts w:eastAsia="Calibri" w:cs="Calibri" w:ascii="DejaVu Serif" w:hAnsi="DejaVu Serif"/>
                      <w:sz w:val="22"/>
                      <w:szCs w:val="22"/>
                    </w:rPr>
                    <w:t>Bangalore</w:t>
                  </w:r>
                </w:p>
                <w:p>
                  <w:pPr>
                    <w:pStyle w:val="Normal"/>
                    <w:spacing w:lineRule="auto" w:line="240" w:before="0" w:after="0"/>
                    <w:rPr>
                      <w:rFonts w:ascii="DejaVu Serif" w:hAnsi="DejaVu Serif" w:eastAsia="Calibri" w:cs="Calibri"/>
                      <w:sz w:val="22"/>
                      <w:szCs w:val="22"/>
                    </w:rPr>
                  </w:pPr>
                  <w:r>
                    <w:rPr>
                      <w:rFonts w:eastAsia="Calibri" w:cs="Calibri" w:ascii="DejaVu Serif" w:hAnsi="DejaVu Serif"/>
                      <w:sz w:val="22"/>
                      <w:szCs w:val="22"/>
                    </w:rPr>
                  </w:r>
                </w:p>
              </w:tc>
            </w:tr>
            <w:tr>
              <w:trPr>
                <w:trHeight w:val="1" w:hRule="atLeast"/>
              </w:trPr>
              <w:tc>
                <w:tcPr>
                  <w:tcW w:w="20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insideH w:val="single" w:sz="6" w:space="0" w:color="000000"/>
                    <w:insideV w:val="single" w:sz="6" w:space="0" w:color="000000"/>
                  </w:tcBorders>
                  <w:shd w:color="000000" w:fill="FFFFFF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eastAsia="Calibri" w:cs="Calibri" w:ascii="DejaVu Serif" w:hAnsi="DejaVu Serif"/>
                      <w:sz w:val="22"/>
                      <w:szCs w:val="22"/>
                    </w:rPr>
                    <w:t>Mobile:</w:t>
                  </w:r>
                </w:p>
              </w:tc>
              <w:tc>
                <w:tcPr>
                  <w:tcW w:w="2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insideH w:val="single" w:sz="6" w:space="0" w:color="000000"/>
                    <w:insideV w:val="single" w:sz="6" w:space="0" w:color="000000"/>
                  </w:tcBorders>
                  <w:shd w:color="000000" w:fill="FFFFFF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eastAsia="Calibri" w:cs="Calibri" w:ascii="DejaVu Serif" w:hAnsi="DejaVu Serif"/>
                      <w:sz w:val="22"/>
                      <w:szCs w:val="22"/>
                    </w:rPr>
                    <w:t>+91-9187535902</w:t>
                  </w:r>
                </w:p>
              </w:tc>
            </w:tr>
            <w:tr>
              <w:trPr>
                <w:trHeight w:val="1" w:hRule="atLeast"/>
              </w:trPr>
              <w:tc>
                <w:tcPr>
                  <w:tcW w:w="20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insideH w:val="single" w:sz="6" w:space="0" w:color="000000"/>
                    <w:insideV w:val="single" w:sz="6" w:space="0" w:color="000000"/>
                  </w:tcBorders>
                  <w:shd w:color="000000" w:fill="FFFFFF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eastAsia="Calibri" w:cs="Calibri" w:ascii="DejaVu Serif" w:hAnsi="DejaVu Serif"/>
                      <w:sz w:val="22"/>
                      <w:szCs w:val="22"/>
                    </w:rPr>
                    <w:t>Email:</w:t>
                  </w:r>
                </w:p>
              </w:tc>
              <w:tc>
                <w:tcPr>
                  <w:tcW w:w="2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insideH w:val="single" w:sz="6" w:space="0" w:color="000000"/>
                    <w:insideV w:val="single" w:sz="6" w:space="0" w:color="000000"/>
                  </w:tcBorders>
                  <w:shd w:color="000000" w:fill="FFFFFF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DejaVu Serif" w:hAnsi="DejaVu Serif"/>
                      <w:sz w:val="22"/>
                      <w:szCs w:val="22"/>
                    </w:rPr>
                  </w:pPr>
                  <w:r>
                    <w:rPr>
                      <w:rFonts w:eastAsia="Calibri" w:cs="Calibri" w:ascii="DejaVu Serif" w:hAnsi="DejaVu Serif"/>
                      <w:sz w:val="22"/>
                      <w:szCs w:val="22"/>
                    </w:rPr>
                    <w:t>Tks128304157@gmail.com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DejaVu Serif" w:hAnsi="DejaVu Serif" w:eastAsia="Calibri" w:cs="Calibri"/>
                <w:sz w:val="22"/>
                <w:szCs w:val="22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76" w:before="0" w:after="0"/>
        <w:rPr>
          <w:rFonts w:ascii="DejaVu Serif" w:hAnsi="DejaVu Serif" w:eastAsia="Calibri" w:cs="Calibri"/>
          <w:sz w:val="22"/>
          <w:szCs w:val="22"/>
        </w:rPr>
      </w:pPr>
      <w:r>
        <w:rPr>
          <w:rFonts w:eastAsia="Calibri" w:cs="Calibri" w:ascii="DejaVu Serif" w:hAnsi="DejaVu Serif"/>
          <w:sz w:val="22"/>
          <w:szCs w:val="22"/>
        </w:rPr>
      </w:r>
    </w:p>
    <w:p>
      <w:pPr>
        <w:pStyle w:val="Normal"/>
        <w:spacing w:lineRule="auto" w:line="276" w:before="0" w:after="200"/>
        <w:rPr>
          <w:rFonts w:ascii="Calibri" w:hAnsi="Calibri" w:eastAsia="Calibri" w:cs="Calibri"/>
          <w:b/>
          <w:b/>
          <w:u w:val="single"/>
        </w:rPr>
      </w:pPr>
      <w:r>
        <w:rPr>
          <w:rFonts w:eastAsia="Calibri" w:cs="Calibri" w:ascii="DejaVu Serif" w:hAnsi="DejaVu Serif"/>
          <w:b/>
          <w:sz w:val="22"/>
          <w:szCs w:val="22"/>
          <w:u w:val="single"/>
        </w:rPr>
        <w:t>Educational Qualification:</w:t>
      </w:r>
    </w:p>
    <w:tbl>
      <w:tblPr>
        <w:tblW w:w="8928" w:type="dxa"/>
        <w:jc w:val="left"/>
        <w:tblInd w:w="98" w:type="dxa"/>
        <w:tblBorders>
          <w:top w:val="single" w:sz="4" w:space="0" w:color="000000"/>
          <w:left w:val="single" w:sz="6" w:space="0" w:color="000000"/>
          <w:bottom w:val="single" w:sz="4" w:space="0" w:color="000000"/>
          <w:right w:val="single" w:sz="6" w:space="0" w:color="000000"/>
          <w:insideH w:val="single" w:sz="4" w:space="0" w:color="000000"/>
          <w:insideV w:val="single" w:sz="6" w:space="0" w:color="000000"/>
        </w:tblBorders>
        <w:tblCellMar>
          <w:top w:w="0" w:type="dxa"/>
          <w:left w:w="100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8928"/>
      </w:tblGrid>
      <w:tr>
        <w:trPr>
          <w:trHeight w:val="1" w:hRule="atLeast"/>
        </w:trPr>
        <w:tc>
          <w:tcPr>
            <w:tcW w:w="89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Passed out MCA from Biju Patnaik University of Technology (BPUT), Orissa, India with having 7.12 CGPA</w:t>
            </w:r>
          </w:p>
        </w:tc>
      </w:tr>
    </w:tbl>
    <w:p>
      <w:pPr>
        <w:pStyle w:val="Normal"/>
        <w:spacing w:lineRule="auto" w:line="276" w:before="0" w:after="0"/>
        <w:rPr>
          <w:rFonts w:ascii="DejaVu Serif" w:hAnsi="DejaVu Serif" w:eastAsia="Calibri" w:cs="Calibri"/>
          <w:sz w:val="22"/>
          <w:szCs w:val="22"/>
          <w:u w:val="single"/>
        </w:rPr>
      </w:pPr>
      <w:r>
        <w:rPr>
          <w:rFonts w:eastAsia="Calibri" w:cs="Calibri" w:ascii="DejaVu Serif" w:hAnsi="DejaVu Serif"/>
          <w:sz w:val="22"/>
          <w:szCs w:val="22"/>
          <w:u w:val="single"/>
        </w:rPr>
      </w:r>
    </w:p>
    <w:p>
      <w:pPr>
        <w:pStyle w:val="Normal"/>
        <w:spacing w:lineRule="auto" w:line="276" w:before="0" w:after="200"/>
        <w:rPr>
          <w:rFonts w:ascii="Calibri" w:hAnsi="Calibri" w:eastAsia="Calibri" w:cs="Calibri"/>
          <w:b/>
          <w:b/>
          <w:u w:val="single"/>
        </w:rPr>
      </w:pPr>
      <w:r>
        <w:rPr>
          <w:rFonts w:eastAsia="Calibri" w:cs="Calibri" w:ascii="DejaVu Serif" w:hAnsi="DejaVu Serif"/>
          <w:b/>
          <w:sz w:val="22"/>
          <w:szCs w:val="22"/>
          <w:u w:val="single"/>
        </w:rPr>
        <w:t>Experience Details:</w:t>
      </w:r>
    </w:p>
    <w:tbl>
      <w:tblPr>
        <w:tblW w:w="8928" w:type="dxa"/>
        <w:jc w:val="left"/>
        <w:tblInd w:w="98" w:type="dxa"/>
        <w:tblBorders>
          <w:top w:val="single" w:sz="4" w:space="0" w:color="000000"/>
          <w:left w:val="single" w:sz="6" w:space="0" w:color="000000"/>
          <w:bottom w:val="single" w:sz="4" w:space="0" w:color="000000"/>
          <w:right w:val="single" w:sz="6" w:space="0" w:color="000000"/>
          <w:insideH w:val="single" w:sz="4" w:space="0" w:color="000000"/>
          <w:insideV w:val="single" w:sz="6" w:space="0" w:color="000000"/>
        </w:tblBorders>
        <w:tblCellMar>
          <w:top w:w="0" w:type="dxa"/>
          <w:left w:w="100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8928"/>
      </w:tblGrid>
      <w:tr>
        <w:trPr>
          <w:trHeight w:val="1" w:hRule="atLeast"/>
        </w:trPr>
        <w:tc>
          <w:tcPr>
            <w:tcW w:w="89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auto" w:fill="F2F2F2" w:val="clear"/>
          </w:tcPr>
          <w:p>
            <w:pPr>
              <w:pStyle w:val="TextBody"/>
              <w:numPr>
                <w:ilvl w:val="0"/>
                <w:numId w:val="6"/>
              </w:numPr>
              <w:spacing w:lineRule="auto" w:line="240" w:before="0" w:after="0"/>
              <w:rPr>
                <w:rFonts w:ascii="DejaVu Serif" w:hAnsi="DejaVu Serif"/>
                <w:sz w:val="22"/>
                <w:szCs w:val="22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 xml:space="preserve">10+ years of experience in Murex Production Support within Capital Markets. </w:t>
            </w:r>
          </w:p>
          <w:p>
            <w:pPr>
              <w:pStyle w:val="TextBody"/>
              <w:numPr>
                <w:ilvl w:val="0"/>
                <w:numId w:val="6"/>
              </w:numPr>
              <w:spacing w:before="0" w:after="0"/>
              <w:rPr>
                <w:rFonts w:ascii="DejaVu Serif" w:hAnsi="DejaVu Serif"/>
                <w:sz w:val="22"/>
                <w:szCs w:val="22"/>
              </w:rPr>
            </w:pPr>
            <w:r>
              <w:rPr>
                <w:rFonts w:ascii="DejaVu Serif" w:hAnsi="DejaVu Serif"/>
                <w:sz w:val="22"/>
                <w:szCs w:val="22"/>
              </w:rPr>
              <w:t xml:space="preserve">Extensive experience supporting Murex DEV, UAT, and Production environments. </w:t>
            </w:r>
          </w:p>
          <w:p>
            <w:pPr>
              <w:pStyle w:val="TextBody"/>
              <w:numPr>
                <w:ilvl w:val="0"/>
                <w:numId w:val="6"/>
              </w:numPr>
              <w:spacing w:before="0" w:after="0"/>
              <w:rPr>
                <w:rFonts w:ascii="DejaVu Serif" w:hAnsi="DejaVu Serif"/>
                <w:sz w:val="22"/>
                <w:szCs w:val="22"/>
              </w:rPr>
            </w:pPr>
            <w:r>
              <w:rPr>
                <w:rFonts w:ascii="DejaVu Serif" w:hAnsi="DejaVu Serif"/>
                <w:sz w:val="22"/>
                <w:szCs w:val="22"/>
              </w:rPr>
              <w:t xml:space="preserve">Strong knowledge of Murex DataMart support, batch monitoring, EOD/SOD processing, and Market Data. </w:t>
            </w:r>
          </w:p>
          <w:p>
            <w:pPr>
              <w:pStyle w:val="TextBody"/>
              <w:numPr>
                <w:ilvl w:val="0"/>
                <w:numId w:val="6"/>
              </w:numPr>
              <w:spacing w:before="0" w:after="0"/>
              <w:rPr>
                <w:rFonts w:ascii="DejaVu Serif" w:hAnsi="DejaVu Serif"/>
                <w:sz w:val="22"/>
                <w:szCs w:val="22"/>
              </w:rPr>
            </w:pPr>
            <w:r>
              <w:rPr>
                <w:rFonts w:ascii="DejaVu Serif" w:hAnsi="DejaVu Serif"/>
                <w:sz w:val="22"/>
                <w:szCs w:val="22"/>
              </w:rPr>
              <w:t xml:space="preserve">Proficient in SQL, PL/SQL, Oracle, XML, UNIX Shell Scripting, and Control-M. </w:t>
            </w:r>
          </w:p>
          <w:p>
            <w:pPr>
              <w:pStyle w:val="TextBody"/>
              <w:numPr>
                <w:ilvl w:val="0"/>
                <w:numId w:val="6"/>
              </w:numPr>
              <w:rPr>
                <w:rFonts w:ascii="DejaVu Serif" w:hAnsi="DejaVu Serif"/>
                <w:sz w:val="22"/>
                <w:szCs w:val="22"/>
              </w:rPr>
            </w:pPr>
            <w:r>
              <w:rPr>
                <w:rFonts w:ascii="DejaVu Serif" w:hAnsi="DejaVu Serif"/>
                <w:sz w:val="22"/>
                <w:szCs w:val="22"/>
              </w:rPr>
              <w:t>Experience in incident management, production troubleshooting, pe</w:t>
            </w:r>
            <w:r>
              <w:rPr>
                <w:rFonts w:ascii="DejaVu Serif" w:hAnsi="DejaVu Serif"/>
                <w:b w:val="false"/>
                <w:bCs w:val="false"/>
                <w:sz w:val="22"/>
                <w:szCs w:val="22"/>
              </w:rPr>
              <w:t>rformance tuning, and environment support.</w:t>
            </w:r>
          </w:p>
          <w:p>
            <w:pPr>
              <w:pStyle w:val="TextBody"/>
              <w:numPr>
                <w:ilvl w:val="0"/>
                <w:numId w:val="6"/>
              </w:numPr>
              <w:spacing w:before="0" w:after="140"/>
              <w:rPr>
                <w:rFonts w:ascii="DejaVu Serif" w:hAnsi="DejaVu Serif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DejaVu Serif" w:hAnsi="DejaVu Serif"/>
                <w:b w:val="false"/>
                <w:bCs w:val="false"/>
                <w:sz w:val="22"/>
                <w:szCs w:val="22"/>
              </w:rPr>
              <w:t>Having Strong knowledge in Oracle database Oracle (SQL, UNIX (AIX), Unix Shell Script, SPLUNK, Grafana, Ansible, Terraform, AppDynamics Control-M, Crontab, Autosys, ITIL Process, Capital Market, CI/CD and having excellent Knowledge in Investment Banking, Finance Domain and completed OCA and ITILv3 certification.</w:t>
            </w:r>
          </w:p>
        </w:tc>
      </w:tr>
    </w:tbl>
    <w:p>
      <w:pPr>
        <w:pStyle w:val="Normal"/>
        <w:spacing w:lineRule="auto" w:line="276" w:before="0" w:after="0"/>
        <w:rPr>
          <w:rFonts w:ascii="DejaVu Serif" w:hAnsi="DejaVu Serif" w:eastAsia="Calibri" w:cs="Calibri"/>
          <w:sz w:val="22"/>
          <w:szCs w:val="22"/>
          <w:u w:val="single"/>
        </w:rPr>
      </w:pPr>
      <w:r>
        <w:rPr>
          <w:rFonts w:eastAsia="Calibri" w:cs="Calibri" w:ascii="DejaVu Serif" w:hAnsi="DejaVu Serif"/>
          <w:sz w:val="22"/>
          <w:szCs w:val="22"/>
          <w:u w:val="single"/>
        </w:rPr>
      </w:r>
    </w:p>
    <w:p>
      <w:pPr>
        <w:pStyle w:val="Normal"/>
        <w:spacing w:lineRule="auto" w:line="276" w:before="0" w:after="200"/>
        <w:rPr>
          <w:rFonts w:ascii="Calibri" w:hAnsi="Calibri" w:eastAsia="Calibri" w:cs="Calibri"/>
          <w:b/>
          <w:b/>
          <w:u w:val="single"/>
        </w:rPr>
      </w:pPr>
      <w:r>
        <w:rPr>
          <w:rFonts w:eastAsia="Calibri" w:cs="Calibri" w:ascii="DejaVu Serif" w:hAnsi="DejaVu Serif"/>
          <w:b/>
          <w:sz w:val="22"/>
          <w:szCs w:val="22"/>
          <w:u w:val="single"/>
        </w:rPr>
        <w:t>Employment Details:</w:t>
      </w:r>
    </w:p>
    <w:tbl>
      <w:tblPr>
        <w:tblW w:w="8928" w:type="dxa"/>
        <w:jc w:val="left"/>
        <w:tblInd w:w="98" w:type="dxa"/>
        <w:tblBorders>
          <w:top w:val="single" w:sz="4" w:space="0" w:color="000000"/>
          <w:left w:val="single" w:sz="6" w:space="0" w:color="000000"/>
          <w:bottom w:val="single" w:sz="4" w:space="0" w:color="000000"/>
          <w:right w:val="single" w:sz="6" w:space="0" w:color="000000"/>
          <w:insideH w:val="single" w:sz="4" w:space="0" w:color="000000"/>
          <w:insideV w:val="single" w:sz="6" w:space="0" w:color="000000"/>
        </w:tblBorders>
        <w:tblCellMar>
          <w:top w:w="0" w:type="dxa"/>
          <w:left w:w="100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4508"/>
        <w:gridCol w:w="4419"/>
      </w:tblGrid>
      <w:tr>
        <w:trPr>
          <w:trHeight w:val="1" w:hRule="atLeast"/>
        </w:trPr>
        <w:tc>
          <w:tcPr>
            <w:tcW w:w="450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  <w:sz w:val="20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Teacher in KV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  <w:sz w:val="20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HCL Technologies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  <w:sz w:val="20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Capgemini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  <w:sz w:val="20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 xml:space="preserve">Accenture 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  <w:sz w:val="20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Wells Fargo</w:t>
            </w:r>
          </w:p>
          <w:p>
            <w:pPr>
              <w:pStyle w:val="Normal"/>
              <w:spacing w:lineRule="auto" w:line="240" w:before="0" w:after="0"/>
              <w:rPr>
                <w:rFonts w:ascii="DejaVu Serif" w:hAnsi="DejaVu Serif" w:eastAsia="Calibri" w:cs="Calibri"/>
                <w:sz w:val="22"/>
                <w:szCs w:val="22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</w:r>
          </w:p>
        </w:tc>
        <w:tc>
          <w:tcPr>
            <w:tcW w:w="441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  <w:sz w:val="20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 xml:space="preserve">                                             </w:t>
            </w:r>
            <w:r>
              <w:rPr>
                <w:rFonts w:eastAsia="Calibri" w:cs="Calibri" w:ascii="DejaVu Serif" w:hAnsi="DejaVu Serif"/>
                <w:sz w:val="22"/>
                <w:szCs w:val="22"/>
              </w:rPr>
              <w:t>March 2006 to 2010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  <w:sz w:val="20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 xml:space="preserve">                                             </w:t>
            </w:r>
            <w:r>
              <w:rPr>
                <w:rFonts w:eastAsia="Calibri" w:cs="Calibri" w:ascii="DejaVu Serif" w:hAnsi="DejaVu Serif"/>
                <w:sz w:val="22"/>
                <w:szCs w:val="22"/>
              </w:rPr>
              <w:t>Feb-2010 - Jan-2017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  <w:sz w:val="20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 xml:space="preserve">                                               </w:t>
            </w:r>
            <w:r>
              <w:rPr>
                <w:rFonts w:eastAsia="Calibri" w:cs="Calibri" w:ascii="DejaVu Serif" w:hAnsi="DejaVu Serif"/>
                <w:sz w:val="22"/>
                <w:szCs w:val="22"/>
              </w:rPr>
              <w:t>Jan-2017 - Feb 2018</w:t>
            </w:r>
          </w:p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 xml:space="preserve">  </w:t>
            </w:r>
            <w:r>
              <w:rPr>
                <w:rFonts w:eastAsia="Calibri" w:cs="Calibri" w:ascii="DejaVu Serif" w:hAnsi="DejaVu Serif"/>
                <w:sz w:val="22"/>
                <w:szCs w:val="22"/>
              </w:rPr>
              <w:t>Feb 2018 – Dec 2020</w:t>
            </w:r>
          </w:p>
          <w:p>
            <w:pPr>
              <w:pStyle w:val="Normal"/>
              <w:spacing w:lineRule="auto" w:line="240" w:before="0" w:after="0"/>
              <w:jc w:val="righ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Dec 2020 – Till Date</w:t>
            </w:r>
          </w:p>
        </w:tc>
      </w:tr>
    </w:tbl>
    <w:p>
      <w:pPr>
        <w:pStyle w:val="Normal"/>
        <w:spacing w:lineRule="auto" w:line="276" w:before="0" w:after="0"/>
        <w:rPr>
          <w:rFonts w:ascii="DejaVu Serif" w:hAnsi="DejaVu Serif" w:eastAsia="Calibri" w:cs="Calibri"/>
          <w:sz w:val="22"/>
          <w:szCs w:val="22"/>
          <w:u w:val="single"/>
        </w:rPr>
      </w:pPr>
      <w:r>
        <w:rPr>
          <w:rFonts w:eastAsia="Calibri" w:cs="Calibri" w:ascii="DejaVu Serif" w:hAnsi="DejaVu Serif"/>
          <w:sz w:val="22"/>
          <w:szCs w:val="22"/>
          <w:u w:val="single"/>
        </w:rPr>
      </w:r>
    </w:p>
    <w:p>
      <w:pPr>
        <w:pStyle w:val="Normal"/>
        <w:spacing w:lineRule="auto" w:line="276" w:before="0" w:after="200"/>
        <w:rPr>
          <w:rFonts w:ascii="Calibri" w:hAnsi="Calibri" w:eastAsia="Calibri" w:cs="Calibri"/>
          <w:b/>
          <w:b/>
          <w:u w:val="single"/>
        </w:rPr>
      </w:pPr>
      <w:r>
        <w:rPr>
          <w:rFonts w:eastAsia="Calibri" w:cs="Calibri" w:ascii="DejaVu Serif" w:hAnsi="DejaVu Serif"/>
          <w:b/>
          <w:sz w:val="22"/>
          <w:szCs w:val="22"/>
          <w:u w:val="single"/>
        </w:rPr>
        <w:t>Technical Skills</w:t>
      </w:r>
    </w:p>
    <w:tbl>
      <w:tblPr>
        <w:tblW w:w="8928" w:type="dxa"/>
        <w:jc w:val="left"/>
        <w:tblInd w:w="98" w:type="dxa"/>
        <w:tblBorders>
          <w:top w:val="single" w:sz="4" w:space="0" w:color="000000"/>
          <w:left w:val="single" w:sz="6" w:space="0" w:color="000000"/>
          <w:bottom w:val="single" w:sz="4" w:space="0" w:color="000000"/>
          <w:right w:val="single" w:sz="6" w:space="0" w:color="000000"/>
          <w:insideH w:val="single" w:sz="4" w:space="0" w:color="000000"/>
          <w:insideV w:val="single" w:sz="6" w:space="0" w:color="000000"/>
        </w:tblBorders>
        <w:tblCellMar>
          <w:top w:w="0" w:type="dxa"/>
          <w:left w:w="100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4463"/>
        <w:gridCol w:w="4464"/>
      </w:tblGrid>
      <w:tr>
        <w:trPr>
          <w:trHeight w:val="1" w:hRule="atLeast"/>
        </w:trPr>
        <w:tc>
          <w:tcPr>
            <w:tcW w:w="44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Programming Language:</w:t>
            </w:r>
          </w:p>
        </w:tc>
        <w:tc>
          <w:tcPr>
            <w:tcW w:w="44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b w:val="false"/>
                <w:bCs w:val="false"/>
                <w:sz w:val="22"/>
                <w:szCs w:val="22"/>
              </w:rPr>
              <w:t>SQL, PLSQL, XML</w:t>
            </w:r>
          </w:p>
        </w:tc>
      </w:tr>
      <w:tr>
        <w:trPr>
          <w:trHeight w:val="1" w:hRule="atLeast"/>
        </w:trPr>
        <w:tc>
          <w:tcPr>
            <w:tcW w:w="44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Scripting Language:</w:t>
            </w:r>
          </w:p>
        </w:tc>
        <w:tc>
          <w:tcPr>
            <w:tcW w:w="44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b w:val="false"/>
                <w:bCs w:val="false"/>
                <w:sz w:val="22"/>
                <w:szCs w:val="22"/>
              </w:rPr>
              <w:t>Unix Shell Script</w:t>
            </w:r>
          </w:p>
        </w:tc>
      </w:tr>
      <w:tr>
        <w:trPr>
          <w:trHeight w:val="1" w:hRule="atLeast"/>
        </w:trPr>
        <w:tc>
          <w:tcPr>
            <w:tcW w:w="44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Database:</w:t>
            </w:r>
          </w:p>
        </w:tc>
        <w:tc>
          <w:tcPr>
            <w:tcW w:w="44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b w:val="false"/>
                <w:bCs w:val="false"/>
                <w:sz w:val="22"/>
                <w:szCs w:val="22"/>
              </w:rPr>
              <w:t>Oracle 11i</w:t>
            </w:r>
          </w:p>
        </w:tc>
      </w:tr>
      <w:tr>
        <w:trPr>
          <w:trHeight w:val="1" w:hRule="atLeast"/>
        </w:trPr>
        <w:tc>
          <w:tcPr>
            <w:tcW w:w="44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GUI/Tool:</w:t>
            </w:r>
          </w:p>
        </w:tc>
        <w:tc>
          <w:tcPr>
            <w:tcW w:w="44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b w:val="false"/>
                <w:bCs w:val="false"/>
                <w:sz w:val="22"/>
                <w:szCs w:val="22"/>
              </w:rPr>
              <w:t>Toad 9.0.1, Putty, SQL Loader, SSH Secure File Transfer Client, Control-M, Net Cool, SFTP, Service Now, WebSphere, WebLogic, Ansible, GitHub, AppDynamics, Grafana, Ci/CD pipe line, Splunk</w:t>
            </w:r>
          </w:p>
        </w:tc>
      </w:tr>
      <w:tr>
        <w:trPr>
          <w:trHeight w:val="1" w:hRule="atLeast"/>
        </w:trPr>
        <w:tc>
          <w:tcPr>
            <w:tcW w:w="44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Utilities:</w:t>
            </w:r>
          </w:p>
        </w:tc>
        <w:tc>
          <w:tcPr>
            <w:tcW w:w="44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b w:val="false"/>
                <w:bCs w:val="false"/>
                <w:sz w:val="22"/>
                <w:szCs w:val="22"/>
              </w:rPr>
              <w:t>Crontab, (Job Scheduler), Autosys, ZIRA</w:t>
            </w:r>
          </w:p>
        </w:tc>
      </w:tr>
      <w:tr>
        <w:trPr>
          <w:trHeight w:val="1" w:hRule="atLeast"/>
        </w:trPr>
        <w:tc>
          <w:tcPr>
            <w:tcW w:w="446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DejaVu Serif" w:hAnsi="DejaVu Serif"/>
                <w:sz w:val="22"/>
                <w:szCs w:val="22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Murex</w:t>
            </w:r>
          </w:p>
        </w:tc>
        <w:tc>
          <w:tcPr>
            <w:tcW w:w="44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DejaVu Serif" w:hAnsi="DejaVu Serif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DejaVu Serif" w:hAnsi="DejaVu Serif"/>
                <w:b w:val="false"/>
                <w:bCs w:val="false"/>
                <w:sz w:val="22"/>
                <w:szCs w:val="22"/>
              </w:rPr>
              <w:t>Production Support, DataMart Support, Environment Management, EOD/SOD Processing, Batch Monitoring, Market Data</w:t>
            </w:r>
          </w:p>
        </w:tc>
      </w:tr>
    </w:tbl>
    <w:p>
      <w:pPr>
        <w:pStyle w:val="Normal"/>
        <w:spacing w:lineRule="auto" w:line="276" w:before="0" w:after="0"/>
        <w:rPr>
          <w:rFonts w:ascii="DejaVu Serif" w:hAnsi="DejaVu Serif" w:eastAsia="Calibri" w:cs="Calibri"/>
          <w:sz w:val="22"/>
          <w:szCs w:val="22"/>
          <w:u w:val="single"/>
        </w:rPr>
      </w:pPr>
      <w:r>
        <w:rPr>
          <w:rFonts w:eastAsia="Calibri" w:cs="Calibri" w:ascii="DejaVu Serif" w:hAnsi="DejaVu Serif"/>
          <w:sz w:val="22"/>
          <w:szCs w:val="22"/>
          <w:u w:val="single"/>
        </w:rPr>
      </w:r>
    </w:p>
    <w:p>
      <w:pPr>
        <w:pStyle w:val="Normal"/>
        <w:spacing w:lineRule="auto" w:line="276" w:before="0" w:after="200"/>
        <w:rPr>
          <w:rFonts w:ascii="Calibri" w:hAnsi="Calibri" w:eastAsia="Calibri" w:cs="Calibri"/>
          <w:b/>
          <w:b/>
          <w:u w:val="single"/>
        </w:rPr>
      </w:pPr>
      <w:r>
        <w:rPr>
          <w:rFonts w:eastAsia="Calibri" w:cs="Calibri" w:ascii="DejaVu Serif" w:hAnsi="DejaVu Serif"/>
          <w:b/>
          <w:sz w:val="22"/>
          <w:szCs w:val="22"/>
          <w:u w:val="single"/>
        </w:rPr>
        <w:t>Project Details:</w:t>
      </w:r>
    </w:p>
    <w:tbl>
      <w:tblPr>
        <w:tblW w:w="8928" w:type="dxa"/>
        <w:jc w:val="left"/>
        <w:tblInd w:w="98" w:type="dxa"/>
        <w:tblBorders>
          <w:top w:val="single" w:sz="4" w:space="0" w:color="000000"/>
          <w:left w:val="single" w:sz="6" w:space="0" w:color="836967"/>
          <w:bottom w:val="single" w:sz="4" w:space="0" w:color="000000"/>
          <w:right w:val="single" w:sz="6" w:space="0" w:color="836967"/>
          <w:insideH w:val="single" w:sz="4" w:space="0" w:color="000000"/>
          <w:insideV w:val="single" w:sz="6" w:space="0" w:color="836967"/>
        </w:tblBorders>
        <w:tblCellMar>
          <w:top w:w="0" w:type="dxa"/>
          <w:left w:w="100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4455"/>
        <w:gridCol w:w="4472"/>
      </w:tblGrid>
      <w:tr>
        <w:trPr>
          <w:trHeight w:val="1" w:hRule="atLeast"/>
        </w:trPr>
        <w:tc>
          <w:tcPr>
            <w:tcW w:w="4455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eastAsia="Calibri" w:cs="Calibri"/>
                <w:b/>
                <w:b/>
              </w:rPr>
            </w:pPr>
            <w:r>
              <w:rPr>
                <w:rFonts w:eastAsia="Calibri" w:cs="Calibri" w:ascii="DejaVu Serif" w:hAnsi="DejaVu Serif"/>
                <w:b/>
                <w:sz w:val="22"/>
                <w:szCs w:val="22"/>
              </w:rPr>
              <w:t>Project Name:</w:t>
            </w:r>
          </w:p>
        </w:tc>
        <w:tc>
          <w:tcPr>
            <w:tcW w:w="4472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  <w:b/>
                <w:b/>
              </w:rPr>
            </w:pPr>
            <w:r>
              <w:rPr>
                <w:rFonts w:eastAsia="Calibri" w:cs="Calibri" w:ascii="DejaVu Serif" w:hAnsi="DejaVu Serif"/>
                <w:b/>
                <w:sz w:val="22"/>
                <w:szCs w:val="22"/>
              </w:rPr>
              <w:t>Wells Fargo, HLP</w:t>
            </w:r>
          </w:p>
        </w:tc>
      </w:tr>
      <w:tr>
        <w:trPr>
          <w:trHeight w:val="1" w:hRule="atLeast"/>
        </w:trPr>
        <w:tc>
          <w:tcPr>
            <w:tcW w:w="4455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Client Name:</w:t>
            </w:r>
          </w:p>
        </w:tc>
        <w:tc>
          <w:tcPr>
            <w:tcW w:w="4472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Wells Fargo</w:t>
            </w:r>
          </w:p>
        </w:tc>
      </w:tr>
      <w:tr>
        <w:trPr>
          <w:trHeight w:val="1" w:hRule="atLeast"/>
        </w:trPr>
        <w:tc>
          <w:tcPr>
            <w:tcW w:w="4455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Duration</w:t>
            </w:r>
          </w:p>
        </w:tc>
        <w:tc>
          <w:tcPr>
            <w:tcW w:w="4472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DejaVu Serif" w:hAnsi="DejaVu Serif"/>
                <w:sz w:val="22"/>
                <w:szCs w:val="22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 xml:space="preserve">Dec -2020 To </w:t>
            </w:r>
            <w:r>
              <w:rPr>
                <w:rFonts w:eastAsia="Calibri" w:cs="Calibri"/>
                <w:sz w:val="22"/>
                <w:szCs w:val="22"/>
              </w:rPr>
              <w:t>June 2026</w:t>
            </w:r>
          </w:p>
        </w:tc>
      </w:tr>
      <w:tr>
        <w:trPr>
          <w:trHeight w:val="1" w:hRule="atLeast"/>
        </w:trPr>
        <w:tc>
          <w:tcPr>
            <w:tcW w:w="4455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Description:</w:t>
            </w:r>
          </w:p>
        </w:tc>
        <w:tc>
          <w:tcPr>
            <w:tcW w:w="4472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Through this application we are doing Interact trouble shoot of all user query and support Capital Market</w:t>
            </w:r>
          </w:p>
        </w:tc>
      </w:tr>
    </w:tbl>
    <w:p>
      <w:pPr>
        <w:pStyle w:val="Normal"/>
        <w:spacing w:lineRule="auto" w:line="276" w:before="0" w:after="200"/>
        <w:rPr>
          <w:rFonts w:ascii="DejaVu Serif" w:hAnsi="DejaVu Serif" w:eastAsia="Calibri" w:cs="Calibri"/>
          <w:b/>
          <w:b/>
          <w:sz w:val="22"/>
          <w:szCs w:val="22"/>
          <w:u w:val="single"/>
        </w:rPr>
      </w:pPr>
      <w:r>
        <w:rPr>
          <w:rFonts w:eastAsia="Calibri" w:cs="Calibri" w:ascii="DejaVu Serif" w:hAnsi="DejaVu Serif"/>
          <w:b/>
          <w:sz w:val="22"/>
          <w:szCs w:val="22"/>
          <w:u w:val="single"/>
        </w:rPr>
      </w:r>
    </w:p>
    <w:p>
      <w:pPr>
        <w:pStyle w:val="Normal"/>
        <w:spacing w:lineRule="auto" w:line="240" w:before="0" w:after="0"/>
        <w:rPr>
          <w:rFonts w:ascii="DejaVu Serif" w:hAnsi="DejaVu Serif" w:eastAsia="Calibri" w:cs="Calibri"/>
          <w:b/>
          <w:b/>
          <w:sz w:val="22"/>
          <w:szCs w:val="22"/>
        </w:rPr>
      </w:pPr>
      <w:r>
        <w:rPr>
          <w:rFonts w:eastAsia="Calibri" w:cs="Calibri" w:ascii="DejaVu Serif" w:hAnsi="DejaVu Serif"/>
          <w:b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eastAsia="Calibri" w:cs="Calibri"/>
          <w:b/>
          <w:b/>
          <w:sz w:val="20"/>
        </w:rPr>
      </w:pPr>
      <w:r>
        <w:rPr>
          <w:rFonts w:eastAsia="Calibri" w:cs="Calibri" w:ascii="DejaVu Serif" w:hAnsi="DejaVu Serif"/>
          <w:b/>
          <w:sz w:val="22"/>
          <w:szCs w:val="22"/>
        </w:rPr>
        <w:t>Responsible Activities are:</w:t>
      </w:r>
    </w:p>
    <w:p>
      <w:pPr>
        <w:pStyle w:val="Normal"/>
        <w:spacing w:lineRule="auto" w:line="240" w:before="0" w:after="0"/>
        <w:rPr>
          <w:rFonts w:ascii="DejaVu Serif" w:hAnsi="DejaVu Serif" w:eastAsia="Calibri" w:cs="Calibri"/>
          <w:sz w:val="22"/>
          <w:szCs w:val="22"/>
        </w:rPr>
      </w:pPr>
      <w:r>
        <w:rPr>
          <w:rFonts w:eastAsia="Calibri" w:cs="Calibri" w:ascii="DejaVu Serif" w:hAnsi="DejaVu Serif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Work with Team Lead, team members, other units including business units and support units for Level 2 level Java Production Support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b/>
          <w:b/>
          <w:bCs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 xml:space="preserve">Supporting day to day application by using Grafana, Splunk, Prometheus, APPD 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Managed multiple Murex environments (DEV, UAT, PROD)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b/>
          <w:b/>
          <w:bCs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Monitoring all Incidents and Application heath by using Grafana and analysing logs by using Splunk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Provided L2/L3 production support for MXML (Adobe Flex) applications and Data Mart environments.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Monitored application health, batch jobs, and Data Mart ETL processes to ensure successful execution.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Investigated and resolved production incidents within SLA timelines.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Managed se</w:t>
      </w:r>
      <w:r>
        <w:rPr>
          <w:rFonts w:eastAsia="Calibri" w:cs="Calibri" w:ascii="DejaVu Serif" w:hAnsi="DejaVu Serif"/>
          <w:sz w:val="22"/>
          <w:szCs w:val="22"/>
        </w:rPr>
        <w:t>rvice tickets using tools such as ServiceNow, Jira, or Remedy.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Escalated critical issues when necessary and provided regular status updates to stakeholders.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Participated in on-call support and handled priority incidents.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Performed environment setup and configuration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Monitored EOD/SOD batch processing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Handled production incidents and critical issues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Monitoring and troubleshooting Murex services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Monitoring Murex EOD jobs or batch jobs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Working on issues and Identifying root cause of the issue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Exp in Capital market domain and Unix, Unix Shell Scripting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 xml:space="preserve">Supported VaR (Value at Risk), Sensitivities (Delta, Gamma, Vega) calculations in Murex. 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 xml:space="preserve">Monitored and validated market data (yield curves, vol surfaces, FX rates). 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 xml:space="preserve">Troubleshot issues related to pricing models and simulation runs. 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 xml:space="preserve">Handled PnL discrepancies between Front Office and Risk systems. 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 xml:space="preserve">Managed EOD Market Risk batch, ensuring timely completion. 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Configuring the processing scripts, feeders, and stored procedures for various modules and debugging the issues related to it.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 xml:space="preserve">Performing/Monitoring daily/monthly housekeeping jobs related to Accounting, Market Data, </w:t>
      </w:r>
    </w:p>
    <w:tbl>
      <w:tblPr>
        <w:tblW w:w="8928" w:type="dxa"/>
        <w:jc w:val="left"/>
        <w:tblInd w:w="98" w:type="dxa"/>
        <w:tblBorders>
          <w:top w:val="single" w:sz="4" w:space="0" w:color="000000"/>
          <w:left w:val="single" w:sz="6" w:space="0" w:color="836967"/>
          <w:bottom w:val="single" w:sz="4" w:space="0" w:color="000000"/>
          <w:right w:val="single" w:sz="6" w:space="0" w:color="836967"/>
          <w:insideH w:val="single" w:sz="4" w:space="0" w:color="000000"/>
          <w:insideV w:val="single" w:sz="6" w:space="0" w:color="836967"/>
        </w:tblBorders>
        <w:tblCellMar>
          <w:top w:w="0" w:type="dxa"/>
          <w:left w:w="100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4455"/>
        <w:gridCol w:w="4472"/>
      </w:tblGrid>
      <w:tr>
        <w:trPr>
          <w:trHeight w:val="1" w:hRule="atLeast"/>
        </w:trPr>
        <w:tc>
          <w:tcPr>
            <w:tcW w:w="4455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b/>
                <w:sz w:val="22"/>
                <w:szCs w:val="22"/>
              </w:rPr>
              <w:t>Project Name:</w:t>
            </w:r>
          </w:p>
        </w:tc>
        <w:tc>
          <w:tcPr>
            <w:tcW w:w="4472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b/>
                <w:sz w:val="22"/>
                <w:szCs w:val="22"/>
              </w:rPr>
              <w:t>Accenture-Murex (Strive)</w:t>
            </w:r>
          </w:p>
        </w:tc>
      </w:tr>
      <w:tr>
        <w:trPr>
          <w:trHeight w:val="1" w:hRule="atLeast"/>
        </w:trPr>
        <w:tc>
          <w:tcPr>
            <w:tcW w:w="4455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Client Name:</w:t>
            </w:r>
          </w:p>
        </w:tc>
        <w:tc>
          <w:tcPr>
            <w:tcW w:w="4472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Siemens</w:t>
            </w:r>
          </w:p>
        </w:tc>
      </w:tr>
      <w:tr>
        <w:trPr>
          <w:trHeight w:val="1" w:hRule="atLeast"/>
        </w:trPr>
        <w:tc>
          <w:tcPr>
            <w:tcW w:w="4455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Duration</w:t>
            </w:r>
          </w:p>
        </w:tc>
        <w:tc>
          <w:tcPr>
            <w:tcW w:w="4472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  <w:b/>
                <w:b/>
                <w:bCs/>
              </w:rPr>
            </w:pPr>
            <w:r>
              <w:rPr>
                <w:rFonts w:eastAsia="Calibri" w:cs="Calibri" w:ascii="DejaVu Serif" w:hAnsi="DejaVu Serif"/>
                <w:b/>
                <w:bCs/>
                <w:sz w:val="22"/>
                <w:szCs w:val="22"/>
              </w:rPr>
              <w:t>Feb -2018 To Dec -2020</w:t>
            </w:r>
          </w:p>
        </w:tc>
      </w:tr>
      <w:tr>
        <w:trPr>
          <w:trHeight w:val="1" w:hRule="atLeast"/>
        </w:trPr>
        <w:tc>
          <w:tcPr>
            <w:tcW w:w="4455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Description:</w:t>
            </w:r>
          </w:p>
        </w:tc>
        <w:tc>
          <w:tcPr>
            <w:tcW w:w="4472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Murex is a tool through which the FO/BO traders performing their transaction.</w:t>
            </w:r>
          </w:p>
        </w:tc>
      </w:tr>
      <w:tr>
        <w:trPr>
          <w:trHeight w:val="1" w:hRule="atLeast"/>
        </w:trPr>
        <w:tc>
          <w:tcPr>
            <w:tcW w:w="4455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DejaVu Serif" w:hAnsi="DejaVu Serif" w:eastAsia="Calibri" w:cs="Calibri"/>
                <w:sz w:val="22"/>
                <w:szCs w:val="22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</w:r>
          </w:p>
        </w:tc>
        <w:tc>
          <w:tcPr>
            <w:tcW w:w="4472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DejaVu Serif" w:hAnsi="DejaVu Serif" w:eastAsia="Calibri" w:cs="Calibri"/>
                <w:sz w:val="22"/>
                <w:szCs w:val="22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DejaVu Serif" w:hAnsi="DejaVu Serif" w:eastAsia="Calibri" w:cs="Calibri"/>
          <w:b/>
          <w:b/>
          <w:sz w:val="22"/>
          <w:szCs w:val="22"/>
        </w:rPr>
      </w:pPr>
      <w:r>
        <w:rPr>
          <w:rFonts w:eastAsia="Calibri" w:cs="Calibri" w:ascii="DejaVu Serif" w:hAnsi="DejaVu Serif"/>
          <w:b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eastAsia="Calibri" w:cs="Calibri"/>
          <w:b/>
          <w:b/>
          <w:sz w:val="20"/>
        </w:rPr>
      </w:pPr>
      <w:r>
        <w:rPr>
          <w:rFonts w:eastAsia="Calibri" w:cs="Calibri" w:ascii="DejaVu Serif" w:hAnsi="DejaVu Serif"/>
          <w:b/>
          <w:sz w:val="22"/>
          <w:szCs w:val="22"/>
        </w:rPr>
        <w:t>Responsible Activities are:</w:t>
      </w:r>
    </w:p>
    <w:p>
      <w:pPr>
        <w:pStyle w:val="Normal"/>
        <w:spacing w:lineRule="auto" w:line="240" w:before="0" w:after="0"/>
        <w:rPr>
          <w:rFonts w:ascii="DejaVu Serif" w:hAnsi="DejaVu Serif" w:eastAsia="Calibri" w:cs="Calibri"/>
          <w:sz w:val="22"/>
          <w:szCs w:val="22"/>
        </w:rPr>
      </w:pPr>
      <w:r>
        <w:rPr>
          <w:rFonts w:eastAsia="Calibri" w:cs="Calibri" w:ascii="DejaVu Serif" w:hAnsi="DejaVu Serif"/>
          <w:sz w:val="22"/>
          <w:szCs w:val="22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DejaVu Serif" w:hAnsi="DejaVu Serif"/>
          <w:sz w:val="22"/>
          <w:szCs w:val="22"/>
        </w:rPr>
      </w:pPr>
      <w:r>
        <w:rPr>
          <w:rFonts w:eastAsia="Calibri" w:cs="Calibri" w:ascii="DejaVu Serif" w:hAnsi="DejaVu Serif"/>
          <w:sz w:val="22"/>
          <w:szCs w:val="22"/>
        </w:rPr>
        <w:t>Work with team members, other units in the bank including business units a</w:t>
      </w: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nd support units for Murex environmental support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DejaVu Serif" w:hAnsi="DejaVu Serif"/>
          <w:b w:val="false"/>
          <w:b w:val="false"/>
          <w:bCs w:val="false"/>
          <w:sz w:val="22"/>
          <w:szCs w:val="22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Supported Murex DataMart jobs and production reporting.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DejaVu Serif" w:hAnsi="DejaVu Serif"/>
          <w:b w:val="false"/>
          <w:b w:val="false"/>
          <w:bCs w:val="false"/>
          <w:sz w:val="22"/>
          <w:szCs w:val="22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 xml:space="preserve">Worked closely with application teams during environment refresh and Murex upgrades. 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Validated data using SQL and PL/SQL for reporting and reconciliation.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Work with Team Lead, team members, other units including business units and support units for Level 2 level Java Production Support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 xml:space="preserve">Supporting day to day application by using Grafana, Splunk, Prometheus, APPD 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Managed multiple Murex environments (DEV, UAT, PROD)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DejaVu Serif" w:hAnsi="DejaVu Serif"/>
          <w:sz w:val="22"/>
          <w:szCs w:val="22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Monitoring all Incidents and Application heath by using Grafana and analysing l</w:t>
      </w:r>
      <w:r>
        <w:rPr>
          <w:rFonts w:eastAsia="Calibri" w:cs="Calibri" w:ascii="DejaVu Serif" w:hAnsi="DejaVu Serif"/>
          <w:sz w:val="22"/>
          <w:szCs w:val="22"/>
        </w:rPr>
        <w:t>ogs by using Splunk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Supporting murex batch job failure issue and supporting on weekends.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Working on New Environment creation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 xml:space="preserve">Doing application health check and creating reports 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Preparing the documents as the code modification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 xml:space="preserve">Majorly involving into infrastructure support including daily performing murex restart, password update, licenses change, 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Involving patching activity, Environment refresh activity, dump loading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Involving to sending file to murex via FTP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Performing EOD monitoring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Providing murex test environment to project team.</w:t>
      </w:r>
    </w:p>
    <w:p>
      <w:pPr>
        <w:pStyle w:val="Normal"/>
        <w:spacing w:lineRule="auto" w:line="240" w:before="0" w:after="0"/>
        <w:rPr>
          <w:rFonts w:ascii="DejaVu Serif" w:hAnsi="DejaVu Serif" w:eastAsia="Calibri" w:cs="Calibri"/>
          <w:sz w:val="22"/>
          <w:szCs w:val="22"/>
        </w:rPr>
      </w:pPr>
      <w:r>
        <w:rPr>
          <w:rFonts w:eastAsia="Calibri" w:cs="Calibri" w:ascii="DejaVu Serif" w:hAnsi="DejaVu Serif"/>
          <w:sz w:val="22"/>
          <w:szCs w:val="22"/>
        </w:rPr>
      </w:r>
    </w:p>
    <w:tbl>
      <w:tblPr>
        <w:tblW w:w="8928" w:type="dxa"/>
        <w:jc w:val="left"/>
        <w:tblInd w:w="98" w:type="dxa"/>
        <w:tblBorders>
          <w:top w:val="single" w:sz="4" w:space="0" w:color="000000"/>
          <w:left w:val="single" w:sz="6" w:space="0" w:color="836967"/>
          <w:bottom w:val="single" w:sz="4" w:space="0" w:color="000000"/>
          <w:right w:val="single" w:sz="6" w:space="0" w:color="836967"/>
          <w:insideH w:val="single" w:sz="4" w:space="0" w:color="000000"/>
          <w:insideV w:val="single" w:sz="6" w:space="0" w:color="836967"/>
        </w:tblBorders>
        <w:tblCellMar>
          <w:top w:w="0" w:type="dxa"/>
          <w:left w:w="100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4455"/>
        <w:gridCol w:w="4472"/>
      </w:tblGrid>
      <w:tr>
        <w:trPr>
          <w:trHeight w:val="1" w:hRule="atLeast"/>
        </w:trPr>
        <w:tc>
          <w:tcPr>
            <w:tcW w:w="4455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b/>
                <w:sz w:val="22"/>
                <w:szCs w:val="22"/>
              </w:rPr>
              <w:t>Project Name:</w:t>
            </w:r>
          </w:p>
        </w:tc>
        <w:tc>
          <w:tcPr>
            <w:tcW w:w="4472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b/>
                <w:sz w:val="22"/>
                <w:szCs w:val="22"/>
              </w:rPr>
              <w:t>Accenture-Murex (Strive)</w:t>
            </w:r>
          </w:p>
        </w:tc>
      </w:tr>
      <w:tr>
        <w:trPr>
          <w:trHeight w:val="1" w:hRule="atLeast"/>
        </w:trPr>
        <w:tc>
          <w:tcPr>
            <w:tcW w:w="4455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Client Name:</w:t>
            </w:r>
          </w:p>
        </w:tc>
        <w:tc>
          <w:tcPr>
            <w:tcW w:w="4472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Siemens</w:t>
            </w:r>
          </w:p>
        </w:tc>
      </w:tr>
      <w:tr>
        <w:trPr>
          <w:trHeight w:val="1" w:hRule="atLeast"/>
        </w:trPr>
        <w:tc>
          <w:tcPr>
            <w:tcW w:w="4455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Duration</w:t>
            </w:r>
          </w:p>
        </w:tc>
        <w:tc>
          <w:tcPr>
            <w:tcW w:w="4472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  <w:b/>
                <w:b/>
                <w:bCs/>
              </w:rPr>
            </w:pPr>
            <w:r>
              <w:rPr>
                <w:rFonts w:eastAsia="Calibri" w:cs="Calibri" w:ascii="DejaVu Serif" w:hAnsi="DejaVu Serif"/>
                <w:b/>
                <w:bCs/>
                <w:sz w:val="22"/>
                <w:szCs w:val="22"/>
              </w:rPr>
              <w:t>Feb -2018 To Dec -2020</w:t>
            </w:r>
          </w:p>
        </w:tc>
      </w:tr>
      <w:tr>
        <w:trPr>
          <w:trHeight w:val="1" w:hRule="atLeast"/>
        </w:trPr>
        <w:tc>
          <w:tcPr>
            <w:tcW w:w="4455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Description:</w:t>
            </w:r>
          </w:p>
        </w:tc>
        <w:tc>
          <w:tcPr>
            <w:tcW w:w="4472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Through this application we are doing Interact trouble shoot of all user query and support Capital market</w:t>
            </w:r>
          </w:p>
        </w:tc>
      </w:tr>
    </w:tbl>
    <w:p>
      <w:pPr>
        <w:pStyle w:val="Normal"/>
        <w:spacing w:lineRule="auto" w:line="240" w:before="0" w:after="0"/>
        <w:rPr>
          <w:rFonts w:ascii="DejaVu Serif" w:hAnsi="DejaVu Serif" w:eastAsia="Calibri" w:cs="Calibri"/>
          <w:b/>
          <w:b/>
          <w:sz w:val="22"/>
          <w:szCs w:val="22"/>
        </w:rPr>
      </w:pPr>
      <w:r>
        <w:rPr>
          <w:rFonts w:eastAsia="Calibri" w:cs="Calibri" w:ascii="DejaVu Serif" w:hAnsi="DejaVu Serif"/>
          <w:b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DejaVu Serif" w:hAnsi="DejaVu Serif" w:eastAsia="Calibri" w:cs="Calibri"/>
          <w:b/>
          <w:b/>
          <w:sz w:val="22"/>
          <w:szCs w:val="22"/>
        </w:rPr>
      </w:pPr>
      <w:r>
        <w:rPr>
          <w:rFonts w:eastAsia="Calibri" w:cs="Calibri" w:ascii="DejaVu Serif" w:hAnsi="DejaVu Serif"/>
          <w:b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eastAsia="Calibri" w:cs="Calibri"/>
          <w:b/>
          <w:b/>
          <w:sz w:val="20"/>
        </w:rPr>
      </w:pPr>
      <w:r>
        <w:rPr>
          <w:rFonts w:eastAsia="Calibri" w:cs="Calibri" w:ascii="DejaVu Serif" w:hAnsi="DejaVu Serif"/>
          <w:b/>
          <w:sz w:val="22"/>
          <w:szCs w:val="22"/>
        </w:rPr>
        <w:t>Responsible Activities are:</w:t>
      </w:r>
    </w:p>
    <w:p>
      <w:pPr>
        <w:pStyle w:val="Normal"/>
        <w:spacing w:lineRule="auto" w:line="240" w:before="0" w:after="0"/>
        <w:rPr>
          <w:rFonts w:ascii="DejaVu Serif" w:hAnsi="DejaVu Serif" w:eastAsia="Calibri" w:cs="Calibri"/>
          <w:b/>
          <w:b/>
          <w:sz w:val="22"/>
          <w:szCs w:val="22"/>
        </w:rPr>
      </w:pPr>
      <w:r>
        <w:rPr>
          <w:rFonts w:eastAsia="Calibri" w:cs="Calibri" w:ascii="DejaVu Serif" w:hAnsi="DejaVu Serif"/>
          <w:b/>
          <w:sz w:val="22"/>
          <w:szCs w:val="22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 xml:space="preserve">Work with team members, other units in the bank including business units and support units for Murex environmental support 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Supporting murex batch job failure issue and supporting on weekends.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Working on New Environment creation and have a good experience in Capital market domain.</w:t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 xml:space="preserve">Supported VaR (Value at Risk), Sensitivities (Delta, Gamma, Vega) calculations in Murex. </w:t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 xml:space="preserve">Monitored and validated market data (yield curves, vol surfaces, FX rates). </w:t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 xml:space="preserve">Troubleshot issues related to pricing models and simulation runs. </w:t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 xml:space="preserve">Handled PnL discrepancies between Front Office and Risk systems. </w:t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 xml:space="preserve">Managed EOD Market Risk batch, ensuring timely completion. </w:t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 xml:space="preserve">Worked on Counterparty Credit Risk (CCR) including PFE (Potential Future Exposure). </w:t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 xml:space="preserve">Supported CVA (Credit Valuation Adjustment) calculations and reporting. </w:t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 xml:space="preserve">Managed limit breaches, exposure mismatches, and collateral issues. </w:t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 xml:space="preserve">Troubleshot simulation and exposure calculation failures. </w:t>
      </w:r>
    </w:p>
    <w:p>
      <w:pPr>
        <w:pStyle w:val="Normal"/>
        <w:numPr>
          <w:ilvl w:val="0"/>
          <w:numId w:val="2"/>
        </w:numPr>
        <w:tabs>
          <w:tab w:val="left" w:pos="720" w:leader="none"/>
        </w:tabs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Validated netting agreements and CSA configurations.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Involving patching activity, Environment refresh activity, dump loading, daily user query and Incident, User Query, BCP test and on call support.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Involving to sending file to different client location via FTP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Involving SOD and EOD related issue.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 xml:space="preserve">Involved in automation work like, rotate log rotation, reduce space in disk, schedule job in Cron. </w:t>
      </w:r>
    </w:p>
    <w:p>
      <w:pPr>
        <w:pStyle w:val="Normal"/>
        <w:spacing w:lineRule="auto" w:line="240" w:before="0" w:after="200"/>
        <w:rPr>
          <w:rFonts w:ascii="DejaVu Serif" w:hAnsi="DejaVu Serif" w:eastAsia="Calibri" w:cs="Calibri"/>
          <w:sz w:val="22"/>
          <w:szCs w:val="22"/>
        </w:rPr>
      </w:pPr>
      <w:r>
        <w:rPr>
          <w:rFonts w:eastAsia="Calibri" w:cs="Calibri" w:ascii="DejaVu Serif" w:hAnsi="DejaVu Serif"/>
          <w:sz w:val="22"/>
          <w:szCs w:val="22"/>
        </w:rPr>
      </w:r>
    </w:p>
    <w:tbl>
      <w:tblPr>
        <w:tblW w:w="8928" w:type="dxa"/>
        <w:jc w:val="left"/>
        <w:tblInd w:w="98" w:type="dxa"/>
        <w:tblBorders>
          <w:top w:val="single" w:sz="4" w:space="0" w:color="000000"/>
          <w:left w:val="single" w:sz="6" w:space="0" w:color="000000"/>
          <w:bottom w:val="single" w:sz="4" w:space="0" w:color="000000"/>
          <w:right w:val="single" w:sz="6" w:space="0" w:color="000000"/>
          <w:insideH w:val="single" w:sz="4" w:space="0" w:color="000000"/>
          <w:insideV w:val="single" w:sz="6" w:space="0" w:color="000000"/>
        </w:tblBorders>
        <w:tblCellMar>
          <w:top w:w="0" w:type="dxa"/>
          <w:left w:w="100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4470"/>
        <w:gridCol w:w="4457"/>
      </w:tblGrid>
      <w:tr>
        <w:trPr>
          <w:trHeight w:val="1" w:hRule="atLeast"/>
        </w:trPr>
        <w:tc>
          <w:tcPr>
            <w:tcW w:w="447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  <w:b/>
                <w:b/>
              </w:rPr>
            </w:pPr>
            <w:r>
              <w:rPr>
                <w:rFonts w:eastAsia="Calibri" w:cs="Calibri" w:ascii="DejaVu Serif" w:hAnsi="DejaVu Serif"/>
                <w:b/>
                <w:sz w:val="22"/>
                <w:szCs w:val="22"/>
              </w:rPr>
              <w:t>Project Name: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  <w:b/>
                <w:b/>
              </w:rPr>
            </w:pPr>
            <w:r>
              <w:rPr>
                <w:rFonts w:eastAsia="Calibri" w:cs="Calibri" w:ascii="DejaVu Serif" w:hAnsi="DejaVu Serif"/>
                <w:b/>
                <w:sz w:val="22"/>
                <w:szCs w:val="22"/>
              </w:rPr>
              <w:t>Capgemini</w:t>
            </w:r>
          </w:p>
        </w:tc>
      </w:tr>
      <w:tr>
        <w:trPr>
          <w:trHeight w:val="1" w:hRule="atLeast"/>
        </w:trPr>
        <w:tc>
          <w:tcPr>
            <w:tcW w:w="447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Client Name: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b/>
                <w:sz w:val="22"/>
                <w:szCs w:val="22"/>
              </w:rPr>
              <w:t>Murex (Strive)</w:t>
            </w:r>
          </w:p>
        </w:tc>
      </w:tr>
      <w:tr>
        <w:trPr>
          <w:trHeight w:val="1" w:hRule="atLeast"/>
        </w:trPr>
        <w:tc>
          <w:tcPr>
            <w:tcW w:w="447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Duration: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Jan 2017 – Feb 2018</w:t>
            </w:r>
          </w:p>
        </w:tc>
      </w:tr>
      <w:tr>
        <w:trPr>
          <w:trHeight w:val="1" w:hRule="atLeast"/>
        </w:trPr>
        <w:tc>
          <w:tcPr>
            <w:tcW w:w="447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Description: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b/>
                <w:bCs/>
                <w:sz w:val="22"/>
                <w:szCs w:val="22"/>
              </w:rPr>
              <w:t>Murex</w:t>
            </w:r>
            <w:r>
              <w:rPr>
                <w:rFonts w:eastAsia="Calibri" w:cs="Calibri" w:ascii="DejaVu Serif" w:hAnsi="DejaVu Serif"/>
                <w:sz w:val="22"/>
                <w:szCs w:val="22"/>
              </w:rPr>
              <w:t xml:space="preserve"> is the product support where we are contacting with end-to-end use for gathering user requirements and support Capital Market</w:t>
            </w:r>
          </w:p>
        </w:tc>
      </w:tr>
    </w:tbl>
    <w:p>
      <w:pPr>
        <w:pStyle w:val="Normal"/>
        <w:spacing w:lineRule="auto" w:line="240" w:before="0" w:after="0"/>
        <w:rPr>
          <w:rFonts w:ascii="DejaVu Serif" w:hAnsi="DejaVu Serif" w:eastAsia="Calibri" w:cs="Calibri"/>
          <w:sz w:val="22"/>
          <w:szCs w:val="22"/>
        </w:rPr>
      </w:pPr>
      <w:r>
        <w:rPr>
          <w:rFonts w:eastAsia="Calibri" w:cs="Calibri" w:ascii="DejaVu Serif" w:hAnsi="DejaVu Serif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eastAsia="Calibri" w:cs="Calibri"/>
          <w:b/>
          <w:b/>
          <w:sz w:val="20"/>
        </w:rPr>
      </w:pPr>
      <w:r>
        <w:rPr>
          <w:rFonts w:eastAsia="Calibri" w:cs="Calibri" w:ascii="DejaVu Serif" w:hAnsi="DejaVu Serif"/>
          <w:b/>
          <w:sz w:val="22"/>
          <w:szCs w:val="22"/>
        </w:rPr>
        <w:t>Responsible Activities are:</w:t>
      </w:r>
    </w:p>
    <w:p>
      <w:pPr>
        <w:pStyle w:val="Normal"/>
        <w:spacing w:lineRule="auto" w:line="240" w:before="0" w:after="0"/>
        <w:rPr>
          <w:rFonts w:ascii="DejaVu Serif" w:hAnsi="DejaVu Serif" w:eastAsia="Calibri" w:cs="Calibri"/>
          <w:b/>
          <w:b/>
          <w:sz w:val="22"/>
          <w:szCs w:val="22"/>
        </w:rPr>
      </w:pPr>
      <w:r>
        <w:rPr>
          <w:rFonts w:eastAsia="Calibri" w:cs="Calibri" w:ascii="DejaVu Serif" w:hAnsi="DejaVu Serif"/>
          <w:b/>
          <w:sz w:val="22"/>
          <w:szCs w:val="22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Work with t</w:t>
      </w: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 xml:space="preserve">eam members, other units in the bank including business units and support units for Murex environmental support 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Supporting murex batch job failure issue and supporting on weekends.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DejaVu Serif" w:hAnsi="DejaVu Serif"/>
          <w:b w:val="false"/>
          <w:b w:val="false"/>
          <w:bCs w:val="false"/>
          <w:sz w:val="22"/>
          <w:szCs w:val="22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Working on New Environment creation with good knowledge in Capital market domain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DejaVu Serif" w:hAnsi="DejaVu Serif"/>
          <w:b w:val="false"/>
          <w:b w:val="false"/>
          <w:bCs w:val="false"/>
          <w:sz w:val="22"/>
          <w:szCs w:val="22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 xml:space="preserve">Performed SQL/PLSQL validation for interface data. 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Supported XML-bas</w:t>
      </w:r>
      <w:r>
        <w:rPr>
          <w:rFonts w:eastAsia="Calibri" w:cs="Calibri" w:ascii="DejaVu Serif" w:hAnsi="DejaVu Serif"/>
          <w:sz w:val="22"/>
          <w:szCs w:val="22"/>
        </w:rPr>
        <w:t>ed data interfaces and batch processing.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  <w:lang w:val="en-IN"/>
        </w:rPr>
      </w:pPr>
      <w:r>
        <w:rPr>
          <w:rFonts w:eastAsia="Calibri" w:cs="Calibri" w:ascii="DejaVu Serif" w:hAnsi="DejaVu Serif"/>
          <w:sz w:val="22"/>
          <w:szCs w:val="22"/>
          <w:lang w:val="en-IN"/>
        </w:rPr>
        <w:t xml:space="preserve">Supported Murex trading platform across asset classes. 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  <w:lang w:val="en-IN"/>
        </w:rPr>
      </w:pPr>
      <w:r>
        <w:rPr>
          <w:rFonts w:eastAsia="Calibri" w:cs="Calibri" w:ascii="DejaVu Serif" w:hAnsi="DejaVu Serif"/>
          <w:sz w:val="22"/>
          <w:szCs w:val="22"/>
          <w:lang w:val="en-IN"/>
        </w:rPr>
        <w:t xml:space="preserve">Managed interfaces with upstream/downstream systems. 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  <w:lang w:val="en-IN"/>
        </w:rPr>
      </w:pPr>
      <w:r>
        <w:rPr>
          <w:rFonts w:eastAsia="Calibri" w:cs="Calibri" w:ascii="DejaVu Serif" w:hAnsi="DejaVu Serif"/>
          <w:sz w:val="22"/>
          <w:szCs w:val="22"/>
          <w:lang w:val="en-IN"/>
        </w:rPr>
        <w:t xml:space="preserve">Ensured smooth execution of daily batch cycles. 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  <w:lang w:val="en-IN"/>
        </w:rPr>
        <w:t>Participated in r</w:t>
      </w:r>
      <w:r>
        <w:rPr>
          <w:rFonts w:eastAsia="Calibri" w:cs="Calibri" w:ascii="DejaVu Serif" w:hAnsi="DejaVu Serif"/>
          <w:b w:val="false"/>
          <w:bCs w:val="false"/>
          <w:sz w:val="22"/>
          <w:szCs w:val="22"/>
          <w:lang w:val="en-IN"/>
        </w:rPr>
        <w:t>elease cycles and environment refresh activities.</w:t>
      </w:r>
    </w:p>
    <w:p>
      <w:pPr>
        <w:pStyle w:val="Normal"/>
        <w:spacing w:lineRule="auto" w:line="240" w:before="0" w:after="0"/>
        <w:ind w:left="720" w:hanging="0"/>
        <w:rPr>
          <w:rFonts w:ascii="DejaVu Serif" w:hAnsi="DejaVu Serif" w:eastAsia="Calibri" w:cs="Calibri"/>
          <w:b w:val="false"/>
          <w:b w:val="false"/>
          <w:bCs w:val="false"/>
          <w:sz w:val="22"/>
          <w:szCs w:val="22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A four -member team was involved in the Development of the Application maintenance and we are using these technologies Oracle 9i/10g, SQL *Loader, UNIX, Shell Script, Putty, SQL,</w:t>
      </w:r>
      <w:r>
        <w:rPr>
          <w:rFonts w:eastAsia="Calibri" w:cs="Calibri" w:ascii="DejaVu Serif" w:hAnsi="DejaVu Serif"/>
          <w:sz w:val="22"/>
          <w:szCs w:val="22"/>
        </w:rPr>
        <w:t xml:space="preserve"> PLSQL</w:t>
      </w:r>
    </w:p>
    <w:p>
      <w:pPr>
        <w:pStyle w:val="Normal"/>
        <w:spacing w:lineRule="auto" w:line="276" w:before="0" w:after="200"/>
        <w:rPr>
          <w:rFonts w:ascii="DejaVu Serif" w:hAnsi="DejaVu Serif" w:eastAsia="Calibri" w:cs="Calibri"/>
          <w:b/>
          <w:b/>
          <w:sz w:val="22"/>
          <w:szCs w:val="22"/>
          <w:u w:val="single"/>
        </w:rPr>
      </w:pPr>
      <w:r>
        <w:rPr>
          <w:rFonts w:eastAsia="Calibri" w:cs="Calibri" w:ascii="DejaVu Serif" w:hAnsi="DejaVu Serif"/>
          <w:b/>
          <w:sz w:val="22"/>
          <w:szCs w:val="22"/>
          <w:u w:val="single"/>
        </w:rPr>
      </w:r>
    </w:p>
    <w:p>
      <w:pPr>
        <w:pStyle w:val="Normal"/>
        <w:spacing w:lineRule="auto" w:line="276" w:before="0" w:after="200"/>
        <w:rPr>
          <w:rFonts w:ascii="Calibri" w:hAnsi="Calibri" w:eastAsia="Calibri" w:cs="Calibri"/>
          <w:b/>
          <w:b/>
          <w:u w:val="single"/>
        </w:rPr>
      </w:pPr>
      <w:r>
        <w:rPr>
          <w:rFonts w:eastAsia="Calibri" w:cs="Calibri" w:ascii="DejaVu Serif" w:hAnsi="DejaVu Serif"/>
          <w:b/>
          <w:sz w:val="22"/>
          <w:szCs w:val="22"/>
          <w:u w:val="single"/>
        </w:rPr>
        <w:t>Project Details:</w:t>
      </w:r>
    </w:p>
    <w:tbl>
      <w:tblPr>
        <w:tblW w:w="8928" w:type="dxa"/>
        <w:jc w:val="left"/>
        <w:tblInd w:w="98" w:type="dxa"/>
        <w:tblBorders>
          <w:top w:val="single" w:sz="4" w:space="0" w:color="000000"/>
          <w:left w:val="single" w:sz="6" w:space="0" w:color="836967"/>
          <w:bottom w:val="single" w:sz="4" w:space="0" w:color="000000"/>
          <w:right w:val="single" w:sz="6" w:space="0" w:color="836967"/>
          <w:insideH w:val="single" w:sz="4" w:space="0" w:color="000000"/>
          <w:insideV w:val="single" w:sz="6" w:space="0" w:color="836967"/>
        </w:tblBorders>
        <w:tblCellMar>
          <w:top w:w="0" w:type="dxa"/>
          <w:left w:w="100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4396"/>
        <w:gridCol w:w="4531"/>
      </w:tblGrid>
      <w:tr>
        <w:trPr>
          <w:trHeight w:val="1" w:hRule="atLeast"/>
        </w:trPr>
        <w:tc>
          <w:tcPr>
            <w:tcW w:w="4396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b/>
                <w:sz w:val="22"/>
                <w:szCs w:val="22"/>
              </w:rPr>
              <w:t>Project Name: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b/>
                <w:sz w:val="22"/>
                <w:szCs w:val="22"/>
              </w:rPr>
              <w:t>HCL - FX Money Market</w:t>
            </w:r>
          </w:p>
        </w:tc>
      </w:tr>
      <w:tr>
        <w:trPr>
          <w:trHeight w:val="1" w:hRule="atLeast"/>
        </w:trPr>
        <w:tc>
          <w:tcPr>
            <w:tcW w:w="4396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Client Name: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UBS Bank</w:t>
            </w:r>
          </w:p>
        </w:tc>
      </w:tr>
      <w:tr>
        <w:trPr>
          <w:trHeight w:val="1" w:hRule="atLeast"/>
        </w:trPr>
        <w:tc>
          <w:tcPr>
            <w:tcW w:w="4396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Duration: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Mar-2012 to Jan-2017</w:t>
            </w:r>
          </w:p>
        </w:tc>
      </w:tr>
      <w:tr>
        <w:trPr>
          <w:trHeight w:val="1" w:hRule="atLeast"/>
        </w:trPr>
        <w:tc>
          <w:tcPr>
            <w:tcW w:w="4396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Description: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6" w:space="0" w:color="836967"/>
              <w:bottom w:val="single" w:sz="4" w:space="0" w:color="000000"/>
              <w:right w:val="single" w:sz="6" w:space="0" w:color="836967"/>
              <w:insideH w:val="single" w:sz="4" w:space="0" w:color="000000"/>
              <w:insideV w:val="single" w:sz="6" w:space="0" w:color="836967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 xml:space="preserve">FX MM is a </w:t>
            </w:r>
            <w:r>
              <w:rPr>
                <w:rFonts w:eastAsia="Calibri" w:cs="Calibri" w:ascii="DejaVu Serif" w:hAnsi="DejaVu Serif"/>
                <w:b/>
                <w:sz w:val="22"/>
                <w:szCs w:val="22"/>
              </w:rPr>
              <w:t xml:space="preserve">Trading application </w:t>
            </w:r>
            <w:r>
              <w:rPr>
                <w:rFonts w:eastAsia="Calibri" w:cs="Calibri" w:ascii="DejaVu Serif" w:hAnsi="DejaVu Serif"/>
                <w:sz w:val="22"/>
                <w:szCs w:val="22"/>
              </w:rPr>
              <w:t>which is essential for global FX Market. Primary customers are internal front, middle, back-office staff, other support groups and the development groups who wrote the application themselves. The role is for the position of a system support analyst at supporting portfolio of application. This is second level role that entails collaboration with in house software development teams (third level), call management/team support desk and production support teams</w:t>
            </w:r>
          </w:p>
        </w:tc>
      </w:tr>
    </w:tbl>
    <w:p>
      <w:pPr>
        <w:pStyle w:val="Normal"/>
        <w:spacing w:lineRule="auto" w:line="276" w:before="0" w:after="0"/>
        <w:rPr>
          <w:rFonts w:ascii="DejaVu Serif" w:hAnsi="DejaVu Serif" w:eastAsia="Calibri" w:cs="Calibri"/>
          <w:sz w:val="22"/>
          <w:szCs w:val="22"/>
          <w:u w:val="single"/>
        </w:rPr>
      </w:pPr>
      <w:r>
        <w:rPr>
          <w:rFonts w:eastAsia="Calibri" w:cs="Calibri" w:ascii="DejaVu Serif" w:hAnsi="DejaVu Serif"/>
          <w:sz w:val="22"/>
          <w:szCs w:val="22"/>
          <w:u w:val="single"/>
        </w:rPr>
      </w:r>
    </w:p>
    <w:p>
      <w:pPr>
        <w:pStyle w:val="Normal"/>
        <w:spacing w:lineRule="auto" w:line="240" w:before="0" w:after="0"/>
        <w:rPr>
          <w:rFonts w:ascii="DejaVu Serif" w:hAnsi="DejaVu Serif" w:eastAsia="Calibri" w:cs="Calibri"/>
          <w:sz w:val="22"/>
          <w:szCs w:val="22"/>
        </w:rPr>
      </w:pPr>
      <w:r>
        <w:rPr>
          <w:rFonts w:eastAsia="Calibri" w:cs="Calibri" w:ascii="DejaVu Serif" w:hAnsi="DejaVu Serif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eastAsia="Calibri" w:cs="Calibri"/>
          <w:b/>
          <w:b/>
          <w:sz w:val="20"/>
        </w:rPr>
      </w:pPr>
      <w:r>
        <w:rPr>
          <w:rFonts w:eastAsia="Calibri" w:cs="Calibri" w:ascii="DejaVu Serif" w:hAnsi="DejaVu Serif"/>
          <w:b/>
          <w:sz w:val="22"/>
          <w:szCs w:val="22"/>
        </w:rPr>
        <w:t>Responsible Activities are:</w:t>
      </w:r>
    </w:p>
    <w:p>
      <w:pPr>
        <w:pStyle w:val="Normal"/>
        <w:spacing w:lineRule="auto" w:line="240" w:before="0" w:after="0"/>
        <w:rPr>
          <w:rFonts w:ascii="DejaVu Serif" w:hAnsi="DejaVu Serif" w:eastAsia="Calibri" w:cs="Calibri"/>
          <w:sz w:val="22"/>
          <w:szCs w:val="22"/>
        </w:rPr>
      </w:pPr>
      <w:r>
        <w:rPr>
          <w:rFonts w:eastAsia="Calibri" w:cs="Calibri" w:ascii="DejaVu Serif" w:hAnsi="DejaVu Serif"/>
          <w:sz w:val="22"/>
          <w:szCs w:val="22"/>
        </w:rPr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Work with Team Lead, team members, other units in the bank including business units and support units for Level 2 Java production support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Doing application health check and Monitoring all alerts before each region</w:t>
      </w: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 xml:space="preserve"> start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Critical examination of to be implemented systems and understanding operations and systems.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Monitoring the Status of job running in various server through “Clarion and “HPOV”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Supporting day to day application Queries from Middle Office, Back Office, Users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080" w:hanging="360"/>
        <w:rPr>
          <w:rFonts w:ascii="Calibri" w:hAnsi="Calibri" w:eastAsia="Calibri" w:cs="Calibri"/>
          <w:b/>
          <w:b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troubleshoot, support and maintain running systems and production environment with ITIL and ITSM process.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Ensure implemented solutions are business objectives. Aligned with the organization's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080" w:hanging="360"/>
        <w:rPr>
          <w:rFonts w:ascii="Calibri" w:hAnsi="Calibri" w:eastAsia="Calibri" w:cs="Calibri"/>
          <w:b/>
          <w:b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Provide first level support for production issues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Investigating issue which raised by user through “SNOW” and escalating to next level following Incident Management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Checking the various log files for troubleshooting and knowledge in Oracle, Java script, Collection, Multithreading, Package.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080" w:hanging="360"/>
        <w:rPr>
          <w:rFonts w:ascii="Calibri" w:hAnsi="Calibri" w:eastAsia="Calibri" w:cs="Calibri"/>
          <w:b/>
          <w:b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Work with vendors and internal staff to provide timely resolution to daily production issues, incidents and problems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Transferring files between machine using ftp, remote copy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Job Scheduling using UNIX utilities like “CRON” and “Autosys”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080" w:hanging="360"/>
        <w:rPr>
          <w:rFonts w:ascii="Calibri" w:hAnsi="Calibri" w:eastAsia="Calibri" w:cs="Calibri"/>
          <w:b/>
          <w:b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Analyze and route issues to proper teams and oversees issues and resolution to closure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Attending weekly meeting and cab call.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>Planning for business continuity in the event of a disaster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b w:val="false"/>
          <w:bCs w:val="false"/>
          <w:sz w:val="22"/>
          <w:szCs w:val="22"/>
        </w:rPr>
        <w:t xml:space="preserve">Support for Infrastructure </w:t>
      </w:r>
      <w:r>
        <w:rPr>
          <w:rFonts w:eastAsia="Calibri" w:cs="Calibri" w:ascii="DejaVu Serif" w:hAnsi="DejaVu Serif"/>
          <w:sz w:val="22"/>
          <w:szCs w:val="22"/>
        </w:rPr>
        <w:t>maintenance.</w:t>
      </w:r>
    </w:p>
    <w:p>
      <w:pPr>
        <w:pStyle w:val="Normal"/>
        <w:spacing w:lineRule="auto" w:line="240" w:before="0" w:after="0"/>
        <w:rPr>
          <w:rFonts w:ascii="DejaVu Serif" w:hAnsi="DejaVu Serif" w:eastAsia="Calibri" w:cs="Calibri"/>
          <w:sz w:val="22"/>
          <w:szCs w:val="22"/>
        </w:rPr>
      </w:pPr>
      <w:r>
        <w:rPr>
          <w:rFonts w:eastAsia="Calibri" w:cs="Calibri" w:ascii="DejaVu Serif" w:hAnsi="DejaVu Serif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DejaVu Serif" w:hAnsi="DejaVu Serif" w:eastAsia="Calibri" w:cs="Calibri"/>
          <w:sz w:val="22"/>
          <w:szCs w:val="22"/>
        </w:rPr>
      </w:pPr>
      <w:r>
        <w:rPr>
          <w:rFonts w:eastAsia="Calibri" w:cs="Calibri" w:ascii="DejaVu Serif" w:hAnsi="DejaVu Serif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A Seven -member team was involved in the Level2 Support of the Application maintenance and analysis, design, and development of application by the using these technologies Sybase ASE 15.0, Oracle 9i/10g, SQL, PLSQL, SQL *Loader, UNIX, Shell Script, and Putty, Web logic, IBM Web sphere MQ, Java, Control-M, Connect Direct and sftp software</w:t>
      </w:r>
    </w:p>
    <w:p>
      <w:pPr>
        <w:pStyle w:val="Normal"/>
        <w:spacing w:lineRule="auto" w:line="240" w:before="0" w:after="0"/>
        <w:rPr>
          <w:rFonts w:ascii="DejaVu Serif" w:hAnsi="DejaVu Serif" w:eastAsia="Calibri" w:cs="Calibri"/>
          <w:sz w:val="22"/>
          <w:szCs w:val="22"/>
        </w:rPr>
      </w:pPr>
      <w:r>
        <w:rPr>
          <w:rFonts w:eastAsia="Calibri" w:cs="Calibri" w:ascii="DejaVu Serif" w:hAnsi="DejaVu Serif"/>
          <w:sz w:val="22"/>
          <w:szCs w:val="22"/>
        </w:rPr>
      </w:r>
    </w:p>
    <w:tbl>
      <w:tblPr>
        <w:tblW w:w="8928" w:type="dxa"/>
        <w:jc w:val="left"/>
        <w:tblInd w:w="98" w:type="dxa"/>
        <w:tblBorders>
          <w:top w:val="single" w:sz="4" w:space="0" w:color="000000"/>
          <w:left w:val="single" w:sz="6" w:space="0" w:color="000000"/>
          <w:bottom w:val="single" w:sz="4" w:space="0" w:color="000000"/>
          <w:right w:val="single" w:sz="6" w:space="0" w:color="000000"/>
          <w:insideH w:val="single" w:sz="4" w:space="0" w:color="000000"/>
          <w:insideV w:val="single" w:sz="6" w:space="0" w:color="000000"/>
        </w:tblBorders>
        <w:tblCellMar>
          <w:top w:w="0" w:type="dxa"/>
          <w:left w:w="100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4449"/>
        <w:gridCol w:w="4478"/>
      </w:tblGrid>
      <w:tr>
        <w:trPr>
          <w:trHeight w:val="1" w:hRule="atLeast"/>
        </w:trPr>
        <w:tc>
          <w:tcPr>
            <w:tcW w:w="444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b/>
                <w:sz w:val="22"/>
                <w:szCs w:val="22"/>
              </w:rPr>
              <w:t>Project Name:</w:t>
            </w:r>
          </w:p>
        </w:tc>
        <w:tc>
          <w:tcPr>
            <w:tcW w:w="447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b/>
                <w:sz w:val="22"/>
                <w:szCs w:val="22"/>
              </w:rPr>
              <w:t>HCL - Global Exchange Service - CLEARVISION</w:t>
            </w:r>
          </w:p>
        </w:tc>
      </w:tr>
      <w:tr>
        <w:trPr>
          <w:trHeight w:val="1" w:hRule="atLeast"/>
        </w:trPr>
        <w:tc>
          <w:tcPr>
            <w:tcW w:w="444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Client Name:</w:t>
            </w:r>
          </w:p>
        </w:tc>
        <w:tc>
          <w:tcPr>
            <w:tcW w:w="447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Deutsche Bank</w:t>
            </w:r>
          </w:p>
        </w:tc>
      </w:tr>
      <w:tr>
        <w:trPr>
          <w:trHeight w:val="1" w:hRule="atLeast"/>
        </w:trPr>
        <w:tc>
          <w:tcPr>
            <w:tcW w:w="444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Duration</w:t>
            </w:r>
          </w:p>
        </w:tc>
        <w:tc>
          <w:tcPr>
            <w:tcW w:w="447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Feb 2010 – Mar 2012</w:t>
            </w:r>
          </w:p>
        </w:tc>
      </w:tr>
      <w:tr>
        <w:trPr>
          <w:trHeight w:val="1" w:hRule="atLeast"/>
        </w:trPr>
        <w:tc>
          <w:tcPr>
            <w:tcW w:w="444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Description:</w:t>
            </w:r>
          </w:p>
        </w:tc>
        <w:tc>
          <w:tcPr>
            <w:tcW w:w="447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  <w:insideH w:val="single" w:sz="4" w:space="0" w:color="000000"/>
              <w:insideV w:val="single" w:sz="6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DejaVu Serif" w:hAnsi="DejaVu Serif"/>
                <w:sz w:val="22"/>
                <w:szCs w:val="22"/>
              </w:rPr>
              <w:t>CLEARVISION application is a real time middle office matching and clearing system for derivatives providing true STP between front-office, Clearing House and Back-office system.</w:t>
            </w:r>
          </w:p>
        </w:tc>
      </w:tr>
    </w:tbl>
    <w:p>
      <w:pPr>
        <w:pStyle w:val="Normal"/>
        <w:spacing w:lineRule="auto" w:line="240" w:before="0" w:after="0"/>
        <w:rPr>
          <w:rFonts w:ascii="DejaVu Serif" w:hAnsi="DejaVu Serif" w:eastAsia="Calibri" w:cs="Calibri"/>
          <w:sz w:val="22"/>
          <w:szCs w:val="22"/>
        </w:rPr>
      </w:pPr>
      <w:r>
        <w:rPr>
          <w:rFonts w:eastAsia="Calibri" w:cs="Calibri" w:ascii="DejaVu Serif" w:hAnsi="DejaVu Serif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eastAsia="Calibri" w:cs="Calibri"/>
          <w:b/>
          <w:b/>
          <w:sz w:val="20"/>
        </w:rPr>
      </w:pPr>
      <w:r>
        <w:rPr>
          <w:rFonts w:eastAsia="Calibri" w:cs="Calibri" w:ascii="DejaVu Serif" w:hAnsi="DejaVu Serif"/>
          <w:b/>
          <w:sz w:val="22"/>
          <w:szCs w:val="22"/>
        </w:rPr>
        <w:t>Responsible Activities are:</w:t>
      </w:r>
    </w:p>
    <w:p>
      <w:pPr>
        <w:pStyle w:val="Normal"/>
        <w:spacing w:lineRule="auto" w:line="240" w:before="0" w:after="0"/>
        <w:rPr>
          <w:rFonts w:ascii="DejaVu Serif" w:hAnsi="DejaVu Serif" w:eastAsia="Calibri" w:cs="Calibri"/>
          <w:b/>
          <w:b/>
          <w:sz w:val="22"/>
          <w:szCs w:val="22"/>
        </w:rPr>
      </w:pPr>
      <w:r>
        <w:rPr>
          <w:rFonts w:eastAsia="Calibri" w:cs="Calibri" w:ascii="DejaVu Serif" w:hAnsi="DejaVu Serif"/>
          <w:b/>
          <w:sz w:val="22"/>
          <w:szCs w:val="22"/>
        </w:rPr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Involved in support unit as a Java L2 Production Support.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Monitoring the components at start up, Ensuring Back Office Server connectivity of Exchanges.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Doing application health check before each region starts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Restarting the server and checking the logs for troubleshooting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Updating of Static Data in Clear Vision Database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Coordination with SAs, DBAs and Network Admins on any incident investigation.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Implementation of changes in Production environment.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080" w:hanging="36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>Using Mac file like FIX 4.4, MQ Series, TRS and modules are Proxy v4.11, scheduler, CV2RAN, fellow 5.0</w:t>
      </w:r>
    </w:p>
    <w:p>
      <w:pPr>
        <w:pStyle w:val="Normal"/>
        <w:spacing w:lineRule="auto" w:line="240" w:before="0" w:after="0"/>
        <w:rPr>
          <w:rFonts w:ascii="DejaVu Serif" w:hAnsi="DejaVu Serif" w:eastAsia="Calibri" w:cs="Calibri"/>
          <w:sz w:val="22"/>
          <w:szCs w:val="22"/>
        </w:rPr>
      </w:pPr>
      <w:r>
        <w:rPr>
          <w:rFonts w:eastAsia="Calibri" w:cs="Calibri" w:ascii="DejaVu Serif" w:hAnsi="DejaVu Serif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DejaVu Serif" w:hAnsi="DejaVu Serif" w:eastAsia="Calibri" w:cs="Calibri"/>
          <w:sz w:val="22"/>
          <w:szCs w:val="22"/>
        </w:rPr>
      </w:pPr>
      <w:r>
        <w:rPr>
          <w:rFonts w:eastAsia="Calibri" w:cs="Calibri" w:ascii="DejaVu Serif" w:hAnsi="DejaVu Serif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eastAsia="Calibri" w:cs="Calibri"/>
          <w:sz w:val="20"/>
        </w:rPr>
      </w:pPr>
      <w:r>
        <w:rPr>
          <w:rFonts w:eastAsia="Calibri" w:cs="Calibri" w:ascii="DejaVu Serif" w:hAnsi="DejaVu Serif"/>
          <w:sz w:val="22"/>
          <w:szCs w:val="22"/>
        </w:rPr>
        <w:tab/>
        <w:tab/>
        <w:tab/>
        <w:tab/>
        <w:tab/>
        <w:tab/>
        <w:tab/>
        <w:tab/>
        <w:tab/>
        <w:tab/>
        <w:t>Tarun Sahoo</w:t>
      </w:r>
    </w:p>
    <w:p>
      <w:pPr>
        <w:pStyle w:val="Normal"/>
        <w:spacing w:lineRule="auto" w:line="240" w:before="0" w:after="0"/>
        <w:ind w:left="7920" w:firstLine="720"/>
        <w:rPr>
          <w:rFonts w:ascii="DejaVu Serif" w:hAnsi="DejaVu Serif" w:eastAsia="Calibri" w:cs="Calibri"/>
          <w:b/>
          <w:b/>
          <w:sz w:val="22"/>
          <w:szCs w:val="22"/>
        </w:rPr>
      </w:pPr>
      <w:r>
        <w:rPr>
          <w:rFonts w:eastAsia="Calibri" w:cs="Calibri" w:ascii="DejaVu Serif" w:hAnsi="DejaVu Serif"/>
          <w:b/>
          <w:sz w:val="22"/>
          <w:szCs w:val="22"/>
        </w:rPr>
      </w:r>
    </w:p>
    <w:p>
      <w:pPr>
        <w:pStyle w:val="Normal"/>
        <w:spacing w:lineRule="auto" w:line="240" w:before="0" w:after="0"/>
        <w:ind w:left="7920" w:firstLine="720"/>
        <w:rPr>
          <w:rFonts w:ascii="DejaVu Serif" w:hAnsi="DejaVu Serif" w:eastAsia="Calibri" w:cs="Calibri"/>
          <w:b/>
          <w:b/>
          <w:sz w:val="22"/>
          <w:szCs w:val="22"/>
        </w:rPr>
      </w:pPr>
      <w:r>
        <w:rPr>
          <w:rFonts w:eastAsia="Calibri" w:cs="Calibri" w:ascii="DejaVu Serif" w:hAnsi="DejaVu Serif"/>
          <w:b/>
          <w:sz w:val="22"/>
          <w:szCs w:val="22"/>
        </w:rPr>
      </w:r>
    </w:p>
    <w:p>
      <w:pPr>
        <w:pStyle w:val="Normal"/>
        <w:spacing w:lineRule="auto" w:line="240" w:before="0" w:after="0"/>
        <w:ind w:left="7920" w:firstLine="720"/>
        <w:rPr>
          <w:rFonts w:ascii="DejaVu Serif" w:hAnsi="DejaVu Serif"/>
          <w:sz w:val="22"/>
          <w:szCs w:val="22"/>
        </w:rPr>
      </w:pPr>
      <w:r>
        <w:rPr>
          <w:rFonts w:ascii="DejaVu Serif" w:hAnsi="DejaVu Serif"/>
          <w:sz w:val="22"/>
          <w:szCs w:val="22"/>
        </w:rPr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DejaVu Serif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GB" w:eastAsia="en-GB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eastAsia="Calibri" w:cs="Calibri"/>
      <w:b w:val="false"/>
      <w:i w:val="false"/>
      <w:strike w:val="false"/>
      <w:dstrike w:val="false"/>
      <w:color w:val="000000"/>
      <w:position w:val="0"/>
      <w:sz w:val="20"/>
      <w:sz w:val="20"/>
      <w:szCs w:val="20"/>
      <w:u w:val="none" w:color="000000"/>
      <w:vertAlign w:val="baseline"/>
    </w:rPr>
  </w:style>
  <w:style w:type="character" w:styleId="ListLabel2">
    <w:name w:val="ListLabel 2"/>
    <w:qFormat/>
    <w:rPr>
      <w:rFonts w:eastAsia="Calibri" w:cs="Calibri"/>
      <w:b w:val="false"/>
      <w:i w:val="false"/>
      <w:strike w:val="false"/>
      <w:dstrike w:val="false"/>
      <w:color w:val="000000"/>
      <w:position w:val="0"/>
      <w:sz w:val="20"/>
      <w:sz w:val="20"/>
      <w:szCs w:val="20"/>
      <w:u w:val="none" w:color="000000"/>
      <w:vertAlign w:val="baseline"/>
    </w:rPr>
  </w:style>
  <w:style w:type="character" w:styleId="ListLabel3">
    <w:name w:val="ListLabel 3"/>
    <w:qFormat/>
    <w:rPr>
      <w:rFonts w:eastAsia="Calibri" w:cs="Calibri"/>
      <w:b w:val="false"/>
      <w:i w:val="false"/>
      <w:strike w:val="false"/>
      <w:dstrike w:val="false"/>
      <w:color w:val="000000"/>
      <w:position w:val="0"/>
      <w:sz w:val="20"/>
      <w:sz w:val="20"/>
      <w:szCs w:val="20"/>
      <w:u w:val="none" w:color="000000"/>
      <w:vertAlign w:val="baseline"/>
    </w:rPr>
  </w:style>
  <w:style w:type="character" w:styleId="ListLabel4">
    <w:name w:val="ListLabel 4"/>
    <w:qFormat/>
    <w:rPr>
      <w:rFonts w:eastAsia="Calibri" w:cs="Calibri"/>
      <w:b w:val="false"/>
      <w:i w:val="false"/>
      <w:strike w:val="false"/>
      <w:dstrike w:val="false"/>
      <w:color w:val="000000"/>
      <w:position w:val="0"/>
      <w:sz w:val="20"/>
      <w:sz w:val="20"/>
      <w:szCs w:val="20"/>
      <w:u w:val="none" w:color="000000"/>
      <w:vertAlign w:val="baseline"/>
    </w:rPr>
  </w:style>
  <w:style w:type="character" w:styleId="ListLabel5">
    <w:name w:val="ListLabel 5"/>
    <w:qFormat/>
    <w:rPr>
      <w:rFonts w:eastAsia="Calibri" w:cs="Calibri"/>
      <w:b w:val="false"/>
      <w:i w:val="false"/>
      <w:strike w:val="false"/>
      <w:dstrike w:val="false"/>
      <w:color w:val="000000"/>
      <w:position w:val="0"/>
      <w:sz w:val="20"/>
      <w:sz w:val="20"/>
      <w:szCs w:val="20"/>
      <w:u w:val="none" w:color="000000"/>
      <w:vertAlign w:val="baseline"/>
    </w:rPr>
  </w:style>
  <w:style w:type="character" w:styleId="ListLabel6">
    <w:name w:val="ListLabel 6"/>
    <w:qFormat/>
    <w:rPr>
      <w:rFonts w:eastAsia="Calibri" w:cs="Calibri"/>
      <w:b w:val="false"/>
      <w:i w:val="false"/>
      <w:strike w:val="false"/>
      <w:dstrike w:val="false"/>
      <w:color w:val="000000"/>
      <w:position w:val="0"/>
      <w:sz w:val="20"/>
      <w:sz w:val="20"/>
      <w:szCs w:val="20"/>
      <w:u w:val="none" w:color="000000"/>
      <w:vertAlign w:val="baseline"/>
    </w:rPr>
  </w:style>
  <w:style w:type="character" w:styleId="ListLabel7">
    <w:name w:val="ListLabel 7"/>
    <w:qFormat/>
    <w:rPr>
      <w:rFonts w:eastAsia="Calibri" w:cs="Calibri"/>
      <w:b w:val="false"/>
      <w:i w:val="false"/>
      <w:strike w:val="false"/>
      <w:dstrike w:val="false"/>
      <w:color w:val="000000"/>
      <w:position w:val="0"/>
      <w:sz w:val="20"/>
      <w:sz w:val="20"/>
      <w:szCs w:val="20"/>
      <w:u w:val="none" w:color="000000"/>
      <w:vertAlign w:val="baseline"/>
    </w:rPr>
  </w:style>
  <w:style w:type="character" w:styleId="ListLabel8">
    <w:name w:val="ListLabel 8"/>
    <w:qFormat/>
    <w:rPr>
      <w:rFonts w:eastAsia="Calibri" w:cs="Calibri"/>
      <w:b w:val="false"/>
      <w:i w:val="false"/>
      <w:strike w:val="false"/>
      <w:dstrike w:val="false"/>
      <w:color w:val="000000"/>
      <w:position w:val="0"/>
      <w:sz w:val="20"/>
      <w:sz w:val="20"/>
      <w:szCs w:val="20"/>
      <w:u w:val="none" w:color="000000"/>
      <w:vertAlign w:val="baseline"/>
    </w:rPr>
  </w:style>
  <w:style w:type="character" w:styleId="ListLabel9">
    <w:name w:val="ListLabel 9"/>
    <w:qFormat/>
    <w:rPr>
      <w:rFonts w:eastAsia="Calibri" w:cs="Calibri"/>
      <w:b w:val="false"/>
      <w:i w:val="false"/>
      <w:strike w:val="false"/>
      <w:dstrike w:val="false"/>
      <w:color w:val="000000"/>
      <w:position w:val="0"/>
      <w:sz w:val="20"/>
      <w:sz w:val="20"/>
      <w:szCs w:val="20"/>
      <w:u w:val="none" w:color="000000"/>
      <w:vertAlign w:val="baseline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a1371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emf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LibreOffice/6.0.7.3$Linux_X86_64 LibreOffice_project/00m0$Build-3</Application>
  <Pages>6</Pages>
  <Words>1638</Words>
  <Characters>9547</Characters>
  <CharactersWithSpaces>11081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2026-07-17T06:33:00Z</dcterms:created>
  <dc:creator>AYAANSH</dc:creator>
  <dc:description/>
  <dc:language>en-IN</dc:language>
  <cp:lastModifiedBy/>
  <dcterms:modified xsi:type="dcterms:W3CDTF">2026-07-17T12:14:01Z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