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157" w:after="157" w:line="270" w:lineRule="auto"/>
        <w:jc w:val="left"/>
      </w:pPr>
      <w:bookmarkStart w:id="0" w:name="avvaru_uma_vamsi_krishna"/>
      <w:r>
        <w:rPr>
          <w:rFonts w:ascii="source serif 4" w:eastAsia="source serif 4" w:hAnsi="source serif 4" w:cs="source serif 4"/>
          <w:b/>
          <w:color w:val="000000"/>
          <w:sz w:val="39"/>
        </w:rPr>
        <w:t>AVVARU UMA VAMSI KRISHNA</w:t>
      </w:r>
      <w:bookmarkEnd w:id="0"/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Hyderabad, Telangana, India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 xml:space="preserve">LinkedIn: </w:t>
      </w:r>
      <w:hyperlink r:id="rId4" w:history="1">
        <w:r>
          <w:rPr>
            <w:rFonts w:ascii="source sans 3" w:eastAsia="source sans 3" w:hAnsi="source sans 3" w:cs="source sans 3"/>
            <w:color w:val="auto"/>
            <w:u w:val="single"/>
          </w:rPr>
          <w:t>linkedin.com/in/avvaru-uma-vamsi-krishna-a825321a5</w:t>
        </w:r>
      </w:hyperlink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 xml:space="preserve">Email: </w:t>
      </w:r>
      <w:hyperlink r:id="rId5" w:history="1">
        <w:r>
          <w:rPr>
            <w:rFonts w:ascii="source sans 3" w:eastAsia="source sans 3" w:hAnsi="source sans 3" w:cs="source sans 3"/>
            <w:color w:val="auto"/>
            <w:u w:val="single"/>
          </w:rPr>
          <w:t>vamsikrishna.powermech@gmail.com</w:t>
        </w:r>
      </w:hyperlink>
      <w:r>
        <w:rPr>
          <w:rFonts w:ascii="source serif 4" w:eastAsia="source serif 4" w:hAnsi="source serif 4" w:cs="source serif 4"/>
          <w:color w:val="000000"/>
        </w:rPr>
        <w:t xml:space="preserve"> | Phone: 9398571069</w:t>
      </w:r>
    </w:p>
    <w:p>
      <w:pPr>
        <w:spacing w:before="315" w:after="105" w:line="360" w:lineRule="auto"/>
        <w:ind w:left="-30"/>
        <w:jc w:val="left"/>
      </w:pPr>
      <w:bookmarkStart w:id="1" w:name="professional_summary"/>
      <w:r>
        <w:rPr>
          <w:rFonts w:ascii="source serif 4" w:eastAsia="source serif 4" w:hAnsi="source serif 4" w:cs="source serif 4"/>
          <w:b/>
          <w:color w:val="000000"/>
          <w:sz w:val="24"/>
        </w:rPr>
        <w:t>Professional Summary</w:t>
      </w:r>
      <w:bookmarkEnd w:id="1"/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SAP SD (S/4HANA) Functional Consultant with 8+ years of experience in end-to-end implementations, rollouts, support, and enhancements across global clients. Strong expertise in Order-to-Cash processes including sales order management, pricing, deliveries, billing, credit management, revenue recognition, and condition contract management. Experienced in SAP S/4HANA greenfield implementations, fit-gap analysis, configuration, testing, cutover, hypercare, and user training. Skilled in SD integration with MM, FICO, CRM, EDI/IDocs, BRF+, and Advanced ATP.</w:t>
      </w:r>
    </w:p>
    <w:p>
      <w:pPr>
        <w:spacing w:before="315" w:after="105" w:line="360" w:lineRule="auto"/>
        <w:ind w:left="-30"/>
        <w:jc w:val="left"/>
      </w:pPr>
      <w:bookmarkStart w:id="2" w:name="core_competencies"/>
      <w:r>
        <w:rPr>
          <w:rFonts w:ascii="source serif 4" w:eastAsia="source serif 4" w:hAnsi="source serif 4" w:cs="source serif 4"/>
          <w:b/>
          <w:color w:val="000000"/>
          <w:sz w:val="24"/>
        </w:rPr>
        <w:t>Core Competencies</w:t>
      </w:r>
      <w:bookmarkEnd w:id="2"/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SAP SD Functional Configuration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SAP S/4HANA Sales and Distribution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Order-to-Cash Process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Sales Order Processing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Pricing Procedures and Rebates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Billing and Invoicing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Credit Management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Revenue Recognition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Condition Contract Management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Advanced ATP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BRF+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EDI/IDocs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Integration with MM, FICO, CRM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Fit-Gap Analysis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Functional Specification Preparation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Unit Testing and UAT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Cutover and Hypercare Support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SAP Activate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Agile Delivery</w:t>
      </w:r>
    </w:p>
    <w:p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AMS Support</w:t>
      </w:r>
    </w:p>
    <w:p>
      <w:pPr>
        <w:spacing w:before="315" w:after="105" w:line="360" w:lineRule="auto"/>
        <w:ind w:left="-30"/>
        <w:jc w:val="left"/>
      </w:pPr>
      <w:bookmarkStart w:id="3" w:name="professional_experience"/>
      <w:r>
        <w:rPr>
          <w:rFonts w:ascii="source serif 4" w:eastAsia="source serif 4" w:hAnsi="source serif 4" w:cs="source serif 4"/>
          <w:b/>
          <w:color w:val="000000"/>
          <w:sz w:val="24"/>
        </w:rPr>
        <w:t>Professional Experience</w:t>
      </w:r>
      <w:bookmarkEnd w:id="3"/>
    </w:p>
    <w:p>
      <w:pPr>
        <w:spacing w:before="315" w:after="105" w:line="360" w:lineRule="auto"/>
        <w:ind w:left="-30"/>
        <w:jc w:val="left"/>
      </w:pPr>
      <w:bookmarkStart w:id="4" w:name="tata_consultancy_services"/>
      <w:r>
        <w:rPr>
          <w:rFonts w:ascii="source serif 4" w:eastAsia="source serif 4" w:hAnsi="source serif 4" w:cs="source serif 4"/>
          <w:b/>
          <w:color w:val="000000"/>
          <w:sz w:val="24"/>
        </w:rPr>
        <w:t>Tata Consultancy Services</w:t>
      </w:r>
      <w:bookmarkEnd w:id="4"/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SAP SD Consultant – S/4HANA</w:t>
      </w:r>
      <w:r>
        <w:rPr>
          <w:rFonts w:ascii="source serif 4" w:eastAsia="source serif 4" w:hAnsi="source serif 4" w:cs="source serif 4"/>
          <w:color w:val="000000"/>
        </w:rPr>
        <w:t xml:space="preserve"> | Jan 2025 – Present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>Client: Hasbro Inc.</w:t>
      </w:r>
    </w:p>
    <w:p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Leading end-to-end SAP S/4HANA AATP implementation from solution design through post-go-live support.</w:t>
      </w:r>
    </w:p>
    <w:p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Configured advanced availability check processes integrated with sales order, delivery, invoicing, and credit control.</w:t>
      </w:r>
    </w:p>
    <w:p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Conducted cross-functional workshops, supported UAT sign-off, and ensured smooth cutover with minimal production issues.</w:t>
      </w:r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SAP SD Support Consultant – Retail (FMS Sales)</w:t>
      </w:r>
      <w:r>
        <w:rPr>
          <w:rFonts w:ascii="source serif 4" w:eastAsia="source serif 4" w:hAnsi="source serif 4" w:cs="source serif 4"/>
          <w:color w:val="000000"/>
        </w:rPr>
        <w:t xml:space="preserve"> | Jan 2023 – Jan 2025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>Client: George, ASDA (UK)</w:t>
      </w:r>
    </w:p>
    <w:p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Provided L2/L3 support for promotions and markdowns in SAP SD pricing procedures.</w:t>
      </w:r>
    </w:p>
    <w:p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Resolved configuration issues and supported retail sales operations with minimal downtime.</w:t>
      </w:r>
    </w:p>
    <w:p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Managed EDI integration and condition contract support while ensuring financial and process compliance.</w:t>
      </w:r>
    </w:p>
    <w:p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Prepared functional specifications, supported testing, and handled hypercare stabilization activities.</w:t>
      </w:r>
    </w:p>
    <w:p>
      <w:pPr>
        <w:spacing w:before="315" w:after="105" w:line="360" w:lineRule="auto"/>
        <w:ind w:left="-30"/>
        <w:jc w:val="left"/>
      </w:pPr>
      <w:bookmarkStart w:id="5" w:name="power_mech_projects_ltd"/>
      <w:r>
        <w:rPr>
          <w:rFonts w:ascii="source serif 4" w:eastAsia="source serif 4" w:hAnsi="source serif 4" w:cs="source serif 4"/>
          <w:b/>
          <w:color w:val="000000"/>
          <w:sz w:val="24"/>
        </w:rPr>
        <w:t>Power Mech Projects Ltd</w:t>
      </w:r>
      <w:bookmarkEnd w:id="5"/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SAP SD Associate</w:t>
      </w:r>
      <w:r>
        <w:rPr>
          <w:rFonts w:ascii="source serif 4" w:eastAsia="source serif 4" w:hAnsi="source serif 4" w:cs="source serif 4"/>
          <w:color w:val="000000"/>
        </w:rPr>
        <w:t xml:space="preserve"> | Mar 2019 – Dec 2022</w:t>
      </w:r>
    </w:p>
    <w:p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Configured SAP SD objects including sales documents, item categories, billing types, and pricing procedures.</w:t>
      </w:r>
    </w:p>
    <w:p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Supported SD integration with MM and FI for logistics and financial process alignment.</w:t>
      </w:r>
    </w:p>
    <w:p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Conducted user training and prepared user manuals and support documentation.</w:t>
      </w:r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Project Coordinator</w:t>
      </w:r>
      <w:r>
        <w:rPr>
          <w:rFonts w:ascii="source serif 4" w:eastAsia="source serif 4" w:hAnsi="source serif 4" w:cs="source serif 4"/>
          <w:color w:val="000000"/>
        </w:rPr>
        <w:t xml:space="preserve"> | May 2018 – Mar 2019</w:t>
      </w:r>
    </w:p>
    <w:p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Coordinated SAP project activities including resource planning, billing cycles, and status tracking.</w:t>
      </w:r>
    </w:p>
    <w:p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Acted as a liaison between business users and technical teams to support timely execution.</w:t>
      </w:r>
    </w:p>
    <w:p>
      <w:pPr>
        <w:spacing w:before="315" w:after="105" w:line="360" w:lineRule="auto"/>
        <w:ind w:left="-30"/>
        <w:jc w:val="left"/>
      </w:pPr>
      <w:bookmarkStart w:id="6" w:name="certifications"/>
      <w:r>
        <w:rPr>
          <w:rFonts w:ascii="source serif 4" w:eastAsia="source serif 4" w:hAnsi="source serif 4" w:cs="source serif 4"/>
          <w:b/>
          <w:color w:val="000000"/>
          <w:sz w:val="24"/>
        </w:rPr>
        <w:t>Certifications</w:t>
      </w:r>
      <w:bookmarkEnd w:id="6"/>
    </w:p>
    <w:p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SAP Certified: Implementation Consultant – End-to-End Business Processes for SAP Business Suite</w:t>
      </w:r>
    </w:p>
    <w:p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SAP Certified: SAP S/4HANA Cloud Private Edition – Sales</w:t>
      </w:r>
    </w:p>
    <w:p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  <w:sz w:val="21"/>
        </w:rPr>
        <w:t>SAP Certified: Implementation Consultant – SAP S/4HANA Cloud Public Edition – Sales</w:t>
      </w:r>
    </w:p>
    <w:p>
      <w:pPr>
        <w:spacing w:before="315" w:after="105" w:line="360" w:lineRule="auto"/>
        <w:ind w:left="-30"/>
        <w:jc w:val="left"/>
      </w:pPr>
      <w:bookmarkStart w:id="7" w:name="education"/>
      <w:r>
        <w:rPr>
          <w:rFonts w:ascii="source serif 4" w:eastAsia="source serif 4" w:hAnsi="source serif 4" w:cs="source serif 4"/>
          <w:b/>
          <w:color w:val="000000"/>
          <w:sz w:val="24"/>
        </w:rPr>
        <w:t>Education</w:t>
      </w:r>
      <w:bookmarkEnd w:id="7"/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B.Tech in Mechanical Engineering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>Gudlavalleru Engineering College, 2018 | CGPA: 8.46/10</w:t>
      </w:r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Intermediate (MPC)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>Narayana Jr. College, 2014 | 92.60%</w:t>
      </w:r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SSC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>A Little Flower The Leader School, 2012 | GPA: 9.5/10</w:t>
      </w:r>
    </w:p>
    <w:p>
      <w:pPr>
        <w:spacing w:before="315" w:after="105" w:line="360" w:lineRule="auto"/>
        <w:ind w:left="-30"/>
        <w:jc w:val="left"/>
      </w:pPr>
      <w:bookmarkStart w:id="8" w:name="additional_details"/>
      <w:r>
        <w:rPr>
          <w:rFonts w:ascii="source serif 4" w:eastAsia="source serif 4" w:hAnsi="source serif 4" w:cs="source serif 4"/>
          <w:b/>
          <w:color w:val="000000"/>
          <w:sz w:val="24"/>
        </w:rPr>
        <w:t>Additional Details</w:t>
      </w:r>
      <w:bookmarkEnd w:id="8"/>
    </w:p>
    <w:p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Languages: English, Telugu, Hindi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t>Location: Hyderabad, Telangana, India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 w:orient="portrait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8C32EC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161CF30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94402DB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9305D09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3AB236B2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719F6961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avvaru-uma-vamsi-krishna-a825321a5" TargetMode="External" /><Relationship Id="rId5" Type="http://schemas.openxmlformats.org/officeDocument/2006/relationships/hyperlink" Target="mailto:vamsikrishna.powermech@gmail.com" TargetMode="External" /><Relationship Id="rId6" Type="http://schemas.openxmlformats.org/officeDocument/2006/relationships/image" Target="https://rdxfootmark.naukri.com/v2/track/openCv?trackingInfo=0ca5cb8dd92f4d782d8923c5490e923e134f4b0419514c4847440321091b5b58120b140a114958590b435601514841481f0f2b561358191b195115495d0c00584e4209430247460c590858184508105042445b0c0f054e4108120211474a411b02154e49405d58380c4f0343421b0015061953444f530e18705c4458440321091b5b58120f130716425d5d0a4356014a4857034b4a550f5943140a14041747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html-to-docx</cp:lastModifiedBy>
  <cp:revision>1</cp:revision>
  <dcterms:created xsi:type="dcterms:W3CDTF">2026-07-01T12:55:20Z</dcterms:created>
  <dcterms:modified xsi:type="dcterms:W3CDTF">2026-07-01T12:55:20Z</dcterms:modified>
</cp:coreProperties>
</file>