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493FA92E">
      <w:pPr>
        <w:pStyle w:val="Title"/>
        <w:spacing w:after="0"/>
        <w:ind w:left="-851" w:right="-666"/>
        <w:jc w:val="both"/>
        <w:rPr>
          <w:rFonts w:cstheme="majorHAnsi"/>
          <w:sz w:val="36"/>
          <w:szCs w:val="36"/>
        </w:rPr>
      </w:pPr>
      <w:r>
        <w:rPr>
          <w:rFonts w:cstheme="majorHAnsi"/>
          <w:sz w:val="36"/>
          <w:szCs w:val="36"/>
        </w:rPr>
        <w:t>Urvashi Chauhan</w:t>
      </w:r>
    </w:p>
    <w:p w14:paraId="2A4A26D9">
      <w:pPr>
        <w:spacing w:after="0" w:line="240" w:lineRule="auto"/>
        <w:ind w:left="-851" w:right="-66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+91-9558410763 | </w:t>
      </w:r>
      <w:hyperlink r:id="rId5" w:history="1">
        <w:r>
          <w:rPr>
            <w:rStyle w:val="Hyperlink"/>
            <w:rFonts w:asciiTheme="majorHAnsi" w:hAnsiTheme="majorHAnsi" w:cstheme="majorHAnsi"/>
          </w:rPr>
          <w:t>urvashivnmt@gmail.com</w:t>
        </w:r>
      </w:hyperlink>
      <w:r>
        <w:rPr>
          <w:rFonts w:asciiTheme="majorHAnsi" w:hAnsiTheme="majorHAnsi" w:cstheme="majorHAnsi"/>
        </w:rPr>
        <w:t xml:space="preserve"> | </w:t>
      </w:r>
      <w:hyperlink r:id="rId6" w:tgtFrame="_blank" w:history="1">
        <w:r>
          <w:rPr>
            <w:rStyle w:val="Hyperlink"/>
            <w:rFonts w:asciiTheme="majorHAnsi" w:hAnsiTheme="majorHAnsi" w:cstheme="majorHAnsi"/>
          </w:rPr>
          <w:t>www.linkedin.com/in/urvashi-chauhan-0556395b</w:t>
        </w:r>
      </w:hyperlink>
    </w:p>
    <w:p w14:paraId="782C94D0">
      <w:pPr>
        <w:pStyle w:val="Heading1"/>
        <w:spacing w:before="0" w:line="240" w:lineRule="auto"/>
        <w:ind w:left="-851" w:right="-666"/>
        <w:jc w:val="both"/>
        <w:rPr>
          <w:rFonts w:cstheme="majorHAnsi"/>
        </w:rPr>
      </w:pPr>
    </w:p>
    <w:p w14:paraId="0FBADE5B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Executive Summary</w:t>
      </w:r>
    </w:p>
    <w:p w14:paraId="7360F939">
      <w:pPr>
        <w:pStyle w:val="Heading1"/>
        <w:spacing w:before="0" w:line="240" w:lineRule="auto"/>
        <w:ind w:left="-851" w:right="-666"/>
        <w:jc w:val="both"/>
        <w:rPr>
          <w:rFonts w:eastAsiaTheme="minorEastAsia" w:cstheme="majorHAnsi"/>
          <w:b w:val="0"/>
          <w:bCs w:val="0"/>
          <w:color w:val="auto"/>
          <w:sz w:val="18"/>
          <w:szCs w:val="18"/>
        </w:rPr>
      </w:pP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>Technical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 Pro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>ject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 Manager 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having 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12+ years of overall experience, including 8 years in project 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and program 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>management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 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>with a strong track record of leading global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 teams,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 complex, cross-functional pro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>jects</w:t>
      </w:r>
      <w:r>
        <w:rPr>
          <w:rFonts w:eastAsiaTheme="minorEastAsia" w:cstheme="majorHAnsi"/>
          <w:b w:val="0"/>
          <w:bCs w:val="0"/>
          <w:color w:val="auto"/>
          <w:sz w:val="18"/>
          <w:szCs w:val="18"/>
        </w:rPr>
        <w:t xml:space="preserve"> and driving operational excellence at scale. Skilled in managing ambiguity, resolving complex dependencies, and influencing senior stakeholders to achieve aligned, high-quality outcomes. Consistently delivers predictable, scalable solutions that fuel business growth.</w:t>
      </w:r>
    </w:p>
    <w:p w14:paraId="3A08E567"/>
    <w:p w14:paraId="3A9ED1F5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Education</w:t>
      </w:r>
    </w:p>
    <w:p w14:paraId="79E98422">
      <w:pPr>
        <w:pStyle w:val="ListParagraph"/>
        <w:numPr>
          <w:ilvl w:val="0"/>
          <w:numId w:val="7"/>
        </w:numPr>
        <w:tabs>
          <w:tab w:val="left" w:pos="426"/>
        </w:tabs>
        <w:spacing w:after="0" w:line="240" w:lineRule="auto"/>
        <w:ind w:left="-284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MBA, Holmes Institute, Sydney – 2017</w:t>
      </w:r>
    </w:p>
    <w:p w14:paraId="0E7F0E48">
      <w:pPr>
        <w:pStyle w:val="ListParagraph"/>
        <w:numPr>
          <w:ilvl w:val="0"/>
          <w:numId w:val="7"/>
        </w:numPr>
        <w:tabs>
          <w:tab w:val="left" w:pos="426"/>
        </w:tabs>
        <w:spacing w:after="0" w:line="240" w:lineRule="auto"/>
        <w:ind w:left="-284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Master of Engineering Studies (Telecom Networks), University of Technology Sydney – 2015</w:t>
      </w:r>
    </w:p>
    <w:p w14:paraId="3B53926F">
      <w:pPr>
        <w:pStyle w:val="ListParagraph"/>
        <w:numPr>
          <w:ilvl w:val="0"/>
          <w:numId w:val="7"/>
        </w:numPr>
        <w:tabs>
          <w:tab w:val="left" w:pos="426"/>
        </w:tabs>
        <w:spacing w:after="0" w:line="240" w:lineRule="auto"/>
        <w:ind w:left="-284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B.E. (Electronics &amp; Communication), Saffrony Institute, Mehsana – 2012</w:t>
      </w:r>
    </w:p>
    <w:p w14:paraId="09014F82">
      <w:pPr>
        <w:pStyle w:val="ListParagraph"/>
        <w:tabs>
          <w:tab w:val="left" w:pos="426"/>
        </w:tabs>
        <w:spacing w:after="0" w:line="240" w:lineRule="auto"/>
        <w:ind w:left="-284" w:right="-666"/>
        <w:jc w:val="both"/>
        <w:rPr>
          <w:rFonts w:asciiTheme="majorHAnsi" w:hAnsiTheme="majorHAnsi" w:cstheme="majorHAnsi"/>
          <w:sz w:val="20"/>
          <w:szCs w:val="20"/>
        </w:rPr>
      </w:pPr>
    </w:p>
    <w:p w14:paraId="10258199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Core Competencies</w:t>
      </w:r>
    </w:p>
    <w:p w14:paraId="09E972D2">
      <w:pPr>
        <w:spacing w:after="0"/>
        <w:ind w:left="-851" w:right="4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Ownership &amp; Accountability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Customer Obsession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Data-Driven Decision Making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Bias for Action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Continuous Improvement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Transparency &amp; Communication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Problem Solving Mindset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Collaboration &amp; Team Leadership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Adaptability &amp; Resilience | Quality &amp; Delivery Excellence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Strategic Thinking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Conflict Resolution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System Design Basics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Cloud Fundamentals (AWS, Azure)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DevOps Collaboration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Microservices Architecture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Data Pipelines &amp; ETL Basics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CI/CD Concepts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 Technical Documentation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Production Support &amp; Incident Management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Rollbacks &amp; Hotfix Strategy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Security &amp; Compliance Awareness</w:t>
      </w:r>
    </w:p>
    <w:p w14:paraId="6FDFAA11">
      <w:pPr>
        <w:spacing w:after="0"/>
        <w:ind w:left="-851" w:right="43"/>
        <w:jc w:val="both"/>
        <w:rPr>
          <w:rFonts w:asciiTheme="majorHAnsi" w:hAnsiTheme="majorHAnsi" w:cstheme="majorHAnsi"/>
          <w:sz w:val="20"/>
          <w:szCs w:val="20"/>
        </w:rPr>
      </w:pPr>
    </w:p>
    <w:p w14:paraId="00314D96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Technical Skills</w:t>
      </w:r>
    </w:p>
    <w:p w14:paraId="7E7A1CA0">
      <w:pPr>
        <w:spacing w:after="0"/>
        <w:ind w:left="-851" w:right="-474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  <w:u w:val="single"/>
        </w:rPr>
        <w:t>Enterprise ERP &amp; SaaS Implementation:</w:t>
      </w:r>
      <w:r>
        <w:rPr>
          <w:rFonts w:asciiTheme="majorHAnsi" w:hAnsiTheme="majorHAnsi" w:cstheme="majorHAnsi"/>
          <w:sz w:val="18"/>
          <w:szCs w:val="18"/>
        </w:rPr>
        <w:t xml:space="preserve"> Oracle NetSuite, Oracle HCM (ATS, Core HR, Payroll), CRM, WMS, Supply Chain, P2P, O2C, R2R, Inventory Management, Demand Planning, Billing, Financials &amp; Accounting (Multi-book), Fixed Asset</w:t>
      </w:r>
      <w:r>
        <w:rPr>
          <w:rFonts w:asciiTheme="majorHAnsi" w:hAnsiTheme="majorHAnsi" w:cstheme="majorHAnsi"/>
          <w:sz w:val="18"/>
          <w:szCs w:val="18"/>
        </w:rPr>
        <w:t>, SAP S/4HANA</w:t>
      </w:r>
      <w:bookmarkStart w:id="0" w:name="_GoBack"/>
      <w:bookmarkEnd w:id="0"/>
      <w:r>
        <w:rPr>
          <w:rFonts w:asciiTheme="majorHAnsi" w:hAnsiTheme="majorHAnsi" w:cstheme="majorHAnsi"/>
          <w:sz w:val="18"/>
          <w:szCs w:val="18"/>
        </w:rPr>
        <w:br/>
      </w:r>
      <w:r>
        <w:rPr>
          <w:rFonts w:asciiTheme="majorHAnsi" w:hAnsiTheme="majorHAnsi" w:cstheme="majorHAnsi"/>
          <w:b/>
          <w:bCs/>
          <w:sz w:val="18"/>
          <w:szCs w:val="18"/>
          <w:u w:val="single"/>
        </w:rPr>
        <w:t>Integration &amp; iPaaS Delivery:</w:t>
      </w:r>
      <w:r>
        <w:rPr>
          <w:rFonts w:asciiTheme="majorHAnsi" w:hAnsiTheme="majorHAnsi" w:cstheme="majorHAnsi"/>
          <w:sz w:val="18"/>
          <w:szCs w:val="18"/>
        </w:rPr>
        <w:t xml:space="preserve"> Celigo, APIs (REST/SOAP), EDI, Payment Gateways, E-commerce, POS, Banks </w:t>
      </w:r>
      <w:r>
        <w:rPr>
          <w:rFonts w:asciiTheme="majorHAnsi" w:hAnsiTheme="majorHAnsi" w:cstheme="majorHAnsi"/>
          <w:sz w:val="18"/>
          <w:szCs w:val="18"/>
        </w:rPr>
        <w:br/>
      </w:r>
      <w:r>
        <w:rPr>
          <w:rFonts w:asciiTheme="majorHAnsi" w:hAnsiTheme="majorHAnsi" w:cstheme="majorHAnsi"/>
          <w:b/>
          <w:bCs/>
          <w:sz w:val="18"/>
          <w:szCs w:val="18"/>
          <w:u w:val="single"/>
        </w:rPr>
        <w:t>Tools:</w:t>
      </w:r>
      <w:r>
        <w:rPr>
          <w:rFonts w:asciiTheme="majorHAnsi" w:hAnsiTheme="majorHAnsi" w:cstheme="majorHAnsi"/>
          <w:sz w:val="18"/>
          <w:szCs w:val="18"/>
        </w:rPr>
        <w:t xml:space="preserve"> JIRA, Zoho Projects, MS Project, Monday.com, ADO, Trello, Asana, Smartsheet, Zoho Desk, People &amp; Payroll, Confluence </w:t>
      </w:r>
      <w:r>
        <w:rPr>
          <w:rFonts w:asciiTheme="majorHAnsi" w:hAnsiTheme="majorHAnsi" w:cstheme="majorHAnsi"/>
          <w:sz w:val="18"/>
          <w:szCs w:val="18"/>
        </w:rPr>
        <w:br/>
      </w:r>
      <w:r>
        <w:rPr>
          <w:rFonts w:asciiTheme="majorHAnsi" w:hAnsiTheme="majorHAnsi" w:cstheme="majorHAnsi"/>
          <w:b/>
          <w:bCs/>
          <w:sz w:val="18"/>
          <w:szCs w:val="18"/>
          <w:u w:val="single"/>
        </w:rPr>
        <w:t>Analytics:</w:t>
      </w:r>
      <w:r>
        <w:rPr>
          <w:rFonts w:asciiTheme="majorHAnsi" w:hAnsiTheme="majorHAnsi" w:cstheme="majorHAnsi"/>
          <w:sz w:val="18"/>
          <w:szCs w:val="18"/>
        </w:rPr>
        <w:t xml:space="preserve"> Power BI, Tableau, Advanced Excel</w:t>
      </w:r>
      <w:r>
        <w:rPr>
          <w:rFonts w:asciiTheme="majorHAnsi" w:hAnsiTheme="majorHAnsi" w:cstheme="majorHAnsi"/>
          <w:sz w:val="18"/>
          <w:szCs w:val="18"/>
        </w:rPr>
        <w:br/>
      </w:r>
      <w:r>
        <w:rPr>
          <w:rFonts w:asciiTheme="majorHAnsi" w:hAnsiTheme="majorHAnsi" w:cstheme="majorHAnsi"/>
          <w:b/>
          <w:bCs/>
          <w:sz w:val="18"/>
          <w:szCs w:val="18"/>
          <w:u w:val="single"/>
        </w:rPr>
        <w:t>Methodologies:</w:t>
      </w:r>
      <w:r>
        <w:rPr>
          <w:rFonts w:asciiTheme="majorHAnsi" w:hAnsiTheme="majorHAnsi" w:cstheme="majorHAnsi"/>
          <w:sz w:val="18"/>
          <w:szCs w:val="18"/>
        </w:rPr>
        <w:t xml:space="preserve"> Agile (Scrum, Kanban, SAFE), Waterfall, Hybrid, Suite Success, SDLC</w:t>
      </w:r>
    </w:p>
    <w:p w14:paraId="2DA91B9E">
      <w:pPr>
        <w:spacing w:after="0"/>
        <w:ind w:left="-851" w:right="-666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  <w:u w:val="single"/>
        </w:rPr>
        <w:t>AI Tools:</w:t>
      </w:r>
      <w:r>
        <w:rPr>
          <w:rFonts w:asciiTheme="majorHAnsi" w:hAnsiTheme="majorHAnsi" w:cstheme="majorHAnsi"/>
          <w:sz w:val="18"/>
          <w:szCs w:val="18"/>
        </w:rPr>
        <w:t xml:space="preserve"> ChatGPT, Google Gemini, Claude, Napkin.AI, MS Copilot, Google AI Studio, Gamma AI</w:t>
      </w:r>
    </w:p>
    <w:p w14:paraId="2BBF2239">
      <w:pPr>
        <w:spacing w:after="0"/>
        <w:ind w:left="-851" w:right="-666"/>
        <w:rPr>
          <w:rFonts w:asciiTheme="majorHAnsi" w:hAnsiTheme="majorHAnsi" w:cstheme="majorHAnsi"/>
          <w:sz w:val="20"/>
          <w:szCs w:val="20"/>
        </w:rPr>
      </w:pPr>
    </w:p>
    <w:p w14:paraId="4CCA5FD1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Key Achievements</w:t>
      </w:r>
    </w:p>
    <w:p w14:paraId="0ACAA42B">
      <w:pPr>
        <w:pStyle w:val="ListParagraph"/>
        <w:numPr>
          <w:ilvl w:val="0"/>
          <w:numId w:val="8"/>
        </w:numPr>
        <w:spacing w:after="0" w:line="240" w:lineRule="auto"/>
        <w:ind w:left="-426" w:right="-666" w:hanging="28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Delivered 25+ full-cycle IT and ERP projects (NetSuite, Celigo, integrations) with 98% on-time delivery and 100% client satisfaction ratings.</w:t>
      </w:r>
    </w:p>
    <w:p w14:paraId="1B08A924">
      <w:pPr>
        <w:pStyle w:val="ListParagraph"/>
        <w:numPr>
          <w:ilvl w:val="0"/>
          <w:numId w:val="8"/>
        </w:numPr>
        <w:spacing w:after="0" w:line="240" w:lineRule="auto"/>
        <w:ind w:left="-426" w:right="-666" w:hanging="28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Improved delivery efficiency by 40% through process standardization, risk control, and Agile adoption.</w:t>
      </w:r>
    </w:p>
    <w:p w14:paraId="364D814D">
      <w:pPr>
        <w:pStyle w:val="ListParagraph"/>
        <w:numPr>
          <w:ilvl w:val="0"/>
          <w:numId w:val="8"/>
        </w:numPr>
        <w:spacing w:after="0" w:line="240" w:lineRule="auto"/>
        <w:ind w:left="-426" w:right="-666" w:hanging="28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Created reporting automation for a telecom client, reducing manual effort from 40 hours to 1 hour, earning the </w:t>
      </w:r>
      <w:r>
        <w:rPr>
          <w:rFonts w:asciiTheme="majorHAnsi" w:hAnsiTheme="majorHAnsi" w:cstheme="majorHAnsi"/>
          <w:b/>
          <w:bCs/>
          <w:sz w:val="18"/>
          <w:szCs w:val="18"/>
        </w:rPr>
        <w:t>'Pillar Award – Thought Leadership &amp; Innovation'</w:t>
      </w:r>
      <w:r>
        <w:rPr>
          <w:rFonts w:asciiTheme="majorHAnsi" w:hAnsiTheme="majorHAnsi" w:cstheme="majorHAnsi"/>
          <w:sz w:val="18"/>
          <w:szCs w:val="18"/>
        </w:rPr>
        <w:t>.</w:t>
      </w:r>
    </w:p>
    <w:p w14:paraId="56663BCA">
      <w:pPr>
        <w:pStyle w:val="ListParagraph"/>
        <w:numPr>
          <w:ilvl w:val="0"/>
          <w:numId w:val="8"/>
        </w:numPr>
        <w:spacing w:after="0" w:line="240" w:lineRule="auto"/>
        <w:ind w:left="-426" w:right="-666" w:hanging="28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Led digital transformation for global clients in Manufacturing, Retail, Banking, and IT domains, improving data accuracy and operational visibility by 30%+.</w:t>
      </w:r>
    </w:p>
    <w:p w14:paraId="2B10A5E7">
      <w:pPr>
        <w:pStyle w:val="ListParagraph"/>
        <w:numPr>
          <w:ilvl w:val="0"/>
          <w:numId w:val="8"/>
        </w:numPr>
        <w:spacing w:after="0" w:line="240" w:lineRule="auto"/>
        <w:ind w:left="-426" w:right="-666" w:hanging="28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Trained and mentored 20+ consultants and developers in Agile delivery and PM best practices.</w:t>
      </w:r>
    </w:p>
    <w:p w14:paraId="626AB484">
      <w:pPr>
        <w:pStyle w:val="ListParagraph"/>
        <w:numPr>
          <w:ilvl w:val="0"/>
          <w:numId w:val="8"/>
        </w:numPr>
        <w:spacing w:after="0" w:line="240" w:lineRule="auto"/>
        <w:ind w:left="-426" w:right="-666" w:hanging="283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Achieved 5-star client feedback on Clutch for Project Management Excellence, recognized for driving high client satisfaction and operational transformation.</w:t>
      </w:r>
    </w:p>
    <w:p w14:paraId="2518B799">
      <w:pPr>
        <w:pStyle w:val="ListParagraph"/>
        <w:spacing w:after="0" w:line="240" w:lineRule="auto"/>
        <w:ind w:left="-426" w:right="-666"/>
        <w:jc w:val="both"/>
        <w:rPr>
          <w:rFonts w:asciiTheme="majorHAnsi" w:hAnsiTheme="majorHAnsi" w:cstheme="majorHAnsi"/>
          <w:sz w:val="20"/>
          <w:szCs w:val="20"/>
        </w:rPr>
      </w:pPr>
    </w:p>
    <w:p w14:paraId="13CA8ACA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Professional Experience</w:t>
      </w:r>
    </w:p>
    <w:p w14:paraId="5C3B32D6">
      <w:pPr>
        <w:pStyle w:val="ListBullet"/>
        <w:spacing w:after="0"/>
        <w:ind w:left="-851" w:right="-666"/>
        <w:jc w:val="both"/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Pro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ject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 xml:space="preserve"> Manager | 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DotSolved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 xml:space="preserve"> (Remote, India) | Jul 2025 – Present</w:t>
      </w:r>
    </w:p>
    <w:p w14:paraId="5C10BBC9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Led ERP and integration programs, achieving 95%+ on-time, within-budget delivery with high customer satisfaction </w:t>
      </w:r>
    </w:p>
    <w:p w14:paraId="0900E40A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Owned end-to-end delivery of complex, cross-functional initiatives, improving process efficiency by up to 30% </w:t>
      </w:r>
    </w:p>
    <w:p w14:paraId="02391B32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Delivered secure, compliant payment integrations, reducing transaction errors by 20% </w:t>
      </w:r>
    </w:p>
    <w:p w14:paraId="63D4EC2F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Established program governance (planning, risk, metrics), improving delivery predictability by 35% </w:t>
      </w:r>
    </w:p>
    <w:p w14:paraId="7A75A88E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Drove executive stakeholder alignment and led UAT/go-live with zero critical production issues </w:t>
      </w:r>
    </w:p>
    <w:p w14:paraId="25FB5333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Applied Agile(scrum,Kanban) and Waterfall practices to accelerate delivery by 20% while maintaining quality </w:t>
      </w:r>
    </w:p>
    <w:p w14:paraId="3C7B8817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Managed releases, defects, and change requests via JIRA, Azure DevOps, and Smartsheet, improving resolution time by 30%</w:t>
      </w:r>
      <w:r>
        <w:rPr>
          <w:rFonts w:asciiTheme="majorHAnsi" w:hAnsiTheme="majorHAnsi" w:cstheme="majorHAnsi"/>
          <w:sz w:val="18"/>
          <w:szCs w:val="18"/>
        </w:rPr>
        <w:t xml:space="preserve"> Apply Agile and Waterfall frameworks to optimize flexibility and efficiency.</w:t>
      </w:r>
    </w:p>
    <w:p w14:paraId="6A20AA3A">
      <w:pPr>
        <w:pStyle w:val="ListBullet"/>
        <w:spacing w:after="0"/>
        <w:ind w:left="-851" w:right="-666"/>
        <w:jc w:val="both"/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 xml:space="preserve">Technical Program Manager (Google – 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GPay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) | Avila IT (Remote, India) | Mar 2025 – Jul 2025</w:t>
      </w:r>
    </w:p>
    <w:p w14:paraId="59CFDD94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Led a 0→1 ambiguous program with banking partners, aligning cross-functional teams (treasury, data, legal, finance) to define scope, goals, and execution strategy </w:t>
      </w:r>
    </w:p>
    <w:p w14:paraId="1674607E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Partnered with senior TPMs and executive stakeholders to drive decision-making, manage trade-offs, and ensure program visibility at leadership level </w:t>
      </w:r>
    </w:p>
    <w:p w14:paraId="09A68091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Built program structure from scratch—defined ownership, dependencies, and scalable execution roadmap for predictable delivery </w:t>
      </w:r>
    </w:p>
    <w:p w14:paraId="539EF665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Designed data pipelines for partner data collection, validation, and analysis, enabling data-driven insights and informed product decisions </w:t>
      </w:r>
    </w:p>
    <w:p w14:paraId="145F519E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Established governance mechanisms (dashboards, RAID logs, reporting cadence), improving transparency and reducing execution risk.</w:t>
      </w:r>
    </w:p>
    <w:p w14:paraId="27CAD478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Drove cross-functional workshops to break down ambiguity, align on system workflows, and accelerate execution velocity.</w:t>
      </w:r>
    </w:p>
    <w:p w14:paraId="34453509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Implemented structured communication and escalation frameworks, improving stakeholder alignment and reducing turnaround time by approx. 25%.</w:t>
      </w:r>
    </w:p>
    <w:p w14:paraId="5E106905">
      <w:pPr>
        <w:pStyle w:val="ListBullet"/>
        <w:spacing w:after="0"/>
        <w:ind w:left="-851" w:right="-666"/>
        <w:jc w:val="both"/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Pro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>ject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:u w:val="single"/>
          <w14:textFill>
            <w14:solidFill>
              <w14:schemeClr w14:val="tx2"/>
            </w14:solidFill>
          </w14:textFill>
        </w:rPr>
        <w:t xml:space="preserve"> Manager | VNMT Solutions Pty Ltd (Remote, India) | Nov 2022 – Sep 2024</w:t>
      </w:r>
    </w:p>
    <w:p w14:paraId="0A5CBB98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Led end-to-end delivery of ERP, integration, maintenance and web-based programs for global clients, achieving 85%+ on-time, within-budget delivery.</w:t>
      </w:r>
    </w:p>
    <w:p w14:paraId="22957011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 xml:space="preserve">Transformed delivery frameworks and trained teams by defining processes, tools (Zoho Projects, Zoho Desk, JIRA, MS Project) and communication models from scratch, improving execution efficiency by up to 30% while maintaining high quality. </w:t>
      </w:r>
    </w:p>
    <w:p w14:paraId="59F8F858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Owned full program lifecycle (discovery to go-live), including business process alignment (O2C, P2P, R2R), system configuration, integrations (APIs/Celigo), and data migration with 100% accuracy at deployment</w:t>
      </w:r>
    </w:p>
    <w:p w14:paraId="3F5C1C57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Established scalable program governance (planning, RAID, dashboards, KPIs), improving delivery predictability by 35% and enabling data-driven decision-making</w:t>
      </w:r>
    </w:p>
    <w:p w14:paraId="24628FF5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Led cross-functional teams (20+ members) and stakeholders across business and technology, driving alignment, mitigating risks, and achieving high client satisfaction</w:t>
      </w:r>
    </w:p>
    <w:p w14:paraId="74396FFC">
      <w:pPr>
        <w:pStyle w:val="ListBullet"/>
        <w:spacing w:after="0"/>
        <w:ind w:left="-851" w:right="-666"/>
        <w:jc w:val="both"/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Pro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ject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 xml:space="preserve"> Manager | 22/7 Enterprise, Ahmedabad | Sep 2021 – Nov 2022</w:t>
      </w:r>
    </w:p>
    <w:p w14:paraId="2D0EC2D4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Led ERP implementations and workflow optimization initiatives, enabling scalable operations and improving overall process efficiency</w:t>
      </w:r>
    </w:p>
    <w:p w14:paraId="2A551137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Established project management frameworks and Kanban-based tracking systems, enhancing execution visibility and delivery predictability</w:t>
      </w:r>
    </w:p>
    <w:p w14:paraId="1C82286D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Designed and implemented production and inventory data systems, driving ~25% improvement in operational efficiency</w:t>
      </w:r>
    </w:p>
    <w:p w14:paraId="39AEB20C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Mentored cross-functional teams and strengthened governance practices, improving team performance and delivery standards</w:t>
      </w:r>
    </w:p>
    <w:p w14:paraId="7DF136A5">
      <w:pPr>
        <w:pStyle w:val="ListBullet"/>
        <w:spacing w:after="0"/>
        <w:ind w:left="-851" w:right="-666"/>
        <w:jc w:val="both"/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Project Manager | RE/MAX Vision Solutions, Ahmedabad | Jun 2019 – Sep 2021</w:t>
      </w:r>
    </w:p>
    <w:p w14:paraId="6FE416C0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Led business operations and IT transformation programs, driving alignment between technology initiatives and business objectives</w:t>
      </w:r>
    </w:p>
    <w:p w14:paraId="1C49BAD0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Streamlined processes and optimized workflows, improving overall team efficiency by 30%</w:t>
      </w:r>
    </w:p>
    <w:p w14:paraId="0B82D667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Managed end-to-end recruitment and vendor coordination for technology implementations, ensuring timely onboarding and seamless program execution</w:t>
      </w:r>
    </w:p>
    <w:p w14:paraId="3567D967">
      <w:pPr>
        <w:pStyle w:val="ListBullet"/>
        <w:spacing w:after="0"/>
        <w:ind w:left="-851" w:right="-666"/>
        <w:jc w:val="both"/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 xml:space="preserve">Project Coordinator &amp; 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Business</w:t>
      </w:r>
      <w:r>
        <w:rPr>
          <w:rFonts w:asciiTheme="majorHAnsi" w:hAnsiTheme="majorHAnsi" w:cstheme="majorHAnsi"/>
          <w:b/>
          <w:bCs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 xml:space="preserve"> Analyst | Downer EDI, Sydney, Australia | Jul 2017 – Apr 2019</w:t>
      </w:r>
    </w:p>
    <w:p w14:paraId="15C6BD8C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Led network design programs under strict compliance standards, ensuring timely delivery and adherence to regulatory requirements</w:t>
      </w:r>
    </w:p>
    <w:p w14:paraId="04626B7F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Automated reporting workflows using MS Access, reducing report generation time by 80% and improving operational efficiency</w:t>
      </w:r>
    </w:p>
    <w:p w14:paraId="4EC28D20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Built Tableau dashboards and Excel-based analytics, enhancing stakeholder visibility and enabling data-driven decision-making</w:t>
      </w:r>
    </w:p>
    <w:p w14:paraId="258164CC">
      <w:pPr>
        <w:pStyle w:val="ListBullet"/>
        <w:numPr>
          <w:ilvl w:val="0"/>
          <w:numId w:val="9"/>
        </w:numPr>
        <w:spacing w:after="0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  <w:lang w:val="en-IN"/>
        </w:rPr>
        <w:t>Coordinated cross-functional teams across design, finance, and engineering, driving alignment and seamless program execution</w:t>
      </w:r>
    </w:p>
    <w:p w14:paraId="5C997678">
      <w:pPr>
        <w:pStyle w:val="ListBullet"/>
        <w:numPr>
          <w:ilvl w:val="0"/>
          <w:numId w:val="9"/>
        </w:numPr>
        <w:spacing w:after="0" w:line="240" w:lineRule="auto"/>
        <w:ind w:left="-851" w:hanging="142"/>
        <w:rPr>
          <w:rFonts w:asciiTheme="majorHAnsi" w:hAnsiTheme="majorHAnsi" w:cstheme="majorHAnsi"/>
          <w:sz w:val="18"/>
          <w:szCs w:val="18"/>
          <w:lang w:val="en-IN"/>
        </w:rPr>
      </w:pPr>
      <w:r>
        <w:rPr>
          <w:rFonts w:asciiTheme="majorHAnsi" w:hAnsiTheme="majorHAnsi" w:cstheme="majorHAnsi"/>
          <w:sz w:val="18"/>
          <w:szCs w:val="18"/>
        </w:rPr>
        <w:t>Recognized with 3 promotions and awarded for thought leadership and innovation, demonstrating strong problem-solving, leadership, and strategic thinking skills</w:t>
      </w:r>
    </w:p>
    <w:p w14:paraId="3799DDC4">
      <w:pPr>
        <w:pStyle w:val="ListBullet"/>
        <w:numPr>
          <w:ilvl w:val="0"/>
          <w:numId w:val="0"/>
        </w:numPr>
        <w:spacing w:after="0" w:line="240" w:lineRule="auto"/>
        <w:ind w:left="-851"/>
        <w:rPr>
          <w:rFonts w:asciiTheme="majorHAnsi" w:hAnsiTheme="majorHAnsi" w:cstheme="majorHAnsi"/>
          <w:sz w:val="18"/>
          <w:szCs w:val="18"/>
          <w:lang w:val="en-IN"/>
        </w:rPr>
      </w:pPr>
    </w:p>
    <w:p w14:paraId="3EA99C41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Earlier Roles</w:t>
      </w:r>
    </w:p>
    <w:p w14:paraId="0BDC4F72">
      <w:pPr>
        <w:pStyle w:val="ListBullet"/>
        <w:spacing w:after="0" w:line="240" w:lineRule="auto"/>
        <w:ind w:left="-851" w:right="-666"/>
        <w:jc w:val="both"/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Kerbside</w:t>
      </w:r>
      <w:r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 xml:space="preserve"> Management Officer | Sydney Airport, Australia | Jun 2016 – May 2017</w:t>
      </w:r>
    </w:p>
    <w:p w14:paraId="1DE0761F">
      <w:pPr>
        <w:spacing w:after="0" w:line="240" w:lineRule="auto"/>
        <w:ind w:left="-851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- Oversaw operational logistics and compliance for domestic and international terminals.</w:t>
      </w:r>
    </w:p>
    <w:p w14:paraId="47205575">
      <w:pPr>
        <w:pStyle w:val="ListBullet"/>
        <w:spacing w:after="0" w:line="240" w:lineRule="auto"/>
        <w:ind w:left="-851" w:right="-666"/>
        <w:jc w:val="both"/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Administrative Assistant | Solution Personnel, Sydney | Apr 2015 – Mar 2016</w:t>
      </w:r>
    </w:p>
    <w:p w14:paraId="3E7B4D4F">
      <w:pPr>
        <w:spacing w:after="0" w:line="240" w:lineRule="auto"/>
        <w:ind w:left="-851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- Supported project documentation and administrative coordination for HR processes.</w:t>
      </w:r>
    </w:p>
    <w:p w14:paraId="1B51A771">
      <w:pPr>
        <w:pStyle w:val="ListBullet"/>
        <w:spacing w:after="0" w:line="240" w:lineRule="auto"/>
        <w:ind w:left="-851" w:right="-666"/>
        <w:jc w:val="both"/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Customer Service Officer | ICICI Bank, Ahmedabad | Jun 2012 – Jul 2013</w:t>
      </w:r>
    </w:p>
    <w:p w14:paraId="2691686D">
      <w:pPr>
        <w:spacing w:after="0" w:line="240" w:lineRule="auto"/>
        <w:ind w:left="-851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- Delivered high-quality customer support and maintained branch operational efficiency.</w:t>
      </w:r>
    </w:p>
    <w:p w14:paraId="335FF74A">
      <w:pPr>
        <w:pStyle w:val="ListBullet"/>
        <w:spacing w:after="0" w:line="240" w:lineRule="auto"/>
        <w:ind w:left="-851" w:right="-666"/>
        <w:jc w:val="both"/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Theme="majorHAnsi" w:hAnsiTheme="majorHAnsi" w:cstheme="majorHAnsi"/>
          <w:color w:val="1F497D" w:themeColor="text2"/>
          <w:sz w:val="18"/>
          <w:szCs w:val="18"/>
          <w14:textFill>
            <w14:solidFill>
              <w14:schemeClr w14:val="tx2"/>
            </w14:solidFill>
          </w14:textFill>
        </w:rPr>
        <w:t>Graduate Business Engineer | Amtech Electronics, Gandhinagar | Jul 2011 – Mar 2012</w:t>
      </w:r>
    </w:p>
    <w:p w14:paraId="039E959F">
      <w:pPr>
        <w:spacing w:after="0" w:line="240" w:lineRule="auto"/>
        <w:ind w:left="-851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- Assisted in business engineering projects focused on automation and process optimization.</w:t>
      </w:r>
    </w:p>
    <w:p w14:paraId="746127D0">
      <w:pPr>
        <w:spacing w:after="0" w:line="240" w:lineRule="auto"/>
        <w:ind w:left="-851" w:right="-666"/>
        <w:jc w:val="both"/>
        <w:rPr>
          <w:rFonts w:asciiTheme="majorHAnsi" w:hAnsiTheme="majorHAnsi" w:cstheme="majorHAnsi"/>
          <w:sz w:val="18"/>
          <w:szCs w:val="18"/>
        </w:rPr>
      </w:pPr>
    </w:p>
    <w:p w14:paraId="5CD36586">
      <w:pPr>
        <w:pStyle w:val="Heading1"/>
        <w:spacing w:before="0" w:line="240" w:lineRule="auto"/>
        <w:ind w:left="-851" w:right="-666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>Certifications</w:t>
      </w:r>
    </w:p>
    <w:p w14:paraId="59D7D448">
      <w:pPr>
        <w:pStyle w:val="ListParagraph"/>
        <w:spacing w:after="0" w:line="240" w:lineRule="auto"/>
        <w:ind w:left="-851" w:right="-666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Agile Scrum Master – Simplilearn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IT Project Management: Delivering Successful IT Projects – Udemy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Celigo Integrator.io Mastery Level 2 – Celigo Universit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Business Analysis with Excel– Simplilearn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Business Analysis with Tableau – Simplilearn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Business Analysis with Power BI – Simplilearn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SQL Training – Simplilearn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Lean Six Sigma AI Yello Belt – S&amp;G Consulting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Project Management 101 : PMP certification training – Simplilearn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NetSuite AI Foundation Associate – Oracle </w:t>
      </w:r>
      <w:r>
        <w:rPr>
          <w:rFonts w:asciiTheme="majorHAnsi" w:hAnsiTheme="majorHAnsi" w:cstheme="majorHAnsi"/>
          <w:b/>
          <w:bCs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NetSuite BI and Reporting Associate – Oracle </w:t>
      </w:r>
      <w:r>
        <w:rPr>
          <w:rFonts w:asciiTheme="majorHAnsi" w:hAnsiTheme="majorHAnsi" w:cstheme="majorHAnsi"/>
          <w:b/>
          <w:bCs/>
          <w:sz w:val="18"/>
          <w:szCs w:val="18"/>
        </w:rPr>
        <w:t xml:space="preserve">| </w:t>
      </w:r>
      <w:r>
        <w:rPr>
          <w:rFonts w:asciiTheme="majorHAnsi" w:hAnsiTheme="majorHAnsi" w:cstheme="majorHAnsi"/>
          <w:sz w:val="18"/>
          <w:szCs w:val="18"/>
        </w:rPr>
        <w:t>NetSuite Financial Associate - Oracle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2240" w:h="15840"/>
      <w:pgMar w:top="709" w:right="1183" w:bottom="284" w:left="1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hruti"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42C66ADD"/>
    <w:multiLevelType w:val="multilevel"/>
    <w:tmpl w:val="42C66A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524214"/>
    <w:multiLevelType w:val="multilevel"/>
    <w:tmpl w:val="695242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E36451"/>
    <w:multiLevelType w:val="multilevel"/>
    <w:tmpl w:val="6AE36451"/>
    <w:lvl w:ilvl="0">
      <w:start w:val="0"/>
      <w:numFmt w:val="bullet"/>
      <w:lvlText w:val="-"/>
      <w:lvlJc w:val="left"/>
      <w:pPr>
        <w:ind w:left="360" w:hanging="360"/>
      </w:pPr>
      <w:rPr>
        <w:rFonts w:ascii="Cambria" w:hAnsi="Cambria" w:eastAsiaTheme="minorEastAsia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 w:semiHidden="0"/>
    <w:lsdException w:name="toa heading"/>
    <w:lsdException w:name="List" w:semiHidden="0"/>
    <w:lsdException w:name="List Bullet" w:semiHidden="0"/>
    <w:lsdException w:name="List Number" w:semiHidden="0"/>
    <w:lsdException w:name="List 2" w:semiHidden="0"/>
    <w:lsdException w:name="List 3" w:semiHidden="0"/>
    <w:lsdException w:name="List 4"/>
    <w:lsdException w:name="List 5"/>
    <w:lsdException w:name="List Bullet 2" w:semiHidden="0"/>
    <w:lsdException w:name="List Bullet 3" w:semiHidden="0"/>
    <w:lsdException w:name="List Bullet 4"/>
    <w:lsdException w:name="List Bullet 5"/>
    <w:lsdException w:name="List Number 2" w:semiHidden="0"/>
    <w:lsdException w:name="List Number 3" w:semiHidden="0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 w:semiHidden="0"/>
    <w:lsdException w:name="Body Text Indent"/>
    <w:lsdException w:name="List Continue" w:semiHidden="0"/>
    <w:lsdException w:name="List Continue 2" w:semiHidden="0"/>
    <w:lsdException w:name="List Continue 3" w:semiHidden="0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semiHidden="0"/>
    <w:lsdException w:name="Body Text 3" w:semiHidden="0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contextualSpacing/>
    </w:pPr>
  </w:style>
  <w:style w:type="paragraph" w:styleId="Macro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F7F7F" w:themeFill="text1" w:themeFillTint="7F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C0DE" w:themeFill="accent1" w:themeFillTint="7F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customStyle="1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Emphasis">
    <w:name w:val="Subtle Emphasis"/>
    <w:basedOn w:val="DefaultParagraphFont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customStyle="1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urvashivnmt@gmail.com" TargetMode="External" /><Relationship Id="rId6" Type="http://schemas.openxmlformats.org/officeDocument/2006/relationships/hyperlink" Target="https://www.linkedin.com/in/urvashi-chauhan-0556395b" TargetMode="External" /><Relationship Id="rId7" Type="http://schemas.openxmlformats.org/officeDocument/2006/relationships/image" Target="https://rdxfootmark.naukri.com/v2/track/openCv?trackingInfo=3f3070ac9f51fb544cb29994a166df29134f4b0419514c4847440321091b5b58120b17021544505f0a435601514841481f0f2b561358191b195115495d0c00584e4209430247460c590858184508105042445b0c0f054e4108120211474a411b02154e49405d58380c4f0343421b0015061953444f530e18705c4458440321091b5b581408150410435d551b4d58505045111b53505b01514d1a0f1806195315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iPhone</cp:lastModifiedBy>
  <cp:revision>8</cp:revision>
  <dcterms:created xsi:type="dcterms:W3CDTF">2026-03-12T12:29:00Z</dcterms:created>
  <dcterms:modified xsi:type="dcterms:W3CDTF">2026-05-25T11:14:32Z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FB6E1F4700A69C7B90E1136A15E09350_31</vt:lpwstr>
  </property>
  <property fmtid="{D5CDD505-2E9C-101B-9397-08002B2CF9AE}" pid="3" name="KSOProductBuildVer">
    <vt:lpwstr>3081-26.4.0</vt:lpwstr>
  </property>
</Properties>
</file>