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after="40"/>
        <w:jc w:val="center"/>
      </w:pPr>
      <w:bookmarkStart w:id="3" w:name="_GoBack"/>
      <w:bookmarkEnd w:id="3"/>
      <w:r>
        <w:rPr>
          <w:b/>
          <w:bCs/>
          <w:color w:val="1F4E79"/>
          <w:spacing w:val="40"/>
          <w:sz w:val="44"/>
          <w:szCs w:val="44"/>
        </w:rPr>
        <w:t>PADMARAJU RAYUDU</w:t>
      </w:r>
    </w:p>
    <w:p>
      <w:pPr>
        <w:spacing w:after="80"/>
        <w:jc w:val="center"/>
        <w:rPr>
          <w:color w:val="595959"/>
          <w:sz w:val="20"/>
          <w:szCs w:val="20"/>
        </w:rPr>
      </w:pPr>
      <w:r>
        <w:t>Senior AI Engineer | GenAI | RAG | Agentic AI | MLOps | DevOps</w:t>
      </w:r>
      <w:r>
        <w:rPr>
          <w:color w:val="595959"/>
          <w:sz w:val="20"/>
          <w:szCs w:val="20"/>
        </w:rPr>
        <w:t xml:space="preserve"> </w:t>
      </w:r>
    </w:p>
    <w:p>
      <w:pPr>
        <w:keepNext w:val="0"/>
        <w:keepLines w:val="0"/>
        <w:widowControl/>
        <w:suppressLineNumbers w:val="0"/>
        <w:jc w:val="center"/>
      </w:pPr>
      <w:r>
        <w:rPr>
          <w:color w:val="595959"/>
          <w:sz w:val="20"/>
          <w:szCs w:val="20"/>
        </w:rPr>
        <w:t xml:space="preserve">Hyderabad, India  |  +91 8123614784  |  </w:t>
      </w:r>
      <w:r>
        <w:rPr>
          <w:rFonts w:ascii="Calibri" w:hAnsi="Calibri" w:eastAsia="Calibri" w:cs="Calibri"/>
          <w:color w:val="595959"/>
          <w:sz w:val="20"/>
          <w:szCs w:val="20"/>
          <w:lang w:val="en-US" w:eastAsia="zh-CN" w:bidi="ar-SA"/>
        </w:rPr>
        <w:t>rayudu.bpm@gmail.com</w:t>
      </w:r>
    </w:p>
    <w:p>
      <w:pPr>
        <w:spacing w:after="80"/>
        <w:jc w:val="center"/>
      </w:pPr>
    </w:p>
    <w:p>
      <w:pPr>
        <w:pBdr>
          <w:bottom w:val="single" w:color="1F4E79" w:sz="8" w:space="1"/>
        </w:pBdr>
        <w:spacing w:before="40" w:after="120"/>
      </w:pPr>
    </w:p>
    <w:p>
      <w:pPr>
        <w:pBdr>
          <w:bottom w:val="single" w:color="1F4E79" w:sz="6" w:space="2"/>
        </w:pBdr>
        <w:spacing w:before="220" w:after="60"/>
      </w:pPr>
      <w:r>
        <w:rPr>
          <w:b/>
          <w:bCs/>
          <w:color w:val="1F4E79"/>
          <w:spacing w:val="20"/>
          <w:sz w:val="24"/>
          <w:szCs w:val="24"/>
        </w:rPr>
        <w:t>PROFESSIONAL SUMMARY</w:t>
      </w:r>
    </w:p>
    <w:p>
      <w:pPr>
        <w:pStyle w:val="24"/>
      </w:pPr>
      <w:r>
        <w:t>Senior AI Engineer and MLOps practitioner with 15+ years of experience across Automotive, DevOps, Intelligent Automation, and enterprise application platforms, including 3.5+ years of hands-on expertise in Machine Learning, Deep Learning, Generative AI, Retrieval-Augmented Generation (RAG), and Agentic AI systems.</w:t>
      </w:r>
    </w:p>
    <w:p>
      <w:pPr>
        <w:pStyle w:val="10"/>
      </w:pPr>
      <w:r>
        <w:t>Experienced in designing and deploying production-grade AI applications using LangChain, LangGraph, OpenAI, vector databases, Kubernetes, Docker, AWS, and scalable cloud-native architectures. Strong background in building intelligent enterprise solutions for connected vehicles, diagnostics, predictive analytics, service operations, and workflow automation.</w:t>
      </w:r>
    </w:p>
    <w:p>
      <w:pPr>
        <w:pBdr>
          <w:bottom w:val="single" w:color="1F4E79" w:sz="6" w:space="2"/>
        </w:pBdr>
        <w:spacing w:before="220" w:after="60"/>
        <w:rPr>
          <w:b/>
          <w:bCs/>
          <w:color w:val="1F4E79"/>
          <w:spacing w:val="20"/>
          <w:sz w:val="24"/>
          <w:szCs w:val="24"/>
        </w:rPr>
      </w:pPr>
    </w:p>
    <w:p>
      <w:pPr>
        <w:pBdr>
          <w:bottom w:val="single" w:color="1F4E79" w:sz="6" w:space="2"/>
        </w:pBdr>
        <w:spacing w:before="220" w:after="60"/>
      </w:pPr>
      <w:r>
        <w:rPr>
          <w:b/>
          <w:bCs/>
          <w:color w:val="1F4E79"/>
          <w:spacing w:val="20"/>
          <w:sz w:val="24"/>
          <w:szCs w:val="24"/>
        </w:rPr>
        <w:t>CORE TECHNICAL SKILLS</w:t>
      </w:r>
    </w:p>
    <w:p>
      <w:pPr>
        <w:spacing w:after="60"/>
      </w:pPr>
      <w:r>
        <w:rPr>
          <w:b/>
          <w:bCs/>
          <w:color w:val="1F4E79"/>
        </w:rPr>
        <w:t xml:space="preserve">GenAI &amp; LLMs:  </w:t>
      </w:r>
      <w:r>
        <w:t xml:space="preserve">RAG (Retrieval-Augmented Generation), Agentic AI, LangChain, LangGraph, LlamaIndex, OpenAI  </w:t>
      </w:r>
      <w:r>
        <w:br w:type="textWrapping"/>
      </w:r>
      <w:r>
        <w:t xml:space="preserve">                             API, Anthropic Claude API, Hugging Face Transformers, Prompt Engineering, Function Calling, </w:t>
      </w:r>
      <w:r>
        <w:br w:type="textWrapping"/>
      </w:r>
      <w:r>
        <w:t xml:space="preserve">                             Embeddings, Re-ranking</w:t>
      </w:r>
    </w:p>
    <w:p>
      <w:pPr>
        <w:spacing w:after="60"/>
      </w:pPr>
      <w:r>
        <w:rPr>
          <w:b/>
          <w:bCs/>
          <w:color w:val="1F4E79"/>
        </w:rPr>
        <w:t xml:space="preserve">Vector &amp; Data Stores:  </w:t>
      </w:r>
      <w:r>
        <w:t>FAISS, ChromaDB, Pinecone, Weaviate, PostgreSQL, pgvector, MySQL, SQL Server</w:t>
      </w:r>
    </w:p>
    <w:p>
      <w:pPr>
        <w:spacing w:after="60"/>
      </w:pPr>
      <w:r>
        <w:rPr>
          <w:b/>
          <w:bCs/>
          <w:color w:val="1F4E79"/>
        </w:rPr>
        <w:t xml:space="preserve">ML / DL:            </w:t>
      </w:r>
      <w:r>
        <w:t>Scikit-learn, XGBoost, LightGBM, PyTorch, TensorFlow, Keras, NLP, Computer Vision basics, Time-</w:t>
      </w:r>
      <w:r>
        <w:br w:type="textWrapping"/>
      </w:r>
      <w:r>
        <w:t xml:space="preserve">                            series forecasting, Feature engineering</w:t>
      </w:r>
    </w:p>
    <w:p>
      <w:pPr>
        <w:spacing w:after="60"/>
      </w:pPr>
      <w:r>
        <w:rPr>
          <w:b/>
          <w:bCs/>
          <w:color w:val="1F4E79"/>
        </w:rPr>
        <w:t xml:space="preserve">MLOps:              </w:t>
      </w:r>
      <w:r>
        <w:t xml:space="preserve">MLflow, DVC, Airflow, Kubeflow basics, Model versioning, Experiment tracking, Drift monitoring, </w:t>
      </w:r>
      <w:r>
        <w:br w:type="textWrapping"/>
      </w:r>
      <w:r>
        <w:t xml:space="preserve">                            Model serving (FastAPI, BentoML)</w:t>
      </w:r>
    </w:p>
    <w:p>
      <w:pPr>
        <w:spacing w:after="60"/>
      </w:pPr>
      <w:r>
        <w:rPr>
          <w:b/>
          <w:bCs/>
          <w:color w:val="1F4E79"/>
        </w:rPr>
        <w:t xml:space="preserve">DevOps &amp; Cloud:  </w:t>
      </w:r>
      <w:r>
        <w:t xml:space="preserve">AWS (EC2, S3, Lambda, SageMaker, ECR, EKS, CloudWatch, IAM), Docker, Kubernetes, </w:t>
      </w:r>
      <w:r>
        <w:br w:type="textWrapping"/>
      </w:r>
      <w:r>
        <w:t xml:space="preserve">                            Terraform, Jenkins, GitHub Actions, GitLab CI, Linux/Shell scripting</w:t>
      </w:r>
    </w:p>
    <w:p>
      <w:pPr>
        <w:spacing w:after="60"/>
      </w:pPr>
      <w:r>
        <w:rPr>
          <w:b/>
          <w:bCs/>
          <w:color w:val="1F4E79"/>
        </w:rPr>
        <w:t xml:space="preserve">Programming:  </w:t>
      </w:r>
      <w:r>
        <w:t>Python, SQL, Core Java, JavaScript, Bash/Shell, HTML</w:t>
      </w:r>
    </w:p>
    <w:p>
      <w:pPr>
        <w:spacing w:after="60"/>
      </w:pPr>
      <w:r>
        <w:rPr>
          <w:b/>
          <w:bCs/>
          <w:color w:val="1F4E79"/>
        </w:rPr>
        <w:t xml:space="preserve">Intelligent Automation:  </w:t>
      </w:r>
      <w:r>
        <w:t xml:space="preserve">IBM BPM (BAW 18.0, 8.5.5, 8.0, 7.x), Blue Prism RPA, FileNet, Workflow design, STP </w:t>
      </w:r>
      <w:r>
        <w:br w:type="textWrapping"/>
      </w:r>
      <w:r>
        <w:t xml:space="preserve">                             automation</w:t>
      </w:r>
    </w:p>
    <w:p>
      <w:pPr>
        <w:spacing w:after="60"/>
      </w:pPr>
      <w:r>
        <w:rPr>
          <w:b/>
          <w:bCs/>
          <w:color w:val="1F4E79"/>
        </w:rPr>
        <w:t xml:space="preserve">Methodologies:  </w:t>
      </w:r>
      <w:r>
        <w:t>Agile / Scrum, SDLC, MLOps lifecycle, Vendor &amp; stakeholder management</w:t>
      </w:r>
    </w:p>
    <w:p>
      <w:pPr>
        <w:pBdr>
          <w:bottom w:val="single" w:color="1F4E79" w:sz="6" w:space="2"/>
        </w:pBdr>
        <w:spacing w:before="220" w:after="60"/>
        <w:rPr>
          <w:b/>
          <w:bCs/>
          <w:color w:val="1F4E79"/>
          <w:spacing w:val="20"/>
          <w:sz w:val="24"/>
          <w:szCs w:val="24"/>
        </w:rPr>
      </w:pPr>
    </w:p>
    <w:p>
      <w:pPr>
        <w:pBdr>
          <w:bottom w:val="single" w:color="1F4E79" w:sz="6" w:space="2"/>
        </w:pBdr>
        <w:spacing w:before="220" w:after="60"/>
      </w:pPr>
      <w:r>
        <w:rPr>
          <w:b/>
          <w:bCs/>
          <w:color w:val="1F4E79"/>
          <w:spacing w:val="20"/>
          <w:sz w:val="24"/>
          <w:szCs w:val="24"/>
        </w:rPr>
        <w:t>PROFESSIONAL EXPERIENCE</w:t>
      </w:r>
    </w:p>
    <w:p>
      <w:pPr>
        <w:tabs>
          <w:tab w:val="right" w:pos="9360"/>
        </w:tabs>
        <w:spacing w:before="160" w:after="30"/>
        <w:rPr>
          <w:b/>
          <w:bCs/>
        </w:rPr>
      </w:pPr>
    </w:p>
    <w:p>
      <w:pPr>
        <w:pStyle w:val="2"/>
        <w:rPr>
          <w:sz w:val="26"/>
          <w:szCs w:val="26"/>
        </w:rPr>
      </w:pPr>
      <w:r>
        <w:rPr>
          <w:sz w:val="26"/>
          <w:szCs w:val="26"/>
        </w:rPr>
        <w:t xml:space="preserve">Senior AI Engineer | GenAI &amp; MLOps Engineer </w:t>
      </w:r>
    </w:p>
    <w:p>
      <w:pPr>
        <w:pStyle w:val="3"/>
      </w:pPr>
      <w:r>
        <w:rPr>
          <w:b/>
          <w:bCs/>
          <w:color w:val="1F4E79"/>
        </w:rPr>
        <w:t>VDart Technologies India Pvt ltd. (Toyota)</w:t>
      </w:r>
      <w:r>
        <w:tab/>
      </w:r>
      <w:r>
        <w:rPr>
          <w:color w:val="595959"/>
          <w:sz w:val="20"/>
          <w:szCs w:val="20"/>
        </w:rPr>
        <w:t>May 2022 – Sep 2025  •  India</w:t>
      </w:r>
    </w:p>
    <w:p>
      <w:pPr>
        <w:pStyle w:val="24"/>
      </w:pPr>
      <w:r>
        <w:t>Worked on enterprise AI, RAG, Agentic AI, ML, DL, and cloud-native MLOps solutions for Toyota, Lexus, and Subaru automotive ecosystems.</w:t>
      </w:r>
      <w:r>
        <w:rPr>
          <w:i/>
          <w:iCs/>
          <w:color w:val="595959"/>
          <w:sz w:val="20"/>
          <w:szCs w:val="20"/>
        </w:rPr>
        <w:br w:type="textWrapping"/>
      </w:r>
    </w:p>
    <w:p>
      <w:pPr>
        <w:pStyle w:val="10"/>
      </w:pPr>
    </w:p>
    <w:p>
      <w:pPr>
        <w:pStyle w:val="10"/>
      </w:pPr>
    </w:p>
    <w:p>
      <w:pPr>
        <w:pStyle w:val="3"/>
      </w:pPr>
      <w:r>
        <w:t>Project 1: Vehicle Demand Forecasting &amp; Production Planning (ML)</w:t>
      </w:r>
    </w:p>
    <w:p>
      <w:pPr>
        <w:pStyle w:val="16"/>
      </w:pPr>
      <w:r>
        <w:rPr>
          <w:rStyle w:val="17"/>
        </w:rPr>
        <w:t>Timeline:</w:t>
      </w:r>
      <w:r>
        <w:t xml:space="preserve"> </w:t>
      </w:r>
      <w:r>
        <w:rPr>
          <w:rFonts w:asciiTheme="minorHAnsi" w:hAnsiTheme="minorHAnsi" w:cstheme="minorHAnsi"/>
        </w:rPr>
        <w:t>May 2022 – Oct 2022</w:t>
      </w:r>
    </w:p>
    <w:p>
      <w:pPr>
        <w:pStyle w:val="4"/>
      </w:pPr>
      <w:r>
        <w:t>Project Summary</w:t>
      </w:r>
    </w:p>
    <w:p>
      <w:pPr>
        <w:pStyle w:val="16"/>
      </w:pPr>
      <w:r>
        <w:t>Developed a Machine Learning-based demand forecasting platform for Toyota, Lexus, and Subaru dealership ecosystems to predict vehicle demand, optimize inventory allocation, and improve production planning using historical sales trends, regional demand patterns, and dealership inventory analytics.</w:t>
      </w:r>
    </w:p>
    <w:p>
      <w:pPr>
        <w:pStyle w:val="4"/>
      </w:pPr>
      <w:r>
        <w:t>Roles &amp; Responsibilities</w:t>
      </w:r>
    </w:p>
    <w:p>
      <w:pPr>
        <w:numPr>
          <w:ilvl w:val="0"/>
          <w:numId w:val="1"/>
        </w:numPr>
        <w:spacing w:before="100" w:beforeAutospacing="1" w:after="100" w:afterAutospacing="1"/>
        <w:rPr>
          <w:rFonts w:ascii="Times New Roman" w:hAnsi="Times New Roman" w:cs="Times New Roman"/>
        </w:rPr>
      </w:pPr>
      <w:r>
        <w:rPr>
          <w:rFonts w:ascii="Times New Roman" w:hAnsi="Times New Roman" w:cs="Times New Roman"/>
        </w:rPr>
        <w:t xml:space="preserve">Developed demand forecasting models using XGBoost and Prophet for dealership inventory and production planning. </w:t>
      </w:r>
    </w:p>
    <w:p>
      <w:pPr>
        <w:numPr>
          <w:ilvl w:val="0"/>
          <w:numId w:val="1"/>
        </w:numPr>
        <w:spacing w:before="100" w:beforeAutospacing="1" w:after="100" w:afterAutospacing="1"/>
        <w:rPr>
          <w:rFonts w:ascii="Times New Roman" w:hAnsi="Times New Roman" w:cs="Times New Roman"/>
        </w:rPr>
      </w:pPr>
      <w:r>
        <w:rPr>
          <w:rFonts w:ascii="Times New Roman" w:hAnsi="Times New Roman" w:cs="Times New Roman"/>
        </w:rPr>
        <w:t xml:space="preserve">Built automated retraining pipelines and forecasting APIs using MLflow, Apache Airflow, and FastAPI. </w:t>
      </w:r>
    </w:p>
    <w:p>
      <w:pPr>
        <w:numPr>
          <w:ilvl w:val="0"/>
          <w:numId w:val="1"/>
        </w:numPr>
        <w:spacing w:before="100" w:beforeAutospacing="1" w:after="100" w:afterAutospacing="1"/>
        <w:rPr>
          <w:rFonts w:ascii="Times New Roman" w:hAnsi="Times New Roman" w:cs="Times New Roman"/>
        </w:rPr>
      </w:pPr>
      <w:r>
        <w:rPr>
          <w:rFonts w:ascii="Times New Roman" w:hAnsi="Times New Roman" w:cs="Times New Roman"/>
        </w:rPr>
        <w:t xml:space="preserve">Performed feature engineering on dealership sales data, promotions, seasonal demand trends, and regional inventory datasets. </w:t>
      </w:r>
    </w:p>
    <w:p>
      <w:pPr>
        <w:numPr>
          <w:ilvl w:val="0"/>
          <w:numId w:val="1"/>
        </w:numPr>
        <w:spacing w:before="100" w:beforeAutospacing="1" w:after="100" w:afterAutospacing="1"/>
        <w:rPr>
          <w:rFonts w:ascii="Times New Roman" w:hAnsi="Times New Roman" w:cs="Times New Roman"/>
        </w:rPr>
      </w:pPr>
      <w:r>
        <w:rPr>
          <w:rFonts w:ascii="Times New Roman" w:hAnsi="Times New Roman" w:cs="Times New Roman"/>
        </w:rPr>
        <w:t xml:space="preserve">Improved forecasting accuracy and optimized production planning workflows through model tuning and forecasting optimization. </w:t>
      </w:r>
    </w:p>
    <w:p>
      <w:pPr>
        <w:numPr>
          <w:ilvl w:val="0"/>
          <w:numId w:val="1"/>
        </w:numPr>
        <w:spacing w:before="100" w:beforeAutospacing="1" w:after="100" w:afterAutospacing="1"/>
        <w:rPr>
          <w:rFonts w:ascii="Times New Roman" w:hAnsi="Times New Roman" w:cs="Times New Roman"/>
        </w:rPr>
      </w:pPr>
      <w:r>
        <w:rPr>
          <w:rFonts w:ascii="Times New Roman" w:hAnsi="Times New Roman" w:cs="Times New Roman"/>
        </w:rPr>
        <w:t xml:space="preserve">Collaborated with business and analytics teams to align forecasting outputs with operational planning requirements. </w:t>
      </w:r>
    </w:p>
    <w:p>
      <w:pPr>
        <w:pStyle w:val="4"/>
      </w:pPr>
      <w:r>
        <w:t>Technologies Used</w:t>
      </w:r>
    </w:p>
    <w:p>
      <w:pPr>
        <w:pStyle w:val="16"/>
        <w:rPr>
          <w:sz w:val="22"/>
          <w:szCs w:val="22"/>
        </w:rPr>
      </w:pPr>
      <w:r>
        <w:rPr>
          <w:sz w:val="22"/>
          <w:szCs w:val="22"/>
        </w:rPr>
        <w:t xml:space="preserve">              Python, Scikit-learn, XGBoost, Prophet, Pandas, MLflow, Apache Airflow, AWS, FastAPI.</w:t>
      </w:r>
    </w:p>
    <w:p>
      <w:pPr>
        <w:spacing w:after="80"/>
        <w:ind w:left="250"/>
        <w:rPr>
          <w:b/>
          <w:bCs/>
        </w:rPr>
      </w:pPr>
    </w:p>
    <w:p>
      <w:pPr>
        <w:pStyle w:val="3"/>
      </w:pPr>
      <w:bookmarkStart w:id="0" w:name="Xf1ba3707384e0aaa148ad98c7a5e492fdb15ebb"/>
      <w:r>
        <w:t>Project 2: Manufacturing Defect Detection using Deep Learning</w:t>
      </w:r>
    </w:p>
    <w:p>
      <w:pPr>
        <w:pStyle w:val="10"/>
        <w:rPr>
          <w:color w:val="1F4D78"/>
        </w:rPr>
      </w:pPr>
      <w:r>
        <w:rPr>
          <w:b/>
          <w:bCs/>
          <w:color w:val="1F4D78"/>
        </w:rPr>
        <w:t>Timeline:</w:t>
      </w:r>
      <w:r>
        <w:rPr>
          <w:color w:val="1F4D78"/>
        </w:rPr>
        <w:t xml:space="preserve"> </w:t>
      </w:r>
      <w:r>
        <w:rPr>
          <w:color w:val="1F4D78"/>
          <w:lang w:val="en-IN"/>
        </w:rPr>
        <w:t>Nov 2022 – Apr 2023</w:t>
      </w:r>
    </w:p>
    <w:p>
      <w:pPr>
        <w:pStyle w:val="4"/>
      </w:pPr>
      <w:r>
        <w:t>Project Summary</w:t>
      </w:r>
    </w:p>
    <w:p>
      <w:pPr>
        <w:pStyle w:val="16"/>
        <w:rPr>
          <w:rFonts w:asciiTheme="minorHAnsi" w:hAnsiTheme="minorHAnsi" w:cstheme="minorHAnsi"/>
        </w:rPr>
      </w:pPr>
      <w:r>
        <w:rPr>
          <w:rFonts w:asciiTheme="minorHAnsi" w:hAnsiTheme="minorHAnsi" w:cstheme="minorHAnsi"/>
        </w:rPr>
        <w:t>Developed a Deep Learning-based computer vision solution for automotive manufacturing environments to detect paint defects, dents, scratches, and assembly alignment issues in real time using production-line vehicle image data.</w:t>
      </w:r>
    </w:p>
    <w:p>
      <w:pPr>
        <w:pStyle w:val="4"/>
      </w:pPr>
      <w:r>
        <w:t>Roles &amp; Responsibilities</w:t>
      </w:r>
    </w:p>
    <w:p>
      <w:pPr>
        <w:numPr>
          <w:ilvl w:val="0"/>
          <w:numId w:val="1"/>
        </w:numPr>
        <w:spacing w:before="100" w:beforeAutospacing="1" w:after="100" w:afterAutospacing="1"/>
        <w:rPr>
          <w:rFonts w:asciiTheme="minorHAnsi" w:hAnsiTheme="minorHAnsi" w:cstheme="minorHAnsi"/>
        </w:rPr>
      </w:pPr>
      <w:r>
        <w:rPr>
          <w:rFonts w:asciiTheme="minorHAnsi" w:hAnsiTheme="minorHAnsi" w:cstheme="minorHAnsi"/>
        </w:rPr>
        <w:t xml:space="preserve">Built computer vision models using YOLOv8, TensorFlow, and OpenCV for automotive manufacturing quality inspection. </w:t>
      </w:r>
    </w:p>
    <w:p>
      <w:pPr>
        <w:numPr>
          <w:ilvl w:val="0"/>
          <w:numId w:val="1"/>
        </w:numPr>
        <w:spacing w:before="100" w:beforeAutospacing="1" w:after="100" w:afterAutospacing="1"/>
        <w:rPr>
          <w:rFonts w:asciiTheme="minorHAnsi" w:hAnsiTheme="minorHAnsi" w:cstheme="minorHAnsi"/>
        </w:rPr>
      </w:pPr>
      <w:r>
        <w:rPr>
          <w:rFonts w:asciiTheme="minorHAnsi" w:hAnsiTheme="minorHAnsi" w:cstheme="minorHAnsi"/>
        </w:rPr>
        <w:t xml:space="preserve">Implemented real-time defect detection workflows for paint defects, dents, scratches, and assembly alignment validation. </w:t>
      </w:r>
    </w:p>
    <w:p>
      <w:pPr>
        <w:numPr>
          <w:ilvl w:val="0"/>
          <w:numId w:val="1"/>
        </w:numPr>
        <w:spacing w:before="100" w:beforeAutospacing="1" w:after="100" w:afterAutospacing="1"/>
        <w:rPr>
          <w:rFonts w:asciiTheme="minorHAnsi" w:hAnsiTheme="minorHAnsi" w:cstheme="minorHAnsi"/>
        </w:rPr>
      </w:pPr>
      <w:r>
        <w:rPr>
          <w:rFonts w:asciiTheme="minorHAnsi" w:hAnsiTheme="minorHAnsi" w:cstheme="minorHAnsi"/>
        </w:rPr>
        <w:t xml:space="preserve">Developed image preprocessing, augmentation, and defect classification pipelines to improve model accuracy and detection consistency. </w:t>
      </w:r>
    </w:p>
    <w:p>
      <w:pPr>
        <w:numPr>
          <w:ilvl w:val="0"/>
          <w:numId w:val="1"/>
        </w:numPr>
        <w:spacing w:before="100" w:beforeAutospacing="1" w:after="100" w:afterAutospacing="1"/>
        <w:rPr>
          <w:rFonts w:asciiTheme="minorHAnsi" w:hAnsiTheme="minorHAnsi" w:cstheme="minorHAnsi"/>
        </w:rPr>
      </w:pPr>
      <w:r>
        <w:rPr>
          <w:rFonts w:asciiTheme="minorHAnsi" w:hAnsiTheme="minorHAnsi" w:cstheme="minorHAnsi"/>
        </w:rPr>
        <w:t xml:space="preserve">Built scalable inference APIs and deployed Deep Learning workloads using Docker, Kubernetes, and AWS infrastructure. </w:t>
      </w:r>
    </w:p>
    <w:p>
      <w:pPr>
        <w:numPr>
          <w:ilvl w:val="0"/>
          <w:numId w:val="1"/>
        </w:numPr>
        <w:spacing w:before="100" w:beforeAutospacing="1" w:after="100" w:afterAutospacing="1"/>
        <w:rPr>
          <w:rFonts w:asciiTheme="minorHAnsi" w:hAnsiTheme="minorHAnsi" w:cstheme="minorHAnsi"/>
        </w:rPr>
      </w:pPr>
      <w:r>
        <w:rPr>
          <w:rFonts w:asciiTheme="minorHAnsi" w:hAnsiTheme="minorHAnsi" w:cstheme="minorHAnsi"/>
        </w:rPr>
        <w:t xml:space="preserve">Collaborated with manufacturing and quality teams to improve inspection efficiency and reduce manual validation efforts. </w:t>
      </w:r>
    </w:p>
    <w:p>
      <w:pPr>
        <w:pStyle w:val="4"/>
      </w:pPr>
      <w:r>
        <w:t>Technologies Used</w:t>
      </w:r>
    </w:p>
    <w:p>
      <w:pPr>
        <w:pStyle w:val="16"/>
        <w:rPr>
          <w:sz w:val="22"/>
          <w:szCs w:val="22"/>
        </w:rPr>
      </w:pPr>
      <w:r>
        <w:rPr>
          <w:sz w:val="22"/>
          <w:szCs w:val="22"/>
        </w:rPr>
        <w:t>Python, TensorFlow, PyTorch, YOLOv8, OpenCV, Docker, Kubernetes, FastAPI, AWS.</w:t>
      </w:r>
    </w:p>
    <w:p>
      <w:pPr>
        <w:pStyle w:val="10"/>
      </w:pPr>
    </w:p>
    <w:bookmarkEnd w:id="0"/>
    <w:p>
      <w:pPr>
        <w:pStyle w:val="3"/>
      </w:pPr>
      <w:bookmarkStart w:id="1" w:name="Xb2f69874def4c7af18af5c3083e6de297b90324"/>
      <w:r>
        <w:t>Project 3: Intelligent Automotive Service Knowledge Assistant (RAG)</w:t>
      </w:r>
    </w:p>
    <w:p>
      <w:pPr>
        <w:pStyle w:val="24"/>
      </w:pPr>
      <w:r>
        <w:rPr>
          <w:b/>
          <w:bCs/>
        </w:rPr>
        <w:t>Timeline:</w:t>
      </w:r>
      <w:r>
        <w:t xml:space="preserve"> </w:t>
      </w:r>
      <w:r>
        <w:rPr>
          <w:lang w:val="en-IN"/>
        </w:rPr>
        <w:t>May 2023 – Dec 2023</w:t>
      </w:r>
    </w:p>
    <w:p>
      <w:pPr>
        <w:pStyle w:val="4"/>
      </w:pPr>
      <w:r>
        <w:t>Project Summary</w:t>
      </w:r>
    </w:p>
    <w:p>
      <w:pPr>
        <w:pStyle w:val="10"/>
        <w:rPr>
          <w:lang w:val="en-IN"/>
        </w:rPr>
      </w:pPr>
      <w:r>
        <w:rPr>
          <w:lang w:val="en-IN"/>
        </w:rPr>
        <w:t>Designed and implemented an enterprise Retrieval-Augmented Generation (RAG) platform for Toyota dealership service operations, enabling technicians and support teams to retrieve contextual answers from service manuals, recall bulletins, warranty documents, and technical service records using natural language queries.</w:t>
      </w:r>
    </w:p>
    <w:p>
      <w:pPr>
        <w:pStyle w:val="4"/>
      </w:pPr>
      <w:r>
        <w:t>Roles &amp; Responsibilities</w:t>
      </w:r>
    </w:p>
    <w:p>
      <w:pPr>
        <w:pStyle w:val="25"/>
        <w:numPr>
          <w:ilvl w:val="0"/>
          <w:numId w:val="2"/>
        </w:numPr>
      </w:pPr>
      <w:r>
        <w:t>Developed an enterprise RAG platform for Toyota, Lexus, and Subaru dealership service operations using LangChain, OpenAI, and vector databases.</w:t>
      </w:r>
    </w:p>
    <w:p>
      <w:pPr>
        <w:pStyle w:val="25"/>
        <w:numPr>
          <w:ilvl w:val="0"/>
          <w:numId w:val="2"/>
        </w:numPr>
      </w:pPr>
      <w:r>
        <w:t>Enabled contextual retrieval from service manuals, warranty documents, recall bulletins, and TSBs through semantic search pipelines.</w:t>
      </w:r>
    </w:p>
    <w:p>
      <w:pPr>
        <w:pStyle w:val="25"/>
        <w:numPr>
          <w:ilvl w:val="0"/>
          <w:numId w:val="2"/>
        </w:numPr>
      </w:pPr>
      <w:r>
        <w:t>Improved retrieval relevance by nearly 30% using optimized chunking strategies and hybrid retrieval workflows.</w:t>
      </w:r>
    </w:p>
    <w:p>
      <w:pPr>
        <w:pStyle w:val="25"/>
        <w:numPr>
          <w:ilvl w:val="0"/>
          <w:numId w:val="2"/>
        </w:numPr>
      </w:pPr>
      <w:r>
        <w:t>Implemented conversational memory workflows to support multi-turn technician interactions.</w:t>
      </w:r>
    </w:p>
    <w:p>
      <w:pPr>
        <w:pStyle w:val="24"/>
      </w:pPr>
      <w:r>
        <w:rPr>
          <w:rStyle w:val="27"/>
        </w:rPr>
        <w:t>Technologies:</w:t>
      </w:r>
      <w:r>
        <w:rPr>
          <w:b/>
          <w:bCs/>
        </w:rPr>
        <w:br w:type="textWrapping"/>
      </w:r>
      <w:r>
        <w:t xml:space="preserve"> LangChain, OpenAI Models, FAISS, Python, FastAPI, AWS, Docker, Kubernetes, MLflow, PostgreSQL.</w:t>
      </w:r>
    </w:p>
    <w:p>
      <w:pPr>
        <w:pStyle w:val="10"/>
      </w:pPr>
    </w:p>
    <w:bookmarkEnd w:id="1"/>
    <w:p>
      <w:pPr>
        <w:pStyle w:val="3"/>
      </w:pPr>
      <w:bookmarkStart w:id="2" w:name="Xbee8ca0d4904251e628701b04b503762636b4a2"/>
      <w:r>
        <w:t>Project 4: Connected Vehicle Diagnostics &amp; Recall Intelligence Platform (RAG)</w:t>
      </w:r>
    </w:p>
    <w:p>
      <w:pPr>
        <w:pStyle w:val="24"/>
      </w:pPr>
      <w:r>
        <w:rPr>
          <w:b/>
          <w:bCs/>
        </w:rPr>
        <w:t>Timeline:</w:t>
      </w:r>
      <w:r>
        <w:t xml:space="preserve"> </w:t>
      </w:r>
      <w:r>
        <w:rPr>
          <w:lang w:val="en-IN"/>
        </w:rPr>
        <w:t>Jan 2024 – Jun 2024</w:t>
      </w:r>
    </w:p>
    <w:p>
      <w:pPr>
        <w:pStyle w:val="4"/>
      </w:pPr>
      <w:r>
        <w:t>Project Summary</w:t>
      </w:r>
    </w:p>
    <w:p>
      <w:pPr>
        <w:pStyle w:val="10"/>
        <w:rPr>
          <w:lang w:val="en-IN"/>
        </w:rPr>
      </w:pPr>
      <w:r>
        <w:rPr>
          <w:lang w:val="en-IN"/>
        </w:rPr>
        <w:t>Developed an AI-powered diagnostics and recall intelligence platform for Toyota, Lexus, and Subaru connected vehicle ecosystems to analyze vehicle diagnostic data, correlate recall information, and provide contextual troubleshooting assistance through semantic retrieval and AI reasoning workflows.</w:t>
      </w:r>
    </w:p>
    <w:p>
      <w:pPr>
        <w:pStyle w:val="4"/>
      </w:pPr>
      <w:r>
        <w:t>Roles &amp; Responsibilities</w:t>
      </w:r>
    </w:p>
    <w:p>
      <w:pPr>
        <w:pStyle w:val="25"/>
        <w:numPr>
          <w:ilvl w:val="0"/>
          <w:numId w:val="2"/>
        </w:numPr>
      </w:pPr>
      <w:r>
        <w:t>Designed and implemented a RAG-based AI diagnostics platform for Toyota, Lexus, and Subaru connected vehicle ecosystems.</w:t>
      </w:r>
    </w:p>
    <w:p>
      <w:pPr>
        <w:pStyle w:val="25"/>
        <w:numPr>
          <w:ilvl w:val="0"/>
          <w:numId w:val="2"/>
        </w:numPr>
      </w:pPr>
      <w:r>
        <w:t>Built semantic retrieval pipelines for diagnostics, recall bulletins, maintenance records, and dealership service notes.</w:t>
      </w:r>
    </w:p>
    <w:p>
      <w:pPr>
        <w:pStyle w:val="25"/>
        <w:numPr>
          <w:ilvl w:val="0"/>
          <w:numId w:val="2"/>
        </w:numPr>
      </w:pPr>
      <w:r>
        <w:t>Implemented LangGraph-based reasoning workflows for contextual troubleshooting and recall impact analysis.</w:t>
      </w:r>
    </w:p>
    <w:p>
      <w:pPr>
        <w:pStyle w:val="25"/>
        <w:numPr>
          <w:ilvl w:val="0"/>
          <w:numId w:val="2"/>
        </w:numPr>
      </w:pPr>
      <w:r>
        <w:t>Developed scalable APIs and deployed AI services using Docker, Kubernetes, AWS, and CI/CD automation.</w:t>
      </w:r>
    </w:p>
    <w:p>
      <w:pPr>
        <w:pStyle w:val="4"/>
      </w:pPr>
      <w:r>
        <w:rPr>
          <w:rStyle w:val="27"/>
        </w:rPr>
        <w:t>Technologies:</w:t>
      </w:r>
      <w:r>
        <w:t xml:space="preserve"> </w:t>
      </w:r>
    </w:p>
    <w:p>
      <w:pPr>
        <w:pStyle w:val="24"/>
      </w:pPr>
      <w:r>
        <w:t>LangGraph, LangChain, OpenAI, Vector Databases, Python, FastAPI, Docker, Kubernetes, AWS, PostgreSQL, Kafka, MLflow.</w:t>
      </w:r>
    </w:p>
    <w:p>
      <w:pPr>
        <w:pStyle w:val="10"/>
      </w:pPr>
    </w:p>
    <w:bookmarkEnd w:id="2"/>
    <w:p>
      <w:pPr>
        <w:pStyle w:val="3"/>
      </w:pPr>
      <w:r>
        <w:t>Project 5: Autonomous Vehicle Service Operations Assistant (Agentic AI)</w:t>
      </w:r>
    </w:p>
    <w:p>
      <w:pPr>
        <w:pStyle w:val="24"/>
      </w:pPr>
      <w:r>
        <w:rPr>
          <w:b/>
          <w:bCs/>
        </w:rPr>
        <w:t>Timeline:</w:t>
      </w:r>
      <w:r>
        <w:t xml:space="preserve"> </w:t>
      </w:r>
      <w:r>
        <w:rPr>
          <w:lang w:val="en-IN"/>
        </w:rPr>
        <w:t>Jul 2024 – Mar 2025</w:t>
      </w:r>
    </w:p>
    <w:p>
      <w:pPr>
        <w:pStyle w:val="4"/>
      </w:pPr>
      <w:r>
        <w:t>Project Summary</w:t>
      </w:r>
    </w:p>
    <w:p>
      <w:pPr>
        <w:pStyle w:val="10"/>
        <w:rPr>
          <w:lang w:val="en-IN"/>
        </w:rPr>
      </w:pPr>
      <w:r>
        <w:rPr>
          <w:lang w:val="en-IN"/>
        </w:rPr>
        <w:t>Built a multi-agent AI service operations platform for dealership ecosystems capable of automating diagnostics, warranty validation, service scheduling, repair recommendations, and workflow orchestration using LangGraph-based autonomous AI agents and contextual reasoning pipelines.</w:t>
      </w:r>
    </w:p>
    <w:p>
      <w:pPr>
        <w:pStyle w:val="4"/>
      </w:pPr>
      <w:r>
        <w:t>Roles &amp; Responsibilities</w:t>
      </w:r>
    </w:p>
    <w:p>
      <w:pPr>
        <w:pStyle w:val="25"/>
        <w:numPr>
          <w:ilvl w:val="0"/>
          <w:numId w:val="2"/>
        </w:numPr>
      </w:pPr>
      <w:r>
        <w:t>Developed a multi-agent AI platform using LangGraph and LangChain for Toyota, Lexus, and Subaru dealership service operations.</w:t>
      </w:r>
    </w:p>
    <w:p>
      <w:pPr>
        <w:pStyle w:val="25"/>
        <w:numPr>
          <w:ilvl w:val="0"/>
          <w:numId w:val="2"/>
        </w:numPr>
      </w:pPr>
      <w:r>
        <w:t>Implemented AI agents for diagnostics, warranty validation, scheduling, repair recommendations, and workflow orchestration.</w:t>
      </w:r>
    </w:p>
    <w:p>
      <w:pPr>
        <w:pStyle w:val="25"/>
        <w:numPr>
          <w:ilvl w:val="0"/>
          <w:numId w:val="2"/>
        </w:numPr>
      </w:pPr>
      <w:r>
        <w:t>Integrated RAG pipelines, conversational memory, and enterprise APIs for contextual service automation.</w:t>
      </w:r>
    </w:p>
    <w:p>
      <w:pPr>
        <w:pStyle w:val="25"/>
        <w:numPr>
          <w:ilvl w:val="0"/>
          <w:numId w:val="2"/>
        </w:numPr>
      </w:pPr>
      <w:r>
        <w:t>Designed human-in-the-loop approval workflows for critical operational processes.</w:t>
      </w:r>
    </w:p>
    <w:p>
      <w:pPr>
        <w:pStyle w:val="4"/>
      </w:pPr>
      <w:r>
        <w:rPr>
          <w:rStyle w:val="27"/>
        </w:rPr>
        <w:t>Technologies:</w:t>
      </w:r>
      <w:r>
        <w:t xml:space="preserve"> </w:t>
      </w:r>
    </w:p>
    <w:p>
      <w:pPr>
        <w:spacing w:after="80"/>
        <w:ind w:left="360"/>
      </w:pPr>
      <w:r>
        <w:t xml:space="preserve">       LangGraph, LangChain, OpenAI, Python, FastAPI, Vector Databases, Docker, Kubernetes, AWS,   </w:t>
      </w:r>
      <w:r>
        <w:br w:type="textWrapping"/>
      </w:r>
      <w:r>
        <w:t xml:space="preserve">       PostgreSQL, MLflow.</w:t>
      </w:r>
    </w:p>
    <w:p>
      <w:pPr>
        <w:pStyle w:val="2"/>
        <w:rPr>
          <w:rStyle w:val="26"/>
        </w:rPr>
      </w:pPr>
    </w:p>
    <w:p>
      <w:pPr>
        <w:pStyle w:val="2"/>
      </w:pPr>
      <w:r>
        <w:rPr>
          <w:rStyle w:val="26"/>
        </w:rPr>
        <w:t>DevOps  Engineer  |  Madul Tech Software Pvt ltd</w:t>
      </w:r>
      <w:r>
        <w:rPr>
          <w:rStyle w:val="26"/>
        </w:rPr>
        <w:tab/>
      </w:r>
      <w:r>
        <w:rPr>
          <w:color w:val="595959"/>
          <w:sz w:val="20"/>
          <w:szCs w:val="20"/>
        </w:rPr>
        <w:t>Jan 2019 - April 2022•  India</w:t>
      </w:r>
    </w:p>
    <w:p>
      <w:pPr>
        <w:spacing w:after="80"/>
      </w:pPr>
    </w:p>
    <w:p>
      <w:pPr>
        <w:pStyle w:val="20"/>
        <w:numPr>
          <w:ilvl w:val="0"/>
          <w:numId w:val="3"/>
        </w:numPr>
        <w:spacing w:after="60"/>
      </w:pPr>
      <w:r>
        <w:t xml:space="preserve">Owned and operated </w:t>
      </w:r>
      <w:r>
        <w:rPr>
          <w:b/>
          <w:bCs/>
        </w:rPr>
        <w:t>AWS-based CI/CD pipelines</w:t>
      </w:r>
      <w:r>
        <w:t xml:space="preserve"> for the Data Science and Analytics teams — automating training-job submission, artifact versioning, container builds (ECR), and deployment to staging and production environments.</w:t>
      </w:r>
    </w:p>
    <w:p>
      <w:pPr>
        <w:pStyle w:val="20"/>
        <w:numPr>
          <w:ilvl w:val="0"/>
          <w:numId w:val="3"/>
        </w:numPr>
        <w:spacing w:after="60"/>
      </w:pPr>
      <w:r>
        <w:t xml:space="preserve">Built and maintained </w:t>
      </w:r>
      <w:r>
        <w:rPr>
          <w:b/>
          <w:bCs/>
        </w:rPr>
        <w:t>Dockerized model-serving infrastructure</w:t>
      </w:r>
      <w:r>
        <w:t xml:space="preserve"> on AWS ECS/EKS for batch and real-time inference workloads supporting the data team’s ML use cases (vehicle telematics, demand and quality analytics).</w:t>
      </w:r>
    </w:p>
    <w:p>
      <w:pPr>
        <w:pStyle w:val="20"/>
        <w:numPr>
          <w:ilvl w:val="0"/>
          <w:numId w:val="3"/>
        </w:numPr>
        <w:spacing w:after="60"/>
      </w:pPr>
      <w:r>
        <w:t xml:space="preserve">Implemented </w:t>
      </w:r>
      <w:r>
        <w:rPr>
          <w:b/>
          <w:bCs/>
        </w:rPr>
        <w:t>infrastructure-as-code with Terraform</w:t>
      </w:r>
      <w:r>
        <w:t xml:space="preserve"> for reproducible environments across dev/stage/prod; standardized IAM roles, S3 data-lake access patterns, and VPC networking for ML workloads.</w:t>
      </w:r>
    </w:p>
    <w:p>
      <w:pPr>
        <w:pStyle w:val="20"/>
        <w:numPr>
          <w:ilvl w:val="0"/>
          <w:numId w:val="3"/>
        </w:numPr>
        <w:spacing w:after="60"/>
      </w:pPr>
      <w:r>
        <w:t xml:space="preserve">Set up </w:t>
      </w:r>
      <w:r>
        <w:rPr>
          <w:b/>
          <w:bCs/>
        </w:rPr>
        <w:t>monitoring and observability</w:t>
      </w:r>
      <w:r>
        <w:t xml:space="preserve"> (CloudWatch, Prometheus, Grafana, Datadog) for model-serving endpoints — tracking latency, error rates, and inference volume; built alerting for SLO breaches.</w:t>
      </w:r>
    </w:p>
    <w:p>
      <w:pPr>
        <w:pStyle w:val="20"/>
        <w:numPr>
          <w:ilvl w:val="0"/>
          <w:numId w:val="3"/>
        </w:numPr>
        <w:spacing w:after="60"/>
      </w:pPr>
      <w:r>
        <w:t xml:space="preserve">Collaborated daily with Data Scientists on </w:t>
      </w:r>
      <w:r>
        <w:rPr>
          <w:b/>
          <w:bCs/>
        </w:rPr>
        <w:t>MLOps maturity</w:t>
      </w:r>
      <w:r>
        <w:t xml:space="preserve"> — introduced MLflow for experiment tracking, helped containerize training jobs, and shortened model deployment cycles from days to hours.</w:t>
      </w:r>
    </w:p>
    <w:p>
      <w:pPr>
        <w:pStyle w:val="20"/>
        <w:numPr>
          <w:ilvl w:val="0"/>
          <w:numId w:val="3"/>
        </w:numPr>
        <w:spacing w:after="60"/>
      </w:pPr>
      <w:r>
        <w:t xml:space="preserve">Managed </w:t>
      </w:r>
      <w:r>
        <w:rPr>
          <w:b/>
          <w:bCs/>
        </w:rPr>
        <w:t>Kubernetes (EKS) clusters</w:t>
      </w:r>
      <w:r>
        <w:t>, Jenkins / GitHub Actions pipelines, secrets management (AWS Secrets Manager), and on-call incident response for production data services.</w:t>
      </w:r>
    </w:p>
    <w:p>
      <w:pPr>
        <w:tabs>
          <w:tab w:val="right" w:pos="9360"/>
        </w:tabs>
        <w:spacing w:before="160" w:after="30"/>
        <w:rPr>
          <w:b/>
          <w:bCs/>
          <w:sz w:val="24"/>
          <w:szCs w:val="24"/>
        </w:rPr>
      </w:pPr>
    </w:p>
    <w:p>
      <w:pPr>
        <w:pStyle w:val="2"/>
      </w:pPr>
      <w:r>
        <w:rPr>
          <w:rStyle w:val="26"/>
        </w:rPr>
        <w:t>Technical Project Lead  |  Finance House (UAE)</w:t>
      </w:r>
      <w:r>
        <w:tab/>
      </w:r>
      <w:r>
        <w:rPr>
          <w:color w:val="595959"/>
          <w:sz w:val="20"/>
          <w:szCs w:val="20"/>
        </w:rPr>
        <w:t>Oct 2017 – Dec 2018  •  Abu Dhabi</w:t>
      </w:r>
    </w:p>
    <w:p>
      <w:pPr>
        <w:pStyle w:val="20"/>
        <w:numPr>
          <w:ilvl w:val="0"/>
          <w:numId w:val="3"/>
        </w:numPr>
        <w:spacing w:after="60"/>
      </w:pPr>
      <w:r>
        <w:t>Led BPM-based payments automation and loan/credit-card origination projects; full-cycle delivery with T24 and ESB integrations.</w:t>
      </w:r>
    </w:p>
    <w:p>
      <w:pPr>
        <w:tabs>
          <w:tab w:val="right" w:pos="9360"/>
        </w:tabs>
        <w:spacing w:before="160" w:after="30"/>
        <w:rPr>
          <w:b/>
          <w:bCs/>
        </w:rPr>
      </w:pPr>
    </w:p>
    <w:p>
      <w:pPr>
        <w:pStyle w:val="2"/>
      </w:pPr>
      <w:r>
        <w:rPr>
          <w:rStyle w:val="26"/>
        </w:rPr>
        <w:t>Module Lead  /  Senior BPM Engineer  |  Mashreq Global Services</w:t>
      </w:r>
      <w:r>
        <w:tab/>
      </w:r>
      <w:r>
        <w:rPr>
          <w:color w:val="595959"/>
          <w:sz w:val="20"/>
          <w:szCs w:val="20"/>
        </w:rPr>
        <w:t>Jan 2015 – Oct 2017  •  Bangalore</w:t>
      </w:r>
    </w:p>
    <w:p>
      <w:pPr>
        <w:spacing w:after="80"/>
      </w:pPr>
      <w:r>
        <w:rPr>
          <w:i/>
          <w:iCs/>
          <w:color w:val="595959"/>
          <w:sz w:val="20"/>
          <w:szCs w:val="20"/>
        </w:rPr>
        <w:t>Led intelligent process automation initiatives across retail and SME banking operations.</w:t>
      </w:r>
    </w:p>
    <w:p>
      <w:pPr>
        <w:pStyle w:val="20"/>
        <w:numPr>
          <w:ilvl w:val="0"/>
          <w:numId w:val="3"/>
        </w:numPr>
        <w:spacing w:after="60"/>
      </w:pPr>
      <w:r>
        <w:t xml:space="preserve">Delivered </w:t>
      </w:r>
      <w:r>
        <w:rPr>
          <w:b/>
          <w:bCs/>
        </w:rPr>
        <w:t>Straight-Through-Processing (STP) automation</w:t>
      </w:r>
      <w:r>
        <w:t xml:space="preserve"> across CASA, SME, Cards, and Asset Maintenance workflows — eliminating ~45 FTEs of manual effort and reducing OPEX by ~35%.</w:t>
      </w:r>
    </w:p>
    <w:p>
      <w:pPr>
        <w:pStyle w:val="20"/>
        <w:numPr>
          <w:ilvl w:val="0"/>
          <w:numId w:val="3"/>
        </w:numPr>
        <w:spacing w:after="60"/>
      </w:pPr>
      <w:r>
        <w:t xml:space="preserve">Architected RPA solutions using </w:t>
      </w:r>
      <w:r>
        <w:rPr>
          <w:b/>
          <w:bCs/>
        </w:rPr>
        <w:t>Blue Prism</w:t>
      </w:r>
      <w:r>
        <w:t xml:space="preserve"> (analysis, design, build, UAT, deployment) and integrated with IBM BPM workflows for end-to-end automation.</w:t>
      </w:r>
    </w:p>
    <w:p>
      <w:pPr>
        <w:pStyle w:val="20"/>
        <w:numPr>
          <w:ilvl w:val="0"/>
          <w:numId w:val="3"/>
        </w:numPr>
        <w:spacing w:after="60"/>
      </w:pPr>
      <w:r>
        <w:t xml:space="preserve">Migrated </w:t>
      </w:r>
      <w:r>
        <w:rPr>
          <w:b/>
          <w:bCs/>
        </w:rPr>
        <w:t>12 legacy Lotus Notes applications</w:t>
      </w:r>
      <w:r>
        <w:t xml:space="preserve"> to IBM BPM 8.5.5; led requirement playback sessions, vendor coordination, and post-go-live support.</w:t>
      </w:r>
    </w:p>
    <w:p>
      <w:pPr>
        <w:pStyle w:val="20"/>
        <w:numPr>
          <w:ilvl w:val="0"/>
          <w:numId w:val="3"/>
        </w:numPr>
        <w:spacing w:after="60"/>
      </w:pPr>
      <w:r>
        <w:t xml:space="preserve">Recognised with the </w:t>
      </w:r>
      <w:r>
        <w:rPr>
          <w:b/>
          <w:bCs/>
        </w:rPr>
        <w:t>WfMC Global Award for Excellence in BPM (2016)</w:t>
      </w:r>
      <w:r>
        <w:t xml:space="preserve"> and </w:t>
      </w:r>
      <w:r>
        <w:rPr>
          <w:b/>
          <w:bCs/>
        </w:rPr>
        <w:t>Top Performer (2015)</w:t>
      </w:r>
      <w:r>
        <w:t>.</w:t>
      </w:r>
    </w:p>
    <w:p>
      <w:pPr>
        <w:pStyle w:val="20"/>
        <w:spacing w:after="60"/>
        <w:ind w:left="360"/>
      </w:pPr>
    </w:p>
    <w:p>
      <w:pPr>
        <w:pStyle w:val="2"/>
      </w:pPr>
      <w:r>
        <w:rPr>
          <w:rStyle w:val="26"/>
        </w:rPr>
        <w:t>Earlier Experience  |  Iron Mountain  &amp;  Trianz Holdings</w:t>
      </w:r>
      <w:r>
        <w:rPr>
          <w:rStyle w:val="26"/>
        </w:rPr>
        <w:tab/>
      </w:r>
      <w:r>
        <w:rPr>
          <w:color w:val="595959"/>
          <w:sz w:val="20"/>
          <w:szCs w:val="20"/>
        </w:rPr>
        <w:t>Aug 2009 – Jan 2015  •  Bangalore</w:t>
      </w:r>
    </w:p>
    <w:p>
      <w:pPr>
        <w:pStyle w:val="20"/>
        <w:numPr>
          <w:ilvl w:val="0"/>
          <w:numId w:val="3"/>
        </w:numPr>
        <w:spacing w:after="60"/>
      </w:pPr>
      <w:r>
        <w:t>BPM application development (IBM BPM 7.2 / 8.0) — Agent Workflow, Asset Tracking, and similar enterprise workflow systems.</w:t>
      </w:r>
    </w:p>
    <w:p>
      <w:pPr>
        <w:pBdr>
          <w:bottom w:val="single" w:color="1F4E79" w:sz="6" w:space="2"/>
        </w:pBdr>
        <w:spacing w:before="220" w:after="60"/>
        <w:rPr>
          <w:b/>
          <w:bCs/>
          <w:color w:val="1F4E79"/>
          <w:spacing w:val="20"/>
          <w:sz w:val="24"/>
          <w:szCs w:val="24"/>
        </w:rPr>
      </w:pPr>
    </w:p>
    <w:p>
      <w:pPr>
        <w:pBdr>
          <w:bottom w:val="single" w:color="1F4E79" w:sz="6" w:space="2"/>
        </w:pBdr>
        <w:spacing w:before="220" w:after="60"/>
        <w:rPr>
          <w:b/>
          <w:bCs/>
          <w:color w:val="1F4E79"/>
          <w:spacing w:val="20"/>
          <w:sz w:val="24"/>
          <w:szCs w:val="24"/>
        </w:rPr>
      </w:pPr>
    </w:p>
    <w:p>
      <w:pPr>
        <w:pStyle w:val="2"/>
        <w:rPr>
          <w:rStyle w:val="26"/>
        </w:rPr>
      </w:pPr>
      <w:r>
        <w:rPr>
          <w:rStyle w:val="26"/>
        </w:rPr>
        <w:t>EDUCATION</w:t>
      </w:r>
    </w:p>
    <w:p>
      <w:pPr>
        <w:spacing w:after="60"/>
      </w:pPr>
      <w:r>
        <w:t>BA Computers —  Andhra University, 2004  •  65%</w:t>
      </w:r>
    </w:p>
    <w:p>
      <w:pPr>
        <w:pStyle w:val="2"/>
        <w:rPr>
          <w:rStyle w:val="26"/>
        </w:rPr>
      </w:pPr>
    </w:p>
    <w:p>
      <w:pPr>
        <w:pStyle w:val="2"/>
        <w:rPr>
          <w:rStyle w:val="26"/>
        </w:rPr>
      </w:pPr>
      <w:r>
        <w:rPr>
          <w:rStyle w:val="26"/>
        </w:rPr>
        <w:t>CERTIFICATIONS &amp; AWARDS</w:t>
      </w:r>
    </w:p>
    <w:p>
      <w:pPr>
        <w:pStyle w:val="20"/>
        <w:numPr>
          <w:ilvl w:val="0"/>
          <w:numId w:val="3"/>
        </w:numPr>
        <w:spacing w:after="60"/>
      </w:pPr>
      <w:r>
        <w:t>IBM Certified Application Developer — IBM BPM v8.5.5 and v7.5.1</w:t>
      </w:r>
    </w:p>
    <w:p>
      <w:pPr>
        <w:pStyle w:val="20"/>
        <w:numPr>
          <w:ilvl w:val="0"/>
          <w:numId w:val="3"/>
        </w:numPr>
        <w:spacing w:after="60"/>
      </w:pPr>
      <w:r>
        <w:t>IBM Certified Associate BPM Developer — WebSphere Lombardi Edition v7.1</w:t>
      </w:r>
    </w:p>
    <w:p>
      <w:pPr>
        <w:pStyle w:val="20"/>
        <w:numPr>
          <w:ilvl w:val="0"/>
          <w:numId w:val="3"/>
        </w:numPr>
        <w:spacing w:after="60"/>
      </w:pPr>
      <w:r>
        <w:t>ITIL v3 Foundation</w:t>
      </w:r>
    </w:p>
    <w:p>
      <w:pPr>
        <w:pStyle w:val="20"/>
        <w:numPr>
          <w:ilvl w:val="0"/>
          <w:numId w:val="3"/>
        </w:numPr>
        <w:spacing w:after="60"/>
      </w:pPr>
      <w:r>
        <w:t>WfMC Global Award for Excellence in Business Process Management (2016)</w:t>
      </w:r>
    </w:p>
    <w:p>
      <w:pPr>
        <w:pStyle w:val="20"/>
        <w:numPr>
          <w:ilvl w:val="0"/>
          <w:numId w:val="3"/>
        </w:numPr>
        <w:spacing w:after="60"/>
      </w:pPr>
      <w:r>
        <w:rPr>
          <w:b/>
          <w:bCs/>
        </w:rPr>
        <w:t xml:space="preserve">Currently pursuing: </w:t>
      </w:r>
      <w:r>
        <w:t>AWS Certified Machine Learning – Specialty;  DeepLearning.AI courses on RAG, LangChain, and Agentic AI</w:t>
      </w:r>
      <w:r>
        <w:pict>
          <v:shape id="_x0000_s1025" o:spid="_x0000_s1025" o:spt="75" type="#_x0000_t75" style="position:absolute;left:0pt;margin-left:0pt;margin-top:0pt;height:1pt;width:1pt;z-index:251659264;mso-width-relative:page;mso-height-relative:page;" filled="f" o:preferrelative="t" stroked="f" coordsize="21600,21600">
            <v:path/>
            <v:fill on="f" focussize="0,0"/>
            <v:stroke on="f" joinstyle="miter"/>
            <v:imagedata o:title=""/>
            <o:lock v:ext="edit" aspectratio="t"/>
          </v:shape>
        </w:pict>
      </w:r>
    </w:p>
    <w:sectPr>
      <w:pgSz w:w="12240" w:h="15840"/>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ejaVu Sans">
    <w:panose1 w:val="020B0603030804020204"/>
    <w:charset w:val="00"/>
    <w:family w:val="auto"/>
    <w:pitch w:val="default"/>
    <w:sig w:usb0="E7006EFF" w:usb1="D200FDFF" w:usb2="0A246029" w:usb3="0400200C" w:csb0="600001FF" w:csb1="DFFF0000"/>
  </w:font>
  <w:font w:name="Droid Sans Fallback">
    <w:panose1 w:val="020B0502000000000001"/>
    <w:charset w:val="86"/>
    <w:family w:val="auto"/>
    <w:pitch w:val="default"/>
    <w:sig w:usb0="910002FF" w:usb1="2BDFFCFB" w:usb2="00000036" w:usb3="00000000" w:csb0="203F01FF" w:csb1="D7FF0000"/>
  </w:font>
  <w:font w:name="Arial">
    <w:altName w:val="DejaVu Sans"/>
    <w:panose1 w:val="020B0604020202020204"/>
    <w:charset w:val="00"/>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Wingdings">
    <w:altName w:val="AnjaliOldLipi"/>
    <w:panose1 w:val="05000000000000000000"/>
    <w:charset w:val="00"/>
    <w:family w:val="auto"/>
    <w:pitch w:val="default"/>
    <w:sig w:usb0="00000000" w:usb1="10000000" w:usb2="00000000" w:usb3="00000000" w:csb0="80000000" w:csb1="00000000"/>
  </w:font>
  <w:font w:name="AnjaliOldLipi">
    <w:panose1 w:val="02000603000000000000"/>
    <w:charset w:val="00"/>
    <w:family w:val="auto"/>
    <w:pitch w:val="default"/>
    <w:sig w:usb0="80800001" w:usb1="00002000" w:usb2="00000000" w:usb3="00000000" w:csb0="00000001" w:csb1="00000000"/>
  </w:font>
  <w:font w:name="Calibri">
    <w:altName w:val="DejaVu Sans"/>
    <w:panose1 w:val="020F0502020204030204"/>
    <w:charset w:val="86"/>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 w:name="Symbol">
    <w:altName w:val="OpenSymbol"/>
    <w:panose1 w:val="05050102010706020507"/>
    <w:charset w:val="02"/>
    <w:family w:val="roman"/>
    <w:pitch w:val="default"/>
    <w:sig w:usb0="00000000" w:usb1="00000000" w:usb2="00000000" w:usb3="00000000" w:csb0="80000000" w:csb1="00000000"/>
  </w:font>
  <w:font w:name="OpenSymbol">
    <w:panose1 w:val="05010000000000000000"/>
    <w:charset w:val="00"/>
    <w:family w:val="auto"/>
    <w:pitch w:val="default"/>
    <w:sig w:usb0="800000AF" w:usb1="1001ECEA" w:usb2="00000000" w:usb3="00000000" w:csb0="80000001" w:csb1="00000000"/>
  </w:font>
  <w:font w:name="Wingdings">
    <w:altName w:val="OpenSymbol"/>
    <w:panose1 w:val="05000000000000000000"/>
    <w:charset w:val="02"/>
    <w:family w:val="auto"/>
    <w:pitch w:val="default"/>
    <w:sig w:usb0="00000000" w:usb1="00000000" w:usb2="00000000" w:usb3="00000000" w:csb0="80000000" w:csb1="00000000"/>
  </w:font>
  <w:font w:name="Calibri">
    <w:altName w:val="DejaVu Sans"/>
    <w:panose1 w:val="00000000000000000000"/>
    <w:charset w:val="00"/>
    <w:family w:val="auto"/>
    <w:pitch w:val="default"/>
    <w:sig w:usb0="00000000" w:usb1="00000000" w:usb2="00000000" w:usb3="00000000" w:csb0="00000000" w:csb1="00000000"/>
  </w:font>
  <w:font w:name="sans-serif">
    <w:altName w:val="Gubbi"/>
    <w:panose1 w:val="00000000000000000000"/>
    <w:charset w:val="00"/>
    <w:family w:val="auto"/>
    <w:pitch w:val="default"/>
    <w:sig w:usb0="00000000" w:usb1="00000000" w:usb2="00000000" w:usb3="00000000" w:csb0="00000000" w:csb1="00000000"/>
  </w:font>
  <w:font w:name="Gubbi">
    <w:panose1 w:val="00000400000000000000"/>
    <w:charset w:val="00"/>
    <w:family w:val="auto"/>
    <w:pitch w:val="default"/>
    <w:sig w:usb0="00400000" w:usb1="00000000" w:usb2="00000000" w:usb3="00000000" w:csb0="00000000" w:csb1="00000000"/>
  </w:font>
  <w:font w:name="Abyssinica SIL">
    <w:panose1 w:val="02000000000000000000"/>
    <w:charset w:val="00"/>
    <w:family w:val="auto"/>
    <w:pitch w:val="default"/>
    <w:sig w:usb0="800000EF" w:usb1="5200A14B" w:usb2="08000828" w:usb3="00000000" w:csb0="2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140F4A25"/>
    <w:multiLevelType w:val="multilevel"/>
    <w:tmpl w:val="140F4A2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648C28D7"/>
    <w:multiLevelType w:val="multilevel"/>
    <w:tmpl w:val="648C28D7"/>
    <w:lvl w:ilvl="0" w:tentative="0">
      <w:start w:val="1"/>
      <w:numFmt w:val="bullet"/>
      <w:lvlText w:val="•"/>
      <w:lvlJc w:val="left"/>
      <w:pPr>
        <w:ind w:left="360" w:hanging="24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num w:numId="1">
    <w:abstractNumId w:val="1"/>
  </w:num>
  <w:num w:numId="2">
    <w:abstractNumId w:val="0"/>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6B76"/>
    <w:rsid w:val="00152792"/>
    <w:rsid w:val="001574F8"/>
    <w:rsid w:val="0021521C"/>
    <w:rsid w:val="003424D7"/>
    <w:rsid w:val="00367572"/>
    <w:rsid w:val="0043482C"/>
    <w:rsid w:val="004A71F7"/>
    <w:rsid w:val="00595647"/>
    <w:rsid w:val="005F7151"/>
    <w:rsid w:val="007A7FB6"/>
    <w:rsid w:val="007E22FE"/>
    <w:rsid w:val="00821FAC"/>
    <w:rsid w:val="00840E01"/>
    <w:rsid w:val="00893AE6"/>
    <w:rsid w:val="009042BD"/>
    <w:rsid w:val="00A323B9"/>
    <w:rsid w:val="00AC6F4E"/>
    <w:rsid w:val="00BF6B76"/>
    <w:rsid w:val="00CC1806"/>
    <w:rsid w:val="00CF788C"/>
    <w:rsid w:val="00D82612"/>
    <w:rsid w:val="00D94A2B"/>
    <w:rsid w:val="00F04024"/>
    <w:rsid w:val="76D995D8"/>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color w:val="1A1A1A"/>
      <w:sz w:val="22"/>
      <w:szCs w:val="22"/>
      <w:lang w:val="en-IN" w:eastAsia="en-IN" w:bidi="ar-SA"/>
    </w:rPr>
  </w:style>
  <w:style w:type="paragraph" w:styleId="2">
    <w:name w:val="heading 1"/>
    <w:next w:val="1"/>
    <w:qFormat/>
    <w:uiPriority w:val="9"/>
    <w:pPr>
      <w:outlineLvl w:val="0"/>
    </w:pPr>
    <w:rPr>
      <w:rFonts w:ascii="Calibri" w:hAnsi="Calibri" w:eastAsia="Calibri" w:cs="Calibri"/>
      <w:color w:val="2E74B5"/>
      <w:sz w:val="32"/>
      <w:szCs w:val="32"/>
      <w:lang w:val="en-IN" w:eastAsia="en-IN" w:bidi="ar-SA"/>
    </w:rPr>
  </w:style>
  <w:style w:type="paragraph" w:styleId="3">
    <w:name w:val="heading 2"/>
    <w:next w:val="1"/>
    <w:link w:val="26"/>
    <w:unhideWhenUsed/>
    <w:qFormat/>
    <w:uiPriority w:val="9"/>
    <w:pPr>
      <w:outlineLvl w:val="1"/>
    </w:pPr>
    <w:rPr>
      <w:rFonts w:ascii="Calibri" w:hAnsi="Calibri" w:eastAsia="Calibri" w:cs="Calibri"/>
      <w:color w:val="2E74B5"/>
      <w:sz w:val="26"/>
      <w:szCs w:val="26"/>
      <w:lang w:val="en-IN" w:eastAsia="en-IN" w:bidi="ar-SA"/>
    </w:rPr>
  </w:style>
  <w:style w:type="paragraph" w:styleId="4">
    <w:name w:val="heading 3"/>
    <w:next w:val="1"/>
    <w:link w:val="27"/>
    <w:unhideWhenUsed/>
    <w:qFormat/>
    <w:uiPriority w:val="9"/>
    <w:pPr>
      <w:outlineLvl w:val="2"/>
    </w:pPr>
    <w:rPr>
      <w:rFonts w:ascii="Calibri" w:hAnsi="Calibri" w:eastAsia="Calibri" w:cs="Calibri"/>
      <w:color w:val="1F4D78"/>
      <w:sz w:val="24"/>
      <w:szCs w:val="24"/>
      <w:lang w:val="en-IN" w:eastAsia="en-IN" w:bidi="ar-SA"/>
    </w:rPr>
  </w:style>
  <w:style w:type="paragraph" w:styleId="5">
    <w:name w:val="heading 4"/>
    <w:next w:val="1"/>
    <w:unhideWhenUsed/>
    <w:qFormat/>
    <w:uiPriority w:val="9"/>
    <w:pPr>
      <w:outlineLvl w:val="3"/>
    </w:pPr>
    <w:rPr>
      <w:rFonts w:ascii="Calibri" w:hAnsi="Calibri" w:eastAsia="Calibri" w:cs="Calibri"/>
      <w:i/>
      <w:iCs/>
      <w:color w:val="2E74B5"/>
      <w:sz w:val="22"/>
      <w:szCs w:val="22"/>
      <w:lang w:val="en-IN" w:eastAsia="en-IN" w:bidi="ar-SA"/>
    </w:rPr>
  </w:style>
  <w:style w:type="paragraph" w:styleId="6">
    <w:name w:val="heading 5"/>
    <w:next w:val="1"/>
    <w:semiHidden/>
    <w:unhideWhenUsed/>
    <w:qFormat/>
    <w:uiPriority w:val="9"/>
    <w:pPr>
      <w:outlineLvl w:val="4"/>
    </w:pPr>
    <w:rPr>
      <w:rFonts w:ascii="Calibri" w:hAnsi="Calibri" w:eastAsia="Calibri" w:cs="Calibri"/>
      <w:color w:val="2E74B5"/>
      <w:sz w:val="22"/>
      <w:szCs w:val="22"/>
      <w:lang w:val="en-IN" w:eastAsia="en-IN" w:bidi="ar-SA"/>
    </w:rPr>
  </w:style>
  <w:style w:type="paragraph" w:styleId="7">
    <w:name w:val="heading 6"/>
    <w:next w:val="1"/>
    <w:semiHidden/>
    <w:unhideWhenUsed/>
    <w:qFormat/>
    <w:uiPriority w:val="9"/>
    <w:pPr>
      <w:outlineLvl w:val="5"/>
    </w:pPr>
    <w:rPr>
      <w:rFonts w:ascii="Calibri" w:hAnsi="Calibri" w:eastAsia="Calibri" w:cs="Calibri"/>
      <w:color w:val="1F4D78"/>
      <w:sz w:val="22"/>
      <w:szCs w:val="22"/>
      <w:lang w:val="en-IN" w:eastAsia="en-IN" w:bidi="ar-SA"/>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Body Text"/>
    <w:basedOn w:val="1"/>
    <w:link w:val="23"/>
    <w:qFormat/>
    <w:uiPriority w:val="0"/>
    <w:pPr>
      <w:spacing w:before="180" w:after="180"/>
    </w:pPr>
    <w:rPr>
      <w:rFonts w:asciiTheme="minorHAnsi" w:hAnsiTheme="minorHAnsi" w:eastAsiaTheme="minorHAnsi" w:cstheme="minorBidi"/>
      <w:color w:val="auto"/>
      <w:sz w:val="24"/>
      <w:szCs w:val="24"/>
      <w:lang w:val="en-US" w:eastAsia="en-US"/>
    </w:rPr>
  </w:style>
  <w:style w:type="character" w:styleId="11">
    <w:name w:val="endnote reference"/>
    <w:semiHidden/>
    <w:unhideWhenUsed/>
    <w:qFormat/>
    <w:uiPriority w:val="99"/>
    <w:rPr>
      <w:vertAlign w:val="superscript"/>
    </w:rPr>
  </w:style>
  <w:style w:type="paragraph" w:styleId="12">
    <w:name w:val="endnote text"/>
    <w:link w:val="22"/>
    <w:semiHidden/>
    <w:unhideWhenUsed/>
    <w:qFormat/>
    <w:uiPriority w:val="99"/>
    <w:rPr>
      <w:rFonts w:ascii="Calibri" w:hAnsi="Calibri" w:eastAsia="Calibri" w:cs="Calibri"/>
      <w:color w:val="1A1A1A"/>
      <w:sz w:val="20"/>
      <w:szCs w:val="20"/>
      <w:lang w:val="en-IN" w:eastAsia="en-IN" w:bidi="ar-SA"/>
    </w:rPr>
  </w:style>
  <w:style w:type="character" w:styleId="13">
    <w:name w:val="footnote reference"/>
    <w:semiHidden/>
    <w:unhideWhenUsed/>
    <w:qFormat/>
    <w:uiPriority w:val="99"/>
    <w:rPr>
      <w:vertAlign w:val="superscript"/>
    </w:rPr>
  </w:style>
  <w:style w:type="paragraph" w:styleId="14">
    <w:name w:val="footnote text"/>
    <w:link w:val="21"/>
    <w:semiHidden/>
    <w:unhideWhenUsed/>
    <w:qFormat/>
    <w:uiPriority w:val="99"/>
    <w:rPr>
      <w:rFonts w:ascii="Calibri" w:hAnsi="Calibri" w:eastAsia="Calibri" w:cs="Calibri"/>
      <w:color w:val="1A1A1A"/>
      <w:sz w:val="20"/>
      <w:szCs w:val="20"/>
      <w:lang w:val="en-IN" w:eastAsia="en-IN" w:bidi="ar-SA"/>
    </w:rPr>
  </w:style>
  <w:style w:type="character" w:styleId="15">
    <w:name w:val="Hyperlink"/>
    <w:unhideWhenUsed/>
    <w:qFormat/>
    <w:uiPriority w:val="99"/>
    <w:rPr>
      <w:color w:val="0563C1"/>
      <w:u w:val="single"/>
    </w:rPr>
  </w:style>
  <w:style w:type="paragraph" w:styleId="16">
    <w:name w:val="Normal (Web)"/>
    <w:basedOn w:val="1"/>
    <w:semiHidden/>
    <w:unhideWhenUsed/>
    <w:qFormat/>
    <w:uiPriority w:val="99"/>
    <w:pPr>
      <w:spacing w:before="100" w:beforeAutospacing="1" w:after="100" w:afterAutospacing="1"/>
    </w:pPr>
    <w:rPr>
      <w:rFonts w:ascii="Times New Roman" w:hAnsi="Times New Roman" w:eastAsia="Times New Roman" w:cs="Times New Roman"/>
      <w:color w:val="auto"/>
      <w:sz w:val="24"/>
      <w:szCs w:val="24"/>
    </w:rPr>
  </w:style>
  <w:style w:type="character" w:styleId="17">
    <w:name w:val="Strong"/>
    <w:basedOn w:val="8"/>
    <w:qFormat/>
    <w:uiPriority w:val="22"/>
    <w:rPr>
      <w:b/>
      <w:bCs/>
    </w:rPr>
  </w:style>
  <w:style w:type="paragraph" w:styleId="18">
    <w:name w:val="Title"/>
    <w:qFormat/>
    <w:uiPriority w:val="10"/>
    <w:rPr>
      <w:rFonts w:ascii="Calibri" w:hAnsi="Calibri" w:eastAsia="Calibri" w:cs="Calibri"/>
      <w:color w:val="1A1A1A"/>
      <w:sz w:val="56"/>
      <w:szCs w:val="56"/>
      <w:lang w:val="en-IN" w:eastAsia="en-IN" w:bidi="ar-SA"/>
    </w:rPr>
  </w:style>
  <w:style w:type="paragraph" w:customStyle="1" w:styleId="19">
    <w:name w:val="Strong1"/>
    <w:qFormat/>
    <w:uiPriority w:val="0"/>
    <w:rPr>
      <w:rFonts w:ascii="Calibri" w:hAnsi="Calibri" w:eastAsia="Calibri" w:cs="Calibri"/>
      <w:b/>
      <w:bCs/>
      <w:color w:val="1A1A1A"/>
      <w:sz w:val="22"/>
      <w:szCs w:val="22"/>
      <w:lang w:val="en-IN" w:eastAsia="en-IN" w:bidi="ar-SA"/>
    </w:rPr>
  </w:style>
  <w:style w:type="paragraph" w:styleId="20">
    <w:name w:val="List Paragraph"/>
    <w:qFormat/>
    <w:uiPriority w:val="0"/>
    <w:rPr>
      <w:rFonts w:ascii="Calibri" w:hAnsi="Calibri" w:eastAsia="Calibri" w:cs="Calibri"/>
      <w:color w:val="1A1A1A"/>
      <w:sz w:val="22"/>
      <w:szCs w:val="22"/>
      <w:lang w:val="en-IN" w:eastAsia="en-IN" w:bidi="ar-SA"/>
    </w:rPr>
  </w:style>
  <w:style w:type="character" w:customStyle="1" w:styleId="21">
    <w:name w:val="Footnote Text Char"/>
    <w:link w:val="14"/>
    <w:semiHidden/>
    <w:unhideWhenUsed/>
    <w:qFormat/>
    <w:uiPriority w:val="99"/>
    <w:rPr>
      <w:sz w:val="20"/>
      <w:szCs w:val="20"/>
    </w:rPr>
  </w:style>
  <w:style w:type="character" w:customStyle="1" w:styleId="22">
    <w:name w:val="Endnote Text Char"/>
    <w:link w:val="12"/>
    <w:semiHidden/>
    <w:unhideWhenUsed/>
    <w:qFormat/>
    <w:uiPriority w:val="99"/>
    <w:rPr>
      <w:sz w:val="20"/>
      <w:szCs w:val="20"/>
    </w:rPr>
  </w:style>
  <w:style w:type="character" w:customStyle="1" w:styleId="23">
    <w:name w:val="Body Text Char"/>
    <w:basedOn w:val="8"/>
    <w:link w:val="10"/>
    <w:qFormat/>
    <w:uiPriority w:val="0"/>
    <w:rPr>
      <w:rFonts w:asciiTheme="minorHAnsi" w:hAnsiTheme="minorHAnsi" w:eastAsiaTheme="minorHAnsi" w:cstheme="minorBidi"/>
      <w:color w:val="auto"/>
      <w:sz w:val="24"/>
      <w:szCs w:val="24"/>
      <w:lang w:val="en-US" w:eastAsia="en-US"/>
    </w:rPr>
  </w:style>
  <w:style w:type="paragraph" w:customStyle="1" w:styleId="24">
    <w:name w:val="First Paragraph"/>
    <w:basedOn w:val="10"/>
    <w:next w:val="10"/>
    <w:qFormat/>
    <w:uiPriority w:val="0"/>
  </w:style>
  <w:style w:type="paragraph" w:customStyle="1" w:styleId="25">
    <w:name w:val="Compact"/>
    <w:basedOn w:val="10"/>
    <w:qFormat/>
    <w:uiPriority w:val="0"/>
    <w:pPr>
      <w:spacing w:before="36" w:after="36"/>
    </w:pPr>
  </w:style>
  <w:style w:type="character" w:customStyle="1" w:styleId="26">
    <w:name w:val="Heading 2 Char"/>
    <w:basedOn w:val="8"/>
    <w:link w:val="3"/>
    <w:qFormat/>
    <w:uiPriority w:val="9"/>
    <w:rPr>
      <w:color w:val="2E74B5"/>
      <w:sz w:val="26"/>
      <w:szCs w:val="26"/>
    </w:rPr>
  </w:style>
  <w:style w:type="character" w:customStyle="1" w:styleId="27">
    <w:name w:val="Heading 3 Char"/>
    <w:basedOn w:val="8"/>
    <w:link w:val="4"/>
    <w:qFormat/>
    <w:uiPriority w:val="9"/>
    <w:rPr>
      <w:color w:val="1F4D78"/>
      <w:sz w:val="24"/>
      <w:szCs w:val="24"/>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5"/>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Pages>
  <Words>1578</Words>
  <Characters>8999</Characters>
  <Lines>74</Lines>
  <Paragraphs>21</Paragraphs>
  <TotalTime>1125</TotalTime>
  <ScaleCrop>false</ScaleCrop>
  <LinksUpToDate>false</LinksUpToDate>
  <CharactersWithSpaces>10556</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2026-05-21T16:27:00Z</dcterms:created>
  <dc:creator>Padmaraju Rayudu</dc:creator>
  <cp:lastModifiedBy>sutharsan51</cp:lastModifiedBy>
  <dcterms:modified xsi:type="dcterms:W3CDTF">2026-07-09T12:37:36Z</dcterms:modified>
  <dc:title>Padmaraju Rayudu — AI Engineer Resume</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