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D0D5" w14:textId="0FF2EC0A" w:rsidR="00A645C3" w:rsidRDefault="00A645C3" w:rsidP="00BD3716">
      <w:pPr>
        <w:rPr>
          <w:b/>
          <w:bCs/>
        </w:rPr>
      </w:pPr>
    </w:p>
    <w:p w14:paraId="2D45081D" w14:textId="1E98486B" w:rsidR="0036146D" w:rsidRDefault="0036146D" w:rsidP="0036146D">
      <w:pPr>
        <w:jc w:val="center"/>
        <w:rPr>
          <w:b/>
          <w:bCs/>
        </w:rPr>
      </w:pPr>
    </w:p>
    <w:p w14:paraId="531EE552" w14:textId="1332CD33" w:rsidR="0036146D" w:rsidRPr="0036146D" w:rsidRDefault="00BD3716" w:rsidP="0036146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F6E4A3" wp14:editId="52EE6AE5">
            <wp:extent cx="5486400" cy="3200400"/>
            <wp:effectExtent l="0" t="0" r="0" b="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28696A" w14:textId="5F7A478F" w:rsidR="00A645C3" w:rsidRDefault="00E356E3">
      <w:pPr>
        <w:rPr>
          <w:b/>
          <w:bCs/>
        </w:rPr>
      </w:pPr>
      <w:r>
        <w:rPr>
          <w:noProof/>
        </w:rPr>
        <w:drawing>
          <wp:inline distT="0" distB="0" distL="0" distR="0" wp14:anchorId="2E45FB2C" wp14:editId="6E7CD10F">
            <wp:extent cx="5486400" cy="3200400"/>
            <wp:effectExtent l="0" t="0" r="0" b="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18357A" w14:textId="6500E495" w:rsidR="00E356E3" w:rsidRDefault="00E356E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A9F2ED" wp14:editId="7709E0CB">
            <wp:extent cx="5486400" cy="3200400"/>
            <wp:effectExtent l="0" t="0" r="0" b="0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4E0F27" w14:textId="0CE68038" w:rsidR="00E356E3" w:rsidRDefault="00E356E3">
      <w:pPr>
        <w:rPr>
          <w:b/>
          <w:bCs/>
        </w:rPr>
      </w:pPr>
      <w:r w:rsidRPr="00E356E3">
        <w:rPr>
          <w:noProof/>
        </w:rPr>
        <w:drawing>
          <wp:inline distT="0" distB="0" distL="0" distR="0" wp14:anchorId="607C879C" wp14:editId="153427C5">
            <wp:extent cx="5486400" cy="3200400"/>
            <wp:effectExtent l="0" t="0" r="0" b="0"/>
            <wp:docPr id="13" name="Gra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D19B0C" w14:textId="243D644F" w:rsidR="00E356E3" w:rsidRDefault="00E356E3">
      <w:pPr>
        <w:rPr>
          <w:b/>
          <w:bCs/>
        </w:rPr>
      </w:pPr>
    </w:p>
    <w:p w14:paraId="623DF3D4" w14:textId="3C990E28" w:rsidR="00E356E3" w:rsidRDefault="003348F3">
      <w:pPr>
        <w:rPr>
          <w:b/>
          <w:bCs/>
        </w:rPr>
      </w:pPr>
      <w:r w:rsidRPr="003348F3">
        <w:rPr>
          <w:b/>
          <w:bCs/>
        </w:rPr>
        <w:t>RETI DINAMICHE</w:t>
      </w:r>
    </w:p>
    <w:p w14:paraId="74170390" w14:textId="49006509" w:rsidR="003348F3" w:rsidRDefault="00535453">
      <w:pPr>
        <w:rPr>
          <w:b/>
          <w:bCs/>
        </w:rPr>
      </w:pPr>
      <w:r w:rsidRPr="00535453">
        <w:rPr>
          <w:b/>
          <w:bCs/>
          <w:noProof/>
          <w:shd w:val="clear" w:color="auto" w:fill="ED7D31" w:themeFill="accent2"/>
        </w:rPr>
        <w:lastRenderedPageBreak/>
        <w:drawing>
          <wp:inline distT="0" distB="0" distL="0" distR="0" wp14:anchorId="78C04682" wp14:editId="2C65847B">
            <wp:extent cx="5486400" cy="3200400"/>
            <wp:effectExtent l="0" t="0" r="0" b="0"/>
            <wp:docPr id="15" name="Gra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30F318" w14:textId="3833B444" w:rsidR="00535453" w:rsidRDefault="00535453">
      <w:pPr>
        <w:rPr>
          <w:b/>
          <w:bCs/>
        </w:rPr>
      </w:pPr>
      <w:r w:rsidRPr="00535453">
        <w:rPr>
          <w:b/>
          <w:bCs/>
          <w:noProof/>
          <w:shd w:val="clear" w:color="auto" w:fill="ED7D31" w:themeFill="accent2"/>
        </w:rPr>
        <w:drawing>
          <wp:inline distT="0" distB="0" distL="0" distR="0" wp14:anchorId="322E0F5C" wp14:editId="59726603">
            <wp:extent cx="5486400" cy="3200400"/>
            <wp:effectExtent l="0" t="0" r="0" b="0"/>
            <wp:docPr id="20" name="Gra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975BA9" w14:textId="73FE5A22" w:rsidR="00535453" w:rsidRDefault="00535453">
      <w:pPr>
        <w:rPr>
          <w:b/>
          <w:bCs/>
        </w:rPr>
      </w:pPr>
    </w:p>
    <w:p w14:paraId="7FD4CD06" w14:textId="6D1CDCF3" w:rsidR="00535453" w:rsidRDefault="00535453">
      <w:pPr>
        <w:rPr>
          <w:b/>
          <w:bCs/>
        </w:rPr>
      </w:pPr>
    </w:p>
    <w:p w14:paraId="7B7C24D3" w14:textId="075556A2" w:rsidR="00535453" w:rsidRDefault="00535453">
      <w:pPr>
        <w:rPr>
          <w:b/>
          <w:bCs/>
        </w:rPr>
      </w:pPr>
      <w:r w:rsidRPr="00535453">
        <w:rPr>
          <w:b/>
          <w:bCs/>
          <w:noProof/>
          <w:shd w:val="clear" w:color="auto" w:fill="ED7D31" w:themeFill="accent2"/>
        </w:rPr>
        <w:lastRenderedPageBreak/>
        <w:drawing>
          <wp:inline distT="0" distB="0" distL="0" distR="0" wp14:anchorId="06528B1D" wp14:editId="79F49CE3">
            <wp:extent cx="5486400" cy="3200400"/>
            <wp:effectExtent l="0" t="0" r="0" b="0"/>
            <wp:docPr id="21" name="Gra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E93E2B" w14:textId="6CE6B60E" w:rsidR="00535453" w:rsidRPr="00DC2791" w:rsidRDefault="00535453">
      <w:pPr>
        <w:rPr>
          <w:b/>
          <w:bCs/>
        </w:rPr>
      </w:pPr>
      <w:r w:rsidRPr="00DC2791">
        <w:rPr>
          <w:b/>
          <w:bCs/>
          <w:noProof/>
        </w:rPr>
        <w:drawing>
          <wp:inline distT="0" distB="0" distL="0" distR="0" wp14:anchorId="69E32D78" wp14:editId="595B7839">
            <wp:extent cx="5486400" cy="3200400"/>
            <wp:effectExtent l="0" t="0" r="0" b="0"/>
            <wp:docPr id="22" name="Gra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535453" w:rsidRPr="00DC2791" w:rsidSect="002A6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24B77"/>
    <w:multiLevelType w:val="hybridMultilevel"/>
    <w:tmpl w:val="B44C3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46"/>
    <w:rsid w:val="00032CC3"/>
    <w:rsid w:val="000674E9"/>
    <w:rsid w:val="000B3EF9"/>
    <w:rsid w:val="000F77EA"/>
    <w:rsid w:val="00106539"/>
    <w:rsid w:val="00156B46"/>
    <w:rsid w:val="002A68F0"/>
    <w:rsid w:val="002C3436"/>
    <w:rsid w:val="002D2072"/>
    <w:rsid w:val="003325C5"/>
    <w:rsid w:val="003348F3"/>
    <w:rsid w:val="0036146D"/>
    <w:rsid w:val="003822CC"/>
    <w:rsid w:val="00420C13"/>
    <w:rsid w:val="004B22D9"/>
    <w:rsid w:val="005215BE"/>
    <w:rsid w:val="00535453"/>
    <w:rsid w:val="00586978"/>
    <w:rsid w:val="005B4E4F"/>
    <w:rsid w:val="005C3965"/>
    <w:rsid w:val="005C5BF7"/>
    <w:rsid w:val="005E1EA5"/>
    <w:rsid w:val="00653023"/>
    <w:rsid w:val="006A4AB4"/>
    <w:rsid w:val="00792A0E"/>
    <w:rsid w:val="008C3A86"/>
    <w:rsid w:val="008F40E7"/>
    <w:rsid w:val="00953BCD"/>
    <w:rsid w:val="00A15F92"/>
    <w:rsid w:val="00A31F69"/>
    <w:rsid w:val="00A645C3"/>
    <w:rsid w:val="00BD3716"/>
    <w:rsid w:val="00BF6E3D"/>
    <w:rsid w:val="00C03778"/>
    <w:rsid w:val="00C55B67"/>
    <w:rsid w:val="00D021A2"/>
    <w:rsid w:val="00DC2791"/>
    <w:rsid w:val="00E356E3"/>
    <w:rsid w:val="00E44124"/>
    <w:rsid w:val="00EB1881"/>
    <w:rsid w:val="00F234B5"/>
    <w:rsid w:val="00F8092A"/>
    <w:rsid w:val="00FC00E3"/>
    <w:rsid w:val="00F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50B1"/>
  <w15:chartTrackingRefBased/>
  <w15:docId w15:val="{9921BDB2-D7CF-45F7-A1B3-09A7F91F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215B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215B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F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della profondita dell'evidenza (rete Insurance)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Foglio1!$B$2:$B$4</c:f>
              <c:numCache>
                <c:formatCode>#,##0.0000000</c:formatCode>
                <c:ptCount val="3"/>
                <c:pt idx="0" formatCode="General">
                  <c:v>0.57627600000000001</c:v>
                </c:pt>
                <c:pt idx="1">
                  <c:v>1.5277902999999999</c:v>
                </c:pt>
                <c:pt idx="2" formatCode="#,##0.000000000">
                  <c:v>1.0915395999999999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5E-49DD-B5E6-FDFADC4C7839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0.1466327</c:v>
                </c:pt>
                <c:pt idx="1">
                  <c:v>0.15896569999999999</c:v>
                </c:pt>
                <c:pt idx="2">
                  <c:v>0.15822330000000001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5E-49DD-B5E6-FDFADC4C7839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9.6627299999999999E-2</c:v>
                </c:pt>
                <c:pt idx="1">
                  <c:v>8.5602899999999996E-2</c:v>
                </c:pt>
                <c:pt idx="2">
                  <c:v>7.7977500000000005E-2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5E-49DD-B5E6-FDFADC4C7839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Foglio1!$E$2:$E$4</c:f>
              <c:numCache>
                <c:formatCode>#,##0.000000000</c:formatCode>
                <c:ptCount val="3"/>
                <c:pt idx="0" formatCode="General">
                  <c:v>0.30499999999999999</c:v>
                </c:pt>
                <c:pt idx="1">
                  <c:v>1.2368585000000001</c:v>
                </c:pt>
                <c:pt idx="2" formatCode="General">
                  <c:v>0.87359109999999995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5E-49DD-B5E6-FDFADC4C7839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4.86737E-2</c:v>
                </c:pt>
                <c:pt idx="1">
                  <c:v>9.1708999999999999E-2</c:v>
                </c:pt>
                <c:pt idx="2">
                  <c:v>9.7368899999999994E-2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95E-49DD-B5E6-FDFADC4C78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572208"/>
        <c:axId val="160579280"/>
      </c:lineChart>
      <c:catAx>
        <c:axId val="16057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9280"/>
        <c:crosses val="autoZero"/>
        <c:auto val="1"/>
        <c:lblAlgn val="ctr"/>
        <c:lblOffset val="100"/>
        <c:noMultiLvlLbl val="0"/>
      </c:catAx>
      <c:valAx>
        <c:axId val="1605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 Factor</a:t>
            </a:r>
            <a:r>
              <a:rPr lang="it-IT" baseline="0"/>
              <a:t> al variare della profondita dell'evidenza (rete Insurance)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15360</c:v>
                </c:pt>
                <c:pt idx="1">
                  <c:v>61440</c:v>
                </c:pt>
                <c:pt idx="2">
                  <c:v>30720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D9-4947-98E1-8F7EBBF4B14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1600</c:v>
                </c:pt>
                <c:pt idx="1">
                  <c:v>6400</c:v>
                </c:pt>
                <c:pt idx="2">
                  <c:v>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D9-4947-98E1-8F7EBBF4B14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1600</c:v>
                </c:pt>
                <c:pt idx="1">
                  <c:v>3200</c:v>
                </c:pt>
                <c:pt idx="2">
                  <c:v>3200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D9-4947-98E1-8F7EBBF4B14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15360</c:v>
                </c:pt>
                <c:pt idx="1">
                  <c:v>61440</c:v>
                </c:pt>
                <c:pt idx="2">
                  <c:v>30720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D9-4947-98E1-8F7EBBF4B14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1600</c:v>
                </c:pt>
                <c:pt idx="1">
                  <c:v>6400</c:v>
                </c:pt>
                <c:pt idx="2">
                  <c:v>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D9-4947-98E1-8F7EBBF4B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572208"/>
        <c:axId val="160579280"/>
      </c:lineChart>
      <c:catAx>
        <c:axId val="16057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9280"/>
        <c:crosses val="autoZero"/>
        <c:auto val="1"/>
        <c:lblAlgn val="ctr"/>
        <c:lblOffset val="100"/>
        <c:noMultiLvlLbl val="0"/>
      </c:catAx>
      <c:valAx>
        <c:axId val="1605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 numero delle evidenze (rete win95pts)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0.13493230000000001</c:v>
                </c:pt>
                <c:pt idx="1">
                  <c:v>0.41120849999999998</c:v>
                </c:pt>
                <c:pt idx="2">
                  <c:v>0.11198420000000001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C5-4AAC-B5BE-239FD344D89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1.6010799999999999E-2</c:v>
                </c:pt>
                <c:pt idx="1">
                  <c:v>0.1027126</c:v>
                </c:pt>
                <c:pt idx="2">
                  <c:v>8.3748199999999995E-2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C5-4AAC-B5BE-239FD344D890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6.6540799999999997E-2</c:v>
                </c:pt>
                <c:pt idx="1">
                  <c:v>8.89345E-2</c:v>
                </c:pt>
                <c:pt idx="2">
                  <c:v>4.8959299999999997E-2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C5-4AAC-B5BE-239FD344D890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8.00844E-2</c:v>
                </c:pt>
                <c:pt idx="1">
                  <c:v>6.7281499999999994E-2</c:v>
                </c:pt>
                <c:pt idx="2">
                  <c:v>4.2612999999999998E-2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1C5-4AAC-B5BE-239FD344D890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1.33589E-2</c:v>
                </c:pt>
                <c:pt idx="1">
                  <c:v>2.34352E-2</c:v>
                </c:pt>
                <c:pt idx="2">
                  <c:v>3.0323300000000001E-2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1C5-4AAC-B5BE-239FD344D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572208"/>
        <c:axId val="160579280"/>
      </c:lineChart>
      <c:catAx>
        <c:axId val="16057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9280"/>
        <c:crosses val="autoZero"/>
        <c:auto val="1"/>
        <c:lblAlgn val="ctr"/>
        <c:lblOffset val="100"/>
        <c:noMultiLvlLbl val="0"/>
      </c:catAx>
      <c:valAx>
        <c:axId val="1605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 Factor</a:t>
            </a:r>
            <a:r>
              <a:rPr lang="it-IT" baseline="0"/>
              <a:t> al variare del numero delle evidenze (rete win95pts)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512</c:v>
                </c:pt>
                <c:pt idx="1">
                  <c:v>512</c:v>
                </c:pt>
                <c:pt idx="2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8E-42FF-9D94-0E6B1FF4BB2A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256</c:v>
                </c:pt>
                <c:pt idx="1">
                  <c:v>512</c:v>
                </c:pt>
                <c:pt idx="2">
                  <c:v>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8E-42FF-9D94-0E6B1FF4BB2A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512</c:v>
                </c:pt>
                <c:pt idx="1">
                  <c:v>512</c:v>
                </c:pt>
                <c:pt idx="2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8E-42FF-9D94-0E6B1FF4BB2A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512</c:v>
                </c:pt>
                <c:pt idx="1">
                  <c:v>512</c:v>
                </c:pt>
                <c:pt idx="2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8E-42FF-9D94-0E6B1FF4BB2A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256</c:v>
                </c:pt>
                <c:pt idx="1">
                  <c:v>256</c:v>
                </c:pt>
                <c:pt idx="2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18E-42FF-9D94-0E6B1FF4B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572208"/>
        <c:axId val="160579280"/>
      </c:lineChart>
      <c:catAx>
        <c:axId val="16057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9280"/>
        <c:crosses val="autoZero"/>
        <c:auto val="1"/>
        <c:lblAlgn val="ctr"/>
        <c:lblOffset val="100"/>
        <c:noMultiLvlLbl val="0"/>
      </c:catAx>
      <c:valAx>
        <c:axId val="1605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Alarm 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BB8-4050-8BEE-CD193F87E4C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BB8-4050-8BEE-CD193F87E4C8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0.1165718</c:v>
                </c:pt>
                <c:pt idx="1">
                  <c:v>0.11409420000000001</c:v>
                </c:pt>
                <c:pt idx="2">
                  <c:v>0.11717420000000001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B8-4050-8BEE-CD193F87E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019311"/>
        <c:axId val="148009743"/>
      </c:barChart>
      <c:catAx>
        <c:axId val="148019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009743"/>
        <c:crosses val="autoZero"/>
        <c:auto val="1"/>
        <c:lblAlgn val="ctr"/>
        <c:lblOffset val="100"/>
        <c:noMultiLvlLbl val="0"/>
      </c:catAx>
      <c:valAx>
        <c:axId val="14800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019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Asia 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741-45F4-A28E-841E937CF90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741-45F4-A28E-841E937CF90B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0.1698192</c:v>
                </c:pt>
                <c:pt idx="1">
                  <c:v>0.16343840000000001</c:v>
                </c:pt>
                <c:pt idx="2">
                  <c:v>0.84584099999999995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741-45F4-A28E-841E937CF9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019311"/>
        <c:axId val="148009743"/>
      </c:barChart>
      <c:catAx>
        <c:axId val="148019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009743"/>
        <c:crosses val="autoZero"/>
        <c:auto val="1"/>
        <c:lblAlgn val="ctr"/>
        <c:lblOffset val="100"/>
        <c:noMultiLvlLbl val="0"/>
      </c:catAx>
      <c:valAx>
        <c:axId val="14800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019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WindRain 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C75-4D8D-AF16-C3AC825ACD4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C75-4D8D-AF16-C3AC825ACD4A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0.1238966</c:v>
                </c:pt>
                <c:pt idx="1">
                  <c:v>0.1102974</c:v>
                </c:pt>
                <c:pt idx="2">
                  <c:v>0.1108997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C75-4D8D-AF16-C3AC825AC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019311"/>
        <c:axId val="148009743"/>
      </c:barChart>
      <c:catAx>
        <c:axId val="148019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009743"/>
        <c:crosses val="autoZero"/>
        <c:auto val="1"/>
        <c:lblAlgn val="ctr"/>
        <c:lblOffset val="100"/>
        <c:noMultiLvlLbl val="0"/>
      </c:catAx>
      <c:valAx>
        <c:axId val="14800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019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sng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b="0" i="0"/>
              <a:t>Tempi di esecuzione al variare del numero di slice (rete WindRain)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sng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Min degree order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0.11336400000000001</c:v>
                </c:pt>
                <c:pt idx="1">
                  <c:v>0.1617933</c:v>
                </c:pt>
                <c:pt idx="2">
                  <c:v>0.17621600000000001</c:v>
                </c:pt>
                <c:pt idx="3">
                  <c:v>0.22757820000000001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91B-4F67-A9D7-4E4063C615F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Min fill order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0.16043669999999999</c:v>
                </c:pt>
                <c:pt idx="1">
                  <c:v>0.1612835</c:v>
                </c:pt>
                <c:pt idx="2">
                  <c:v>0.1869635</c:v>
                </c:pt>
                <c:pt idx="3">
                  <c:v>0.2389212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91B-4F67-A9D7-4E4063C615F6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Reverse Order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0.13938990000000001</c:v>
                </c:pt>
                <c:pt idx="1">
                  <c:v>0.19115570000000001</c:v>
                </c:pt>
                <c:pt idx="2">
                  <c:v>0.20682729999999999</c:v>
                </c:pt>
                <c:pt idx="3">
                  <c:v>0.25223129999999999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C91B-4F67-A9D7-4E4063C61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4907679"/>
        <c:axId val="464918079"/>
      </c:lineChart>
      <c:catAx>
        <c:axId val="46490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64918079"/>
        <c:crosses val="autoZero"/>
        <c:auto val="1"/>
        <c:lblAlgn val="ctr"/>
        <c:lblOffset val="100"/>
        <c:noMultiLvlLbl val="0"/>
      </c:catAx>
      <c:valAx>
        <c:axId val="46491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6490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sng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Valerio Sanfilippo</dc:creator>
  <cp:keywords/>
  <dc:description/>
  <cp:lastModifiedBy>Paolo Valerio Sanfilippo</cp:lastModifiedBy>
  <cp:revision>15</cp:revision>
  <dcterms:created xsi:type="dcterms:W3CDTF">2021-02-06T10:22:00Z</dcterms:created>
  <dcterms:modified xsi:type="dcterms:W3CDTF">2021-02-17T22:06:00Z</dcterms:modified>
</cp:coreProperties>
</file>