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C72C4" w14:textId="77777777" w:rsidR="00516BC5" w:rsidRPr="00C41645" w:rsidRDefault="00516BC5" w:rsidP="00B43CF7">
      <w:pPr>
        <w:pStyle w:val="Ttulo"/>
        <w:jc w:val="center"/>
      </w:pPr>
    </w:p>
    <w:p w14:paraId="382174B8" w14:textId="77777777" w:rsidR="00516BC5" w:rsidRPr="00C41645" w:rsidRDefault="00516BC5" w:rsidP="00B43CF7">
      <w:pPr>
        <w:pStyle w:val="Ttulo"/>
        <w:jc w:val="center"/>
      </w:pPr>
    </w:p>
    <w:p w14:paraId="4798B456" w14:textId="77777777" w:rsidR="00516BC5" w:rsidRPr="00C41645" w:rsidRDefault="00516BC5" w:rsidP="00B43CF7">
      <w:pPr>
        <w:pStyle w:val="Ttulo"/>
        <w:jc w:val="center"/>
      </w:pPr>
    </w:p>
    <w:p w14:paraId="0443FFAF" w14:textId="77777777" w:rsidR="00516BC5" w:rsidRPr="00C41645" w:rsidRDefault="00516BC5" w:rsidP="00CA30DB">
      <w:pPr>
        <w:pStyle w:val="Ttulo"/>
        <w:spacing w:line="276" w:lineRule="auto"/>
        <w:jc w:val="center"/>
      </w:pPr>
    </w:p>
    <w:p w14:paraId="655401AD" w14:textId="77777777" w:rsidR="00516BC5" w:rsidRPr="00C41645" w:rsidRDefault="00516BC5" w:rsidP="00CA30DB">
      <w:pPr>
        <w:pStyle w:val="Ttulo"/>
        <w:spacing w:line="276" w:lineRule="auto"/>
      </w:pPr>
    </w:p>
    <w:p w14:paraId="2B8AAA18" w14:textId="77777777" w:rsidR="00516BC5" w:rsidRPr="00C41645" w:rsidRDefault="00516BC5" w:rsidP="00CA30DB">
      <w:pPr>
        <w:pStyle w:val="Ttulo"/>
        <w:spacing w:line="276" w:lineRule="auto"/>
      </w:pPr>
    </w:p>
    <w:p w14:paraId="2DDB7435" w14:textId="77777777" w:rsidR="00CA30DB" w:rsidRPr="00C41645" w:rsidRDefault="00CA30DB" w:rsidP="00CA30DB"/>
    <w:p w14:paraId="376760D8" w14:textId="1DB36674" w:rsidR="00B43CF7" w:rsidRPr="00C41645" w:rsidRDefault="001A09FC" w:rsidP="00CA30DB">
      <w:pPr>
        <w:pStyle w:val="Ttulo"/>
        <w:spacing w:line="276" w:lineRule="auto"/>
        <w:jc w:val="center"/>
        <w:rPr>
          <w:sz w:val="32"/>
          <w:szCs w:val="32"/>
        </w:rPr>
      </w:pPr>
      <w:r w:rsidRPr="00C41645">
        <w:rPr>
          <w:sz w:val="32"/>
          <w:szCs w:val="32"/>
        </w:rPr>
        <w:t xml:space="preserve">Desarrollo de un </w:t>
      </w:r>
      <w:r w:rsidR="00B71132" w:rsidRPr="00C41645">
        <w:rPr>
          <w:sz w:val="32"/>
          <w:szCs w:val="32"/>
        </w:rPr>
        <w:t>b</w:t>
      </w:r>
      <w:r w:rsidRPr="00C41645">
        <w:rPr>
          <w:sz w:val="32"/>
          <w:szCs w:val="32"/>
        </w:rPr>
        <w:t xml:space="preserve">anco </w:t>
      </w:r>
      <w:r w:rsidR="00E724C3" w:rsidRPr="00C41645">
        <w:rPr>
          <w:sz w:val="32"/>
          <w:szCs w:val="32"/>
        </w:rPr>
        <w:t xml:space="preserve">de </w:t>
      </w:r>
      <w:r w:rsidR="00B71132" w:rsidRPr="00C41645">
        <w:rPr>
          <w:sz w:val="32"/>
          <w:szCs w:val="32"/>
        </w:rPr>
        <w:t>e</w:t>
      </w:r>
      <w:r w:rsidR="00E724C3" w:rsidRPr="00C41645">
        <w:rPr>
          <w:sz w:val="32"/>
          <w:szCs w:val="32"/>
        </w:rPr>
        <w:t xml:space="preserve">nsayos </w:t>
      </w:r>
      <w:r w:rsidR="00B71132" w:rsidRPr="00C41645">
        <w:rPr>
          <w:sz w:val="32"/>
          <w:szCs w:val="32"/>
        </w:rPr>
        <w:t>para simulación de carga fluidodinámica</w:t>
      </w:r>
      <w:r w:rsidR="00766758" w:rsidRPr="00C41645">
        <w:rPr>
          <w:sz w:val="32"/>
          <w:szCs w:val="32"/>
        </w:rPr>
        <w:t xml:space="preserve"> en control activo de </w:t>
      </w:r>
      <w:r w:rsidR="00C20651" w:rsidRPr="00C41645">
        <w:rPr>
          <w:sz w:val="32"/>
          <w:szCs w:val="32"/>
        </w:rPr>
        <w:t>aletas</w:t>
      </w:r>
    </w:p>
    <w:p w14:paraId="191B4A95" w14:textId="77777777" w:rsidR="00CA30DB" w:rsidRPr="00C41645" w:rsidRDefault="00CA30DB" w:rsidP="00CA30DB">
      <w:pPr>
        <w:spacing w:after="160"/>
        <w:jc w:val="left"/>
      </w:pPr>
    </w:p>
    <w:p w14:paraId="3B025BF9" w14:textId="77777777" w:rsidR="00CA30DB" w:rsidRPr="00C41645" w:rsidRDefault="00CA30DB" w:rsidP="00CA30DB">
      <w:pPr>
        <w:spacing w:after="160"/>
        <w:jc w:val="left"/>
      </w:pPr>
    </w:p>
    <w:p w14:paraId="763F10F5" w14:textId="6D4ABE42" w:rsidR="00CA30DB" w:rsidRPr="00C41645" w:rsidRDefault="00AD3226" w:rsidP="00CA30DB">
      <w:pPr>
        <w:spacing w:after="160"/>
        <w:jc w:val="center"/>
        <w:rPr>
          <w:b/>
          <w:bCs/>
          <w:sz w:val="28"/>
          <w:szCs w:val="28"/>
        </w:rPr>
      </w:pPr>
      <w:r w:rsidRPr="00C41645">
        <w:rPr>
          <w:b/>
          <w:bCs/>
          <w:sz w:val="28"/>
          <w:szCs w:val="28"/>
        </w:rPr>
        <w:t>José Ignacio Arriagada Cuadra</w:t>
      </w:r>
    </w:p>
    <w:p w14:paraId="22226A8B" w14:textId="77777777" w:rsidR="00CA30DB" w:rsidRPr="00C41645" w:rsidRDefault="00CA30DB" w:rsidP="00CA30DB">
      <w:pPr>
        <w:spacing w:after="160"/>
        <w:rPr>
          <w:b/>
          <w:bCs/>
          <w:sz w:val="28"/>
          <w:szCs w:val="28"/>
        </w:rPr>
      </w:pPr>
    </w:p>
    <w:p w14:paraId="2B70D088" w14:textId="77777777" w:rsidR="00CA30DB" w:rsidRPr="00C41645" w:rsidRDefault="00CA30DB" w:rsidP="00CA30DB">
      <w:pPr>
        <w:spacing w:after="160"/>
        <w:jc w:val="center"/>
        <w:rPr>
          <w:b/>
          <w:bCs/>
          <w:sz w:val="28"/>
          <w:szCs w:val="28"/>
        </w:rPr>
      </w:pPr>
    </w:p>
    <w:p w14:paraId="7C889438" w14:textId="14605D3F" w:rsidR="00CA30DB" w:rsidRPr="00C41645" w:rsidRDefault="00CA30DB" w:rsidP="00CA30DB">
      <w:pPr>
        <w:pStyle w:val="NormalWeb"/>
        <w:spacing w:line="276" w:lineRule="auto"/>
        <w:jc w:val="center"/>
        <w:rPr>
          <w:rFonts w:ascii="Arial" w:hAnsi="Arial" w:cs="Arial"/>
          <w:sz w:val="22"/>
          <w:szCs w:val="22"/>
        </w:rPr>
      </w:pPr>
      <w:r w:rsidRPr="00C41645">
        <w:rPr>
          <w:rFonts w:ascii="Arial" w:hAnsi="Arial" w:cs="Arial"/>
          <w:sz w:val="22"/>
          <w:szCs w:val="22"/>
        </w:rPr>
        <w:t>Memoria de Título presentada a la Facultad de Ingeniería de la Universidad de</w:t>
      </w:r>
      <w:r w:rsidRPr="00C41645">
        <w:rPr>
          <w:rFonts w:ascii="CMR12" w:hAnsi="CMR12"/>
        </w:rPr>
        <w:t xml:space="preserve"> </w:t>
      </w:r>
      <w:r w:rsidRPr="00C41645">
        <w:rPr>
          <w:rFonts w:ascii="Arial" w:hAnsi="Arial" w:cs="Arial"/>
          <w:sz w:val="22"/>
          <w:szCs w:val="22"/>
        </w:rPr>
        <w:t>Concepción para optar al título profesional de Ingeniero Civil Aeroespacial</w:t>
      </w:r>
    </w:p>
    <w:p w14:paraId="4F3897A4" w14:textId="77777777" w:rsidR="00CA30DB" w:rsidRPr="00C41645" w:rsidRDefault="00CA30DB" w:rsidP="00CA30DB">
      <w:pPr>
        <w:pStyle w:val="NormalWeb"/>
        <w:spacing w:line="276" w:lineRule="auto"/>
        <w:jc w:val="center"/>
        <w:rPr>
          <w:rFonts w:ascii="Arial" w:hAnsi="Arial" w:cs="Arial"/>
          <w:sz w:val="22"/>
          <w:szCs w:val="22"/>
        </w:rPr>
      </w:pPr>
    </w:p>
    <w:p w14:paraId="6DF87FCF" w14:textId="77777777" w:rsidR="00CA30DB" w:rsidRPr="00C41645" w:rsidRDefault="00CA30DB" w:rsidP="00CA30DB">
      <w:pPr>
        <w:pStyle w:val="NormalWeb"/>
        <w:spacing w:line="276" w:lineRule="auto"/>
        <w:jc w:val="center"/>
        <w:rPr>
          <w:rFonts w:ascii="Arial" w:hAnsi="Arial" w:cs="Arial"/>
          <w:sz w:val="22"/>
          <w:szCs w:val="22"/>
        </w:rPr>
      </w:pPr>
    </w:p>
    <w:p w14:paraId="15A48C15" w14:textId="77777777" w:rsidR="00CA30DB" w:rsidRPr="00C41645" w:rsidRDefault="00CA30DB" w:rsidP="00CA30DB">
      <w:pPr>
        <w:pStyle w:val="NormalWeb"/>
        <w:spacing w:before="0" w:beforeAutospacing="0" w:after="0" w:afterAutospacing="0" w:line="276" w:lineRule="auto"/>
        <w:jc w:val="center"/>
        <w:rPr>
          <w:rFonts w:ascii="Arial" w:hAnsi="Arial" w:cs="Arial"/>
          <w:sz w:val="22"/>
          <w:szCs w:val="22"/>
        </w:rPr>
      </w:pPr>
      <w:r w:rsidRPr="00C41645">
        <w:rPr>
          <w:rFonts w:ascii="Arial" w:hAnsi="Arial" w:cs="Arial"/>
          <w:sz w:val="22"/>
          <w:szCs w:val="22"/>
        </w:rPr>
        <w:t xml:space="preserve">Profesor guía: </w:t>
      </w:r>
    </w:p>
    <w:p w14:paraId="5D3D1A7A" w14:textId="115A516D" w:rsidR="00CA30DB" w:rsidRPr="00C41645" w:rsidRDefault="00CA30DB" w:rsidP="00CA30DB">
      <w:pPr>
        <w:pStyle w:val="NormalWeb"/>
        <w:spacing w:before="0" w:beforeAutospacing="0" w:after="0" w:afterAutospacing="0" w:line="276" w:lineRule="auto"/>
        <w:jc w:val="center"/>
        <w:rPr>
          <w:rFonts w:ascii="Arial" w:hAnsi="Arial" w:cs="Arial"/>
          <w:sz w:val="22"/>
          <w:szCs w:val="22"/>
        </w:rPr>
      </w:pPr>
      <w:r w:rsidRPr="00C41645">
        <w:rPr>
          <w:rFonts w:ascii="Arial" w:hAnsi="Arial" w:cs="Arial"/>
          <w:sz w:val="22"/>
          <w:szCs w:val="22"/>
        </w:rPr>
        <w:t xml:space="preserve">Dr.- Ing. </w:t>
      </w:r>
      <w:r w:rsidR="00AD3226" w:rsidRPr="00C41645">
        <w:rPr>
          <w:rFonts w:ascii="Arial" w:hAnsi="Arial" w:cs="Arial"/>
          <w:sz w:val="22"/>
          <w:szCs w:val="22"/>
        </w:rPr>
        <w:t>Bernardo</w:t>
      </w:r>
      <w:r w:rsidRPr="00C41645">
        <w:rPr>
          <w:rFonts w:ascii="Arial" w:hAnsi="Arial" w:cs="Arial"/>
          <w:sz w:val="22"/>
          <w:szCs w:val="22"/>
        </w:rPr>
        <w:t xml:space="preserve"> </w:t>
      </w:r>
      <w:r w:rsidR="00AD3226" w:rsidRPr="00C41645">
        <w:rPr>
          <w:rFonts w:ascii="Arial" w:hAnsi="Arial" w:cs="Arial"/>
          <w:sz w:val="22"/>
          <w:szCs w:val="22"/>
        </w:rPr>
        <w:t>Hernández</w:t>
      </w:r>
      <w:r w:rsidRPr="00C41645">
        <w:rPr>
          <w:rFonts w:ascii="Arial" w:hAnsi="Arial" w:cs="Arial"/>
          <w:sz w:val="22"/>
          <w:szCs w:val="22"/>
        </w:rPr>
        <w:t xml:space="preserve"> </w:t>
      </w:r>
      <w:r w:rsidR="00AD3226" w:rsidRPr="00C41645">
        <w:rPr>
          <w:rFonts w:ascii="Arial" w:hAnsi="Arial" w:cs="Arial"/>
          <w:sz w:val="22"/>
          <w:szCs w:val="22"/>
        </w:rPr>
        <w:t>V</w:t>
      </w:r>
      <w:r w:rsidRPr="00C41645">
        <w:rPr>
          <w:rFonts w:ascii="Arial" w:hAnsi="Arial" w:cs="Arial"/>
          <w:sz w:val="22"/>
          <w:szCs w:val="22"/>
        </w:rPr>
        <w:t>.</w:t>
      </w:r>
    </w:p>
    <w:p w14:paraId="21161893" w14:textId="77777777" w:rsidR="00CA30DB" w:rsidRPr="00C41645" w:rsidRDefault="00CA30DB" w:rsidP="00CA30DB">
      <w:pPr>
        <w:pStyle w:val="NormalWeb"/>
        <w:spacing w:before="0" w:beforeAutospacing="0" w:after="0" w:afterAutospacing="0" w:line="276" w:lineRule="auto"/>
        <w:jc w:val="center"/>
        <w:rPr>
          <w:rFonts w:ascii="Arial" w:hAnsi="Arial" w:cs="Arial"/>
          <w:sz w:val="22"/>
          <w:szCs w:val="22"/>
        </w:rPr>
      </w:pPr>
    </w:p>
    <w:p w14:paraId="3D5419A2" w14:textId="3B16CF03" w:rsidR="00CA30DB" w:rsidRPr="00C41645" w:rsidRDefault="00226BF1" w:rsidP="00CA30DB">
      <w:pPr>
        <w:pStyle w:val="NormalWeb"/>
        <w:spacing w:before="0" w:beforeAutospacing="0" w:after="0" w:afterAutospacing="0" w:line="276" w:lineRule="auto"/>
        <w:jc w:val="center"/>
        <w:rPr>
          <w:rFonts w:ascii="Arial" w:hAnsi="Arial" w:cs="Arial"/>
          <w:sz w:val="22"/>
          <w:szCs w:val="22"/>
        </w:rPr>
      </w:pPr>
      <w:r w:rsidRPr="00C41645">
        <w:rPr>
          <w:rFonts w:ascii="Arial" w:hAnsi="Arial" w:cs="Arial"/>
          <w:sz w:val="22"/>
          <w:szCs w:val="22"/>
        </w:rPr>
        <w:t>Octubre</w:t>
      </w:r>
      <w:r w:rsidR="00CA30DB" w:rsidRPr="00C41645">
        <w:rPr>
          <w:rFonts w:ascii="Arial" w:hAnsi="Arial" w:cs="Arial"/>
          <w:sz w:val="22"/>
          <w:szCs w:val="22"/>
        </w:rPr>
        <w:t xml:space="preserve"> 202</w:t>
      </w:r>
      <w:r w:rsidR="00AD3226" w:rsidRPr="00C41645">
        <w:rPr>
          <w:rFonts w:ascii="Arial" w:hAnsi="Arial" w:cs="Arial"/>
          <w:sz w:val="22"/>
          <w:szCs w:val="22"/>
        </w:rPr>
        <w:t>6</w:t>
      </w:r>
      <w:r w:rsidR="00CA30DB" w:rsidRPr="00C41645">
        <w:rPr>
          <w:rFonts w:ascii="Arial" w:hAnsi="Arial" w:cs="Arial"/>
          <w:sz w:val="22"/>
          <w:szCs w:val="22"/>
        </w:rPr>
        <w:t xml:space="preserve"> </w:t>
      </w:r>
    </w:p>
    <w:p w14:paraId="7BE52D55" w14:textId="252952ED" w:rsidR="00CA30DB" w:rsidRPr="00C41645" w:rsidRDefault="00CA30DB" w:rsidP="00CA30DB">
      <w:pPr>
        <w:pStyle w:val="NormalWeb"/>
        <w:spacing w:before="0" w:beforeAutospacing="0" w:after="0" w:afterAutospacing="0" w:line="276" w:lineRule="auto"/>
        <w:jc w:val="center"/>
        <w:rPr>
          <w:rFonts w:ascii="Arial" w:hAnsi="Arial" w:cs="Arial"/>
          <w:sz w:val="22"/>
          <w:szCs w:val="22"/>
        </w:rPr>
      </w:pPr>
      <w:r w:rsidRPr="00C41645">
        <w:rPr>
          <w:rFonts w:ascii="Arial" w:hAnsi="Arial" w:cs="Arial"/>
          <w:sz w:val="22"/>
          <w:szCs w:val="22"/>
        </w:rPr>
        <w:t>Concepción, Chile</w:t>
      </w:r>
    </w:p>
    <w:p w14:paraId="536731A8" w14:textId="77777777" w:rsidR="00CA30DB" w:rsidRPr="00C41645" w:rsidRDefault="00CA30DB" w:rsidP="00CA30DB">
      <w:pPr>
        <w:pStyle w:val="NormalWeb"/>
        <w:spacing w:before="0" w:beforeAutospacing="0" w:after="0" w:afterAutospacing="0" w:line="276" w:lineRule="auto"/>
        <w:jc w:val="center"/>
        <w:rPr>
          <w:rFonts w:ascii="Arial" w:hAnsi="Arial" w:cs="Arial"/>
          <w:sz w:val="22"/>
          <w:szCs w:val="22"/>
        </w:rPr>
      </w:pPr>
    </w:p>
    <w:p w14:paraId="14874D32" w14:textId="77777777" w:rsidR="00994B68" w:rsidRPr="00C41645" w:rsidRDefault="00994B68" w:rsidP="00CA30DB">
      <w:pPr>
        <w:pStyle w:val="NormalWeb"/>
        <w:spacing w:before="0" w:beforeAutospacing="0" w:after="0" w:afterAutospacing="0" w:line="276" w:lineRule="auto"/>
        <w:jc w:val="center"/>
        <w:rPr>
          <w:rFonts w:ascii="Arial" w:hAnsi="Arial" w:cs="Arial"/>
          <w:sz w:val="22"/>
          <w:szCs w:val="22"/>
        </w:rPr>
      </w:pPr>
    </w:p>
    <w:p w14:paraId="4443B36B" w14:textId="77777777" w:rsidR="00994B68" w:rsidRPr="00C41645" w:rsidRDefault="00994B68" w:rsidP="00CA30DB">
      <w:pPr>
        <w:pStyle w:val="NormalWeb"/>
        <w:spacing w:before="0" w:beforeAutospacing="0" w:after="0" w:afterAutospacing="0" w:line="276" w:lineRule="auto"/>
        <w:jc w:val="center"/>
        <w:rPr>
          <w:rFonts w:ascii="Arial" w:hAnsi="Arial" w:cs="Arial"/>
          <w:sz w:val="22"/>
          <w:szCs w:val="22"/>
        </w:rPr>
      </w:pPr>
    </w:p>
    <w:p w14:paraId="207D5AB8" w14:textId="77777777" w:rsidR="00994B68" w:rsidRPr="00C41645" w:rsidRDefault="00994B68" w:rsidP="00C20651">
      <w:pPr>
        <w:pStyle w:val="NormalWeb"/>
        <w:spacing w:before="0" w:beforeAutospacing="0" w:after="0" w:afterAutospacing="0" w:line="276" w:lineRule="auto"/>
        <w:rPr>
          <w:rFonts w:ascii="Arial" w:hAnsi="Arial" w:cs="Arial"/>
          <w:sz w:val="22"/>
          <w:szCs w:val="22"/>
        </w:rPr>
      </w:pPr>
    </w:p>
    <w:p w14:paraId="0C804F10" w14:textId="10CD9A6E" w:rsidR="006E6160" w:rsidRPr="00C41645" w:rsidRDefault="00994B68" w:rsidP="002B1C59">
      <w:pPr>
        <w:pStyle w:val="NormalWeb"/>
      </w:pPr>
      <w:r w:rsidRPr="00C41645">
        <w:rPr>
          <w:sz w:val="20"/>
          <w:szCs w:val="20"/>
        </w:rPr>
        <w:t>©</w:t>
      </w:r>
      <w:r w:rsidR="00E67F9E" w:rsidRPr="00C41645">
        <w:rPr>
          <w:rFonts w:ascii="CMR10" w:hAnsi="CMR10"/>
          <w:sz w:val="20"/>
          <w:szCs w:val="20"/>
        </w:rPr>
        <w:t>2026</w:t>
      </w:r>
      <w:r w:rsidRPr="00C41645">
        <w:rPr>
          <w:rFonts w:ascii="CMR10" w:hAnsi="CMR10"/>
          <w:sz w:val="20"/>
          <w:szCs w:val="20"/>
        </w:rPr>
        <w:t xml:space="preserve"> </w:t>
      </w:r>
      <w:r w:rsidR="00E67F9E" w:rsidRPr="00C41645">
        <w:rPr>
          <w:rFonts w:ascii="CMR10" w:hAnsi="CMR10"/>
          <w:sz w:val="20"/>
          <w:szCs w:val="20"/>
        </w:rPr>
        <w:t xml:space="preserve">José Ignacio </w:t>
      </w:r>
      <w:r w:rsidR="00B47CB8" w:rsidRPr="00C41645">
        <w:rPr>
          <w:rFonts w:ascii="CMR10" w:hAnsi="CMR10"/>
          <w:sz w:val="20"/>
          <w:szCs w:val="20"/>
        </w:rPr>
        <w:t>Arriagada Cuadra</w:t>
      </w:r>
      <w:r w:rsidRPr="00C41645">
        <w:rPr>
          <w:rFonts w:ascii="CMR10" w:hAnsi="CMR10"/>
          <w:sz w:val="20"/>
          <w:szCs w:val="20"/>
        </w:rPr>
        <w:br/>
        <w:t>Se autoriza la reproducción total o parcial, con fines académicos, por cualquier medio o procedimiento, incluyendo la cita bibliográfica del documento</w:t>
      </w:r>
      <w:r w:rsidR="006E6160" w:rsidRPr="00C41645">
        <w:br w:type="page"/>
      </w:r>
    </w:p>
    <w:sdt>
      <w:sdtPr>
        <w:rPr>
          <w:rFonts w:ascii="Arial" w:eastAsiaTheme="minorEastAsia" w:hAnsi="Arial" w:cstheme="minorBidi"/>
          <w:b w:val="0"/>
          <w:bCs w:val="0"/>
          <w:color w:val="auto"/>
          <w:kern w:val="2"/>
          <w:sz w:val="22"/>
          <w:szCs w:val="22"/>
          <w:lang w:eastAsia="en-US"/>
          <w14:ligatures w14:val="standardContextual"/>
        </w:rPr>
        <w:id w:val="-667707594"/>
        <w:docPartObj>
          <w:docPartGallery w:val="Table of Contents"/>
          <w:docPartUnique/>
        </w:docPartObj>
      </w:sdtPr>
      <w:sdtContent>
        <w:p w14:paraId="3E2BC3B8" w14:textId="4A368A65" w:rsidR="00E0722B" w:rsidRPr="00C41645" w:rsidRDefault="00E0722B">
          <w:pPr>
            <w:pStyle w:val="TtuloTDC"/>
            <w:rPr>
              <w:rFonts w:ascii="Arial" w:hAnsi="Arial" w:cs="Arial"/>
              <w:color w:val="000000" w:themeColor="text1"/>
              <w:sz w:val="32"/>
              <w:szCs w:val="32"/>
            </w:rPr>
          </w:pPr>
          <w:r w:rsidRPr="00C41645">
            <w:rPr>
              <w:rFonts w:ascii="Arial" w:hAnsi="Arial" w:cs="Arial"/>
              <w:color w:val="000000" w:themeColor="text1"/>
              <w:sz w:val="32"/>
              <w:szCs w:val="32"/>
            </w:rPr>
            <w:t>Contenidos</w:t>
          </w:r>
        </w:p>
        <w:p w14:paraId="51BE200A" w14:textId="31D4E281" w:rsidR="00925E96" w:rsidRDefault="00E0722B">
          <w:pPr>
            <w:pStyle w:val="TDC1"/>
            <w:tabs>
              <w:tab w:val="right" w:leader="dot" w:pos="8828"/>
            </w:tabs>
            <w:rPr>
              <w:rFonts w:eastAsiaTheme="minorEastAsia"/>
              <w:b w:val="0"/>
              <w:bCs w:val="0"/>
              <w:i w:val="0"/>
              <w:iCs w:val="0"/>
              <w:noProof/>
              <w:lang w:eastAsia="es-CL"/>
            </w:rPr>
          </w:pPr>
          <w:r w:rsidRPr="00C41645">
            <w:rPr>
              <w:b w:val="0"/>
              <w:bCs w:val="0"/>
            </w:rPr>
            <w:fldChar w:fldCharType="begin"/>
          </w:r>
          <w:r w:rsidRPr="00C41645">
            <w:instrText>TOC \o "1-3" \h \z \u</w:instrText>
          </w:r>
          <w:r w:rsidRPr="00C41645">
            <w:rPr>
              <w:b w:val="0"/>
              <w:bCs w:val="0"/>
            </w:rPr>
            <w:fldChar w:fldCharType="separate"/>
          </w:r>
          <w:hyperlink w:anchor="_Toc244038040" w:history="1">
            <w:r w:rsidR="00925E96" w:rsidRPr="00DA5402">
              <w:rPr>
                <w:rStyle w:val="Hipervnculo"/>
                <w:noProof/>
              </w:rPr>
              <w:t>Lista de Figuras</w:t>
            </w:r>
            <w:r w:rsidR="00925E96">
              <w:rPr>
                <w:noProof/>
                <w:webHidden/>
              </w:rPr>
              <w:tab/>
            </w:r>
            <w:r w:rsidR="00925E96">
              <w:rPr>
                <w:noProof/>
                <w:webHidden/>
              </w:rPr>
              <w:fldChar w:fldCharType="begin"/>
            </w:r>
            <w:r w:rsidR="00925E96">
              <w:rPr>
                <w:noProof/>
                <w:webHidden/>
              </w:rPr>
              <w:instrText xml:space="preserve"> PAGEREF _Toc244038040 \h </w:instrText>
            </w:r>
            <w:r w:rsidR="00925E96">
              <w:rPr>
                <w:noProof/>
                <w:webHidden/>
              </w:rPr>
            </w:r>
            <w:r w:rsidR="00925E96">
              <w:rPr>
                <w:noProof/>
                <w:webHidden/>
              </w:rPr>
              <w:fldChar w:fldCharType="separate"/>
            </w:r>
            <w:r w:rsidR="00925E96">
              <w:rPr>
                <w:noProof/>
                <w:webHidden/>
              </w:rPr>
              <w:t>1</w:t>
            </w:r>
            <w:r w:rsidR="00925E96">
              <w:rPr>
                <w:noProof/>
                <w:webHidden/>
              </w:rPr>
              <w:fldChar w:fldCharType="end"/>
            </w:r>
          </w:hyperlink>
        </w:p>
        <w:p w14:paraId="05E00FE1" w14:textId="26A8E7AF" w:rsidR="00925E96" w:rsidRDefault="00925E96">
          <w:pPr>
            <w:pStyle w:val="TDC1"/>
            <w:tabs>
              <w:tab w:val="right" w:leader="dot" w:pos="8828"/>
            </w:tabs>
            <w:rPr>
              <w:rFonts w:eastAsiaTheme="minorEastAsia"/>
              <w:b w:val="0"/>
              <w:bCs w:val="0"/>
              <w:i w:val="0"/>
              <w:iCs w:val="0"/>
              <w:noProof/>
              <w:lang w:eastAsia="es-CL"/>
            </w:rPr>
          </w:pPr>
          <w:hyperlink w:anchor="_Toc244038041" w:history="1">
            <w:r w:rsidRPr="00DA5402">
              <w:rPr>
                <w:rStyle w:val="Hipervnculo"/>
                <w:noProof/>
              </w:rPr>
              <w:t>Lista de Tablas</w:t>
            </w:r>
            <w:r>
              <w:rPr>
                <w:noProof/>
                <w:webHidden/>
              </w:rPr>
              <w:tab/>
            </w:r>
            <w:r>
              <w:rPr>
                <w:noProof/>
                <w:webHidden/>
              </w:rPr>
              <w:fldChar w:fldCharType="begin"/>
            </w:r>
            <w:r>
              <w:rPr>
                <w:noProof/>
                <w:webHidden/>
              </w:rPr>
              <w:instrText xml:space="preserve"> PAGEREF _Toc244038041 \h </w:instrText>
            </w:r>
            <w:r>
              <w:rPr>
                <w:noProof/>
                <w:webHidden/>
              </w:rPr>
            </w:r>
            <w:r>
              <w:rPr>
                <w:noProof/>
                <w:webHidden/>
              </w:rPr>
              <w:fldChar w:fldCharType="separate"/>
            </w:r>
            <w:r>
              <w:rPr>
                <w:noProof/>
                <w:webHidden/>
              </w:rPr>
              <w:t>2</w:t>
            </w:r>
            <w:r>
              <w:rPr>
                <w:noProof/>
                <w:webHidden/>
              </w:rPr>
              <w:fldChar w:fldCharType="end"/>
            </w:r>
          </w:hyperlink>
        </w:p>
        <w:p w14:paraId="7FCDE1F5" w14:textId="289CD8F6" w:rsidR="00925E96" w:rsidRDefault="00925E96">
          <w:pPr>
            <w:pStyle w:val="TDC1"/>
            <w:tabs>
              <w:tab w:val="right" w:leader="dot" w:pos="8828"/>
            </w:tabs>
            <w:rPr>
              <w:rFonts w:eastAsiaTheme="minorEastAsia"/>
              <w:b w:val="0"/>
              <w:bCs w:val="0"/>
              <w:i w:val="0"/>
              <w:iCs w:val="0"/>
              <w:noProof/>
              <w:lang w:eastAsia="es-CL"/>
            </w:rPr>
          </w:pPr>
          <w:hyperlink w:anchor="_Toc244038042" w:history="1">
            <w:r w:rsidRPr="00DA5402">
              <w:rPr>
                <w:rStyle w:val="Hipervnculo"/>
                <w:noProof/>
                <w:lang w:val="en-US"/>
              </w:rPr>
              <w:t>Nomenclatura</w:t>
            </w:r>
            <w:r>
              <w:rPr>
                <w:noProof/>
                <w:webHidden/>
              </w:rPr>
              <w:tab/>
            </w:r>
            <w:r>
              <w:rPr>
                <w:noProof/>
                <w:webHidden/>
              </w:rPr>
              <w:fldChar w:fldCharType="begin"/>
            </w:r>
            <w:r>
              <w:rPr>
                <w:noProof/>
                <w:webHidden/>
              </w:rPr>
              <w:instrText xml:space="preserve"> PAGEREF _Toc244038042 \h </w:instrText>
            </w:r>
            <w:r>
              <w:rPr>
                <w:noProof/>
                <w:webHidden/>
              </w:rPr>
            </w:r>
            <w:r>
              <w:rPr>
                <w:noProof/>
                <w:webHidden/>
              </w:rPr>
              <w:fldChar w:fldCharType="separate"/>
            </w:r>
            <w:r>
              <w:rPr>
                <w:noProof/>
                <w:webHidden/>
              </w:rPr>
              <w:t>3</w:t>
            </w:r>
            <w:r>
              <w:rPr>
                <w:noProof/>
                <w:webHidden/>
              </w:rPr>
              <w:fldChar w:fldCharType="end"/>
            </w:r>
          </w:hyperlink>
        </w:p>
        <w:p w14:paraId="18626F30" w14:textId="315C736A" w:rsidR="00925E96" w:rsidRDefault="00925E96">
          <w:pPr>
            <w:pStyle w:val="TDC2"/>
            <w:tabs>
              <w:tab w:val="right" w:leader="dot" w:pos="8828"/>
            </w:tabs>
            <w:rPr>
              <w:rFonts w:eastAsiaTheme="minorEastAsia"/>
              <w:b w:val="0"/>
              <w:bCs w:val="0"/>
              <w:noProof/>
              <w:sz w:val="24"/>
              <w:szCs w:val="24"/>
              <w:lang w:eastAsia="es-CL"/>
            </w:rPr>
          </w:pPr>
          <w:hyperlink w:anchor="_Toc244038043" w:history="1">
            <w:r w:rsidRPr="00DA5402">
              <w:rPr>
                <w:rStyle w:val="Hipervnculo"/>
                <w:noProof/>
              </w:rPr>
              <w:t>Símbolos griegos</w:t>
            </w:r>
            <w:r>
              <w:rPr>
                <w:noProof/>
                <w:webHidden/>
              </w:rPr>
              <w:tab/>
            </w:r>
            <w:r>
              <w:rPr>
                <w:noProof/>
                <w:webHidden/>
              </w:rPr>
              <w:fldChar w:fldCharType="begin"/>
            </w:r>
            <w:r>
              <w:rPr>
                <w:noProof/>
                <w:webHidden/>
              </w:rPr>
              <w:instrText xml:space="preserve"> PAGEREF _Toc244038043 \h </w:instrText>
            </w:r>
            <w:r>
              <w:rPr>
                <w:noProof/>
                <w:webHidden/>
              </w:rPr>
            </w:r>
            <w:r>
              <w:rPr>
                <w:noProof/>
                <w:webHidden/>
              </w:rPr>
              <w:fldChar w:fldCharType="separate"/>
            </w:r>
            <w:r>
              <w:rPr>
                <w:noProof/>
                <w:webHidden/>
              </w:rPr>
              <w:t>3</w:t>
            </w:r>
            <w:r>
              <w:rPr>
                <w:noProof/>
                <w:webHidden/>
              </w:rPr>
              <w:fldChar w:fldCharType="end"/>
            </w:r>
          </w:hyperlink>
        </w:p>
        <w:p w14:paraId="13504F98" w14:textId="04F32169" w:rsidR="00925E96" w:rsidRDefault="00925E96">
          <w:pPr>
            <w:pStyle w:val="TDC1"/>
            <w:tabs>
              <w:tab w:val="left" w:pos="440"/>
              <w:tab w:val="right" w:leader="dot" w:pos="8828"/>
            </w:tabs>
            <w:rPr>
              <w:rFonts w:eastAsiaTheme="minorEastAsia"/>
              <w:b w:val="0"/>
              <w:bCs w:val="0"/>
              <w:i w:val="0"/>
              <w:iCs w:val="0"/>
              <w:noProof/>
              <w:lang w:eastAsia="es-CL"/>
            </w:rPr>
          </w:pPr>
          <w:hyperlink w:anchor="_Toc244038044" w:history="1">
            <w:r w:rsidRPr="00DA5402">
              <w:rPr>
                <w:rStyle w:val="Hipervnculo"/>
                <w:noProof/>
              </w:rPr>
              <w:t>1</w:t>
            </w:r>
            <w:r>
              <w:rPr>
                <w:rFonts w:eastAsiaTheme="minorEastAsia"/>
                <w:b w:val="0"/>
                <w:bCs w:val="0"/>
                <w:i w:val="0"/>
                <w:iCs w:val="0"/>
                <w:noProof/>
                <w:lang w:eastAsia="es-CL"/>
              </w:rPr>
              <w:tab/>
            </w:r>
            <w:r w:rsidRPr="00DA5402">
              <w:rPr>
                <w:rStyle w:val="Hipervnculo"/>
                <w:noProof/>
              </w:rPr>
              <w:t>Introducción</w:t>
            </w:r>
            <w:r>
              <w:rPr>
                <w:noProof/>
                <w:webHidden/>
              </w:rPr>
              <w:tab/>
            </w:r>
            <w:r>
              <w:rPr>
                <w:noProof/>
                <w:webHidden/>
              </w:rPr>
              <w:fldChar w:fldCharType="begin"/>
            </w:r>
            <w:r>
              <w:rPr>
                <w:noProof/>
                <w:webHidden/>
              </w:rPr>
              <w:instrText xml:space="preserve"> PAGEREF _Toc244038044 \h </w:instrText>
            </w:r>
            <w:r>
              <w:rPr>
                <w:noProof/>
                <w:webHidden/>
              </w:rPr>
            </w:r>
            <w:r>
              <w:rPr>
                <w:noProof/>
                <w:webHidden/>
              </w:rPr>
              <w:fldChar w:fldCharType="separate"/>
            </w:r>
            <w:r>
              <w:rPr>
                <w:noProof/>
                <w:webHidden/>
              </w:rPr>
              <w:t>4</w:t>
            </w:r>
            <w:r>
              <w:rPr>
                <w:noProof/>
                <w:webHidden/>
              </w:rPr>
              <w:fldChar w:fldCharType="end"/>
            </w:r>
          </w:hyperlink>
        </w:p>
        <w:p w14:paraId="0B0A34D1" w14:textId="2BB0FE67" w:rsidR="00925E96" w:rsidRDefault="00925E96">
          <w:pPr>
            <w:pStyle w:val="TDC2"/>
            <w:tabs>
              <w:tab w:val="left" w:pos="880"/>
              <w:tab w:val="right" w:leader="dot" w:pos="8828"/>
            </w:tabs>
            <w:rPr>
              <w:rFonts w:eastAsiaTheme="minorEastAsia"/>
              <w:b w:val="0"/>
              <w:bCs w:val="0"/>
              <w:noProof/>
              <w:sz w:val="24"/>
              <w:szCs w:val="24"/>
              <w:lang w:eastAsia="es-CL"/>
            </w:rPr>
          </w:pPr>
          <w:hyperlink w:anchor="_Toc244038045" w:history="1">
            <w:r w:rsidRPr="00DA5402">
              <w:rPr>
                <w:rStyle w:val="Hipervnculo"/>
                <w:noProof/>
              </w:rPr>
              <w:t>1.1</w:t>
            </w:r>
            <w:r>
              <w:rPr>
                <w:rFonts w:eastAsiaTheme="minorEastAsia"/>
                <w:b w:val="0"/>
                <w:bCs w:val="0"/>
                <w:noProof/>
                <w:sz w:val="24"/>
                <w:szCs w:val="24"/>
                <w:lang w:eastAsia="es-CL"/>
              </w:rPr>
              <w:tab/>
            </w:r>
            <w:r w:rsidRPr="00DA5402">
              <w:rPr>
                <w:rStyle w:val="Hipervnculo"/>
                <w:noProof/>
              </w:rPr>
              <w:t>Contexto y planteamiento del problema</w:t>
            </w:r>
            <w:r>
              <w:rPr>
                <w:noProof/>
                <w:webHidden/>
              </w:rPr>
              <w:tab/>
            </w:r>
            <w:r>
              <w:rPr>
                <w:noProof/>
                <w:webHidden/>
              </w:rPr>
              <w:fldChar w:fldCharType="begin"/>
            </w:r>
            <w:r>
              <w:rPr>
                <w:noProof/>
                <w:webHidden/>
              </w:rPr>
              <w:instrText xml:space="preserve"> PAGEREF _Toc244038045 \h </w:instrText>
            </w:r>
            <w:r>
              <w:rPr>
                <w:noProof/>
                <w:webHidden/>
              </w:rPr>
            </w:r>
            <w:r>
              <w:rPr>
                <w:noProof/>
                <w:webHidden/>
              </w:rPr>
              <w:fldChar w:fldCharType="separate"/>
            </w:r>
            <w:r>
              <w:rPr>
                <w:noProof/>
                <w:webHidden/>
              </w:rPr>
              <w:t>4</w:t>
            </w:r>
            <w:r>
              <w:rPr>
                <w:noProof/>
                <w:webHidden/>
              </w:rPr>
              <w:fldChar w:fldCharType="end"/>
            </w:r>
          </w:hyperlink>
        </w:p>
        <w:p w14:paraId="2198EB0D" w14:textId="23012508" w:rsidR="00925E96" w:rsidRDefault="00925E96">
          <w:pPr>
            <w:pStyle w:val="TDC2"/>
            <w:tabs>
              <w:tab w:val="left" w:pos="880"/>
              <w:tab w:val="right" w:leader="dot" w:pos="8828"/>
            </w:tabs>
            <w:rPr>
              <w:rFonts w:eastAsiaTheme="minorEastAsia"/>
              <w:b w:val="0"/>
              <w:bCs w:val="0"/>
              <w:noProof/>
              <w:sz w:val="24"/>
              <w:szCs w:val="24"/>
              <w:lang w:eastAsia="es-CL"/>
            </w:rPr>
          </w:pPr>
          <w:hyperlink w:anchor="_Toc244038046" w:history="1">
            <w:r w:rsidRPr="00DA5402">
              <w:rPr>
                <w:rStyle w:val="Hipervnculo"/>
                <w:noProof/>
              </w:rPr>
              <w:t>1.2</w:t>
            </w:r>
            <w:r>
              <w:rPr>
                <w:rFonts w:eastAsiaTheme="minorEastAsia"/>
                <w:b w:val="0"/>
                <w:bCs w:val="0"/>
                <w:noProof/>
                <w:sz w:val="24"/>
                <w:szCs w:val="24"/>
                <w:lang w:eastAsia="es-CL"/>
              </w:rPr>
              <w:tab/>
            </w:r>
            <w:r w:rsidRPr="00DA5402">
              <w:rPr>
                <w:rStyle w:val="Hipervnculo"/>
                <w:noProof/>
              </w:rPr>
              <w:t>Hipótesis</w:t>
            </w:r>
            <w:r>
              <w:rPr>
                <w:noProof/>
                <w:webHidden/>
              </w:rPr>
              <w:tab/>
            </w:r>
            <w:r>
              <w:rPr>
                <w:noProof/>
                <w:webHidden/>
              </w:rPr>
              <w:fldChar w:fldCharType="begin"/>
            </w:r>
            <w:r>
              <w:rPr>
                <w:noProof/>
                <w:webHidden/>
              </w:rPr>
              <w:instrText xml:space="preserve"> PAGEREF _Toc244038046 \h </w:instrText>
            </w:r>
            <w:r>
              <w:rPr>
                <w:noProof/>
                <w:webHidden/>
              </w:rPr>
            </w:r>
            <w:r>
              <w:rPr>
                <w:noProof/>
                <w:webHidden/>
              </w:rPr>
              <w:fldChar w:fldCharType="separate"/>
            </w:r>
            <w:r>
              <w:rPr>
                <w:noProof/>
                <w:webHidden/>
              </w:rPr>
              <w:t>7</w:t>
            </w:r>
            <w:r>
              <w:rPr>
                <w:noProof/>
                <w:webHidden/>
              </w:rPr>
              <w:fldChar w:fldCharType="end"/>
            </w:r>
          </w:hyperlink>
        </w:p>
        <w:p w14:paraId="027E2340" w14:textId="6E665D90" w:rsidR="00925E96" w:rsidRDefault="00925E96">
          <w:pPr>
            <w:pStyle w:val="TDC2"/>
            <w:tabs>
              <w:tab w:val="left" w:pos="880"/>
              <w:tab w:val="right" w:leader="dot" w:pos="8828"/>
            </w:tabs>
            <w:rPr>
              <w:rFonts w:eastAsiaTheme="minorEastAsia"/>
              <w:b w:val="0"/>
              <w:bCs w:val="0"/>
              <w:noProof/>
              <w:sz w:val="24"/>
              <w:szCs w:val="24"/>
              <w:lang w:eastAsia="es-CL"/>
            </w:rPr>
          </w:pPr>
          <w:hyperlink w:anchor="_Toc244038047" w:history="1">
            <w:r w:rsidRPr="00DA5402">
              <w:rPr>
                <w:rStyle w:val="Hipervnculo"/>
                <w:noProof/>
              </w:rPr>
              <w:t>1.3</w:t>
            </w:r>
            <w:r>
              <w:rPr>
                <w:rFonts w:eastAsiaTheme="minorEastAsia"/>
                <w:b w:val="0"/>
                <w:bCs w:val="0"/>
                <w:noProof/>
                <w:sz w:val="24"/>
                <w:szCs w:val="24"/>
                <w:lang w:eastAsia="es-CL"/>
              </w:rPr>
              <w:tab/>
            </w:r>
            <w:r w:rsidRPr="00DA5402">
              <w:rPr>
                <w:rStyle w:val="Hipervnculo"/>
                <w:noProof/>
              </w:rPr>
              <w:t>Objetivos</w:t>
            </w:r>
            <w:r>
              <w:rPr>
                <w:noProof/>
                <w:webHidden/>
              </w:rPr>
              <w:tab/>
            </w:r>
            <w:r>
              <w:rPr>
                <w:noProof/>
                <w:webHidden/>
              </w:rPr>
              <w:fldChar w:fldCharType="begin"/>
            </w:r>
            <w:r>
              <w:rPr>
                <w:noProof/>
                <w:webHidden/>
              </w:rPr>
              <w:instrText xml:space="preserve"> PAGEREF _Toc244038047 \h </w:instrText>
            </w:r>
            <w:r>
              <w:rPr>
                <w:noProof/>
                <w:webHidden/>
              </w:rPr>
            </w:r>
            <w:r>
              <w:rPr>
                <w:noProof/>
                <w:webHidden/>
              </w:rPr>
              <w:fldChar w:fldCharType="separate"/>
            </w:r>
            <w:r>
              <w:rPr>
                <w:noProof/>
                <w:webHidden/>
              </w:rPr>
              <w:t>7</w:t>
            </w:r>
            <w:r>
              <w:rPr>
                <w:noProof/>
                <w:webHidden/>
              </w:rPr>
              <w:fldChar w:fldCharType="end"/>
            </w:r>
          </w:hyperlink>
        </w:p>
        <w:p w14:paraId="3C1AF357" w14:textId="3D0C5E90" w:rsidR="00925E96" w:rsidRDefault="00925E96">
          <w:pPr>
            <w:pStyle w:val="TDC3"/>
            <w:tabs>
              <w:tab w:val="left" w:pos="1320"/>
              <w:tab w:val="right" w:leader="dot" w:pos="8828"/>
            </w:tabs>
            <w:rPr>
              <w:rFonts w:eastAsiaTheme="minorEastAsia"/>
              <w:noProof/>
              <w:sz w:val="24"/>
              <w:szCs w:val="24"/>
              <w:lang w:eastAsia="es-CL"/>
            </w:rPr>
          </w:pPr>
          <w:hyperlink w:anchor="_Toc244038048" w:history="1">
            <w:r w:rsidRPr="00DA5402">
              <w:rPr>
                <w:rStyle w:val="Hipervnculo"/>
                <w:noProof/>
              </w:rPr>
              <w:t>1.3.1</w:t>
            </w:r>
            <w:r>
              <w:rPr>
                <w:rFonts w:eastAsiaTheme="minorEastAsia"/>
                <w:noProof/>
                <w:sz w:val="24"/>
                <w:szCs w:val="24"/>
                <w:lang w:eastAsia="es-CL"/>
              </w:rPr>
              <w:tab/>
            </w:r>
            <w:r w:rsidRPr="00DA5402">
              <w:rPr>
                <w:rStyle w:val="Hipervnculo"/>
                <w:noProof/>
              </w:rPr>
              <w:t>Objetivos específicos</w:t>
            </w:r>
            <w:r>
              <w:rPr>
                <w:noProof/>
                <w:webHidden/>
              </w:rPr>
              <w:tab/>
            </w:r>
            <w:r>
              <w:rPr>
                <w:noProof/>
                <w:webHidden/>
              </w:rPr>
              <w:fldChar w:fldCharType="begin"/>
            </w:r>
            <w:r>
              <w:rPr>
                <w:noProof/>
                <w:webHidden/>
              </w:rPr>
              <w:instrText xml:space="preserve"> PAGEREF _Toc244038048 \h </w:instrText>
            </w:r>
            <w:r>
              <w:rPr>
                <w:noProof/>
                <w:webHidden/>
              </w:rPr>
            </w:r>
            <w:r>
              <w:rPr>
                <w:noProof/>
                <w:webHidden/>
              </w:rPr>
              <w:fldChar w:fldCharType="separate"/>
            </w:r>
            <w:r>
              <w:rPr>
                <w:noProof/>
                <w:webHidden/>
              </w:rPr>
              <w:t>7</w:t>
            </w:r>
            <w:r>
              <w:rPr>
                <w:noProof/>
                <w:webHidden/>
              </w:rPr>
              <w:fldChar w:fldCharType="end"/>
            </w:r>
          </w:hyperlink>
        </w:p>
        <w:p w14:paraId="70F62713" w14:textId="437A9F8F" w:rsidR="00925E96" w:rsidRDefault="00925E96">
          <w:pPr>
            <w:pStyle w:val="TDC2"/>
            <w:tabs>
              <w:tab w:val="left" w:pos="880"/>
              <w:tab w:val="right" w:leader="dot" w:pos="8828"/>
            </w:tabs>
            <w:rPr>
              <w:rFonts w:eastAsiaTheme="minorEastAsia"/>
              <w:b w:val="0"/>
              <w:bCs w:val="0"/>
              <w:noProof/>
              <w:sz w:val="24"/>
              <w:szCs w:val="24"/>
              <w:lang w:eastAsia="es-CL"/>
            </w:rPr>
          </w:pPr>
          <w:hyperlink w:anchor="_Toc244038049" w:history="1">
            <w:r w:rsidRPr="00DA5402">
              <w:rPr>
                <w:rStyle w:val="Hipervnculo"/>
                <w:noProof/>
              </w:rPr>
              <w:t>1.4</w:t>
            </w:r>
            <w:r>
              <w:rPr>
                <w:rFonts w:eastAsiaTheme="minorEastAsia"/>
                <w:b w:val="0"/>
                <w:bCs w:val="0"/>
                <w:noProof/>
                <w:sz w:val="24"/>
                <w:szCs w:val="24"/>
                <w:lang w:eastAsia="es-CL"/>
              </w:rPr>
              <w:tab/>
            </w:r>
            <w:r w:rsidRPr="00DA5402">
              <w:rPr>
                <w:rStyle w:val="Hipervnculo"/>
                <w:noProof/>
              </w:rPr>
              <w:t>Metodología</w:t>
            </w:r>
            <w:r>
              <w:rPr>
                <w:noProof/>
                <w:webHidden/>
              </w:rPr>
              <w:tab/>
            </w:r>
            <w:r>
              <w:rPr>
                <w:noProof/>
                <w:webHidden/>
              </w:rPr>
              <w:fldChar w:fldCharType="begin"/>
            </w:r>
            <w:r>
              <w:rPr>
                <w:noProof/>
                <w:webHidden/>
              </w:rPr>
              <w:instrText xml:space="preserve"> PAGEREF _Toc244038049 \h </w:instrText>
            </w:r>
            <w:r>
              <w:rPr>
                <w:noProof/>
                <w:webHidden/>
              </w:rPr>
            </w:r>
            <w:r>
              <w:rPr>
                <w:noProof/>
                <w:webHidden/>
              </w:rPr>
              <w:fldChar w:fldCharType="separate"/>
            </w:r>
            <w:r>
              <w:rPr>
                <w:noProof/>
                <w:webHidden/>
              </w:rPr>
              <w:t>7</w:t>
            </w:r>
            <w:r>
              <w:rPr>
                <w:noProof/>
                <w:webHidden/>
              </w:rPr>
              <w:fldChar w:fldCharType="end"/>
            </w:r>
          </w:hyperlink>
        </w:p>
        <w:p w14:paraId="2E45E5E9" w14:textId="2F20AC96" w:rsidR="00925E96" w:rsidRDefault="00925E96">
          <w:pPr>
            <w:pStyle w:val="TDC1"/>
            <w:tabs>
              <w:tab w:val="left" w:pos="440"/>
              <w:tab w:val="right" w:leader="dot" w:pos="8828"/>
            </w:tabs>
            <w:rPr>
              <w:rFonts w:eastAsiaTheme="minorEastAsia"/>
              <w:b w:val="0"/>
              <w:bCs w:val="0"/>
              <w:i w:val="0"/>
              <w:iCs w:val="0"/>
              <w:noProof/>
              <w:lang w:eastAsia="es-CL"/>
            </w:rPr>
          </w:pPr>
          <w:hyperlink w:anchor="_Toc244038050" w:history="1">
            <w:r w:rsidRPr="00DA5402">
              <w:rPr>
                <w:rStyle w:val="Hipervnculo"/>
                <w:noProof/>
              </w:rPr>
              <w:t>2</w:t>
            </w:r>
            <w:r>
              <w:rPr>
                <w:rFonts w:eastAsiaTheme="minorEastAsia"/>
                <w:b w:val="0"/>
                <w:bCs w:val="0"/>
                <w:i w:val="0"/>
                <w:iCs w:val="0"/>
                <w:noProof/>
                <w:lang w:eastAsia="es-CL"/>
              </w:rPr>
              <w:tab/>
            </w:r>
            <w:r w:rsidRPr="00DA5402">
              <w:rPr>
                <w:rStyle w:val="Hipervnculo"/>
                <w:noProof/>
              </w:rPr>
              <w:t>Marco teórico y diseño preliminar</w:t>
            </w:r>
            <w:r>
              <w:rPr>
                <w:noProof/>
                <w:webHidden/>
              </w:rPr>
              <w:tab/>
            </w:r>
            <w:r>
              <w:rPr>
                <w:noProof/>
                <w:webHidden/>
              </w:rPr>
              <w:fldChar w:fldCharType="begin"/>
            </w:r>
            <w:r>
              <w:rPr>
                <w:noProof/>
                <w:webHidden/>
              </w:rPr>
              <w:instrText xml:space="preserve"> PAGEREF _Toc244038050 \h </w:instrText>
            </w:r>
            <w:r>
              <w:rPr>
                <w:noProof/>
                <w:webHidden/>
              </w:rPr>
            </w:r>
            <w:r>
              <w:rPr>
                <w:noProof/>
                <w:webHidden/>
              </w:rPr>
              <w:fldChar w:fldCharType="separate"/>
            </w:r>
            <w:r>
              <w:rPr>
                <w:noProof/>
                <w:webHidden/>
              </w:rPr>
              <w:t>9</w:t>
            </w:r>
            <w:r>
              <w:rPr>
                <w:noProof/>
                <w:webHidden/>
              </w:rPr>
              <w:fldChar w:fldCharType="end"/>
            </w:r>
          </w:hyperlink>
        </w:p>
        <w:p w14:paraId="4A91E599" w14:textId="247DF2EE" w:rsidR="00925E96" w:rsidRDefault="00925E96">
          <w:pPr>
            <w:pStyle w:val="TDC2"/>
            <w:tabs>
              <w:tab w:val="left" w:pos="880"/>
              <w:tab w:val="right" w:leader="dot" w:pos="8828"/>
            </w:tabs>
            <w:rPr>
              <w:rFonts w:eastAsiaTheme="minorEastAsia"/>
              <w:b w:val="0"/>
              <w:bCs w:val="0"/>
              <w:noProof/>
              <w:sz w:val="24"/>
              <w:szCs w:val="24"/>
              <w:lang w:eastAsia="es-CL"/>
            </w:rPr>
          </w:pPr>
          <w:hyperlink w:anchor="_Toc244038051" w:history="1">
            <w:r w:rsidRPr="00DA5402">
              <w:rPr>
                <w:rStyle w:val="Hipervnculo"/>
                <w:noProof/>
              </w:rPr>
              <w:t>2.1</w:t>
            </w:r>
            <w:r>
              <w:rPr>
                <w:rFonts w:eastAsiaTheme="minorEastAsia"/>
                <w:b w:val="0"/>
                <w:bCs w:val="0"/>
                <w:noProof/>
                <w:sz w:val="24"/>
                <w:szCs w:val="24"/>
                <w:lang w:eastAsia="es-CL"/>
              </w:rPr>
              <w:tab/>
            </w:r>
            <w:r w:rsidRPr="00DA5402">
              <w:rPr>
                <w:rStyle w:val="Hipervnculo"/>
                <w:noProof/>
              </w:rPr>
              <w:t>Marco teórico</w:t>
            </w:r>
            <w:r>
              <w:rPr>
                <w:noProof/>
                <w:webHidden/>
              </w:rPr>
              <w:tab/>
            </w:r>
            <w:r>
              <w:rPr>
                <w:noProof/>
                <w:webHidden/>
              </w:rPr>
              <w:fldChar w:fldCharType="begin"/>
            </w:r>
            <w:r>
              <w:rPr>
                <w:noProof/>
                <w:webHidden/>
              </w:rPr>
              <w:instrText xml:space="preserve"> PAGEREF _Toc244038051 \h </w:instrText>
            </w:r>
            <w:r>
              <w:rPr>
                <w:noProof/>
                <w:webHidden/>
              </w:rPr>
            </w:r>
            <w:r>
              <w:rPr>
                <w:noProof/>
                <w:webHidden/>
              </w:rPr>
              <w:fldChar w:fldCharType="separate"/>
            </w:r>
            <w:r>
              <w:rPr>
                <w:noProof/>
                <w:webHidden/>
              </w:rPr>
              <w:t>9</w:t>
            </w:r>
            <w:r>
              <w:rPr>
                <w:noProof/>
                <w:webHidden/>
              </w:rPr>
              <w:fldChar w:fldCharType="end"/>
            </w:r>
          </w:hyperlink>
        </w:p>
        <w:p w14:paraId="5A220322" w14:textId="5CF4D323" w:rsidR="00925E96" w:rsidRDefault="00925E96">
          <w:pPr>
            <w:pStyle w:val="TDC3"/>
            <w:tabs>
              <w:tab w:val="left" w:pos="1320"/>
              <w:tab w:val="right" w:leader="dot" w:pos="8828"/>
            </w:tabs>
            <w:rPr>
              <w:rFonts w:eastAsiaTheme="minorEastAsia"/>
              <w:noProof/>
              <w:sz w:val="24"/>
              <w:szCs w:val="24"/>
              <w:lang w:eastAsia="es-CL"/>
            </w:rPr>
          </w:pPr>
          <w:hyperlink w:anchor="_Toc244038052" w:history="1">
            <w:r w:rsidRPr="00DA5402">
              <w:rPr>
                <w:rStyle w:val="Hipervnculo"/>
                <w:noProof/>
              </w:rPr>
              <w:t>2.1.1</w:t>
            </w:r>
            <w:r>
              <w:rPr>
                <w:rFonts w:eastAsiaTheme="minorEastAsia"/>
                <w:noProof/>
                <w:sz w:val="24"/>
                <w:szCs w:val="24"/>
                <w:lang w:eastAsia="es-CL"/>
              </w:rPr>
              <w:tab/>
            </w:r>
            <w:r w:rsidRPr="00DA5402">
              <w:rPr>
                <w:rStyle w:val="Hipervnculo"/>
                <w:noProof/>
              </w:rPr>
              <w:t>Aerodinámica de superficies de control y momento de bisagra</w:t>
            </w:r>
            <w:r>
              <w:rPr>
                <w:noProof/>
                <w:webHidden/>
              </w:rPr>
              <w:tab/>
            </w:r>
            <w:r>
              <w:rPr>
                <w:noProof/>
                <w:webHidden/>
              </w:rPr>
              <w:fldChar w:fldCharType="begin"/>
            </w:r>
            <w:r>
              <w:rPr>
                <w:noProof/>
                <w:webHidden/>
              </w:rPr>
              <w:instrText xml:space="preserve"> PAGEREF _Toc244038052 \h </w:instrText>
            </w:r>
            <w:r>
              <w:rPr>
                <w:noProof/>
                <w:webHidden/>
              </w:rPr>
            </w:r>
            <w:r>
              <w:rPr>
                <w:noProof/>
                <w:webHidden/>
              </w:rPr>
              <w:fldChar w:fldCharType="separate"/>
            </w:r>
            <w:r>
              <w:rPr>
                <w:noProof/>
                <w:webHidden/>
              </w:rPr>
              <w:t>9</w:t>
            </w:r>
            <w:r>
              <w:rPr>
                <w:noProof/>
                <w:webHidden/>
              </w:rPr>
              <w:fldChar w:fldCharType="end"/>
            </w:r>
          </w:hyperlink>
        </w:p>
        <w:p w14:paraId="65DF2669" w14:textId="4DEE6696" w:rsidR="00925E96" w:rsidRDefault="00925E96">
          <w:pPr>
            <w:pStyle w:val="TDC3"/>
            <w:tabs>
              <w:tab w:val="left" w:pos="1320"/>
              <w:tab w:val="right" w:leader="dot" w:pos="8828"/>
            </w:tabs>
            <w:rPr>
              <w:rFonts w:eastAsiaTheme="minorEastAsia"/>
              <w:noProof/>
              <w:sz w:val="24"/>
              <w:szCs w:val="24"/>
              <w:lang w:eastAsia="es-CL"/>
            </w:rPr>
          </w:pPr>
          <w:hyperlink w:anchor="_Toc244038053" w:history="1">
            <w:r w:rsidRPr="00DA5402">
              <w:rPr>
                <w:rStyle w:val="Hipervnculo"/>
                <w:noProof/>
              </w:rPr>
              <w:t>2.1.2</w:t>
            </w:r>
            <w:r>
              <w:rPr>
                <w:rFonts w:eastAsiaTheme="minorEastAsia"/>
                <w:noProof/>
                <w:sz w:val="24"/>
                <w:szCs w:val="24"/>
                <w:lang w:eastAsia="es-CL"/>
              </w:rPr>
              <w:tab/>
            </w:r>
            <w:r w:rsidRPr="00DA5402">
              <w:rPr>
                <w:rStyle w:val="Hipervnculo"/>
                <w:noProof/>
              </w:rPr>
              <w:t>Modelos de orden reducido y superficies de respuesta</w:t>
            </w:r>
            <w:r>
              <w:rPr>
                <w:noProof/>
                <w:webHidden/>
              </w:rPr>
              <w:tab/>
            </w:r>
            <w:r>
              <w:rPr>
                <w:noProof/>
                <w:webHidden/>
              </w:rPr>
              <w:fldChar w:fldCharType="begin"/>
            </w:r>
            <w:r>
              <w:rPr>
                <w:noProof/>
                <w:webHidden/>
              </w:rPr>
              <w:instrText xml:space="preserve"> PAGEREF _Toc244038053 \h </w:instrText>
            </w:r>
            <w:r>
              <w:rPr>
                <w:noProof/>
                <w:webHidden/>
              </w:rPr>
            </w:r>
            <w:r>
              <w:rPr>
                <w:noProof/>
                <w:webHidden/>
              </w:rPr>
              <w:fldChar w:fldCharType="separate"/>
            </w:r>
            <w:r>
              <w:rPr>
                <w:noProof/>
                <w:webHidden/>
              </w:rPr>
              <w:t>9</w:t>
            </w:r>
            <w:r>
              <w:rPr>
                <w:noProof/>
                <w:webHidden/>
              </w:rPr>
              <w:fldChar w:fldCharType="end"/>
            </w:r>
          </w:hyperlink>
        </w:p>
        <w:p w14:paraId="3CD17C09" w14:textId="033BED87" w:rsidR="00925E96" w:rsidRDefault="00925E96">
          <w:pPr>
            <w:pStyle w:val="TDC3"/>
            <w:tabs>
              <w:tab w:val="left" w:pos="1320"/>
              <w:tab w:val="right" w:leader="dot" w:pos="8828"/>
            </w:tabs>
            <w:rPr>
              <w:rFonts w:eastAsiaTheme="minorEastAsia"/>
              <w:noProof/>
              <w:sz w:val="24"/>
              <w:szCs w:val="24"/>
              <w:lang w:eastAsia="es-CL"/>
            </w:rPr>
          </w:pPr>
          <w:hyperlink w:anchor="_Toc244038054" w:history="1">
            <w:r w:rsidRPr="00DA5402">
              <w:rPr>
                <w:rStyle w:val="Hipervnculo"/>
                <w:noProof/>
              </w:rPr>
              <w:t>2.1.3</w:t>
            </w:r>
            <w:r>
              <w:rPr>
                <w:rFonts w:eastAsiaTheme="minorEastAsia"/>
                <w:noProof/>
                <w:sz w:val="24"/>
                <w:szCs w:val="24"/>
                <w:lang w:eastAsia="es-CL"/>
              </w:rPr>
              <w:tab/>
            </w:r>
            <w:r w:rsidRPr="00DA5402">
              <w:rPr>
                <w:rStyle w:val="Hipervnculo"/>
                <w:noProof/>
              </w:rPr>
              <w:t>Dinámica de simuladores de carga y torque parásito</w:t>
            </w:r>
            <w:r>
              <w:rPr>
                <w:noProof/>
                <w:webHidden/>
              </w:rPr>
              <w:tab/>
            </w:r>
            <w:r>
              <w:rPr>
                <w:noProof/>
                <w:webHidden/>
              </w:rPr>
              <w:fldChar w:fldCharType="begin"/>
            </w:r>
            <w:r>
              <w:rPr>
                <w:noProof/>
                <w:webHidden/>
              </w:rPr>
              <w:instrText xml:space="preserve"> PAGEREF _Toc244038054 \h </w:instrText>
            </w:r>
            <w:r>
              <w:rPr>
                <w:noProof/>
                <w:webHidden/>
              </w:rPr>
            </w:r>
            <w:r>
              <w:rPr>
                <w:noProof/>
                <w:webHidden/>
              </w:rPr>
              <w:fldChar w:fldCharType="separate"/>
            </w:r>
            <w:r>
              <w:rPr>
                <w:noProof/>
                <w:webHidden/>
              </w:rPr>
              <w:t>10</w:t>
            </w:r>
            <w:r>
              <w:rPr>
                <w:noProof/>
                <w:webHidden/>
              </w:rPr>
              <w:fldChar w:fldCharType="end"/>
            </w:r>
          </w:hyperlink>
        </w:p>
        <w:p w14:paraId="4B9042B4" w14:textId="71C809A3" w:rsidR="00925E96" w:rsidRDefault="00925E96">
          <w:pPr>
            <w:pStyle w:val="TDC3"/>
            <w:tabs>
              <w:tab w:val="left" w:pos="1320"/>
              <w:tab w:val="right" w:leader="dot" w:pos="8828"/>
            </w:tabs>
            <w:rPr>
              <w:rFonts w:eastAsiaTheme="minorEastAsia"/>
              <w:noProof/>
              <w:sz w:val="24"/>
              <w:szCs w:val="24"/>
              <w:lang w:eastAsia="es-CL"/>
            </w:rPr>
          </w:pPr>
          <w:hyperlink w:anchor="_Toc244038055" w:history="1">
            <w:r w:rsidRPr="00DA5402">
              <w:rPr>
                <w:rStyle w:val="Hipervnculo"/>
                <w:noProof/>
              </w:rPr>
              <w:t>2.1.4</w:t>
            </w:r>
            <w:r>
              <w:rPr>
                <w:rFonts w:eastAsiaTheme="minorEastAsia"/>
                <w:noProof/>
                <w:sz w:val="24"/>
                <w:szCs w:val="24"/>
                <w:lang w:eastAsia="es-CL"/>
              </w:rPr>
              <w:tab/>
            </w:r>
            <w:r w:rsidRPr="00DA5402">
              <w:rPr>
                <w:rStyle w:val="Hipervnculo"/>
                <w:noProof/>
              </w:rPr>
              <w:t>Teoría de estimación estocástica en ejes torsionales</w:t>
            </w:r>
            <w:r>
              <w:rPr>
                <w:noProof/>
                <w:webHidden/>
              </w:rPr>
              <w:tab/>
            </w:r>
            <w:r>
              <w:rPr>
                <w:noProof/>
                <w:webHidden/>
              </w:rPr>
              <w:fldChar w:fldCharType="begin"/>
            </w:r>
            <w:r>
              <w:rPr>
                <w:noProof/>
                <w:webHidden/>
              </w:rPr>
              <w:instrText xml:space="preserve"> PAGEREF _Toc244038055 \h </w:instrText>
            </w:r>
            <w:r>
              <w:rPr>
                <w:noProof/>
                <w:webHidden/>
              </w:rPr>
            </w:r>
            <w:r>
              <w:rPr>
                <w:noProof/>
                <w:webHidden/>
              </w:rPr>
              <w:fldChar w:fldCharType="separate"/>
            </w:r>
            <w:r>
              <w:rPr>
                <w:noProof/>
                <w:webHidden/>
              </w:rPr>
              <w:t>10</w:t>
            </w:r>
            <w:r>
              <w:rPr>
                <w:noProof/>
                <w:webHidden/>
              </w:rPr>
              <w:fldChar w:fldCharType="end"/>
            </w:r>
          </w:hyperlink>
        </w:p>
        <w:p w14:paraId="785BE0A2" w14:textId="41DC8184" w:rsidR="00925E96" w:rsidRDefault="00925E96">
          <w:pPr>
            <w:pStyle w:val="TDC3"/>
            <w:tabs>
              <w:tab w:val="left" w:pos="1320"/>
              <w:tab w:val="right" w:leader="dot" w:pos="8828"/>
            </w:tabs>
            <w:rPr>
              <w:rFonts w:eastAsiaTheme="minorEastAsia"/>
              <w:noProof/>
              <w:sz w:val="24"/>
              <w:szCs w:val="24"/>
              <w:lang w:eastAsia="es-CL"/>
            </w:rPr>
          </w:pPr>
          <w:hyperlink w:anchor="_Toc244038056" w:history="1">
            <w:r w:rsidRPr="00DA5402">
              <w:rPr>
                <w:rStyle w:val="Hipervnculo"/>
                <w:noProof/>
                <w:lang w:val="en-US"/>
              </w:rPr>
              <w:t>2.1.5</w:t>
            </w:r>
            <w:r>
              <w:rPr>
                <w:rFonts w:eastAsiaTheme="minorEastAsia"/>
                <w:noProof/>
                <w:sz w:val="24"/>
                <w:szCs w:val="24"/>
                <w:lang w:eastAsia="es-CL"/>
              </w:rPr>
              <w:tab/>
            </w:r>
            <w:r w:rsidRPr="00DA5402">
              <w:rPr>
                <w:rStyle w:val="Hipervnculo"/>
                <w:noProof/>
                <w:lang w:val="en-US"/>
              </w:rPr>
              <w:t>Simulación Hardware-in-the-Loop (HIL)</w:t>
            </w:r>
            <w:r>
              <w:rPr>
                <w:noProof/>
                <w:webHidden/>
              </w:rPr>
              <w:tab/>
            </w:r>
            <w:r>
              <w:rPr>
                <w:noProof/>
                <w:webHidden/>
              </w:rPr>
              <w:fldChar w:fldCharType="begin"/>
            </w:r>
            <w:r>
              <w:rPr>
                <w:noProof/>
                <w:webHidden/>
              </w:rPr>
              <w:instrText xml:space="preserve"> PAGEREF _Toc244038056 \h </w:instrText>
            </w:r>
            <w:r>
              <w:rPr>
                <w:noProof/>
                <w:webHidden/>
              </w:rPr>
            </w:r>
            <w:r>
              <w:rPr>
                <w:noProof/>
                <w:webHidden/>
              </w:rPr>
              <w:fldChar w:fldCharType="separate"/>
            </w:r>
            <w:r>
              <w:rPr>
                <w:noProof/>
                <w:webHidden/>
              </w:rPr>
              <w:t>10</w:t>
            </w:r>
            <w:r>
              <w:rPr>
                <w:noProof/>
                <w:webHidden/>
              </w:rPr>
              <w:fldChar w:fldCharType="end"/>
            </w:r>
          </w:hyperlink>
        </w:p>
        <w:p w14:paraId="77C5A09B" w14:textId="0BF13E73" w:rsidR="00925E96" w:rsidRDefault="00925E96">
          <w:pPr>
            <w:pStyle w:val="TDC3"/>
            <w:tabs>
              <w:tab w:val="left" w:pos="1320"/>
              <w:tab w:val="right" w:leader="dot" w:pos="8828"/>
            </w:tabs>
            <w:rPr>
              <w:rFonts w:eastAsiaTheme="minorEastAsia"/>
              <w:noProof/>
              <w:sz w:val="24"/>
              <w:szCs w:val="24"/>
              <w:lang w:eastAsia="es-CL"/>
            </w:rPr>
          </w:pPr>
          <w:hyperlink w:anchor="_Toc244038057" w:history="1">
            <w:r w:rsidRPr="00DA5402">
              <w:rPr>
                <w:rStyle w:val="Hipervnculo"/>
                <w:noProof/>
              </w:rPr>
              <w:t>2.1.6</w:t>
            </w:r>
            <w:r>
              <w:rPr>
                <w:rFonts w:eastAsiaTheme="minorEastAsia"/>
                <w:noProof/>
                <w:sz w:val="24"/>
                <w:szCs w:val="24"/>
                <w:lang w:eastAsia="es-CL"/>
              </w:rPr>
              <w:tab/>
            </w:r>
            <w:r w:rsidRPr="00DA5402">
              <w:rPr>
                <w:rStyle w:val="Hipervnculo"/>
                <w:noProof/>
              </w:rPr>
              <w:t>Modelado de actuadores electromecánicos y control PID</w:t>
            </w:r>
            <w:r>
              <w:rPr>
                <w:noProof/>
                <w:webHidden/>
              </w:rPr>
              <w:tab/>
            </w:r>
            <w:r>
              <w:rPr>
                <w:noProof/>
                <w:webHidden/>
              </w:rPr>
              <w:fldChar w:fldCharType="begin"/>
            </w:r>
            <w:r>
              <w:rPr>
                <w:noProof/>
                <w:webHidden/>
              </w:rPr>
              <w:instrText xml:space="preserve"> PAGEREF _Toc244038057 \h </w:instrText>
            </w:r>
            <w:r>
              <w:rPr>
                <w:noProof/>
                <w:webHidden/>
              </w:rPr>
            </w:r>
            <w:r>
              <w:rPr>
                <w:noProof/>
                <w:webHidden/>
              </w:rPr>
              <w:fldChar w:fldCharType="separate"/>
            </w:r>
            <w:r>
              <w:rPr>
                <w:noProof/>
                <w:webHidden/>
              </w:rPr>
              <w:t>11</w:t>
            </w:r>
            <w:r>
              <w:rPr>
                <w:noProof/>
                <w:webHidden/>
              </w:rPr>
              <w:fldChar w:fldCharType="end"/>
            </w:r>
          </w:hyperlink>
        </w:p>
        <w:p w14:paraId="73AF60F4" w14:textId="2626D330" w:rsidR="00925E96" w:rsidRDefault="00925E96">
          <w:pPr>
            <w:pStyle w:val="TDC2"/>
            <w:tabs>
              <w:tab w:val="left" w:pos="880"/>
              <w:tab w:val="right" w:leader="dot" w:pos="8828"/>
            </w:tabs>
            <w:rPr>
              <w:rFonts w:eastAsiaTheme="minorEastAsia"/>
              <w:b w:val="0"/>
              <w:bCs w:val="0"/>
              <w:noProof/>
              <w:sz w:val="24"/>
              <w:szCs w:val="24"/>
              <w:lang w:eastAsia="es-CL"/>
            </w:rPr>
          </w:pPr>
          <w:hyperlink w:anchor="_Toc244038058" w:history="1">
            <w:r w:rsidRPr="00DA5402">
              <w:rPr>
                <w:rStyle w:val="Hipervnculo"/>
                <w:noProof/>
              </w:rPr>
              <w:t>2.2</w:t>
            </w:r>
            <w:r>
              <w:rPr>
                <w:rFonts w:eastAsiaTheme="minorEastAsia"/>
                <w:b w:val="0"/>
                <w:bCs w:val="0"/>
                <w:noProof/>
                <w:sz w:val="24"/>
                <w:szCs w:val="24"/>
                <w:lang w:eastAsia="es-CL"/>
              </w:rPr>
              <w:tab/>
            </w:r>
            <w:r w:rsidRPr="00DA5402">
              <w:rPr>
                <w:rStyle w:val="Hipervnculo"/>
                <w:noProof/>
              </w:rPr>
              <w:t>Diseño preliminar</w:t>
            </w:r>
            <w:r>
              <w:rPr>
                <w:noProof/>
                <w:webHidden/>
              </w:rPr>
              <w:tab/>
            </w:r>
            <w:r>
              <w:rPr>
                <w:noProof/>
                <w:webHidden/>
              </w:rPr>
              <w:fldChar w:fldCharType="begin"/>
            </w:r>
            <w:r>
              <w:rPr>
                <w:noProof/>
                <w:webHidden/>
              </w:rPr>
              <w:instrText xml:space="preserve"> PAGEREF _Toc244038058 \h </w:instrText>
            </w:r>
            <w:r>
              <w:rPr>
                <w:noProof/>
                <w:webHidden/>
              </w:rPr>
            </w:r>
            <w:r>
              <w:rPr>
                <w:noProof/>
                <w:webHidden/>
              </w:rPr>
              <w:fldChar w:fldCharType="separate"/>
            </w:r>
            <w:r>
              <w:rPr>
                <w:noProof/>
                <w:webHidden/>
              </w:rPr>
              <w:t>11</w:t>
            </w:r>
            <w:r>
              <w:rPr>
                <w:noProof/>
                <w:webHidden/>
              </w:rPr>
              <w:fldChar w:fldCharType="end"/>
            </w:r>
          </w:hyperlink>
        </w:p>
        <w:p w14:paraId="2A275A37" w14:textId="7538CB7D" w:rsidR="00925E96" w:rsidRDefault="00925E96">
          <w:pPr>
            <w:pStyle w:val="TDC3"/>
            <w:tabs>
              <w:tab w:val="left" w:pos="1320"/>
              <w:tab w:val="right" w:leader="dot" w:pos="8828"/>
            </w:tabs>
            <w:rPr>
              <w:rFonts w:eastAsiaTheme="minorEastAsia"/>
              <w:noProof/>
              <w:sz w:val="24"/>
              <w:szCs w:val="24"/>
              <w:lang w:eastAsia="es-CL"/>
            </w:rPr>
          </w:pPr>
          <w:hyperlink w:anchor="_Toc244038059" w:history="1">
            <w:r w:rsidRPr="00DA5402">
              <w:rPr>
                <w:rStyle w:val="Hipervnculo"/>
                <w:noProof/>
              </w:rPr>
              <w:t>2.2.1</w:t>
            </w:r>
            <w:r>
              <w:rPr>
                <w:rFonts w:eastAsiaTheme="minorEastAsia"/>
                <w:noProof/>
                <w:sz w:val="24"/>
                <w:szCs w:val="24"/>
                <w:lang w:eastAsia="es-CL"/>
              </w:rPr>
              <w:tab/>
            </w:r>
            <w:r w:rsidRPr="00DA5402">
              <w:rPr>
                <w:rStyle w:val="Hipervnculo"/>
                <w:noProof/>
              </w:rPr>
              <w:t>Requisitos funcionales y operacionales</w:t>
            </w:r>
            <w:r>
              <w:rPr>
                <w:noProof/>
                <w:webHidden/>
              </w:rPr>
              <w:tab/>
            </w:r>
            <w:r>
              <w:rPr>
                <w:noProof/>
                <w:webHidden/>
              </w:rPr>
              <w:fldChar w:fldCharType="begin"/>
            </w:r>
            <w:r>
              <w:rPr>
                <w:noProof/>
                <w:webHidden/>
              </w:rPr>
              <w:instrText xml:space="preserve"> PAGEREF _Toc244038059 \h </w:instrText>
            </w:r>
            <w:r>
              <w:rPr>
                <w:noProof/>
                <w:webHidden/>
              </w:rPr>
            </w:r>
            <w:r>
              <w:rPr>
                <w:noProof/>
                <w:webHidden/>
              </w:rPr>
              <w:fldChar w:fldCharType="separate"/>
            </w:r>
            <w:r>
              <w:rPr>
                <w:noProof/>
                <w:webHidden/>
              </w:rPr>
              <w:t>11</w:t>
            </w:r>
            <w:r>
              <w:rPr>
                <w:noProof/>
                <w:webHidden/>
              </w:rPr>
              <w:fldChar w:fldCharType="end"/>
            </w:r>
          </w:hyperlink>
        </w:p>
        <w:p w14:paraId="42BCC746" w14:textId="17C40C22" w:rsidR="00925E96" w:rsidRDefault="00925E96">
          <w:pPr>
            <w:pStyle w:val="TDC3"/>
            <w:tabs>
              <w:tab w:val="left" w:pos="1320"/>
              <w:tab w:val="right" w:leader="dot" w:pos="8828"/>
            </w:tabs>
            <w:rPr>
              <w:rFonts w:eastAsiaTheme="minorEastAsia"/>
              <w:noProof/>
              <w:sz w:val="24"/>
              <w:szCs w:val="24"/>
              <w:lang w:eastAsia="es-CL"/>
            </w:rPr>
          </w:pPr>
          <w:hyperlink w:anchor="_Toc244038060" w:history="1">
            <w:r w:rsidRPr="00DA5402">
              <w:rPr>
                <w:rStyle w:val="Hipervnculo"/>
                <w:noProof/>
              </w:rPr>
              <w:t>2.2.2</w:t>
            </w:r>
            <w:r>
              <w:rPr>
                <w:rFonts w:eastAsiaTheme="minorEastAsia"/>
                <w:noProof/>
                <w:sz w:val="24"/>
                <w:szCs w:val="24"/>
                <w:lang w:eastAsia="es-CL"/>
              </w:rPr>
              <w:tab/>
            </w:r>
            <w:r w:rsidRPr="00DA5402">
              <w:rPr>
                <w:rStyle w:val="Hipervnculo"/>
                <w:noProof/>
              </w:rPr>
              <w:t>Arquitectura del sistema</w:t>
            </w:r>
            <w:r>
              <w:rPr>
                <w:noProof/>
                <w:webHidden/>
              </w:rPr>
              <w:tab/>
            </w:r>
            <w:r>
              <w:rPr>
                <w:noProof/>
                <w:webHidden/>
              </w:rPr>
              <w:fldChar w:fldCharType="begin"/>
            </w:r>
            <w:r>
              <w:rPr>
                <w:noProof/>
                <w:webHidden/>
              </w:rPr>
              <w:instrText xml:space="preserve"> PAGEREF _Toc244038060 \h </w:instrText>
            </w:r>
            <w:r>
              <w:rPr>
                <w:noProof/>
                <w:webHidden/>
              </w:rPr>
            </w:r>
            <w:r>
              <w:rPr>
                <w:noProof/>
                <w:webHidden/>
              </w:rPr>
              <w:fldChar w:fldCharType="separate"/>
            </w:r>
            <w:r>
              <w:rPr>
                <w:noProof/>
                <w:webHidden/>
              </w:rPr>
              <w:t>12</w:t>
            </w:r>
            <w:r>
              <w:rPr>
                <w:noProof/>
                <w:webHidden/>
              </w:rPr>
              <w:fldChar w:fldCharType="end"/>
            </w:r>
          </w:hyperlink>
        </w:p>
        <w:p w14:paraId="5F35935B" w14:textId="6F88D66F" w:rsidR="00925E96" w:rsidRDefault="00925E96">
          <w:pPr>
            <w:pStyle w:val="TDC3"/>
            <w:tabs>
              <w:tab w:val="left" w:pos="1320"/>
              <w:tab w:val="right" w:leader="dot" w:pos="8828"/>
            </w:tabs>
            <w:rPr>
              <w:rFonts w:eastAsiaTheme="minorEastAsia"/>
              <w:noProof/>
              <w:sz w:val="24"/>
              <w:szCs w:val="24"/>
              <w:lang w:eastAsia="es-CL"/>
            </w:rPr>
          </w:pPr>
          <w:hyperlink w:anchor="_Toc244038061" w:history="1">
            <w:r w:rsidRPr="00DA5402">
              <w:rPr>
                <w:rStyle w:val="Hipervnculo"/>
                <w:noProof/>
              </w:rPr>
              <w:t>2.2.3</w:t>
            </w:r>
            <w:r>
              <w:rPr>
                <w:rFonts w:eastAsiaTheme="minorEastAsia"/>
                <w:noProof/>
                <w:sz w:val="24"/>
                <w:szCs w:val="24"/>
                <w:lang w:eastAsia="es-CL"/>
              </w:rPr>
              <w:tab/>
            </w:r>
            <w:r w:rsidRPr="00DA5402">
              <w:rPr>
                <w:rStyle w:val="Hipervnculo"/>
                <w:noProof/>
              </w:rPr>
              <w:t>Criterios de seguridad, salud y medio ambiente.</w:t>
            </w:r>
            <w:r>
              <w:rPr>
                <w:noProof/>
                <w:webHidden/>
              </w:rPr>
              <w:tab/>
            </w:r>
            <w:r>
              <w:rPr>
                <w:noProof/>
                <w:webHidden/>
              </w:rPr>
              <w:fldChar w:fldCharType="begin"/>
            </w:r>
            <w:r>
              <w:rPr>
                <w:noProof/>
                <w:webHidden/>
              </w:rPr>
              <w:instrText xml:space="preserve"> PAGEREF _Toc244038061 \h </w:instrText>
            </w:r>
            <w:r>
              <w:rPr>
                <w:noProof/>
                <w:webHidden/>
              </w:rPr>
            </w:r>
            <w:r>
              <w:rPr>
                <w:noProof/>
                <w:webHidden/>
              </w:rPr>
              <w:fldChar w:fldCharType="separate"/>
            </w:r>
            <w:r>
              <w:rPr>
                <w:noProof/>
                <w:webHidden/>
              </w:rPr>
              <w:t>12</w:t>
            </w:r>
            <w:r>
              <w:rPr>
                <w:noProof/>
                <w:webHidden/>
              </w:rPr>
              <w:fldChar w:fldCharType="end"/>
            </w:r>
          </w:hyperlink>
        </w:p>
        <w:p w14:paraId="2562FC7A" w14:textId="1B50E462" w:rsidR="00925E96" w:rsidRDefault="00925E96">
          <w:pPr>
            <w:pStyle w:val="TDC1"/>
            <w:tabs>
              <w:tab w:val="left" w:pos="440"/>
              <w:tab w:val="right" w:leader="dot" w:pos="8828"/>
            </w:tabs>
            <w:rPr>
              <w:rFonts w:eastAsiaTheme="minorEastAsia"/>
              <w:b w:val="0"/>
              <w:bCs w:val="0"/>
              <w:i w:val="0"/>
              <w:iCs w:val="0"/>
              <w:noProof/>
              <w:lang w:eastAsia="es-CL"/>
            </w:rPr>
          </w:pPr>
          <w:hyperlink w:anchor="_Toc244038062" w:history="1">
            <w:r w:rsidRPr="00DA5402">
              <w:rPr>
                <w:rStyle w:val="Hipervnculo"/>
                <w:noProof/>
              </w:rPr>
              <w:t>3</w:t>
            </w:r>
            <w:r>
              <w:rPr>
                <w:rFonts w:eastAsiaTheme="minorEastAsia"/>
                <w:b w:val="0"/>
                <w:bCs w:val="0"/>
                <w:i w:val="0"/>
                <w:iCs w:val="0"/>
                <w:noProof/>
                <w:lang w:eastAsia="es-CL"/>
              </w:rPr>
              <w:tab/>
            </w:r>
            <w:r w:rsidRPr="00DA5402">
              <w:rPr>
                <w:rStyle w:val="Hipervnculo"/>
                <w:noProof/>
              </w:rPr>
              <w:t>Obtención de cargas fluidodinámicas</w:t>
            </w:r>
            <w:r>
              <w:rPr>
                <w:noProof/>
                <w:webHidden/>
              </w:rPr>
              <w:tab/>
            </w:r>
            <w:r>
              <w:rPr>
                <w:noProof/>
                <w:webHidden/>
              </w:rPr>
              <w:fldChar w:fldCharType="begin"/>
            </w:r>
            <w:r>
              <w:rPr>
                <w:noProof/>
                <w:webHidden/>
              </w:rPr>
              <w:instrText xml:space="preserve"> PAGEREF _Toc244038062 \h </w:instrText>
            </w:r>
            <w:r>
              <w:rPr>
                <w:noProof/>
                <w:webHidden/>
              </w:rPr>
            </w:r>
            <w:r>
              <w:rPr>
                <w:noProof/>
                <w:webHidden/>
              </w:rPr>
              <w:fldChar w:fldCharType="separate"/>
            </w:r>
            <w:r>
              <w:rPr>
                <w:noProof/>
                <w:webHidden/>
              </w:rPr>
              <w:t>14</w:t>
            </w:r>
            <w:r>
              <w:rPr>
                <w:noProof/>
                <w:webHidden/>
              </w:rPr>
              <w:fldChar w:fldCharType="end"/>
            </w:r>
          </w:hyperlink>
        </w:p>
        <w:p w14:paraId="617C95CE" w14:textId="4F462100" w:rsidR="00925E96" w:rsidRDefault="00925E96">
          <w:pPr>
            <w:pStyle w:val="TDC2"/>
            <w:tabs>
              <w:tab w:val="left" w:pos="880"/>
              <w:tab w:val="right" w:leader="dot" w:pos="8828"/>
            </w:tabs>
            <w:rPr>
              <w:rFonts w:eastAsiaTheme="minorEastAsia"/>
              <w:b w:val="0"/>
              <w:bCs w:val="0"/>
              <w:noProof/>
              <w:sz w:val="24"/>
              <w:szCs w:val="24"/>
              <w:lang w:eastAsia="es-CL"/>
            </w:rPr>
          </w:pPr>
          <w:hyperlink w:anchor="_Toc244038063" w:history="1">
            <w:r w:rsidRPr="00DA5402">
              <w:rPr>
                <w:rStyle w:val="Hipervnculo"/>
                <w:noProof/>
              </w:rPr>
              <w:t>3.1</w:t>
            </w:r>
            <w:r>
              <w:rPr>
                <w:rFonts w:eastAsiaTheme="minorEastAsia"/>
                <w:b w:val="0"/>
                <w:bCs w:val="0"/>
                <w:noProof/>
                <w:sz w:val="24"/>
                <w:szCs w:val="24"/>
                <w:lang w:eastAsia="es-CL"/>
              </w:rPr>
              <w:tab/>
            </w:r>
            <w:r w:rsidRPr="00DA5402">
              <w:rPr>
                <w:rStyle w:val="Hipervnculo"/>
                <w:noProof/>
              </w:rPr>
              <w:t>Caso de estudio</w:t>
            </w:r>
            <w:r>
              <w:rPr>
                <w:noProof/>
                <w:webHidden/>
              </w:rPr>
              <w:tab/>
            </w:r>
            <w:r>
              <w:rPr>
                <w:noProof/>
                <w:webHidden/>
              </w:rPr>
              <w:fldChar w:fldCharType="begin"/>
            </w:r>
            <w:r>
              <w:rPr>
                <w:noProof/>
                <w:webHidden/>
              </w:rPr>
              <w:instrText xml:space="preserve"> PAGEREF _Toc244038063 \h </w:instrText>
            </w:r>
            <w:r>
              <w:rPr>
                <w:noProof/>
                <w:webHidden/>
              </w:rPr>
            </w:r>
            <w:r>
              <w:rPr>
                <w:noProof/>
                <w:webHidden/>
              </w:rPr>
              <w:fldChar w:fldCharType="separate"/>
            </w:r>
            <w:r>
              <w:rPr>
                <w:noProof/>
                <w:webHidden/>
              </w:rPr>
              <w:t>14</w:t>
            </w:r>
            <w:r>
              <w:rPr>
                <w:noProof/>
                <w:webHidden/>
              </w:rPr>
              <w:fldChar w:fldCharType="end"/>
            </w:r>
          </w:hyperlink>
        </w:p>
        <w:p w14:paraId="038BF69A" w14:textId="7C57F24E" w:rsidR="00925E96" w:rsidRDefault="00925E96">
          <w:pPr>
            <w:pStyle w:val="TDC2"/>
            <w:tabs>
              <w:tab w:val="left" w:pos="880"/>
              <w:tab w:val="right" w:leader="dot" w:pos="8828"/>
            </w:tabs>
            <w:rPr>
              <w:rFonts w:eastAsiaTheme="minorEastAsia"/>
              <w:b w:val="0"/>
              <w:bCs w:val="0"/>
              <w:noProof/>
              <w:sz w:val="24"/>
              <w:szCs w:val="24"/>
              <w:lang w:eastAsia="es-CL"/>
            </w:rPr>
          </w:pPr>
          <w:hyperlink w:anchor="_Toc244038064" w:history="1">
            <w:r w:rsidRPr="00DA5402">
              <w:rPr>
                <w:rStyle w:val="Hipervnculo"/>
                <w:noProof/>
              </w:rPr>
              <w:t>3.2</w:t>
            </w:r>
            <w:r>
              <w:rPr>
                <w:rFonts w:eastAsiaTheme="minorEastAsia"/>
                <w:b w:val="0"/>
                <w:bCs w:val="0"/>
                <w:noProof/>
                <w:sz w:val="24"/>
                <w:szCs w:val="24"/>
                <w:lang w:eastAsia="es-CL"/>
              </w:rPr>
              <w:tab/>
            </w:r>
            <w:r w:rsidRPr="00DA5402">
              <w:rPr>
                <w:rStyle w:val="Hipervnculo"/>
                <w:noProof/>
              </w:rPr>
              <w:t>Formulación</w:t>
            </w:r>
            <w:r>
              <w:rPr>
                <w:noProof/>
                <w:webHidden/>
              </w:rPr>
              <w:tab/>
            </w:r>
            <w:r>
              <w:rPr>
                <w:noProof/>
                <w:webHidden/>
              </w:rPr>
              <w:fldChar w:fldCharType="begin"/>
            </w:r>
            <w:r>
              <w:rPr>
                <w:noProof/>
                <w:webHidden/>
              </w:rPr>
              <w:instrText xml:space="preserve"> PAGEREF _Toc244038064 \h </w:instrText>
            </w:r>
            <w:r>
              <w:rPr>
                <w:noProof/>
                <w:webHidden/>
              </w:rPr>
            </w:r>
            <w:r>
              <w:rPr>
                <w:noProof/>
                <w:webHidden/>
              </w:rPr>
              <w:fldChar w:fldCharType="separate"/>
            </w:r>
            <w:r>
              <w:rPr>
                <w:noProof/>
                <w:webHidden/>
              </w:rPr>
              <w:t>15</w:t>
            </w:r>
            <w:r>
              <w:rPr>
                <w:noProof/>
                <w:webHidden/>
              </w:rPr>
              <w:fldChar w:fldCharType="end"/>
            </w:r>
          </w:hyperlink>
        </w:p>
        <w:p w14:paraId="2B80219A" w14:textId="3AD66789" w:rsidR="00925E96" w:rsidRDefault="00925E96">
          <w:pPr>
            <w:pStyle w:val="TDC2"/>
            <w:tabs>
              <w:tab w:val="left" w:pos="880"/>
              <w:tab w:val="right" w:leader="dot" w:pos="8828"/>
            </w:tabs>
            <w:rPr>
              <w:rFonts w:eastAsiaTheme="minorEastAsia"/>
              <w:b w:val="0"/>
              <w:bCs w:val="0"/>
              <w:noProof/>
              <w:sz w:val="24"/>
              <w:szCs w:val="24"/>
              <w:lang w:eastAsia="es-CL"/>
            </w:rPr>
          </w:pPr>
          <w:hyperlink w:anchor="_Toc244038065" w:history="1">
            <w:r w:rsidRPr="00DA5402">
              <w:rPr>
                <w:rStyle w:val="Hipervnculo"/>
                <w:noProof/>
              </w:rPr>
              <w:t>3.3</w:t>
            </w:r>
            <w:r>
              <w:rPr>
                <w:rFonts w:eastAsiaTheme="minorEastAsia"/>
                <w:b w:val="0"/>
                <w:bCs w:val="0"/>
                <w:noProof/>
                <w:sz w:val="24"/>
                <w:szCs w:val="24"/>
                <w:lang w:eastAsia="es-CL"/>
              </w:rPr>
              <w:tab/>
            </w:r>
            <w:r w:rsidRPr="00DA5402">
              <w:rPr>
                <w:rStyle w:val="Hipervnculo"/>
                <w:noProof/>
              </w:rPr>
              <w:t>Configuración CFD en OpenFOAM</w:t>
            </w:r>
            <w:r>
              <w:rPr>
                <w:noProof/>
                <w:webHidden/>
              </w:rPr>
              <w:tab/>
            </w:r>
            <w:r>
              <w:rPr>
                <w:noProof/>
                <w:webHidden/>
              </w:rPr>
              <w:fldChar w:fldCharType="begin"/>
            </w:r>
            <w:r>
              <w:rPr>
                <w:noProof/>
                <w:webHidden/>
              </w:rPr>
              <w:instrText xml:space="preserve"> PAGEREF _Toc244038065 \h </w:instrText>
            </w:r>
            <w:r>
              <w:rPr>
                <w:noProof/>
                <w:webHidden/>
              </w:rPr>
            </w:r>
            <w:r>
              <w:rPr>
                <w:noProof/>
                <w:webHidden/>
              </w:rPr>
              <w:fldChar w:fldCharType="separate"/>
            </w:r>
            <w:r>
              <w:rPr>
                <w:noProof/>
                <w:webHidden/>
              </w:rPr>
              <w:t>16</w:t>
            </w:r>
            <w:r>
              <w:rPr>
                <w:noProof/>
                <w:webHidden/>
              </w:rPr>
              <w:fldChar w:fldCharType="end"/>
            </w:r>
          </w:hyperlink>
        </w:p>
        <w:p w14:paraId="6D95D880" w14:textId="3D9C8A68" w:rsidR="00925E96" w:rsidRDefault="00925E96">
          <w:pPr>
            <w:pStyle w:val="TDC2"/>
            <w:tabs>
              <w:tab w:val="left" w:pos="880"/>
              <w:tab w:val="right" w:leader="dot" w:pos="8828"/>
            </w:tabs>
            <w:rPr>
              <w:rFonts w:eastAsiaTheme="minorEastAsia"/>
              <w:b w:val="0"/>
              <w:bCs w:val="0"/>
              <w:noProof/>
              <w:sz w:val="24"/>
              <w:szCs w:val="24"/>
              <w:lang w:eastAsia="es-CL"/>
            </w:rPr>
          </w:pPr>
          <w:hyperlink w:anchor="_Toc244038066" w:history="1">
            <w:r w:rsidRPr="00DA5402">
              <w:rPr>
                <w:rStyle w:val="Hipervnculo"/>
                <w:noProof/>
              </w:rPr>
              <w:t>3.4</w:t>
            </w:r>
            <w:r>
              <w:rPr>
                <w:rFonts w:eastAsiaTheme="minorEastAsia"/>
                <w:b w:val="0"/>
                <w:bCs w:val="0"/>
                <w:noProof/>
                <w:sz w:val="24"/>
                <w:szCs w:val="24"/>
                <w:lang w:eastAsia="es-CL"/>
              </w:rPr>
              <w:tab/>
            </w:r>
            <w:r w:rsidRPr="00DA5402">
              <w:rPr>
                <w:rStyle w:val="Hipervnculo"/>
                <w:noProof/>
              </w:rPr>
              <w:t>Diseño del barrido</w:t>
            </w:r>
            <w:r>
              <w:rPr>
                <w:noProof/>
                <w:webHidden/>
              </w:rPr>
              <w:tab/>
            </w:r>
            <w:r>
              <w:rPr>
                <w:noProof/>
                <w:webHidden/>
              </w:rPr>
              <w:fldChar w:fldCharType="begin"/>
            </w:r>
            <w:r>
              <w:rPr>
                <w:noProof/>
                <w:webHidden/>
              </w:rPr>
              <w:instrText xml:space="preserve"> PAGEREF _Toc244038066 \h </w:instrText>
            </w:r>
            <w:r>
              <w:rPr>
                <w:noProof/>
                <w:webHidden/>
              </w:rPr>
            </w:r>
            <w:r>
              <w:rPr>
                <w:noProof/>
                <w:webHidden/>
              </w:rPr>
              <w:fldChar w:fldCharType="separate"/>
            </w:r>
            <w:r>
              <w:rPr>
                <w:noProof/>
                <w:webHidden/>
              </w:rPr>
              <w:t>19</w:t>
            </w:r>
            <w:r>
              <w:rPr>
                <w:noProof/>
                <w:webHidden/>
              </w:rPr>
              <w:fldChar w:fldCharType="end"/>
            </w:r>
          </w:hyperlink>
        </w:p>
        <w:p w14:paraId="289F9240" w14:textId="16751EA6" w:rsidR="00925E96" w:rsidRDefault="00925E96">
          <w:pPr>
            <w:pStyle w:val="TDC2"/>
            <w:tabs>
              <w:tab w:val="left" w:pos="880"/>
              <w:tab w:val="right" w:leader="dot" w:pos="8828"/>
            </w:tabs>
            <w:rPr>
              <w:rFonts w:eastAsiaTheme="minorEastAsia"/>
              <w:b w:val="0"/>
              <w:bCs w:val="0"/>
              <w:noProof/>
              <w:sz w:val="24"/>
              <w:szCs w:val="24"/>
              <w:lang w:eastAsia="es-CL"/>
            </w:rPr>
          </w:pPr>
          <w:hyperlink w:anchor="_Toc244038067" w:history="1">
            <w:r w:rsidRPr="00DA5402">
              <w:rPr>
                <w:rStyle w:val="Hipervnculo"/>
                <w:noProof/>
              </w:rPr>
              <w:t>3.5</w:t>
            </w:r>
            <w:r>
              <w:rPr>
                <w:rFonts w:eastAsiaTheme="minorEastAsia"/>
                <w:b w:val="0"/>
                <w:bCs w:val="0"/>
                <w:noProof/>
                <w:sz w:val="24"/>
                <w:szCs w:val="24"/>
                <w:lang w:eastAsia="es-CL"/>
              </w:rPr>
              <w:tab/>
            </w:r>
            <w:r w:rsidRPr="00DA5402">
              <w:rPr>
                <w:rStyle w:val="Hipervnculo"/>
                <w:noProof/>
              </w:rPr>
              <w:t>Extracción y procesamiento</w:t>
            </w:r>
            <w:r>
              <w:rPr>
                <w:noProof/>
                <w:webHidden/>
              </w:rPr>
              <w:tab/>
            </w:r>
            <w:r>
              <w:rPr>
                <w:noProof/>
                <w:webHidden/>
              </w:rPr>
              <w:fldChar w:fldCharType="begin"/>
            </w:r>
            <w:r>
              <w:rPr>
                <w:noProof/>
                <w:webHidden/>
              </w:rPr>
              <w:instrText xml:space="preserve"> PAGEREF _Toc244038067 \h </w:instrText>
            </w:r>
            <w:r>
              <w:rPr>
                <w:noProof/>
                <w:webHidden/>
              </w:rPr>
            </w:r>
            <w:r>
              <w:rPr>
                <w:noProof/>
                <w:webHidden/>
              </w:rPr>
              <w:fldChar w:fldCharType="separate"/>
            </w:r>
            <w:r>
              <w:rPr>
                <w:noProof/>
                <w:webHidden/>
              </w:rPr>
              <w:t>19</w:t>
            </w:r>
            <w:r>
              <w:rPr>
                <w:noProof/>
                <w:webHidden/>
              </w:rPr>
              <w:fldChar w:fldCharType="end"/>
            </w:r>
          </w:hyperlink>
        </w:p>
        <w:p w14:paraId="0CBA5C86" w14:textId="09EB3ABC" w:rsidR="00925E96" w:rsidRDefault="00925E96">
          <w:pPr>
            <w:pStyle w:val="TDC2"/>
            <w:tabs>
              <w:tab w:val="left" w:pos="880"/>
              <w:tab w:val="right" w:leader="dot" w:pos="8828"/>
            </w:tabs>
            <w:rPr>
              <w:rFonts w:eastAsiaTheme="minorEastAsia"/>
              <w:b w:val="0"/>
              <w:bCs w:val="0"/>
              <w:noProof/>
              <w:sz w:val="24"/>
              <w:szCs w:val="24"/>
              <w:lang w:eastAsia="es-CL"/>
            </w:rPr>
          </w:pPr>
          <w:hyperlink w:anchor="_Toc244038068" w:history="1">
            <w:r w:rsidRPr="00DA5402">
              <w:rPr>
                <w:rStyle w:val="Hipervnculo"/>
                <w:noProof/>
              </w:rPr>
              <w:t>3.6</w:t>
            </w:r>
            <w:r>
              <w:rPr>
                <w:rFonts w:eastAsiaTheme="minorEastAsia"/>
                <w:b w:val="0"/>
                <w:bCs w:val="0"/>
                <w:noProof/>
                <w:sz w:val="24"/>
                <w:szCs w:val="24"/>
                <w:lang w:eastAsia="es-CL"/>
              </w:rPr>
              <w:tab/>
            </w:r>
            <w:r w:rsidRPr="00DA5402">
              <w:rPr>
                <w:rStyle w:val="Hipervnculo"/>
                <w:noProof/>
              </w:rPr>
              <w:t>Verificación de los resultados</w:t>
            </w:r>
            <w:r>
              <w:rPr>
                <w:noProof/>
                <w:webHidden/>
              </w:rPr>
              <w:tab/>
            </w:r>
            <w:r>
              <w:rPr>
                <w:noProof/>
                <w:webHidden/>
              </w:rPr>
              <w:fldChar w:fldCharType="begin"/>
            </w:r>
            <w:r>
              <w:rPr>
                <w:noProof/>
                <w:webHidden/>
              </w:rPr>
              <w:instrText xml:space="preserve"> PAGEREF _Toc244038068 \h </w:instrText>
            </w:r>
            <w:r>
              <w:rPr>
                <w:noProof/>
                <w:webHidden/>
              </w:rPr>
            </w:r>
            <w:r>
              <w:rPr>
                <w:noProof/>
                <w:webHidden/>
              </w:rPr>
              <w:fldChar w:fldCharType="separate"/>
            </w:r>
            <w:r>
              <w:rPr>
                <w:noProof/>
                <w:webHidden/>
              </w:rPr>
              <w:t>20</w:t>
            </w:r>
            <w:r>
              <w:rPr>
                <w:noProof/>
                <w:webHidden/>
              </w:rPr>
              <w:fldChar w:fldCharType="end"/>
            </w:r>
          </w:hyperlink>
        </w:p>
        <w:p w14:paraId="647C27CA" w14:textId="414185E4" w:rsidR="00925E96" w:rsidRDefault="00925E96">
          <w:pPr>
            <w:pStyle w:val="TDC1"/>
            <w:tabs>
              <w:tab w:val="left" w:pos="440"/>
              <w:tab w:val="right" w:leader="dot" w:pos="8828"/>
            </w:tabs>
            <w:rPr>
              <w:rFonts w:eastAsiaTheme="minorEastAsia"/>
              <w:b w:val="0"/>
              <w:bCs w:val="0"/>
              <w:i w:val="0"/>
              <w:iCs w:val="0"/>
              <w:noProof/>
              <w:lang w:eastAsia="es-CL"/>
            </w:rPr>
          </w:pPr>
          <w:hyperlink w:anchor="_Toc244038069" w:history="1">
            <w:r w:rsidRPr="00DA5402">
              <w:rPr>
                <w:rStyle w:val="Hipervnculo"/>
                <w:noProof/>
              </w:rPr>
              <w:t>4</w:t>
            </w:r>
            <w:r>
              <w:rPr>
                <w:rFonts w:eastAsiaTheme="minorEastAsia"/>
                <w:b w:val="0"/>
                <w:bCs w:val="0"/>
                <w:i w:val="0"/>
                <w:iCs w:val="0"/>
                <w:noProof/>
                <w:lang w:eastAsia="es-CL"/>
              </w:rPr>
              <w:tab/>
            </w:r>
            <w:r w:rsidRPr="00DA5402">
              <w:rPr>
                <w:rStyle w:val="Hipervnculo"/>
                <w:noProof/>
              </w:rPr>
              <w:t>Resultados y discusión</w:t>
            </w:r>
            <w:r>
              <w:rPr>
                <w:noProof/>
                <w:webHidden/>
              </w:rPr>
              <w:tab/>
            </w:r>
            <w:r>
              <w:rPr>
                <w:noProof/>
                <w:webHidden/>
              </w:rPr>
              <w:fldChar w:fldCharType="begin"/>
            </w:r>
            <w:r>
              <w:rPr>
                <w:noProof/>
                <w:webHidden/>
              </w:rPr>
              <w:instrText xml:space="preserve"> PAGEREF _Toc244038069 \h </w:instrText>
            </w:r>
            <w:r>
              <w:rPr>
                <w:noProof/>
                <w:webHidden/>
              </w:rPr>
            </w:r>
            <w:r>
              <w:rPr>
                <w:noProof/>
                <w:webHidden/>
              </w:rPr>
              <w:fldChar w:fldCharType="separate"/>
            </w:r>
            <w:r>
              <w:rPr>
                <w:noProof/>
                <w:webHidden/>
              </w:rPr>
              <w:t>22</w:t>
            </w:r>
            <w:r>
              <w:rPr>
                <w:noProof/>
                <w:webHidden/>
              </w:rPr>
              <w:fldChar w:fldCharType="end"/>
            </w:r>
          </w:hyperlink>
        </w:p>
        <w:p w14:paraId="0A0F698C" w14:textId="4A7889AF" w:rsidR="00925E96" w:rsidRDefault="00925E96">
          <w:pPr>
            <w:pStyle w:val="TDC2"/>
            <w:tabs>
              <w:tab w:val="left" w:pos="880"/>
              <w:tab w:val="right" w:leader="dot" w:pos="8828"/>
            </w:tabs>
            <w:rPr>
              <w:rFonts w:eastAsiaTheme="minorEastAsia"/>
              <w:b w:val="0"/>
              <w:bCs w:val="0"/>
              <w:noProof/>
              <w:sz w:val="24"/>
              <w:szCs w:val="24"/>
              <w:lang w:eastAsia="es-CL"/>
            </w:rPr>
          </w:pPr>
          <w:hyperlink w:anchor="_Toc244038070" w:history="1">
            <w:r w:rsidRPr="00DA5402">
              <w:rPr>
                <w:rStyle w:val="Hipervnculo"/>
                <w:noProof/>
              </w:rPr>
              <w:t>4.1</w:t>
            </w:r>
            <w:r>
              <w:rPr>
                <w:rFonts w:eastAsiaTheme="minorEastAsia"/>
                <w:b w:val="0"/>
                <w:bCs w:val="0"/>
                <w:noProof/>
                <w:sz w:val="24"/>
                <w:szCs w:val="24"/>
                <w:lang w:eastAsia="es-CL"/>
              </w:rPr>
              <w:tab/>
            </w:r>
            <w:r w:rsidRPr="00DA5402">
              <w:rPr>
                <w:rStyle w:val="Hipervnculo"/>
                <w:noProof/>
              </w:rPr>
              <w:t>Momento de bisagra</w:t>
            </w:r>
            <w:r>
              <w:rPr>
                <w:noProof/>
                <w:webHidden/>
              </w:rPr>
              <w:tab/>
            </w:r>
            <w:r>
              <w:rPr>
                <w:noProof/>
                <w:webHidden/>
              </w:rPr>
              <w:fldChar w:fldCharType="begin"/>
            </w:r>
            <w:r>
              <w:rPr>
                <w:noProof/>
                <w:webHidden/>
              </w:rPr>
              <w:instrText xml:space="preserve"> PAGEREF _Toc244038070 \h </w:instrText>
            </w:r>
            <w:r>
              <w:rPr>
                <w:noProof/>
                <w:webHidden/>
              </w:rPr>
            </w:r>
            <w:r>
              <w:rPr>
                <w:noProof/>
                <w:webHidden/>
              </w:rPr>
              <w:fldChar w:fldCharType="separate"/>
            </w:r>
            <w:r>
              <w:rPr>
                <w:noProof/>
                <w:webHidden/>
              </w:rPr>
              <w:t>22</w:t>
            </w:r>
            <w:r>
              <w:rPr>
                <w:noProof/>
                <w:webHidden/>
              </w:rPr>
              <w:fldChar w:fldCharType="end"/>
            </w:r>
          </w:hyperlink>
        </w:p>
        <w:p w14:paraId="0C50C853" w14:textId="71EC0C0C" w:rsidR="00925E96" w:rsidRDefault="00925E96">
          <w:pPr>
            <w:pStyle w:val="TDC2"/>
            <w:tabs>
              <w:tab w:val="left" w:pos="880"/>
              <w:tab w:val="right" w:leader="dot" w:pos="8828"/>
            </w:tabs>
            <w:rPr>
              <w:rFonts w:eastAsiaTheme="minorEastAsia"/>
              <w:b w:val="0"/>
              <w:bCs w:val="0"/>
              <w:noProof/>
              <w:sz w:val="24"/>
              <w:szCs w:val="24"/>
              <w:lang w:eastAsia="es-CL"/>
            </w:rPr>
          </w:pPr>
          <w:hyperlink w:anchor="_Toc244038071" w:history="1">
            <w:r w:rsidRPr="00DA5402">
              <w:rPr>
                <w:rStyle w:val="Hipervnculo"/>
                <w:noProof/>
              </w:rPr>
              <w:t>4.2</w:t>
            </w:r>
            <w:r>
              <w:rPr>
                <w:rFonts w:eastAsiaTheme="minorEastAsia"/>
                <w:b w:val="0"/>
                <w:bCs w:val="0"/>
                <w:noProof/>
                <w:sz w:val="24"/>
                <w:szCs w:val="24"/>
                <w:lang w:eastAsia="es-CL"/>
              </w:rPr>
              <w:tab/>
            </w:r>
            <w:r w:rsidRPr="00DA5402">
              <w:rPr>
                <w:rStyle w:val="Hipervnculo"/>
                <w:noProof/>
              </w:rPr>
              <w:t>Torque requerido</w:t>
            </w:r>
            <w:r>
              <w:rPr>
                <w:noProof/>
                <w:webHidden/>
              </w:rPr>
              <w:tab/>
            </w:r>
            <w:r>
              <w:rPr>
                <w:noProof/>
                <w:webHidden/>
              </w:rPr>
              <w:fldChar w:fldCharType="begin"/>
            </w:r>
            <w:r>
              <w:rPr>
                <w:noProof/>
                <w:webHidden/>
              </w:rPr>
              <w:instrText xml:space="preserve"> PAGEREF _Toc244038071 \h </w:instrText>
            </w:r>
            <w:r>
              <w:rPr>
                <w:noProof/>
                <w:webHidden/>
              </w:rPr>
            </w:r>
            <w:r>
              <w:rPr>
                <w:noProof/>
                <w:webHidden/>
              </w:rPr>
              <w:fldChar w:fldCharType="separate"/>
            </w:r>
            <w:r>
              <w:rPr>
                <w:noProof/>
                <w:webHidden/>
              </w:rPr>
              <w:t>23</w:t>
            </w:r>
            <w:r>
              <w:rPr>
                <w:noProof/>
                <w:webHidden/>
              </w:rPr>
              <w:fldChar w:fldCharType="end"/>
            </w:r>
          </w:hyperlink>
        </w:p>
        <w:p w14:paraId="1221CEEE" w14:textId="4C4C9606" w:rsidR="00925E96" w:rsidRDefault="00925E96">
          <w:pPr>
            <w:pStyle w:val="TDC2"/>
            <w:tabs>
              <w:tab w:val="left" w:pos="880"/>
              <w:tab w:val="right" w:leader="dot" w:pos="8828"/>
            </w:tabs>
            <w:rPr>
              <w:rFonts w:eastAsiaTheme="minorEastAsia"/>
              <w:b w:val="0"/>
              <w:bCs w:val="0"/>
              <w:noProof/>
              <w:sz w:val="24"/>
              <w:szCs w:val="24"/>
              <w:lang w:eastAsia="es-CL"/>
            </w:rPr>
          </w:pPr>
          <w:hyperlink w:anchor="_Toc244038072" w:history="1">
            <w:r w:rsidRPr="00DA5402">
              <w:rPr>
                <w:rStyle w:val="Hipervnculo"/>
                <w:noProof/>
                <w:highlight w:val="yellow"/>
              </w:rPr>
              <w:t>4.3</w:t>
            </w:r>
            <w:r>
              <w:rPr>
                <w:rFonts w:eastAsiaTheme="minorEastAsia"/>
                <w:b w:val="0"/>
                <w:bCs w:val="0"/>
                <w:noProof/>
                <w:sz w:val="24"/>
                <w:szCs w:val="24"/>
                <w:lang w:eastAsia="es-CL"/>
              </w:rPr>
              <w:tab/>
            </w:r>
            <w:r w:rsidRPr="00DA5402">
              <w:rPr>
                <w:rStyle w:val="Hipervnculo"/>
                <w:noProof/>
                <w:highlight w:val="yellow"/>
              </w:rPr>
              <w:t>Discusión</w:t>
            </w:r>
            <w:r>
              <w:rPr>
                <w:noProof/>
                <w:webHidden/>
              </w:rPr>
              <w:tab/>
            </w:r>
            <w:r>
              <w:rPr>
                <w:noProof/>
                <w:webHidden/>
              </w:rPr>
              <w:fldChar w:fldCharType="begin"/>
            </w:r>
            <w:r>
              <w:rPr>
                <w:noProof/>
                <w:webHidden/>
              </w:rPr>
              <w:instrText xml:space="preserve"> PAGEREF _Toc244038072 \h </w:instrText>
            </w:r>
            <w:r>
              <w:rPr>
                <w:noProof/>
                <w:webHidden/>
              </w:rPr>
            </w:r>
            <w:r>
              <w:rPr>
                <w:noProof/>
                <w:webHidden/>
              </w:rPr>
              <w:fldChar w:fldCharType="separate"/>
            </w:r>
            <w:r>
              <w:rPr>
                <w:noProof/>
                <w:webHidden/>
              </w:rPr>
              <w:t>24</w:t>
            </w:r>
            <w:r>
              <w:rPr>
                <w:noProof/>
                <w:webHidden/>
              </w:rPr>
              <w:fldChar w:fldCharType="end"/>
            </w:r>
          </w:hyperlink>
        </w:p>
        <w:p w14:paraId="360C2B79" w14:textId="55DF3DD3" w:rsidR="00925E96" w:rsidRDefault="00925E96">
          <w:pPr>
            <w:pStyle w:val="TDC1"/>
            <w:tabs>
              <w:tab w:val="left" w:pos="440"/>
              <w:tab w:val="right" w:leader="dot" w:pos="8828"/>
            </w:tabs>
            <w:rPr>
              <w:rFonts w:eastAsiaTheme="minorEastAsia"/>
              <w:b w:val="0"/>
              <w:bCs w:val="0"/>
              <w:i w:val="0"/>
              <w:iCs w:val="0"/>
              <w:noProof/>
              <w:lang w:eastAsia="es-CL"/>
            </w:rPr>
          </w:pPr>
          <w:hyperlink w:anchor="_Toc244038073" w:history="1">
            <w:r w:rsidRPr="00DA5402">
              <w:rPr>
                <w:rStyle w:val="Hipervnculo"/>
                <w:noProof/>
              </w:rPr>
              <w:t>5</w:t>
            </w:r>
            <w:r>
              <w:rPr>
                <w:rFonts w:eastAsiaTheme="minorEastAsia"/>
                <w:b w:val="0"/>
                <w:bCs w:val="0"/>
                <w:i w:val="0"/>
                <w:iCs w:val="0"/>
                <w:noProof/>
                <w:lang w:eastAsia="es-CL"/>
              </w:rPr>
              <w:tab/>
            </w:r>
            <w:r w:rsidRPr="00DA5402">
              <w:rPr>
                <w:rStyle w:val="Hipervnculo"/>
                <w:noProof/>
              </w:rPr>
              <w:t>Avance de diseño de detalle</w:t>
            </w:r>
            <w:r>
              <w:rPr>
                <w:noProof/>
                <w:webHidden/>
              </w:rPr>
              <w:tab/>
            </w:r>
            <w:r>
              <w:rPr>
                <w:noProof/>
                <w:webHidden/>
              </w:rPr>
              <w:fldChar w:fldCharType="begin"/>
            </w:r>
            <w:r>
              <w:rPr>
                <w:noProof/>
                <w:webHidden/>
              </w:rPr>
              <w:instrText xml:space="preserve"> PAGEREF _Toc244038073 \h </w:instrText>
            </w:r>
            <w:r>
              <w:rPr>
                <w:noProof/>
                <w:webHidden/>
              </w:rPr>
            </w:r>
            <w:r>
              <w:rPr>
                <w:noProof/>
                <w:webHidden/>
              </w:rPr>
              <w:fldChar w:fldCharType="separate"/>
            </w:r>
            <w:r>
              <w:rPr>
                <w:noProof/>
                <w:webHidden/>
              </w:rPr>
              <w:t>25</w:t>
            </w:r>
            <w:r>
              <w:rPr>
                <w:noProof/>
                <w:webHidden/>
              </w:rPr>
              <w:fldChar w:fldCharType="end"/>
            </w:r>
          </w:hyperlink>
        </w:p>
        <w:p w14:paraId="0BEC7E7A" w14:textId="54D9FFC3" w:rsidR="00925E96" w:rsidRDefault="00925E96">
          <w:pPr>
            <w:pStyle w:val="TDC2"/>
            <w:tabs>
              <w:tab w:val="left" w:pos="880"/>
              <w:tab w:val="right" w:leader="dot" w:pos="8828"/>
            </w:tabs>
            <w:rPr>
              <w:rFonts w:eastAsiaTheme="minorEastAsia"/>
              <w:b w:val="0"/>
              <w:bCs w:val="0"/>
              <w:noProof/>
              <w:sz w:val="24"/>
              <w:szCs w:val="24"/>
              <w:lang w:eastAsia="es-CL"/>
            </w:rPr>
          </w:pPr>
          <w:hyperlink w:anchor="_Toc244038074" w:history="1">
            <w:r w:rsidRPr="00DA5402">
              <w:rPr>
                <w:rStyle w:val="Hipervnculo"/>
                <w:noProof/>
              </w:rPr>
              <w:t>5.1</w:t>
            </w:r>
            <w:r>
              <w:rPr>
                <w:rFonts w:eastAsiaTheme="minorEastAsia"/>
                <w:b w:val="0"/>
                <w:bCs w:val="0"/>
                <w:noProof/>
                <w:sz w:val="24"/>
                <w:szCs w:val="24"/>
                <w:lang w:eastAsia="es-CL"/>
              </w:rPr>
              <w:tab/>
            </w:r>
            <w:r w:rsidRPr="00DA5402">
              <w:rPr>
                <w:rStyle w:val="Hipervnculo"/>
                <w:noProof/>
              </w:rPr>
              <w:t>Arquitectura del banco</w:t>
            </w:r>
            <w:r>
              <w:rPr>
                <w:noProof/>
                <w:webHidden/>
              </w:rPr>
              <w:tab/>
            </w:r>
            <w:r>
              <w:rPr>
                <w:noProof/>
                <w:webHidden/>
              </w:rPr>
              <w:fldChar w:fldCharType="begin"/>
            </w:r>
            <w:r>
              <w:rPr>
                <w:noProof/>
                <w:webHidden/>
              </w:rPr>
              <w:instrText xml:space="preserve"> PAGEREF _Toc244038074 \h </w:instrText>
            </w:r>
            <w:r>
              <w:rPr>
                <w:noProof/>
                <w:webHidden/>
              </w:rPr>
            </w:r>
            <w:r>
              <w:rPr>
                <w:noProof/>
                <w:webHidden/>
              </w:rPr>
              <w:fldChar w:fldCharType="separate"/>
            </w:r>
            <w:r>
              <w:rPr>
                <w:noProof/>
                <w:webHidden/>
              </w:rPr>
              <w:t>25</w:t>
            </w:r>
            <w:r>
              <w:rPr>
                <w:noProof/>
                <w:webHidden/>
              </w:rPr>
              <w:fldChar w:fldCharType="end"/>
            </w:r>
          </w:hyperlink>
        </w:p>
        <w:p w14:paraId="0ABCC6AC" w14:textId="0A4B1D18" w:rsidR="00925E96" w:rsidRDefault="00925E96">
          <w:pPr>
            <w:pStyle w:val="TDC2"/>
            <w:tabs>
              <w:tab w:val="left" w:pos="880"/>
              <w:tab w:val="right" w:leader="dot" w:pos="8828"/>
            </w:tabs>
            <w:rPr>
              <w:rFonts w:eastAsiaTheme="minorEastAsia"/>
              <w:b w:val="0"/>
              <w:bCs w:val="0"/>
              <w:noProof/>
              <w:sz w:val="24"/>
              <w:szCs w:val="24"/>
              <w:lang w:eastAsia="es-CL"/>
            </w:rPr>
          </w:pPr>
          <w:hyperlink w:anchor="_Toc244038075" w:history="1">
            <w:r w:rsidRPr="00DA5402">
              <w:rPr>
                <w:rStyle w:val="Hipervnculo"/>
                <w:noProof/>
              </w:rPr>
              <w:t>5.2</w:t>
            </w:r>
            <w:r>
              <w:rPr>
                <w:rFonts w:eastAsiaTheme="minorEastAsia"/>
                <w:b w:val="0"/>
                <w:bCs w:val="0"/>
                <w:noProof/>
                <w:sz w:val="24"/>
                <w:szCs w:val="24"/>
                <w:lang w:eastAsia="es-CL"/>
              </w:rPr>
              <w:tab/>
            </w:r>
            <w:r w:rsidRPr="00DA5402">
              <w:rPr>
                <w:rStyle w:val="Hipervnculo"/>
                <w:noProof/>
              </w:rPr>
              <w:t>Instrumentación</w:t>
            </w:r>
            <w:r>
              <w:rPr>
                <w:noProof/>
                <w:webHidden/>
              </w:rPr>
              <w:tab/>
            </w:r>
            <w:r>
              <w:rPr>
                <w:noProof/>
                <w:webHidden/>
              </w:rPr>
              <w:fldChar w:fldCharType="begin"/>
            </w:r>
            <w:r>
              <w:rPr>
                <w:noProof/>
                <w:webHidden/>
              </w:rPr>
              <w:instrText xml:space="preserve"> PAGEREF _Toc244038075 \h </w:instrText>
            </w:r>
            <w:r>
              <w:rPr>
                <w:noProof/>
                <w:webHidden/>
              </w:rPr>
            </w:r>
            <w:r>
              <w:rPr>
                <w:noProof/>
                <w:webHidden/>
              </w:rPr>
              <w:fldChar w:fldCharType="separate"/>
            </w:r>
            <w:r>
              <w:rPr>
                <w:noProof/>
                <w:webHidden/>
              </w:rPr>
              <w:t>26</w:t>
            </w:r>
            <w:r>
              <w:rPr>
                <w:noProof/>
                <w:webHidden/>
              </w:rPr>
              <w:fldChar w:fldCharType="end"/>
            </w:r>
          </w:hyperlink>
        </w:p>
        <w:p w14:paraId="071E5861" w14:textId="05D905CA" w:rsidR="00925E96" w:rsidRDefault="00925E96">
          <w:pPr>
            <w:pStyle w:val="TDC2"/>
            <w:tabs>
              <w:tab w:val="left" w:pos="880"/>
              <w:tab w:val="right" w:leader="dot" w:pos="8828"/>
            </w:tabs>
            <w:rPr>
              <w:rFonts w:eastAsiaTheme="minorEastAsia"/>
              <w:b w:val="0"/>
              <w:bCs w:val="0"/>
              <w:noProof/>
              <w:sz w:val="24"/>
              <w:szCs w:val="24"/>
              <w:lang w:eastAsia="es-CL"/>
            </w:rPr>
          </w:pPr>
          <w:hyperlink w:anchor="_Toc244038076" w:history="1">
            <w:r w:rsidRPr="00DA5402">
              <w:rPr>
                <w:rStyle w:val="Hipervnculo"/>
                <w:noProof/>
              </w:rPr>
              <w:t>5.3</w:t>
            </w:r>
            <w:r>
              <w:rPr>
                <w:rFonts w:eastAsiaTheme="minorEastAsia"/>
                <w:b w:val="0"/>
                <w:bCs w:val="0"/>
                <w:noProof/>
                <w:sz w:val="24"/>
                <w:szCs w:val="24"/>
                <w:lang w:eastAsia="es-CL"/>
              </w:rPr>
              <w:tab/>
            </w:r>
            <w:r w:rsidRPr="00DA5402">
              <w:rPr>
                <w:rStyle w:val="Hipervnculo"/>
                <w:noProof/>
              </w:rPr>
              <w:t>Modelo dinámico y estimación</w:t>
            </w:r>
            <w:r>
              <w:rPr>
                <w:noProof/>
                <w:webHidden/>
              </w:rPr>
              <w:tab/>
            </w:r>
            <w:r>
              <w:rPr>
                <w:noProof/>
                <w:webHidden/>
              </w:rPr>
              <w:fldChar w:fldCharType="begin"/>
            </w:r>
            <w:r>
              <w:rPr>
                <w:noProof/>
                <w:webHidden/>
              </w:rPr>
              <w:instrText xml:space="preserve"> PAGEREF _Toc244038076 \h </w:instrText>
            </w:r>
            <w:r>
              <w:rPr>
                <w:noProof/>
                <w:webHidden/>
              </w:rPr>
            </w:r>
            <w:r>
              <w:rPr>
                <w:noProof/>
                <w:webHidden/>
              </w:rPr>
              <w:fldChar w:fldCharType="separate"/>
            </w:r>
            <w:r>
              <w:rPr>
                <w:noProof/>
                <w:webHidden/>
              </w:rPr>
              <w:t>26</w:t>
            </w:r>
            <w:r>
              <w:rPr>
                <w:noProof/>
                <w:webHidden/>
              </w:rPr>
              <w:fldChar w:fldCharType="end"/>
            </w:r>
          </w:hyperlink>
        </w:p>
        <w:p w14:paraId="323134F1" w14:textId="67EEB4BA" w:rsidR="00925E96" w:rsidRDefault="00925E96">
          <w:pPr>
            <w:pStyle w:val="TDC2"/>
            <w:tabs>
              <w:tab w:val="left" w:pos="880"/>
              <w:tab w:val="right" w:leader="dot" w:pos="8828"/>
            </w:tabs>
            <w:rPr>
              <w:rFonts w:eastAsiaTheme="minorEastAsia"/>
              <w:b w:val="0"/>
              <w:bCs w:val="0"/>
              <w:noProof/>
              <w:sz w:val="24"/>
              <w:szCs w:val="24"/>
              <w:lang w:eastAsia="es-CL"/>
            </w:rPr>
          </w:pPr>
          <w:hyperlink w:anchor="_Toc244038077" w:history="1">
            <w:r w:rsidRPr="00DA5402">
              <w:rPr>
                <w:rStyle w:val="Hipervnculo"/>
                <w:noProof/>
              </w:rPr>
              <w:t>5.4</w:t>
            </w:r>
            <w:r>
              <w:rPr>
                <w:rFonts w:eastAsiaTheme="minorEastAsia"/>
                <w:b w:val="0"/>
                <w:bCs w:val="0"/>
                <w:noProof/>
                <w:sz w:val="24"/>
                <w:szCs w:val="24"/>
                <w:lang w:eastAsia="es-CL"/>
              </w:rPr>
              <w:tab/>
            </w:r>
            <w:r w:rsidRPr="00DA5402">
              <w:rPr>
                <w:rStyle w:val="Hipervnculo"/>
                <w:noProof/>
              </w:rPr>
              <w:t>Control y protecciones</w:t>
            </w:r>
            <w:r>
              <w:rPr>
                <w:noProof/>
                <w:webHidden/>
              </w:rPr>
              <w:tab/>
            </w:r>
            <w:r>
              <w:rPr>
                <w:noProof/>
                <w:webHidden/>
              </w:rPr>
              <w:fldChar w:fldCharType="begin"/>
            </w:r>
            <w:r>
              <w:rPr>
                <w:noProof/>
                <w:webHidden/>
              </w:rPr>
              <w:instrText xml:space="preserve"> PAGEREF _Toc244038077 \h </w:instrText>
            </w:r>
            <w:r>
              <w:rPr>
                <w:noProof/>
                <w:webHidden/>
              </w:rPr>
            </w:r>
            <w:r>
              <w:rPr>
                <w:noProof/>
                <w:webHidden/>
              </w:rPr>
              <w:fldChar w:fldCharType="separate"/>
            </w:r>
            <w:r>
              <w:rPr>
                <w:noProof/>
                <w:webHidden/>
              </w:rPr>
              <w:t>27</w:t>
            </w:r>
            <w:r>
              <w:rPr>
                <w:noProof/>
                <w:webHidden/>
              </w:rPr>
              <w:fldChar w:fldCharType="end"/>
            </w:r>
          </w:hyperlink>
        </w:p>
        <w:p w14:paraId="24C8C1C4" w14:textId="28987532" w:rsidR="00925E96" w:rsidRDefault="00925E96">
          <w:pPr>
            <w:pStyle w:val="TDC2"/>
            <w:tabs>
              <w:tab w:val="left" w:pos="880"/>
              <w:tab w:val="right" w:leader="dot" w:pos="8828"/>
            </w:tabs>
            <w:rPr>
              <w:rFonts w:eastAsiaTheme="minorEastAsia"/>
              <w:b w:val="0"/>
              <w:bCs w:val="0"/>
              <w:noProof/>
              <w:sz w:val="24"/>
              <w:szCs w:val="24"/>
              <w:lang w:eastAsia="es-CL"/>
            </w:rPr>
          </w:pPr>
          <w:hyperlink w:anchor="_Toc244038078" w:history="1">
            <w:r w:rsidRPr="00DA5402">
              <w:rPr>
                <w:rStyle w:val="Hipervnculo"/>
                <w:noProof/>
              </w:rPr>
              <w:t>5.5</w:t>
            </w:r>
            <w:r>
              <w:rPr>
                <w:rFonts w:eastAsiaTheme="minorEastAsia"/>
                <w:b w:val="0"/>
                <w:bCs w:val="0"/>
                <w:noProof/>
                <w:sz w:val="24"/>
                <w:szCs w:val="24"/>
                <w:lang w:eastAsia="es-CL"/>
              </w:rPr>
              <w:tab/>
            </w:r>
            <w:r w:rsidRPr="00DA5402">
              <w:rPr>
                <w:rStyle w:val="Hipervnculo"/>
                <w:noProof/>
              </w:rPr>
              <w:t>Estado de la verificación por simulación</w:t>
            </w:r>
            <w:r>
              <w:rPr>
                <w:noProof/>
                <w:webHidden/>
              </w:rPr>
              <w:tab/>
            </w:r>
            <w:r>
              <w:rPr>
                <w:noProof/>
                <w:webHidden/>
              </w:rPr>
              <w:fldChar w:fldCharType="begin"/>
            </w:r>
            <w:r>
              <w:rPr>
                <w:noProof/>
                <w:webHidden/>
              </w:rPr>
              <w:instrText xml:space="preserve"> PAGEREF _Toc244038078 \h </w:instrText>
            </w:r>
            <w:r>
              <w:rPr>
                <w:noProof/>
                <w:webHidden/>
              </w:rPr>
            </w:r>
            <w:r>
              <w:rPr>
                <w:noProof/>
                <w:webHidden/>
              </w:rPr>
              <w:fldChar w:fldCharType="separate"/>
            </w:r>
            <w:r>
              <w:rPr>
                <w:noProof/>
                <w:webHidden/>
              </w:rPr>
              <w:t>28</w:t>
            </w:r>
            <w:r>
              <w:rPr>
                <w:noProof/>
                <w:webHidden/>
              </w:rPr>
              <w:fldChar w:fldCharType="end"/>
            </w:r>
          </w:hyperlink>
        </w:p>
        <w:p w14:paraId="44BE493B" w14:textId="2A2C4B5F" w:rsidR="00925E96" w:rsidRDefault="00925E96">
          <w:pPr>
            <w:pStyle w:val="TDC2"/>
            <w:tabs>
              <w:tab w:val="left" w:pos="880"/>
              <w:tab w:val="right" w:leader="dot" w:pos="8828"/>
            </w:tabs>
            <w:rPr>
              <w:rFonts w:eastAsiaTheme="minorEastAsia"/>
              <w:b w:val="0"/>
              <w:bCs w:val="0"/>
              <w:noProof/>
              <w:sz w:val="24"/>
              <w:szCs w:val="24"/>
              <w:lang w:eastAsia="es-CL"/>
            </w:rPr>
          </w:pPr>
          <w:hyperlink w:anchor="_Toc244038079" w:history="1">
            <w:r w:rsidRPr="00DA5402">
              <w:rPr>
                <w:rStyle w:val="Hipervnculo"/>
                <w:noProof/>
                <w:highlight w:val="yellow"/>
              </w:rPr>
              <w:t>5.6</w:t>
            </w:r>
            <w:r>
              <w:rPr>
                <w:rFonts w:eastAsiaTheme="minorEastAsia"/>
                <w:b w:val="0"/>
                <w:bCs w:val="0"/>
                <w:noProof/>
                <w:sz w:val="24"/>
                <w:szCs w:val="24"/>
                <w:lang w:eastAsia="es-CL"/>
              </w:rPr>
              <w:tab/>
            </w:r>
            <w:r w:rsidRPr="00DA5402">
              <w:rPr>
                <w:rStyle w:val="Hipervnculo"/>
                <w:noProof/>
                <w:highlight w:val="yellow"/>
              </w:rPr>
              <w:t>Verificación de dimensionamiento</w:t>
            </w:r>
            <w:r>
              <w:rPr>
                <w:noProof/>
                <w:webHidden/>
              </w:rPr>
              <w:tab/>
            </w:r>
            <w:r>
              <w:rPr>
                <w:noProof/>
                <w:webHidden/>
              </w:rPr>
              <w:fldChar w:fldCharType="begin"/>
            </w:r>
            <w:r>
              <w:rPr>
                <w:noProof/>
                <w:webHidden/>
              </w:rPr>
              <w:instrText xml:space="preserve"> PAGEREF _Toc244038079 \h </w:instrText>
            </w:r>
            <w:r>
              <w:rPr>
                <w:noProof/>
                <w:webHidden/>
              </w:rPr>
            </w:r>
            <w:r>
              <w:rPr>
                <w:noProof/>
                <w:webHidden/>
              </w:rPr>
              <w:fldChar w:fldCharType="separate"/>
            </w:r>
            <w:r>
              <w:rPr>
                <w:noProof/>
                <w:webHidden/>
              </w:rPr>
              <w:t>29</w:t>
            </w:r>
            <w:r>
              <w:rPr>
                <w:noProof/>
                <w:webHidden/>
              </w:rPr>
              <w:fldChar w:fldCharType="end"/>
            </w:r>
          </w:hyperlink>
        </w:p>
        <w:p w14:paraId="530C2BC8" w14:textId="3D023EE3" w:rsidR="00925E96" w:rsidRDefault="00925E96">
          <w:pPr>
            <w:pStyle w:val="TDC1"/>
            <w:tabs>
              <w:tab w:val="left" w:pos="440"/>
              <w:tab w:val="right" w:leader="dot" w:pos="8828"/>
            </w:tabs>
            <w:rPr>
              <w:rFonts w:eastAsiaTheme="minorEastAsia"/>
              <w:b w:val="0"/>
              <w:bCs w:val="0"/>
              <w:i w:val="0"/>
              <w:iCs w:val="0"/>
              <w:noProof/>
              <w:lang w:eastAsia="es-CL"/>
            </w:rPr>
          </w:pPr>
          <w:hyperlink w:anchor="_Toc244038080" w:history="1">
            <w:r w:rsidRPr="00DA5402">
              <w:rPr>
                <w:rStyle w:val="Hipervnculo"/>
                <w:noProof/>
              </w:rPr>
              <w:t>6</w:t>
            </w:r>
            <w:r>
              <w:rPr>
                <w:rFonts w:eastAsiaTheme="minorEastAsia"/>
                <w:b w:val="0"/>
                <w:bCs w:val="0"/>
                <w:i w:val="0"/>
                <w:iCs w:val="0"/>
                <w:noProof/>
                <w:lang w:eastAsia="es-CL"/>
              </w:rPr>
              <w:tab/>
            </w:r>
            <w:r w:rsidRPr="00DA5402">
              <w:rPr>
                <w:rStyle w:val="Hipervnculo"/>
                <w:noProof/>
              </w:rPr>
              <w:t>Conclusiones parciales y estado del proyecto</w:t>
            </w:r>
            <w:r>
              <w:rPr>
                <w:noProof/>
                <w:webHidden/>
              </w:rPr>
              <w:tab/>
            </w:r>
            <w:r>
              <w:rPr>
                <w:noProof/>
                <w:webHidden/>
              </w:rPr>
              <w:fldChar w:fldCharType="begin"/>
            </w:r>
            <w:r>
              <w:rPr>
                <w:noProof/>
                <w:webHidden/>
              </w:rPr>
              <w:instrText xml:space="preserve"> PAGEREF _Toc244038080 \h </w:instrText>
            </w:r>
            <w:r>
              <w:rPr>
                <w:noProof/>
                <w:webHidden/>
              </w:rPr>
            </w:r>
            <w:r>
              <w:rPr>
                <w:noProof/>
                <w:webHidden/>
              </w:rPr>
              <w:fldChar w:fldCharType="separate"/>
            </w:r>
            <w:r>
              <w:rPr>
                <w:noProof/>
                <w:webHidden/>
              </w:rPr>
              <w:t>30</w:t>
            </w:r>
            <w:r>
              <w:rPr>
                <w:noProof/>
                <w:webHidden/>
              </w:rPr>
              <w:fldChar w:fldCharType="end"/>
            </w:r>
          </w:hyperlink>
        </w:p>
        <w:p w14:paraId="14F87F36" w14:textId="3FE9AC6A" w:rsidR="00925E96" w:rsidRDefault="00925E96">
          <w:pPr>
            <w:pStyle w:val="TDC2"/>
            <w:tabs>
              <w:tab w:val="left" w:pos="880"/>
              <w:tab w:val="right" w:leader="dot" w:pos="8828"/>
            </w:tabs>
            <w:rPr>
              <w:rFonts w:eastAsiaTheme="minorEastAsia"/>
              <w:b w:val="0"/>
              <w:bCs w:val="0"/>
              <w:noProof/>
              <w:sz w:val="24"/>
              <w:szCs w:val="24"/>
              <w:lang w:eastAsia="es-CL"/>
            </w:rPr>
          </w:pPr>
          <w:hyperlink w:anchor="_Toc244038081" w:history="1">
            <w:r w:rsidRPr="00DA5402">
              <w:rPr>
                <w:rStyle w:val="Hipervnculo"/>
                <w:noProof/>
                <w:lang w:eastAsia="es-CL"/>
              </w:rPr>
              <w:t>6.1</w:t>
            </w:r>
            <w:r>
              <w:rPr>
                <w:rFonts w:eastAsiaTheme="minorEastAsia"/>
                <w:b w:val="0"/>
                <w:bCs w:val="0"/>
                <w:noProof/>
                <w:sz w:val="24"/>
                <w:szCs w:val="24"/>
                <w:lang w:eastAsia="es-CL"/>
              </w:rPr>
              <w:tab/>
            </w:r>
            <w:r w:rsidRPr="00DA5402">
              <w:rPr>
                <w:rStyle w:val="Hipervnculo"/>
                <w:noProof/>
                <w:lang w:eastAsia="es-CL"/>
              </w:rPr>
              <w:t>Conclusiones parciales</w:t>
            </w:r>
            <w:r>
              <w:rPr>
                <w:noProof/>
                <w:webHidden/>
              </w:rPr>
              <w:tab/>
            </w:r>
            <w:r>
              <w:rPr>
                <w:noProof/>
                <w:webHidden/>
              </w:rPr>
              <w:fldChar w:fldCharType="begin"/>
            </w:r>
            <w:r>
              <w:rPr>
                <w:noProof/>
                <w:webHidden/>
              </w:rPr>
              <w:instrText xml:space="preserve"> PAGEREF _Toc244038081 \h </w:instrText>
            </w:r>
            <w:r>
              <w:rPr>
                <w:noProof/>
                <w:webHidden/>
              </w:rPr>
            </w:r>
            <w:r>
              <w:rPr>
                <w:noProof/>
                <w:webHidden/>
              </w:rPr>
              <w:fldChar w:fldCharType="separate"/>
            </w:r>
            <w:r>
              <w:rPr>
                <w:noProof/>
                <w:webHidden/>
              </w:rPr>
              <w:t>30</w:t>
            </w:r>
            <w:r>
              <w:rPr>
                <w:noProof/>
                <w:webHidden/>
              </w:rPr>
              <w:fldChar w:fldCharType="end"/>
            </w:r>
          </w:hyperlink>
        </w:p>
        <w:p w14:paraId="1C34EF25" w14:textId="3C291F8F" w:rsidR="00925E96" w:rsidRDefault="00925E96">
          <w:pPr>
            <w:pStyle w:val="TDC2"/>
            <w:tabs>
              <w:tab w:val="left" w:pos="880"/>
              <w:tab w:val="right" w:leader="dot" w:pos="8828"/>
            </w:tabs>
            <w:rPr>
              <w:rFonts w:eastAsiaTheme="minorEastAsia"/>
              <w:b w:val="0"/>
              <w:bCs w:val="0"/>
              <w:noProof/>
              <w:sz w:val="24"/>
              <w:szCs w:val="24"/>
              <w:lang w:eastAsia="es-CL"/>
            </w:rPr>
          </w:pPr>
          <w:hyperlink w:anchor="_Toc244038082" w:history="1">
            <w:r w:rsidRPr="00DA5402">
              <w:rPr>
                <w:rStyle w:val="Hipervnculo"/>
                <w:noProof/>
                <w:lang w:eastAsia="es-CL"/>
              </w:rPr>
              <w:t>6.2</w:t>
            </w:r>
            <w:r>
              <w:rPr>
                <w:rFonts w:eastAsiaTheme="minorEastAsia"/>
                <w:b w:val="0"/>
                <w:bCs w:val="0"/>
                <w:noProof/>
                <w:sz w:val="24"/>
                <w:szCs w:val="24"/>
                <w:lang w:eastAsia="es-CL"/>
              </w:rPr>
              <w:tab/>
            </w:r>
            <w:r w:rsidRPr="00DA5402">
              <w:rPr>
                <w:rStyle w:val="Hipervnculo"/>
                <w:noProof/>
                <w:lang w:eastAsia="es-CL"/>
              </w:rPr>
              <w:t>Estado respecto de la carta Gantt</w:t>
            </w:r>
            <w:r>
              <w:rPr>
                <w:noProof/>
                <w:webHidden/>
              </w:rPr>
              <w:tab/>
            </w:r>
            <w:r>
              <w:rPr>
                <w:noProof/>
                <w:webHidden/>
              </w:rPr>
              <w:fldChar w:fldCharType="begin"/>
            </w:r>
            <w:r>
              <w:rPr>
                <w:noProof/>
                <w:webHidden/>
              </w:rPr>
              <w:instrText xml:space="preserve"> PAGEREF _Toc244038082 \h </w:instrText>
            </w:r>
            <w:r>
              <w:rPr>
                <w:noProof/>
                <w:webHidden/>
              </w:rPr>
            </w:r>
            <w:r>
              <w:rPr>
                <w:noProof/>
                <w:webHidden/>
              </w:rPr>
              <w:fldChar w:fldCharType="separate"/>
            </w:r>
            <w:r>
              <w:rPr>
                <w:noProof/>
                <w:webHidden/>
              </w:rPr>
              <w:t>31</w:t>
            </w:r>
            <w:r>
              <w:rPr>
                <w:noProof/>
                <w:webHidden/>
              </w:rPr>
              <w:fldChar w:fldCharType="end"/>
            </w:r>
          </w:hyperlink>
        </w:p>
        <w:p w14:paraId="35C71E95" w14:textId="477A82DE" w:rsidR="00925E96" w:rsidRDefault="00925E96">
          <w:pPr>
            <w:pStyle w:val="TDC2"/>
            <w:tabs>
              <w:tab w:val="left" w:pos="880"/>
              <w:tab w:val="right" w:leader="dot" w:pos="8828"/>
            </w:tabs>
            <w:rPr>
              <w:rFonts w:eastAsiaTheme="minorEastAsia"/>
              <w:b w:val="0"/>
              <w:bCs w:val="0"/>
              <w:noProof/>
              <w:sz w:val="24"/>
              <w:szCs w:val="24"/>
              <w:lang w:eastAsia="es-CL"/>
            </w:rPr>
          </w:pPr>
          <w:hyperlink w:anchor="_Toc244038083" w:history="1">
            <w:r w:rsidRPr="00DA5402">
              <w:rPr>
                <w:rStyle w:val="Hipervnculo"/>
                <w:noProof/>
                <w:lang w:eastAsia="es-CL"/>
              </w:rPr>
              <w:t>6.3</w:t>
            </w:r>
            <w:r>
              <w:rPr>
                <w:rFonts w:eastAsiaTheme="minorEastAsia"/>
                <w:b w:val="0"/>
                <w:bCs w:val="0"/>
                <w:noProof/>
                <w:sz w:val="24"/>
                <w:szCs w:val="24"/>
                <w:lang w:eastAsia="es-CL"/>
              </w:rPr>
              <w:tab/>
            </w:r>
            <w:r w:rsidRPr="00DA5402">
              <w:rPr>
                <w:rStyle w:val="Hipervnculo"/>
                <w:noProof/>
                <w:lang w:eastAsia="es-CL"/>
              </w:rPr>
              <w:t>Próximos pasos</w:t>
            </w:r>
            <w:r>
              <w:rPr>
                <w:noProof/>
                <w:webHidden/>
              </w:rPr>
              <w:tab/>
            </w:r>
            <w:r>
              <w:rPr>
                <w:noProof/>
                <w:webHidden/>
              </w:rPr>
              <w:fldChar w:fldCharType="begin"/>
            </w:r>
            <w:r>
              <w:rPr>
                <w:noProof/>
                <w:webHidden/>
              </w:rPr>
              <w:instrText xml:space="preserve"> PAGEREF _Toc244038083 \h </w:instrText>
            </w:r>
            <w:r>
              <w:rPr>
                <w:noProof/>
                <w:webHidden/>
              </w:rPr>
            </w:r>
            <w:r>
              <w:rPr>
                <w:noProof/>
                <w:webHidden/>
              </w:rPr>
              <w:fldChar w:fldCharType="separate"/>
            </w:r>
            <w:r>
              <w:rPr>
                <w:noProof/>
                <w:webHidden/>
              </w:rPr>
              <w:t>31</w:t>
            </w:r>
            <w:r>
              <w:rPr>
                <w:noProof/>
                <w:webHidden/>
              </w:rPr>
              <w:fldChar w:fldCharType="end"/>
            </w:r>
          </w:hyperlink>
        </w:p>
        <w:p w14:paraId="32ED0030" w14:textId="6150B2A9" w:rsidR="00925E96" w:rsidRDefault="00925E96">
          <w:pPr>
            <w:pStyle w:val="TDC1"/>
            <w:tabs>
              <w:tab w:val="right" w:leader="dot" w:pos="8828"/>
            </w:tabs>
            <w:rPr>
              <w:rFonts w:eastAsiaTheme="minorEastAsia"/>
              <w:b w:val="0"/>
              <w:bCs w:val="0"/>
              <w:i w:val="0"/>
              <w:iCs w:val="0"/>
              <w:noProof/>
              <w:lang w:eastAsia="es-CL"/>
            </w:rPr>
          </w:pPr>
          <w:hyperlink w:anchor="_Toc244038084" w:history="1">
            <w:r w:rsidRPr="00DA5402">
              <w:rPr>
                <w:rStyle w:val="Hipervnculo"/>
                <w:noProof/>
                <w:lang w:val="en-US"/>
              </w:rPr>
              <w:t>Referencias</w:t>
            </w:r>
            <w:r>
              <w:rPr>
                <w:noProof/>
                <w:webHidden/>
              </w:rPr>
              <w:tab/>
            </w:r>
            <w:r>
              <w:rPr>
                <w:noProof/>
                <w:webHidden/>
              </w:rPr>
              <w:fldChar w:fldCharType="begin"/>
            </w:r>
            <w:r>
              <w:rPr>
                <w:noProof/>
                <w:webHidden/>
              </w:rPr>
              <w:instrText xml:space="preserve"> PAGEREF _Toc244038084 \h </w:instrText>
            </w:r>
            <w:r>
              <w:rPr>
                <w:noProof/>
                <w:webHidden/>
              </w:rPr>
            </w:r>
            <w:r>
              <w:rPr>
                <w:noProof/>
                <w:webHidden/>
              </w:rPr>
              <w:fldChar w:fldCharType="separate"/>
            </w:r>
            <w:r>
              <w:rPr>
                <w:noProof/>
                <w:webHidden/>
              </w:rPr>
              <w:t>32</w:t>
            </w:r>
            <w:r>
              <w:rPr>
                <w:noProof/>
                <w:webHidden/>
              </w:rPr>
              <w:fldChar w:fldCharType="end"/>
            </w:r>
          </w:hyperlink>
        </w:p>
        <w:p w14:paraId="492D04E8" w14:textId="6DF1B8C0" w:rsidR="00925E96" w:rsidRDefault="00925E96">
          <w:pPr>
            <w:pStyle w:val="TDC1"/>
            <w:tabs>
              <w:tab w:val="right" w:leader="dot" w:pos="8828"/>
            </w:tabs>
            <w:rPr>
              <w:rFonts w:eastAsiaTheme="minorEastAsia"/>
              <w:b w:val="0"/>
              <w:bCs w:val="0"/>
              <w:i w:val="0"/>
              <w:iCs w:val="0"/>
              <w:noProof/>
              <w:lang w:eastAsia="es-CL"/>
            </w:rPr>
          </w:pPr>
          <w:hyperlink w:anchor="_Toc244038085" w:history="1">
            <w:r w:rsidRPr="00DA5402">
              <w:rPr>
                <w:rStyle w:val="Hipervnculo"/>
                <w:noProof/>
              </w:rPr>
              <w:t>Anexos</w:t>
            </w:r>
            <w:r>
              <w:rPr>
                <w:noProof/>
                <w:webHidden/>
              </w:rPr>
              <w:tab/>
            </w:r>
            <w:r>
              <w:rPr>
                <w:noProof/>
                <w:webHidden/>
              </w:rPr>
              <w:fldChar w:fldCharType="begin"/>
            </w:r>
            <w:r>
              <w:rPr>
                <w:noProof/>
                <w:webHidden/>
              </w:rPr>
              <w:instrText xml:space="preserve"> PAGEREF _Toc244038085 \h </w:instrText>
            </w:r>
            <w:r>
              <w:rPr>
                <w:noProof/>
                <w:webHidden/>
              </w:rPr>
            </w:r>
            <w:r>
              <w:rPr>
                <w:noProof/>
                <w:webHidden/>
              </w:rPr>
              <w:fldChar w:fldCharType="separate"/>
            </w:r>
            <w:r>
              <w:rPr>
                <w:noProof/>
                <w:webHidden/>
              </w:rPr>
              <w:t>34</w:t>
            </w:r>
            <w:r>
              <w:rPr>
                <w:noProof/>
                <w:webHidden/>
              </w:rPr>
              <w:fldChar w:fldCharType="end"/>
            </w:r>
          </w:hyperlink>
        </w:p>
        <w:p w14:paraId="300036CC" w14:textId="5F221F75" w:rsidR="00E0722B" w:rsidRPr="00C41645" w:rsidRDefault="00E0722B">
          <w:r w:rsidRPr="00C41645">
            <w:rPr>
              <w:b/>
              <w:bCs/>
            </w:rPr>
            <w:fldChar w:fldCharType="end"/>
          </w:r>
        </w:p>
      </w:sdtContent>
    </w:sdt>
    <w:p w14:paraId="643582B3" w14:textId="77777777" w:rsidR="002E7A30" w:rsidRPr="00C41645" w:rsidRDefault="002E7A30" w:rsidP="006E6160">
      <w:pPr>
        <w:spacing w:before="240"/>
        <w:rPr>
          <w:b/>
          <w:bCs/>
          <w:sz w:val="32"/>
          <w:szCs w:val="32"/>
        </w:rPr>
      </w:pPr>
    </w:p>
    <w:p w14:paraId="0E7D8660" w14:textId="77777777" w:rsidR="002E7A30" w:rsidRPr="00C41645" w:rsidRDefault="002E7A30" w:rsidP="006E6160">
      <w:pPr>
        <w:spacing w:before="240"/>
        <w:rPr>
          <w:b/>
          <w:bCs/>
          <w:sz w:val="32"/>
          <w:szCs w:val="32"/>
        </w:rPr>
      </w:pPr>
    </w:p>
    <w:p w14:paraId="03FAFE92" w14:textId="77777777" w:rsidR="002E7A30" w:rsidRDefault="002E7A30" w:rsidP="006E6160">
      <w:pPr>
        <w:spacing w:before="240"/>
        <w:rPr>
          <w:b/>
          <w:bCs/>
          <w:sz w:val="32"/>
          <w:szCs w:val="32"/>
        </w:rPr>
      </w:pPr>
    </w:p>
    <w:p w14:paraId="58AC3DBA" w14:textId="77777777" w:rsidR="00763502" w:rsidRDefault="00763502" w:rsidP="006E6160">
      <w:pPr>
        <w:spacing w:before="240"/>
        <w:rPr>
          <w:b/>
          <w:bCs/>
          <w:sz w:val="32"/>
          <w:szCs w:val="32"/>
        </w:rPr>
      </w:pPr>
    </w:p>
    <w:p w14:paraId="50661F06" w14:textId="77777777" w:rsidR="00763502" w:rsidRDefault="00763502" w:rsidP="006E6160">
      <w:pPr>
        <w:spacing w:before="240"/>
        <w:rPr>
          <w:b/>
          <w:bCs/>
          <w:sz w:val="32"/>
          <w:szCs w:val="32"/>
        </w:rPr>
      </w:pPr>
    </w:p>
    <w:p w14:paraId="1DCBFD71" w14:textId="77777777" w:rsidR="00763502" w:rsidRDefault="00763502" w:rsidP="006E6160">
      <w:pPr>
        <w:spacing w:before="240"/>
        <w:rPr>
          <w:b/>
          <w:bCs/>
          <w:sz w:val="32"/>
          <w:szCs w:val="32"/>
        </w:rPr>
      </w:pPr>
    </w:p>
    <w:p w14:paraId="1F2271DA" w14:textId="77777777" w:rsidR="00763502" w:rsidRDefault="00763502" w:rsidP="006E6160">
      <w:pPr>
        <w:spacing w:before="240"/>
        <w:rPr>
          <w:b/>
          <w:bCs/>
          <w:sz w:val="32"/>
          <w:szCs w:val="32"/>
        </w:rPr>
      </w:pPr>
    </w:p>
    <w:p w14:paraId="67F315CA" w14:textId="77777777" w:rsidR="00763502" w:rsidRDefault="00763502" w:rsidP="006E6160">
      <w:pPr>
        <w:spacing w:before="240"/>
        <w:rPr>
          <w:b/>
          <w:bCs/>
          <w:sz w:val="32"/>
          <w:szCs w:val="32"/>
        </w:rPr>
      </w:pPr>
    </w:p>
    <w:p w14:paraId="297437F2" w14:textId="7DF7ECAA" w:rsidR="00763502" w:rsidRPr="00C41645" w:rsidRDefault="00763502" w:rsidP="00763502">
      <w:pPr>
        <w:pStyle w:val="Ttulo1"/>
        <w:numPr>
          <w:ilvl w:val="0"/>
          <w:numId w:val="0"/>
        </w:numPr>
        <w:sectPr w:rsidR="00763502" w:rsidRPr="00C41645" w:rsidSect="00B240CB">
          <w:headerReference w:type="default" r:id="rId8"/>
          <w:footerReference w:type="even" r:id="rId9"/>
          <w:headerReference w:type="first" r:id="rId10"/>
          <w:footerReference w:type="first" r:id="rId11"/>
          <w:pgSz w:w="12240" w:h="15840"/>
          <w:pgMar w:top="1417" w:right="1701" w:bottom="1417" w:left="1701" w:header="709" w:footer="708" w:gutter="0"/>
          <w:pgNumType w:fmt="lowerRoman" w:start="1"/>
          <w:cols w:space="708"/>
          <w:titlePg/>
          <w:docGrid w:linePitch="360"/>
        </w:sectPr>
      </w:pPr>
    </w:p>
    <w:p w14:paraId="7DBC9265" w14:textId="65CE8B1D" w:rsidR="00763502" w:rsidRDefault="00763502" w:rsidP="00763502">
      <w:pPr>
        <w:pStyle w:val="Ttulo1"/>
        <w:numPr>
          <w:ilvl w:val="0"/>
          <w:numId w:val="0"/>
        </w:numPr>
        <w:ind w:left="432" w:hanging="432"/>
      </w:pPr>
      <w:bookmarkStart w:id="0" w:name="_Toc244038040"/>
      <w:r>
        <w:lastRenderedPageBreak/>
        <w:t>Lista de Figuras</w:t>
      </w:r>
      <w:bookmarkEnd w:id="0"/>
    </w:p>
    <w:p w14:paraId="12566A77" w14:textId="26C135BC" w:rsidR="00925E96" w:rsidRDefault="00EE5E61">
      <w:pPr>
        <w:pStyle w:val="Tabladeilustraciones"/>
        <w:tabs>
          <w:tab w:val="right" w:leader="dot" w:pos="8828"/>
        </w:tabs>
        <w:rPr>
          <w:rFonts w:asciiTheme="minorHAnsi" w:eastAsiaTheme="minorEastAsia" w:hAnsiTheme="minorHAnsi"/>
          <w:noProof/>
          <w:sz w:val="24"/>
          <w:szCs w:val="24"/>
          <w:lang w:eastAsia="es-CL"/>
        </w:rPr>
      </w:pPr>
      <w:r>
        <w:fldChar w:fldCharType="begin"/>
      </w:r>
      <w:r>
        <w:instrText xml:space="preserve"> TOC \h \z \c "Figura" </w:instrText>
      </w:r>
      <w:r>
        <w:fldChar w:fldCharType="separate"/>
      </w:r>
      <w:hyperlink w:anchor="_Toc244038086" w:history="1">
        <w:r w:rsidR="00925E96" w:rsidRPr="003E0CB8">
          <w:rPr>
            <w:rStyle w:val="Hipervnculo"/>
            <w:noProof/>
          </w:rPr>
          <w:t xml:space="preserve">Figura 1. Perfil NACA 0012 con flap en </w:t>
        </w:r>
        <m:oMath>
          <m:r>
            <w:rPr>
              <w:rStyle w:val="Hipervnculo"/>
              <w:rFonts w:ascii="Cambria Math" w:hAnsi="Cambria Math"/>
              <w:noProof/>
            </w:rPr>
            <m:t>δ</m:t>
          </m:r>
          <m:r>
            <m:rPr>
              <m:sty m:val="p"/>
            </m:rPr>
            <w:rPr>
              <w:rStyle w:val="Hipervnculo"/>
              <w:rFonts w:ascii="Cambria Math" w:hAnsi="Cambria Math"/>
              <w:noProof/>
            </w:rPr>
            <m:t>=+15°</m:t>
          </m:r>
        </m:oMath>
        <w:r w:rsidR="00925E96">
          <w:rPr>
            <w:noProof/>
            <w:webHidden/>
          </w:rPr>
          <w:tab/>
        </w:r>
        <w:r w:rsidR="00925E96">
          <w:rPr>
            <w:noProof/>
            <w:webHidden/>
          </w:rPr>
          <w:fldChar w:fldCharType="begin"/>
        </w:r>
        <w:r w:rsidR="00925E96">
          <w:rPr>
            <w:noProof/>
            <w:webHidden/>
          </w:rPr>
          <w:instrText xml:space="preserve"> PAGEREF _Toc244038086 \h </w:instrText>
        </w:r>
        <w:r w:rsidR="00925E96">
          <w:rPr>
            <w:noProof/>
            <w:webHidden/>
          </w:rPr>
        </w:r>
        <w:r w:rsidR="00925E96">
          <w:rPr>
            <w:noProof/>
            <w:webHidden/>
          </w:rPr>
          <w:fldChar w:fldCharType="separate"/>
        </w:r>
        <w:r w:rsidR="00925E96">
          <w:rPr>
            <w:noProof/>
            <w:webHidden/>
          </w:rPr>
          <w:t>15</w:t>
        </w:r>
        <w:r w:rsidR="00925E96">
          <w:rPr>
            <w:noProof/>
            <w:webHidden/>
          </w:rPr>
          <w:fldChar w:fldCharType="end"/>
        </w:r>
      </w:hyperlink>
    </w:p>
    <w:p w14:paraId="183F2143" w14:textId="2907C58C" w:rsidR="00925E96" w:rsidRDefault="00925E96">
      <w:pPr>
        <w:pStyle w:val="Tabladeilustraciones"/>
        <w:tabs>
          <w:tab w:val="right" w:leader="dot" w:pos="8828"/>
        </w:tabs>
        <w:rPr>
          <w:rFonts w:asciiTheme="minorHAnsi" w:eastAsiaTheme="minorEastAsia" w:hAnsiTheme="minorHAnsi"/>
          <w:noProof/>
          <w:sz w:val="24"/>
          <w:szCs w:val="24"/>
          <w:lang w:eastAsia="es-CL"/>
        </w:rPr>
      </w:pPr>
      <w:hyperlink w:anchor="_Toc244038087" w:history="1">
        <w:r w:rsidRPr="003E0CB8">
          <w:rPr>
            <w:rStyle w:val="Hipervnculo"/>
            <w:noProof/>
          </w:rPr>
          <w:t>Figura 2. Dominio tipo C.</w:t>
        </w:r>
        <w:r>
          <w:rPr>
            <w:noProof/>
            <w:webHidden/>
          </w:rPr>
          <w:tab/>
        </w:r>
        <w:r>
          <w:rPr>
            <w:noProof/>
            <w:webHidden/>
          </w:rPr>
          <w:fldChar w:fldCharType="begin"/>
        </w:r>
        <w:r>
          <w:rPr>
            <w:noProof/>
            <w:webHidden/>
          </w:rPr>
          <w:instrText xml:space="preserve"> PAGEREF _Toc244038087 \h </w:instrText>
        </w:r>
        <w:r>
          <w:rPr>
            <w:noProof/>
            <w:webHidden/>
          </w:rPr>
        </w:r>
        <w:r>
          <w:rPr>
            <w:noProof/>
            <w:webHidden/>
          </w:rPr>
          <w:fldChar w:fldCharType="separate"/>
        </w:r>
        <w:r>
          <w:rPr>
            <w:noProof/>
            <w:webHidden/>
          </w:rPr>
          <w:t>17</w:t>
        </w:r>
        <w:r>
          <w:rPr>
            <w:noProof/>
            <w:webHidden/>
          </w:rPr>
          <w:fldChar w:fldCharType="end"/>
        </w:r>
      </w:hyperlink>
    </w:p>
    <w:p w14:paraId="48EBCC80" w14:textId="6A7FD52E" w:rsidR="00925E96" w:rsidRDefault="00925E96">
      <w:pPr>
        <w:pStyle w:val="Tabladeilustraciones"/>
        <w:tabs>
          <w:tab w:val="right" w:leader="dot" w:pos="8828"/>
        </w:tabs>
        <w:rPr>
          <w:rFonts w:asciiTheme="minorHAnsi" w:eastAsiaTheme="minorEastAsia" w:hAnsiTheme="minorHAnsi"/>
          <w:noProof/>
          <w:sz w:val="24"/>
          <w:szCs w:val="24"/>
          <w:lang w:eastAsia="es-CL"/>
        </w:rPr>
      </w:pPr>
      <w:hyperlink w:anchor="_Toc244038088" w:history="1">
        <w:r w:rsidRPr="003E0CB8">
          <w:rPr>
            <w:rStyle w:val="Hipervnculo"/>
            <w:noProof/>
          </w:rPr>
          <w:t>Figura 3. Malla en el perfil.</w:t>
        </w:r>
        <w:r>
          <w:rPr>
            <w:noProof/>
            <w:webHidden/>
          </w:rPr>
          <w:tab/>
        </w:r>
        <w:r>
          <w:rPr>
            <w:noProof/>
            <w:webHidden/>
          </w:rPr>
          <w:fldChar w:fldCharType="begin"/>
        </w:r>
        <w:r>
          <w:rPr>
            <w:noProof/>
            <w:webHidden/>
          </w:rPr>
          <w:instrText xml:space="preserve"> PAGEREF _Toc244038088 \h </w:instrText>
        </w:r>
        <w:r>
          <w:rPr>
            <w:noProof/>
            <w:webHidden/>
          </w:rPr>
        </w:r>
        <w:r>
          <w:rPr>
            <w:noProof/>
            <w:webHidden/>
          </w:rPr>
          <w:fldChar w:fldCharType="separate"/>
        </w:r>
        <w:r>
          <w:rPr>
            <w:noProof/>
            <w:webHidden/>
          </w:rPr>
          <w:t>18</w:t>
        </w:r>
        <w:r>
          <w:rPr>
            <w:noProof/>
            <w:webHidden/>
          </w:rPr>
          <w:fldChar w:fldCharType="end"/>
        </w:r>
      </w:hyperlink>
    </w:p>
    <w:p w14:paraId="19111714" w14:textId="4C5750E8" w:rsidR="00925E96" w:rsidRDefault="00925E96">
      <w:pPr>
        <w:pStyle w:val="Tabladeilustraciones"/>
        <w:tabs>
          <w:tab w:val="right" w:leader="dot" w:pos="8828"/>
        </w:tabs>
        <w:rPr>
          <w:rFonts w:asciiTheme="minorHAnsi" w:eastAsiaTheme="minorEastAsia" w:hAnsiTheme="minorHAnsi"/>
          <w:noProof/>
          <w:sz w:val="24"/>
          <w:szCs w:val="24"/>
          <w:lang w:eastAsia="es-CL"/>
        </w:rPr>
      </w:pPr>
      <w:hyperlink w:anchor="_Toc244038089" w:history="1">
        <w:r w:rsidRPr="003E0CB8">
          <w:rPr>
            <w:rStyle w:val="Hipervnculo"/>
            <w:noProof/>
          </w:rPr>
          <w:t xml:space="preserve">Figura 4. </w:t>
        </w:r>
        <m:oMath>
          <m:r>
            <w:rPr>
              <w:rStyle w:val="Hipervnculo"/>
              <w:rFonts w:ascii="Cambria Math" w:hAnsi="Cambria Math"/>
              <w:noProof/>
            </w:rPr>
            <m:t>Ch</m:t>
          </m:r>
        </m:oMath>
        <w:r w:rsidRPr="003E0CB8">
          <w:rPr>
            <w:rStyle w:val="Hipervnculo"/>
            <w:noProof/>
          </w:rPr>
          <w:t xml:space="preserve"> en función de </w:t>
        </w:r>
        <m:oMath>
          <m:r>
            <w:rPr>
              <w:rStyle w:val="Hipervnculo"/>
              <w:rFonts w:ascii="Cambria Math" w:hAnsi="Cambria Math"/>
              <w:noProof/>
            </w:rPr>
            <m:t>α</m:t>
          </m:r>
        </m:oMath>
        <w:r w:rsidRPr="003E0CB8">
          <w:rPr>
            <w:rStyle w:val="Hipervnculo"/>
            <w:noProof/>
          </w:rPr>
          <w:t xml:space="preserve"> (M = 0.3).</w:t>
        </w:r>
        <w:r>
          <w:rPr>
            <w:noProof/>
            <w:webHidden/>
          </w:rPr>
          <w:tab/>
        </w:r>
        <w:r>
          <w:rPr>
            <w:noProof/>
            <w:webHidden/>
          </w:rPr>
          <w:fldChar w:fldCharType="begin"/>
        </w:r>
        <w:r>
          <w:rPr>
            <w:noProof/>
            <w:webHidden/>
          </w:rPr>
          <w:instrText xml:space="preserve"> PAGEREF _Toc244038089 \h </w:instrText>
        </w:r>
        <w:r>
          <w:rPr>
            <w:noProof/>
            <w:webHidden/>
          </w:rPr>
        </w:r>
        <w:r>
          <w:rPr>
            <w:noProof/>
            <w:webHidden/>
          </w:rPr>
          <w:fldChar w:fldCharType="separate"/>
        </w:r>
        <w:r>
          <w:rPr>
            <w:noProof/>
            <w:webHidden/>
          </w:rPr>
          <w:t>22</w:t>
        </w:r>
        <w:r>
          <w:rPr>
            <w:noProof/>
            <w:webHidden/>
          </w:rPr>
          <w:fldChar w:fldCharType="end"/>
        </w:r>
      </w:hyperlink>
    </w:p>
    <w:p w14:paraId="3FAF262B" w14:textId="24F69B59" w:rsidR="00925E96" w:rsidRDefault="00925E96">
      <w:pPr>
        <w:pStyle w:val="Tabladeilustraciones"/>
        <w:tabs>
          <w:tab w:val="right" w:leader="dot" w:pos="8828"/>
        </w:tabs>
        <w:rPr>
          <w:rFonts w:asciiTheme="minorHAnsi" w:eastAsiaTheme="minorEastAsia" w:hAnsiTheme="minorHAnsi"/>
          <w:noProof/>
          <w:sz w:val="24"/>
          <w:szCs w:val="24"/>
          <w:lang w:eastAsia="es-CL"/>
        </w:rPr>
      </w:pPr>
      <w:hyperlink w:anchor="_Toc244038090" w:history="1">
        <w:r w:rsidRPr="003E0CB8">
          <w:rPr>
            <w:rStyle w:val="Hipervnculo"/>
            <w:noProof/>
          </w:rPr>
          <w:t xml:space="preserve">Figura 5. </w:t>
        </w:r>
        <m:oMath>
          <m:r>
            <w:rPr>
              <w:rStyle w:val="Hipervnculo"/>
              <w:rFonts w:ascii="Cambria Math" w:hAnsi="Cambria Math"/>
              <w:noProof/>
            </w:rPr>
            <m:t>Ch</m:t>
          </m:r>
        </m:oMath>
        <w:r w:rsidRPr="003E0CB8">
          <w:rPr>
            <w:rStyle w:val="Hipervnculo"/>
            <w:noProof/>
          </w:rPr>
          <w:t xml:space="preserve"> en función de </w:t>
        </w:r>
        <m:oMath>
          <m:r>
            <w:rPr>
              <w:rStyle w:val="Hipervnculo"/>
              <w:rFonts w:ascii="Cambria Math" w:hAnsi="Cambria Math"/>
              <w:noProof/>
            </w:rPr>
            <m:t>δ</m:t>
          </m:r>
        </m:oMath>
        <w:r w:rsidRPr="003E0CB8">
          <w:rPr>
            <w:rStyle w:val="Hipervnculo"/>
            <w:noProof/>
          </w:rPr>
          <w:t xml:space="preserve"> (M = 0.3).</w:t>
        </w:r>
        <w:r>
          <w:rPr>
            <w:noProof/>
            <w:webHidden/>
          </w:rPr>
          <w:tab/>
        </w:r>
        <w:r>
          <w:rPr>
            <w:noProof/>
            <w:webHidden/>
          </w:rPr>
          <w:fldChar w:fldCharType="begin"/>
        </w:r>
        <w:r>
          <w:rPr>
            <w:noProof/>
            <w:webHidden/>
          </w:rPr>
          <w:instrText xml:space="preserve"> PAGEREF _Toc244038090 \h </w:instrText>
        </w:r>
        <w:r>
          <w:rPr>
            <w:noProof/>
            <w:webHidden/>
          </w:rPr>
        </w:r>
        <w:r>
          <w:rPr>
            <w:noProof/>
            <w:webHidden/>
          </w:rPr>
          <w:fldChar w:fldCharType="separate"/>
        </w:r>
        <w:r>
          <w:rPr>
            <w:noProof/>
            <w:webHidden/>
          </w:rPr>
          <w:t>23</w:t>
        </w:r>
        <w:r>
          <w:rPr>
            <w:noProof/>
            <w:webHidden/>
          </w:rPr>
          <w:fldChar w:fldCharType="end"/>
        </w:r>
      </w:hyperlink>
    </w:p>
    <w:p w14:paraId="3D581989" w14:textId="0E3375C9" w:rsidR="00925E96" w:rsidRDefault="00925E96">
      <w:pPr>
        <w:pStyle w:val="Tabladeilustraciones"/>
        <w:tabs>
          <w:tab w:val="right" w:leader="dot" w:pos="8828"/>
        </w:tabs>
        <w:rPr>
          <w:rFonts w:asciiTheme="minorHAnsi" w:eastAsiaTheme="minorEastAsia" w:hAnsiTheme="minorHAnsi"/>
          <w:noProof/>
          <w:sz w:val="24"/>
          <w:szCs w:val="24"/>
          <w:lang w:eastAsia="es-CL"/>
        </w:rPr>
      </w:pPr>
      <w:hyperlink w:anchor="_Toc244038091" w:history="1">
        <w:r w:rsidRPr="003E0CB8">
          <w:rPr>
            <w:rStyle w:val="Hipervnculo"/>
            <w:noProof/>
          </w:rPr>
          <w:t>Figura 6. Arquitectura del banco.</w:t>
        </w:r>
        <w:r>
          <w:rPr>
            <w:noProof/>
            <w:webHidden/>
          </w:rPr>
          <w:tab/>
        </w:r>
        <w:r>
          <w:rPr>
            <w:noProof/>
            <w:webHidden/>
          </w:rPr>
          <w:fldChar w:fldCharType="begin"/>
        </w:r>
        <w:r>
          <w:rPr>
            <w:noProof/>
            <w:webHidden/>
          </w:rPr>
          <w:instrText xml:space="preserve"> PAGEREF _Toc244038091 \h </w:instrText>
        </w:r>
        <w:r>
          <w:rPr>
            <w:noProof/>
            <w:webHidden/>
          </w:rPr>
        </w:r>
        <w:r>
          <w:rPr>
            <w:noProof/>
            <w:webHidden/>
          </w:rPr>
          <w:fldChar w:fldCharType="separate"/>
        </w:r>
        <w:r>
          <w:rPr>
            <w:noProof/>
            <w:webHidden/>
          </w:rPr>
          <w:t>25</w:t>
        </w:r>
        <w:r>
          <w:rPr>
            <w:noProof/>
            <w:webHidden/>
          </w:rPr>
          <w:fldChar w:fldCharType="end"/>
        </w:r>
      </w:hyperlink>
    </w:p>
    <w:p w14:paraId="294B6577" w14:textId="77D87568" w:rsidR="00763502" w:rsidRDefault="00EE5E61" w:rsidP="00763502">
      <w:r>
        <w:fldChar w:fldCharType="end"/>
      </w:r>
    </w:p>
    <w:p w14:paraId="70940B02" w14:textId="77777777" w:rsidR="00763502" w:rsidRPr="00763502" w:rsidRDefault="00763502" w:rsidP="00763502"/>
    <w:p w14:paraId="49252F32" w14:textId="77777777" w:rsidR="00763502" w:rsidRDefault="00763502">
      <w:pPr>
        <w:spacing w:after="160" w:line="259" w:lineRule="auto"/>
        <w:jc w:val="left"/>
        <w:rPr>
          <w:rFonts w:eastAsiaTheme="majorEastAsia" w:cstheme="majorBidi"/>
          <w:b/>
          <w:color w:val="000000" w:themeColor="text1"/>
          <w:sz w:val="32"/>
          <w:szCs w:val="40"/>
        </w:rPr>
      </w:pPr>
      <w:r>
        <w:br w:type="page"/>
      </w:r>
    </w:p>
    <w:p w14:paraId="21341A29" w14:textId="7A772DCE" w:rsidR="00763502" w:rsidRDefault="00763502" w:rsidP="00763502">
      <w:pPr>
        <w:pStyle w:val="Ttulo1"/>
        <w:numPr>
          <w:ilvl w:val="0"/>
          <w:numId w:val="0"/>
        </w:numPr>
        <w:ind w:left="432" w:hanging="432"/>
      </w:pPr>
      <w:bookmarkStart w:id="1" w:name="_Toc244038041"/>
      <w:r>
        <w:lastRenderedPageBreak/>
        <w:t>Lista de Tablas</w:t>
      </w:r>
      <w:bookmarkEnd w:id="1"/>
    </w:p>
    <w:p w14:paraId="57876D72" w14:textId="0A4CF708" w:rsidR="00925E96" w:rsidRDefault="005E5ADF">
      <w:pPr>
        <w:pStyle w:val="Tabladeilustraciones"/>
        <w:tabs>
          <w:tab w:val="right" w:leader="dot" w:pos="8828"/>
        </w:tabs>
        <w:rPr>
          <w:rFonts w:asciiTheme="minorHAnsi" w:eastAsiaTheme="minorEastAsia" w:hAnsiTheme="minorHAnsi"/>
          <w:noProof/>
          <w:sz w:val="24"/>
          <w:szCs w:val="24"/>
          <w:lang w:eastAsia="es-CL"/>
        </w:rPr>
      </w:pPr>
      <w:r>
        <w:fldChar w:fldCharType="begin"/>
      </w:r>
      <w:r>
        <w:instrText xml:space="preserve"> TOC \h \z \c "Tabla" </w:instrText>
      </w:r>
      <w:r>
        <w:fldChar w:fldCharType="separate"/>
      </w:r>
      <w:hyperlink w:anchor="_Toc244038092" w:history="1">
        <w:r w:rsidR="00925E96" w:rsidRPr="00B864C4">
          <w:rPr>
            <w:rStyle w:val="Hipervnculo"/>
            <w:noProof/>
          </w:rPr>
          <w:t>Tabla 1. Peligros y medidas de mitigación.</w:t>
        </w:r>
        <w:r w:rsidR="00925E96">
          <w:rPr>
            <w:noProof/>
            <w:webHidden/>
          </w:rPr>
          <w:tab/>
        </w:r>
        <w:r w:rsidR="00925E96">
          <w:rPr>
            <w:noProof/>
            <w:webHidden/>
          </w:rPr>
          <w:fldChar w:fldCharType="begin"/>
        </w:r>
        <w:r w:rsidR="00925E96">
          <w:rPr>
            <w:noProof/>
            <w:webHidden/>
          </w:rPr>
          <w:instrText xml:space="preserve"> PAGEREF _Toc244038092 \h </w:instrText>
        </w:r>
        <w:r w:rsidR="00925E96">
          <w:rPr>
            <w:noProof/>
            <w:webHidden/>
          </w:rPr>
        </w:r>
        <w:r w:rsidR="00925E96">
          <w:rPr>
            <w:noProof/>
            <w:webHidden/>
          </w:rPr>
          <w:fldChar w:fldCharType="separate"/>
        </w:r>
        <w:r w:rsidR="00925E96">
          <w:rPr>
            <w:noProof/>
            <w:webHidden/>
          </w:rPr>
          <w:t>13</w:t>
        </w:r>
        <w:r w:rsidR="00925E96">
          <w:rPr>
            <w:noProof/>
            <w:webHidden/>
          </w:rPr>
          <w:fldChar w:fldCharType="end"/>
        </w:r>
      </w:hyperlink>
    </w:p>
    <w:p w14:paraId="017E8D94" w14:textId="307125A5" w:rsidR="00925E96" w:rsidRDefault="00925E96">
      <w:pPr>
        <w:pStyle w:val="Tabladeilustraciones"/>
        <w:tabs>
          <w:tab w:val="right" w:leader="dot" w:pos="8828"/>
        </w:tabs>
        <w:rPr>
          <w:rFonts w:asciiTheme="minorHAnsi" w:eastAsiaTheme="minorEastAsia" w:hAnsiTheme="minorHAnsi"/>
          <w:noProof/>
          <w:sz w:val="24"/>
          <w:szCs w:val="24"/>
          <w:lang w:eastAsia="es-CL"/>
        </w:rPr>
      </w:pPr>
      <w:hyperlink w:anchor="_Toc244038093" w:history="1">
        <w:r w:rsidRPr="00B864C4">
          <w:rPr>
            <w:rStyle w:val="Hipervnculo"/>
            <w:noProof/>
          </w:rPr>
          <w:t>Tabla 2. Geometría y condiciones de referencia del caso de estudio.</w:t>
        </w:r>
        <w:r>
          <w:rPr>
            <w:noProof/>
            <w:webHidden/>
          </w:rPr>
          <w:tab/>
        </w:r>
        <w:r>
          <w:rPr>
            <w:noProof/>
            <w:webHidden/>
          </w:rPr>
          <w:fldChar w:fldCharType="begin"/>
        </w:r>
        <w:r>
          <w:rPr>
            <w:noProof/>
            <w:webHidden/>
          </w:rPr>
          <w:instrText xml:space="preserve"> PAGEREF _Toc244038093 \h </w:instrText>
        </w:r>
        <w:r>
          <w:rPr>
            <w:noProof/>
            <w:webHidden/>
          </w:rPr>
        </w:r>
        <w:r>
          <w:rPr>
            <w:noProof/>
            <w:webHidden/>
          </w:rPr>
          <w:fldChar w:fldCharType="separate"/>
        </w:r>
        <w:r>
          <w:rPr>
            <w:noProof/>
            <w:webHidden/>
          </w:rPr>
          <w:t>14</w:t>
        </w:r>
        <w:r>
          <w:rPr>
            <w:noProof/>
            <w:webHidden/>
          </w:rPr>
          <w:fldChar w:fldCharType="end"/>
        </w:r>
      </w:hyperlink>
    </w:p>
    <w:p w14:paraId="6F0A0E1A" w14:textId="386E16F5" w:rsidR="00925E96" w:rsidRDefault="00925E96">
      <w:pPr>
        <w:pStyle w:val="Tabladeilustraciones"/>
        <w:tabs>
          <w:tab w:val="right" w:leader="dot" w:pos="8828"/>
        </w:tabs>
        <w:rPr>
          <w:rFonts w:asciiTheme="minorHAnsi" w:eastAsiaTheme="minorEastAsia" w:hAnsiTheme="minorHAnsi"/>
          <w:noProof/>
          <w:sz w:val="24"/>
          <w:szCs w:val="24"/>
          <w:lang w:eastAsia="es-CL"/>
        </w:rPr>
      </w:pPr>
      <w:hyperlink w:anchor="_Toc244038094" w:history="1">
        <w:r w:rsidRPr="00B864C4">
          <w:rPr>
            <w:rStyle w:val="Hipervnculo"/>
            <w:noProof/>
          </w:rPr>
          <w:t>Tabla 3. Variables críticas del problema.</w:t>
        </w:r>
        <w:r>
          <w:rPr>
            <w:noProof/>
            <w:webHidden/>
          </w:rPr>
          <w:tab/>
        </w:r>
        <w:r>
          <w:rPr>
            <w:noProof/>
            <w:webHidden/>
          </w:rPr>
          <w:fldChar w:fldCharType="begin"/>
        </w:r>
        <w:r>
          <w:rPr>
            <w:noProof/>
            <w:webHidden/>
          </w:rPr>
          <w:instrText xml:space="preserve"> PAGEREF _Toc244038094 \h </w:instrText>
        </w:r>
        <w:r>
          <w:rPr>
            <w:noProof/>
            <w:webHidden/>
          </w:rPr>
        </w:r>
        <w:r>
          <w:rPr>
            <w:noProof/>
            <w:webHidden/>
          </w:rPr>
          <w:fldChar w:fldCharType="separate"/>
        </w:r>
        <w:r>
          <w:rPr>
            <w:noProof/>
            <w:webHidden/>
          </w:rPr>
          <w:t>15</w:t>
        </w:r>
        <w:r>
          <w:rPr>
            <w:noProof/>
            <w:webHidden/>
          </w:rPr>
          <w:fldChar w:fldCharType="end"/>
        </w:r>
      </w:hyperlink>
    </w:p>
    <w:p w14:paraId="6FCBE325" w14:textId="55784EEF" w:rsidR="00925E96" w:rsidRDefault="00925E96">
      <w:pPr>
        <w:pStyle w:val="Tabladeilustraciones"/>
        <w:tabs>
          <w:tab w:val="right" w:leader="dot" w:pos="8828"/>
        </w:tabs>
        <w:rPr>
          <w:rFonts w:asciiTheme="minorHAnsi" w:eastAsiaTheme="minorEastAsia" w:hAnsiTheme="minorHAnsi"/>
          <w:noProof/>
          <w:sz w:val="24"/>
          <w:szCs w:val="24"/>
          <w:lang w:eastAsia="es-CL"/>
        </w:rPr>
      </w:pPr>
      <w:hyperlink w:anchor="_Toc244038095" w:history="1">
        <w:r w:rsidRPr="00B864C4">
          <w:rPr>
            <w:rStyle w:val="Hipervnculo"/>
            <w:noProof/>
          </w:rPr>
          <w:t>Tabla 4. Calidad de las mallas</w:t>
        </w:r>
        <w:r>
          <w:rPr>
            <w:noProof/>
            <w:webHidden/>
          </w:rPr>
          <w:tab/>
        </w:r>
        <w:r>
          <w:rPr>
            <w:noProof/>
            <w:webHidden/>
          </w:rPr>
          <w:fldChar w:fldCharType="begin"/>
        </w:r>
        <w:r>
          <w:rPr>
            <w:noProof/>
            <w:webHidden/>
          </w:rPr>
          <w:instrText xml:space="preserve"> PAGEREF _Toc244038095 \h </w:instrText>
        </w:r>
        <w:r>
          <w:rPr>
            <w:noProof/>
            <w:webHidden/>
          </w:rPr>
        </w:r>
        <w:r>
          <w:rPr>
            <w:noProof/>
            <w:webHidden/>
          </w:rPr>
          <w:fldChar w:fldCharType="separate"/>
        </w:r>
        <w:r>
          <w:rPr>
            <w:noProof/>
            <w:webHidden/>
          </w:rPr>
          <w:t>18</w:t>
        </w:r>
        <w:r>
          <w:rPr>
            <w:noProof/>
            <w:webHidden/>
          </w:rPr>
          <w:fldChar w:fldCharType="end"/>
        </w:r>
      </w:hyperlink>
    </w:p>
    <w:p w14:paraId="7BD5F6CD" w14:textId="55D037C5" w:rsidR="00925E96" w:rsidRDefault="00925E96">
      <w:pPr>
        <w:pStyle w:val="Tabladeilustraciones"/>
        <w:tabs>
          <w:tab w:val="right" w:leader="dot" w:pos="8828"/>
        </w:tabs>
        <w:rPr>
          <w:rFonts w:asciiTheme="minorHAnsi" w:eastAsiaTheme="minorEastAsia" w:hAnsiTheme="minorHAnsi"/>
          <w:noProof/>
          <w:sz w:val="24"/>
          <w:szCs w:val="24"/>
          <w:lang w:eastAsia="es-CL"/>
        </w:rPr>
      </w:pPr>
      <w:hyperlink w:anchor="_Toc244038096" w:history="1">
        <w:r w:rsidRPr="00B864C4">
          <w:rPr>
            <w:rStyle w:val="Hipervnculo"/>
            <w:noProof/>
          </w:rPr>
          <w:t xml:space="preserve">Tabla 5. Error de interpolación estimado de </w:t>
        </w:r>
        <m:oMath>
          <m:r>
            <w:rPr>
              <w:rStyle w:val="Hipervnculo"/>
              <w:rFonts w:ascii="Cambria Math" w:hAnsi="Cambria Math"/>
              <w:noProof/>
            </w:rPr>
            <m:t>Ch</m:t>
          </m:r>
        </m:oMath>
        <w:r w:rsidRPr="00B864C4">
          <w:rPr>
            <w:rStyle w:val="Hipervnculo"/>
            <w:noProof/>
          </w:rPr>
          <w:t xml:space="preserve"> (leave-one-out).</w:t>
        </w:r>
        <w:r>
          <w:rPr>
            <w:noProof/>
            <w:webHidden/>
          </w:rPr>
          <w:tab/>
        </w:r>
        <w:r>
          <w:rPr>
            <w:noProof/>
            <w:webHidden/>
          </w:rPr>
          <w:fldChar w:fldCharType="begin"/>
        </w:r>
        <w:r>
          <w:rPr>
            <w:noProof/>
            <w:webHidden/>
          </w:rPr>
          <w:instrText xml:space="preserve"> PAGEREF _Toc244038096 \h </w:instrText>
        </w:r>
        <w:r>
          <w:rPr>
            <w:noProof/>
            <w:webHidden/>
          </w:rPr>
        </w:r>
        <w:r>
          <w:rPr>
            <w:noProof/>
            <w:webHidden/>
          </w:rPr>
          <w:fldChar w:fldCharType="separate"/>
        </w:r>
        <w:r>
          <w:rPr>
            <w:noProof/>
            <w:webHidden/>
          </w:rPr>
          <w:t>20</w:t>
        </w:r>
        <w:r>
          <w:rPr>
            <w:noProof/>
            <w:webHidden/>
          </w:rPr>
          <w:fldChar w:fldCharType="end"/>
        </w:r>
      </w:hyperlink>
    </w:p>
    <w:p w14:paraId="5A6A1A1F" w14:textId="697CADBD" w:rsidR="00925E96" w:rsidRDefault="00925E96">
      <w:pPr>
        <w:pStyle w:val="Tabladeilustraciones"/>
        <w:tabs>
          <w:tab w:val="right" w:leader="dot" w:pos="8828"/>
        </w:tabs>
        <w:rPr>
          <w:rFonts w:asciiTheme="minorHAnsi" w:eastAsiaTheme="minorEastAsia" w:hAnsiTheme="minorHAnsi"/>
          <w:noProof/>
          <w:sz w:val="24"/>
          <w:szCs w:val="24"/>
          <w:lang w:eastAsia="es-CL"/>
        </w:rPr>
      </w:pPr>
      <w:hyperlink w:anchor="_Toc244038097" w:history="1">
        <w:r w:rsidRPr="00B864C4">
          <w:rPr>
            <w:rStyle w:val="Hipervnculo"/>
            <w:noProof/>
          </w:rPr>
          <w:t>Tabla 6. Chequeos de verificación de la base de datos.</w:t>
        </w:r>
        <w:r>
          <w:rPr>
            <w:noProof/>
            <w:webHidden/>
          </w:rPr>
          <w:tab/>
        </w:r>
        <w:r>
          <w:rPr>
            <w:noProof/>
            <w:webHidden/>
          </w:rPr>
          <w:fldChar w:fldCharType="begin"/>
        </w:r>
        <w:r>
          <w:rPr>
            <w:noProof/>
            <w:webHidden/>
          </w:rPr>
          <w:instrText xml:space="preserve"> PAGEREF _Toc244038097 \h </w:instrText>
        </w:r>
        <w:r>
          <w:rPr>
            <w:noProof/>
            <w:webHidden/>
          </w:rPr>
        </w:r>
        <w:r>
          <w:rPr>
            <w:noProof/>
            <w:webHidden/>
          </w:rPr>
          <w:fldChar w:fldCharType="separate"/>
        </w:r>
        <w:r>
          <w:rPr>
            <w:noProof/>
            <w:webHidden/>
          </w:rPr>
          <w:t>20</w:t>
        </w:r>
        <w:r>
          <w:rPr>
            <w:noProof/>
            <w:webHidden/>
          </w:rPr>
          <w:fldChar w:fldCharType="end"/>
        </w:r>
      </w:hyperlink>
    </w:p>
    <w:p w14:paraId="3378F6A6" w14:textId="0B22242C" w:rsidR="00925E96" w:rsidRDefault="00925E96">
      <w:pPr>
        <w:pStyle w:val="Tabladeilustraciones"/>
        <w:tabs>
          <w:tab w:val="right" w:leader="dot" w:pos="8828"/>
        </w:tabs>
        <w:rPr>
          <w:rFonts w:asciiTheme="minorHAnsi" w:eastAsiaTheme="minorEastAsia" w:hAnsiTheme="minorHAnsi"/>
          <w:noProof/>
          <w:sz w:val="24"/>
          <w:szCs w:val="24"/>
          <w:lang w:eastAsia="es-CL"/>
        </w:rPr>
      </w:pPr>
      <w:hyperlink w:anchor="_Toc244038098" w:history="1">
        <w:r w:rsidRPr="00B864C4">
          <w:rPr>
            <w:rStyle w:val="Hipervnculo"/>
            <w:noProof/>
          </w:rPr>
          <w:t>Tabla 7. Valor absoluto del momento de bisagra máximo [Nm] (c = 0.20 m, b = 0.15 m; aire a nivel del mar)</w:t>
        </w:r>
        <w:r>
          <w:rPr>
            <w:noProof/>
            <w:webHidden/>
          </w:rPr>
          <w:tab/>
        </w:r>
        <w:r>
          <w:rPr>
            <w:noProof/>
            <w:webHidden/>
          </w:rPr>
          <w:fldChar w:fldCharType="begin"/>
        </w:r>
        <w:r>
          <w:rPr>
            <w:noProof/>
            <w:webHidden/>
          </w:rPr>
          <w:instrText xml:space="preserve"> PAGEREF _Toc244038098 \h </w:instrText>
        </w:r>
        <w:r>
          <w:rPr>
            <w:noProof/>
            <w:webHidden/>
          </w:rPr>
        </w:r>
        <w:r>
          <w:rPr>
            <w:noProof/>
            <w:webHidden/>
          </w:rPr>
          <w:fldChar w:fldCharType="separate"/>
        </w:r>
        <w:r>
          <w:rPr>
            <w:noProof/>
            <w:webHidden/>
          </w:rPr>
          <w:t>23</w:t>
        </w:r>
        <w:r>
          <w:rPr>
            <w:noProof/>
            <w:webHidden/>
          </w:rPr>
          <w:fldChar w:fldCharType="end"/>
        </w:r>
      </w:hyperlink>
    </w:p>
    <w:p w14:paraId="429AFA8C" w14:textId="1A661D68" w:rsidR="00925E96" w:rsidRDefault="00925E96">
      <w:pPr>
        <w:pStyle w:val="Tabladeilustraciones"/>
        <w:tabs>
          <w:tab w:val="right" w:leader="dot" w:pos="8828"/>
        </w:tabs>
        <w:rPr>
          <w:rFonts w:asciiTheme="minorHAnsi" w:eastAsiaTheme="minorEastAsia" w:hAnsiTheme="minorHAnsi"/>
          <w:noProof/>
          <w:sz w:val="24"/>
          <w:szCs w:val="24"/>
          <w:lang w:eastAsia="es-CL"/>
        </w:rPr>
      </w:pPr>
      <w:hyperlink w:anchor="_Toc244038099" w:history="1">
        <w:r w:rsidRPr="00B864C4">
          <w:rPr>
            <w:rStyle w:val="Hipervnculo"/>
            <w:noProof/>
          </w:rPr>
          <w:t>Tabla 8. Instrumentación.</w:t>
        </w:r>
        <w:r>
          <w:rPr>
            <w:noProof/>
            <w:webHidden/>
          </w:rPr>
          <w:tab/>
        </w:r>
        <w:r>
          <w:rPr>
            <w:noProof/>
            <w:webHidden/>
          </w:rPr>
          <w:fldChar w:fldCharType="begin"/>
        </w:r>
        <w:r>
          <w:rPr>
            <w:noProof/>
            <w:webHidden/>
          </w:rPr>
          <w:instrText xml:space="preserve"> PAGEREF _Toc244038099 \h </w:instrText>
        </w:r>
        <w:r>
          <w:rPr>
            <w:noProof/>
            <w:webHidden/>
          </w:rPr>
        </w:r>
        <w:r>
          <w:rPr>
            <w:noProof/>
            <w:webHidden/>
          </w:rPr>
          <w:fldChar w:fldCharType="separate"/>
        </w:r>
        <w:r>
          <w:rPr>
            <w:noProof/>
            <w:webHidden/>
          </w:rPr>
          <w:t>26</w:t>
        </w:r>
        <w:r>
          <w:rPr>
            <w:noProof/>
            <w:webHidden/>
          </w:rPr>
          <w:fldChar w:fldCharType="end"/>
        </w:r>
      </w:hyperlink>
    </w:p>
    <w:p w14:paraId="4E8AA832" w14:textId="6A80A059" w:rsidR="00925E96" w:rsidRDefault="00925E96">
      <w:pPr>
        <w:pStyle w:val="Tabladeilustraciones"/>
        <w:tabs>
          <w:tab w:val="right" w:leader="dot" w:pos="8828"/>
        </w:tabs>
        <w:rPr>
          <w:rFonts w:asciiTheme="minorHAnsi" w:eastAsiaTheme="minorEastAsia" w:hAnsiTheme="minorHAnsi"/>
          <w:noProof/>
          <w:sz w:val="24"/>
          <w:szCs w:val="24"/>
          <w:lang w:eastAsia="es-CL"/>
        </w:rPr>
      </w:pPr>
      <w:hyperlink w:anchor="_Toc244038100" w:history="1">
        <w:r w:rsidRPr="00B864C4">
          <w:rPr>
            <w:rStyle w:val="Hipervnculo"/>
            <w:noProof/>
          </w:rPr>
          <w:t>Tabla 9. Límites de los fail-safes.</w:t>
        </w:r>
        <w:r>
          <w:rPr>
            <w:noProof/>
            <w:webHidden/>
          </w:rPr>
          <w:tab/>
        </w:r>
        <w:r>
          <w:rPr>
            <w:noProof/>
            <w:webHidden/>
          </w:rPr>
          <w:fldChar w:fldCharType="begin"/>
        </w:r>
        <w:r>
          <w:rPr>
            <w:noProof/>
            <w:webHidden/>
          </w:rPr>
          <w:instrText xml:space="preserve"> PAGEREF _Toc244038100 \h </w:instrText>
        </w:r>
        <w:r>
          <w:rPr>
            <w:noProof/>
            <w:webHidden/>
          </w:rPr>
        </w:r>
        <w:r>
          <w:rPr>
            <w:noProof/>
            <w:webHidden/>
          </w:rPr>
          <w:fldChar w:fldCharType="separate"/>
        </w:r>
        <w:r>
          <w:rPr>
            <w:noProof/>
            <w:webHidden/>
          </w:rPr>
          <w:t>27</w:t>
        </w:r>
        <w:r>
          <w:rPr>
            <w:noProof/>
            <w:webHidden/>
          </w:rPr>
          <w:fldChar w:fldCharType="end"/>
        </w:r>
      </w:hyperlink>
    </w:p>
    <w:p w14:paraId="3863701D" w14:textId="5188B7F5" w:rsidR="00925E96" w:rsidRDefault="00925E96">
      <w:pPr>
        <w:pStyle w:val="Tabladeilustraciones"/>
        <w:tabs>
          <w:tab w:val="right" w:leader="dot" w:pos="8828"/>
        </w:tabs>
        <w:rPr>
          <w:rFonts w:asciiTheme="minorHAnsi" w:eastAsiaTheme="minorEastAsia" w:hAnsiTheme="minorHAnsi"/>
          <w:noProof/>
          <w:sz w:val="24"/>
          <w:szCs w:val="24"/>
          <w:lang w:eastAsia="es-CL"/>
        </w:rPr>
      </w:pPr>
      <w:hyperlink w:anchor="_Toc244038101" w:history="1">
        <w:r w:rsidRPr="00B864C4">
          <w:rPr>
            <w:rStyle w:val="Hipervnculo"/>
            <w:noProof/>
          </w:rPr>
          <w:t>Tabla 10. Resultados de simulación por escenario</w:t>
        </w:r>
        <w:r>
          <w:rPr>
            <w:noProof/>
            <w:webHidden/>
          </w:rPr>
          <w:tab/>
        </w:r>
        <w:r>
          <w:rPr>
            <w:noProof/>
            <w:webHidden/>
          </w:rPr>
          <w:fldChar w:fldCharType="begin"/>
        </w:r>
        <w:r>
          <w:rPr>
            <w:noProof/>
            <w:webHidden/>
          </w:rPr>
          <w:instrText xml:space="preserve"> PAGEREF _Toc244038101 \h </w:instrText>
        </w:r>
        <w:r>
          <w:rPr>
            <w:noProof/>
            <w:webHidden/>
          </w:rPr>
        </w:r>
        <w:r>
          <w:rPr>
            <w:noProof/>
            <w:webHidden/>
          </w:rPr>
          <w:fldChar w:fldCharType="separate"/>
        </w:r>
        <w:r>
          <w:rPr>
            <w:noProof/>
            <w:webHidden/>
          </w:rPr>
          <w:t>28</w:t>
        </w:r>
        <w:r>
          <w:rPr>
            <w:noProof/>
            <w:webHidden/>
          </w:rPr>
          <w:fldChar w:fldCharType="end"/>
        </w:r>
      </w:hyperlink>
    </w:p>
    <w:p w14:paraId="59D0DC3B" w14:textId="56685377" w:rsidR="00925E96" w:rsidRDefault="00925E96">
      <w:pPr>
        <w:pStyle w:val="Tabladeilustraciones"/>
        <w:tabs>
          <w:tab w:val="right" w:leader="dot" w:pos="8828"/>
        </w:tabs>
        <w:rPr>
          <w:rFonts w:asciiTheme="minorHAnsi" w:eastAsiaTheme="minorEastAsia" w:hAnsiTheme="minorHAnsi"/>
          <w:noProof/>
          <w:sz w:val="24"/>
          <w:szCs w:val="24"/>
          <w:lang w:eastAsia="es-CL"/>
        </w:rPr>
      </w:pPr>
      <w:hyperlink w:anchor="_Toc244038102" w:history="1">
        <w:r w:rsidRPr="00B864C4">
          <w:rPr>
            <w:rStyle w:val="Hipervnculo"/>
            <w:noProof/>
          </w:rPr>
          <w:t>Tabla 11. Estado de avance.</w:t>
        </w:r>
        <w:r>
          <w:rPr>
            <w:noProof/>
            <w:webHidden/>
          </w:rPr>
          <w:tab/>
        </w:r>
        <w:r>
          <w:rPr>
            <w:noProof/>
            <w:webHidden/>
          </w:rPr>
          <w:fldChar w:fldCharType="begin"/>
        </w:r>
        <w:r>
          <w:rPr>
            <w:noProof/>
            <w:webHidden/>
          </w:rPr>
          <w:instrText xml:space="preserve"> PAGEREF _Toc244038102 \h </w:instrText>
        </w:r>
        <w:r>
          <w:rPr>
            <w:noProof/>
            <w:webHidden/>
          </w:rPr>
        </w:r>
        <w:r>
          <w:rPr>
            <w:noProof/>
            <w:webHidden/>
          </w:rPr>
          <w:fldChar w:fldCharType="separate"/>
        </w:r>
        <w:r>
          <w:rPr>
            <w:noProof/>
            <w:webHidden/>
          </w:rPr>
          <w:t>31</w:t>
        </w:r>
        <w:r>
          <w:rPr>
            <w:noProof/>
            <w:webHidden/>
          </w:rPr>
          <w:fldChar w:fldCharType="end"/>
        </w:r>
      </w:hyperlink>
    </w:p>
    <w:p w14:paraId="4357B043" w14:textId="3C9D9927" w:rsidR="00EE5E61" w:rsidRDefault="005E5ADF" w:rsidP="00EE5E61">
      <w:r>
        <w:fldChar w:fldCharType="end"/>
      </w:r>
    </w:p>
    <w:p w14:paraId="41F7DD8F" w14:textId="77777777" w:rsidR="00EE5E61" w:rsidRDefault="00EE5E61" w:rsidP="00EE5E61"/>
    <w:p w14:paraId="3B1F1959" w14:textId="77777777" w:rsidR="00EE5E61" w:rsidRPr="00EE5E61" w:rsidRDefault="00EE5E61" w:rsidP="00EE5E61"/>
    <w:p w14:paraId="5C4C150A" w14:textId="77777777" w:rsidR="00EE5E61" w:rsidRDefault="00EE5E61">
      <w:pPr>
        <w:spacing w:after="160" w:line="259" w:lineRule="auto"/>
        <w:jc w:val="left"/>
        <w:rPr>
          <w:rFonts w:eastAsiaTheme="majorEastAsia" w:cstheme="majorBidi"/>
          <w:b/>
          <w:color w:val="000000" w:themeColor="text1"/>
          <w:sz w:val="32"/>
          <w:szCs w:val="40"/>
        </w:rPr>
      </w:pPr>
      <w:r>
        <w:br w:type="page"/>
      </w:r>
    </w:p>
    <w:p w14:paraId="0B0B3843" w14:textId="331C35E3" w:rsidR="006E6160" w:rsidRPr="008079F5" w:rsidRDefault="006E6160" w:rsidP="00E0722B">
      <w:pPr>
        <w:pStyle w:val="Ttulo1"/>
        <w:numPr>
          <w:ilvl w:val="0"/>
          <w:numId w:val="0"/>
        </w:numPr>
        <w:ind w:left="432" w:hanging="432"/>
        <w:rPr>
          <w:lang w:val="en-US"/>
        </w:rPr>
      </w:pPr>
      <w:bookmarkStart w:id="2" w:name="_Toc244038042"/>
      <w:proofErr w:type="spellStart"/>
      <w:r w:rsidRPr="008079F5">
        <w:rPr>
          <w:lang w:val="en-US"/>
        </w:rPr>
        <w:lastRenderedPageBreak/>
        <w:t>Nomenclatura</w:t>
      </w:r>
      <w:bookmarkEnd w:id="2"/>
      <w:proofErr w:type="spellEnd"/>
    </w:p>
    <w:p w14:paraId="1EFB3C71" w14:textId="02678BA7" w:rsidR="00B72CF0" w:rsidRPr="00644A8E" w:rsidRDefault="00B72CF0" w:rsidP="00B72CF0">
      <w:pPr>
        <w:rPr>
          <w:lang w:val="en-US"/>
        </w:rPr>
      </w:pPr>
      <w:r w:rsidRPr="00644A8E">
        <w:rPr>
          <w:lang w:val="en-US"/>
        </w:rPr>
        <w:t xml:space="preserve">CFD: Computational Fluid Dynamics </w:t>
      </w:r>
    </w:p>
    <w:p w14:paraId="708FBF68" w14:textId="60F3A0ED" w:rsidR="00B72CF0" w:rsidRPr="00644A8E" w:rsidRDefault="00B72CF0" w:rsidP="00B72CF0">
      <w:pPr>
        <w:rPr>
          <w:lang w:val="en-US"/>
        </w:rPr>
      </w:pPr>
      <w:r w:rsidRPr="00644A8E">
        <w:rPr>
          <w:lang w:val="en-US"/>
        </w:rPr>
        <w:t>COTS: Commercial Off-The-Shelf</w:t>
      </w:r>
    </w:p>
    <w:p w14:paraId="32A163BE" w14:textId="70876896" w:rsidR="00B72CF0" w:rsidRPr="00644A8E" w:rsidRDefault="00B72CF0" w:rsidP="00B72CF0">
      <w:pPr>
        <w:rPr>
          <w:lang w:val="en-US"/>
        </w:rPr>
      </w:pPr>
      <w:r w:rsidRPr="00644A8E">
        <w:rPr>
          <w:lang w:val="en-US"/>
        </w:rPr>
        <w:t>Datcom: Data Compendium</w:t>
      </w:r>
    </w:p>
    <w:p w14:paraId="06A2DE1A" w14:textId="60E40BF3" w:rsidR="00B72CF0" w:rsidRPr="00644A8E" w:rsidRDefault="00B72CF0" w:rsidP="00B72CF0">
      <w:pPr>
        <w:rPr>
          <w:lang w:val="en-US"/>
        </w:rPr>
      </w:pPr>
      <w:r w:rsidRPr="00644A8E">
        <w:rPr>
          <w:lang w:val="en-US"/>
        </w:rPr>
        <w:t xml:space="preserve">LOC: Loss of Control </w:t>
      </w:r>
    </w:p>
    <w:p w14:paraId="31CE680E" w14:textId="1C68E1DF" w:rsidR="00B72CF0" w:rsidRPr="00644A8E" w:rsidRDefault="00B72CF0" w:rsidP="00B72CF0">
      <w:pPr>
        <w:rPr>
          <w:lang w:val="en-US"/>
        </w:rPr>
      </w:pPr>
      <w:r w:rsidRPr="00644A8E">
        <w:rPr>
          <w:lang w:val="en-US"/>
        </w:rPr>
        <w:t xml:space="preserve">NACA: National Advisory Committee for Aeronautics </w:t>
      </w:r>
    </w:p>
    <w:p w14:paraId="65E5FFAA" w14:textId="201E8598" w:rsidR="00B72CF0" w:rsidRPr="00644A8E" w:rsidRDefault="00B72CF0" w:rsidP="00B72CF0">
      <w:pPr>
        <w:rPr>
          <w:lang w:val="en-US"/>
        </w:rPr>
      </w:pPr>
      <w:r w:rsidRPr="00644A8E">
        <w:rPr>
          <w:lang w:val="en-US"/>
        </w:rPr>
        <w:t xml:space="preserve">RMS: Root Mean Square </w:t>
      </w:r>
    </w:p>
    <w:p w14:paraId="3C02E8AD" w14:textId="2DAEDCD3" w:rsidR="00B72CF0" w:rsidRPr="00644A8E" w:rsidRDefault="00B72CF0" w:rsidP="00B72CF0">
      <w:pPr>
        <w:rPr>
          <w:lang w:val="en-US"/>
        </w:rPr>
      </w:pPr>
      <w:r w:rsidRPr="00644A8E">
        <w:rPr>
          <w:lang w:val="en-US"/>
        </w:rPr>
        <w:t>SIPRI: Stockholm International Peace Research Institute</w:t>
      </w:r>
    </w:p>
    <w:p w14:paraId="129C255B" w14:textId="52627317" w:rsidR="00B72CF0" w:rsidRPr="00644A8E" w:rsidRDefault="00B72CF0" w:rsidP="00B72CF0">
      <w:pPr>
        <w:rPr>
          <w:lang w:val="en-US"/>
        </w:rPr>
      </w:pPr>
      <w:r w:rsidRPr="00644A8E">
        <w:rPr>
          <w:lang w:val="en-US"/>
        </w:rPr>
        <w:t xml:space="preserve">UAV: Unmanned Aerial Vehicle </w:t>
      </w:r>
    </w:p>
    <w:p w14:paraId="5A2EC951" w14:textId="71A814C6" w:rsidR="009974D8" w:rsidRPr="00644A8E" w:rsidRDefault="00B72CF0" w:rsidP="00B72CF0">
      <w:pPr>
        <w:rPr>
          <w:lang w:val="en-US"/>
        </w:rPr>
      </w:pPr>
      <w:r w:rsidRPr="00644A8E">
        <w:rPr>
          <w:lang w:val="en-US"/>
        </w:rPr>
        <w:t xml:space="preserve">USD: United States Dollar </w:t>
      </w:r>
    </w:p>
    <w:p w14:paraId="7BAE790E" w14:textId="77777777" w:rsidR="004E3AAC" w:rsidRPr="00644A8E" w:rsidRDefault="004E3AAC" w:rsidP="00B72CF0">
      <w:pPr>
        <w:rPr>
          <w:lang w:val="en-US"/>
        </w:rPr>
      </w:pPr>
    </w:p>
    <w:p w14:paraId="1D682E33" w14:textId="6FAAA549" w:rsidR="001D500B" w:rsidRPr="00C41645" w:rsidRDefault="001D500B" w:rsidP="001D500B">
      <w:pPr>
        <w:pStyle w:val="Ttulo2"/>
        <w:numPr>
          <w:ilvl w:val="0"/>
          <w:numId w:val="0"/>
        </w:numPr>
        <w:ind w:left="576" w:hanging="576"/>
      </w:pPr>
      <w:bookmarkStart w:id="3" w:name="_Toc244038043"/>
      <w:r w:rsidRPr="00C41645">
        <w:t>Símbolos griegos</w:t>
      </w:r>
      <w:bookmarkEnd w:id="3"/>
    </w:p>
    <w:p w14:paraId="1B2C9C2C" w14:textId="5492DF9F" w:rsidR="00294855" w:rsidRPr="00C41645" w:rsidRDefault="00294855" w:rsidP="00294855">
      <m:oMath>
        <m:r>
          <w:rPr>
            <w:rFonts w:ascii="Cambria Math" w:hAnsi="Cambria Math"/>
          </w:rPr>
          <m:t>α</m:t>
        </m:r>
      </m:oMath>
      <w:r w:rsidRPr="00C41645">
        <w:rPr>
          <w:rFonts w:eastAsiaTheme="minorEastAsia"/>
        </w:rPr>
        <w:t xml:space="preserve"> </w:t>
      </w:r>
      <w:r w:rsidRPr="00C41645">
        <w:rPr>
          <w:b/>
          <w:bCs/>
        </w:rPr>
        <w:t>:</w:t>
      </w:r>
      <w:r w:rsidRPr="00C41645">
        <w:t xml:space="preserve"> Ángulo de ataque</w:t>
      </w:r>
    </w:p>
    <w:p w14:paraId="196FF776" w14:textId="2902453D" w:rsidR="00294855" w:rsidRPr="00C41645" w:rsidRDefault="00000000" w:rsidP="00294855">
      <m:oMath>
        <m:sSub>
          <m:sSubPr>
            <m:ctrlPr>
              <w:rPr>
                <w:rFonts w:ascii="Cambria Math" w:hAnsi="Cambria Math"/>
              </w:rPr>
            </m:ctrlPr>
          </m:sSubPr>
          <m:e>
            <m:r>
              <w:rPr>
                <w:rFonts w:ascii="Cambria Math" w:hAnsi="Cambria Math"/>
              </w:rPr>
              <m:t>C</m:t>
            </m:r>
          </m:e>
          <m:sub>
            <m:r>
              <w:rPr>
                <w:rFonts w:ascii="Cambria Math" w:hAnsi="Cambria Math"/>
              </w:rPr>
              <m:t>h</m:t>
            </m:r>
          </m:sub>
        </m:sSub>
      </m:oMath>
      <w:r w:rsidR="00294855" w:rsidRPr="00C41645">
        <w:rPr>
          <w:b/>
          <w:bCs/>
        </w:rPr>
        <w:t>:</w:t>
      </w:r>
      <w:r w:rsidR="00294855" w:rsidRPr="00C41645">
        <w:t xml:space="preserve"> Coeficiente de momento de bisagra</w:t>
      </w:r>
    </w:p>
    <w:p w14:paraId="77753B89" w14:textId="73F1F8F7" w:rsidR="00294855" w:rsidRPr="00C41645" w:rsidRDefault="00294855" w:rsidP="00294855">
      <m:oMath>
        <m:r>
          <w:rPr>
            <w:rFonts w:ascii="Cambria Math" w:hAnsi="Cambria Math"/>
          </w:rPr>
          <m:t>δ</m:t>
        </m:r>
      </m:oMath>
      <w:r w:rsidR="00C976D1" w:rsidRPr="00C41645">
        <w:rPr>
          <w:rFonts w:eastAsiaTheme="minorEastAsia"/>
        </w:rPr>
        <w:t xml:space="preserve"> </w:t>
      </w:r>
      <w:r w:rsidRPr="00C41645">
        <w:rPr>
          <w:b/>
          <w:bCs/>
        </w:rPr>
        <w:t>:</w:t>
      </w:r>
      <w:r w:rsidRPr="00C41645">
        <w:t xml:space="preserve"> Ángulo de deflexión de la superficie de control.</w:t>
      </w:r>
    </w:p>
    <w:p w14:paraId="4B886C7B" w14:textId="77777777" w:rsidR="00294855" w:rsidRPr="00C41645" w:rsidRDefault="00294855" w:rsidP="00B72CF0"/>
    <w:p w14:paraId="33A36F23" w14:textId="15738C0B" w:rsidR="006E6160" w:rsidRPr="00C41645" w:rsidRDefault="006E6160" w:rsidP="006E6160">
      <w:pPr>
        <w:spacing w:after="160" w:line="259" w:lineRule="auto"/>
        <w:jc w:val="left"/>
        <w:rPr>
          <w:b/>
          <w:bCs/>
          <w:sz w:val="32"/>
          <w:szCs w:val="32"/>
        </w:rPr>
      </w:pPr>
      <w:r w:rsidRPr="00C41645">
        <w:rPr>
          <w:b/>
          <w:bCs/>
          <w:sz w:val="32"/>
          <w:szCs w:val="32"/>
        </w:rPr>
        <w:br w:type="page"/>
      </w:r>
    </w:p>
    <w:p w14:paraId="27FBB9D7" w14:textId="42865B3F" w:rsidR="001007C7" w:rsidRPr="00C41645" w:rsidRDefault="00C65F6D" w:rsidP="00B43CF7">
      <w:pPr>
        <w:pStyle w:val="Ttulo1"/>
      </w:pPr>
      <w:bookmarkStart w:id="4" w:name="_Toc244038044"/>
      <w:r w:rsidRPr="00C41645">
        <w:lastRenderedPageBreak/>
        <w:t>Introducción</w:t>
      </w:r>
      <w:bookmarkEnd w:id="4"/>
    </w:p>
    <w:p w14:paraId="51D14947" w14:textId="41F76AD2" w:rsidR="003E1809" w:rsidRPr="00C41645" w:rsidRDefault="002A30EB" w:rsidP="00B15AEF">
      <w:pPr>
        <w:pStyle w:val="Ttulo2"/>
      </w:pPr>
      <w:bookmarkStart w:id="5" w:name="_Toc244038045"/>
      <w:r w:rsidRPr="00C41645">
        <w:t>Contexto</w:t>
      </w:r>
      <w:r w:rsidR="0082003E" w:rsidRPr="00C41645">
        <w:t xml:space="preserve"> y planteamiento del problema</w:t>
      </w:r>
      <w:bookmarkEnd w:id="5"/>
    </w:p>
    <w:p w14:paraId="14C7EDA4" w14:textId="4180B32E" w:rsidR="00B5226C" w:rsidRPr="00C41645" w:rsidRDefault="00983864" w:rsidP="0074297B">
      <w:r w:rsidRPr="00C41645">
        <w:t>Las superficies de control de misiles, UAV y otros vehículos aeroespaciales son accionadas por actuadores que deben operar bajo cargas aerodinámicas variables. Verificar su desempeño antes de integrarlos al vehículo se ha apoyado tradicionalmente en ensayos en túnel de viento y en vuelo, que son costosos y poco flexibles. La simulación computacional permite hoy estimar esas cargas y usarlas como referencia para ensayar actuadores en banco, pero la conexión entre la tabla de cargas simulada y el ensayo físico del actuador está poco resuelta, en particular para organizaciones sin acceso a un túnel de viento adecuado.</w:t>
      </w:r>
    </w:p>
    <w:p w14:paraId="204E394C" w14:textId="6F56B391" w:rsidR="00B5226C" w:rsidRPr="00C41645" w:rsidRDefault="00B5226C" w:rsidP="0074297B">
      <w:r w:rsidRPr="00C41645">
        <w:t xml:space="preserve">La sofisticación de las superficies de control ha crecido en paralelo a la industria que las utiliza. </w:t>
      </w:r>
      <w:bookmarkStart w:id="6" w:name="ZOTERO_BREF_j71xDLKcmJ6Z"/>
      <w:r w:rsidR="00821035">
        <w:t xml:space="preserve">En </w:t>
      </w:r>
      <w:r w:rsidR="001E1D79" w:rsidRPr="001E1D79">
        <w:rPr>
          <w:rFonts w:cs="Arial"/>
        </w:rPr>
        <w:t>[1]</w:t>
      </w:r>
      <w:bookmarkEnd w:id="6"/>
      <w:r w:rsidR="00CF3B54" w:rsidRPr="00C41645">
        <w:rPr>
          <w:rFonts w:cs="Arial"/>
        </w:rPr>
        <w:t xml:space="preserve"> se</w:t>
      </w:r>
      <w:r w:rsidRPr="00C41645">
        <w:t xml:space="preserve"> </w:t>
      </w:r>
      <w:r w:rsidR="00CF3B54" w:rsidRPr="00C41645">
        <w:t>d</w:t>
      </w:r>
      <w:r w:rsidRPr="00C41645">
        <w:t>ocumenta cómo la predicción del momento de bisagra (la carga que un actuador debe vencer) ha evolucionado desde relaciones semi-empíricas (Datcom) hacia CFD viscoso de alta fidelidad, mientras que</w:t>
      </w:r>
      <w:r w:rsidR="00264B25" w:rsidRPr="00C41645">
        <w:t xml:space="preserve"> </w:t>
      </w:r>
      <w:bookmarkStart w:id="7" w:name="ZOTERO_BREF_J8t4ZwDeosRD"/>
      <w:r w:rsidR="0065532A" w:rsidRPr="00C41645">
        <w:rPr>
          <w:rFonts w:cs="Arial"/>
        </w:rPr>
        <w:t>[2]</w:t>
      </w:r>
      <w:bookmarkEnd w:id="7"/>
      <w:r w:rsidRPr="00C41645">
        <w:t xml:space="preserve"> y</w:t>
      </w:r>
      <w:r w:rsidR="008C7F7C" w:rsidRPr="00C41645">
        <w:t xml:space="preserve"> </w:t>
      </w:r>
      <w:bookmarkStart w:id="8" w:name="ZOTERO_BREF_QC5oULHURREB"/>
      <w:r w:rsidR="008C7F7C" w:rsidRPr="00C41645">
        <w:rPr>
          <w:rFonts w:cs="Arial"/>
        </w:rPr>
        <w:t>[3]</w:t>
      </w:r>
      <w:bookmarkEnd w:id="8"/>
      <w:r w:rsidRPr="00C41645">
        <w:t xml:space="preserve"> muestran que ya es posible generar bases de datos aerodinámicas multidimensionales a partir de un número acotado de simulaciones, con errores de interpolación reportados por debajo del 1 % en modelos de orden reducido para misiles subsónicos. El eslabón que sigue sin estandarizarse es precisamente el que traduce esa tabla de cargas en un ensayo físico sobre el actuador candidato</w:t>
      </w:r>
      <w:r w:rsidR="00824E97" w:rsidRPr="00C41645">
        <w:t>.</w:t>
      </w:r>
      <w:r w:rsidR="0048503E" w:rsidRPr="00C41645">
        <w:t xml:space="preserve"> Los autores de</w:t>
      </w:r>
      <w:r w:rsidRPr="00C41645">
        <w:t xml:space="preserve"> </w:t>
      </w:r>
      <w:bookmarkStart w:id="9" w:name="ZOTERO_BREF_ijX0cLB6825I"/>
      <w:r w:rsidR="00347249" w:rsidRPr="00C41645">
        <w:rPr>
          <w:rFonts w:cs="Arial"/>
        </w:rPr>
        <w:t>[4]</w:t>
      </w:r>
      <w:bookmarkEnd w:id="9"/>
      <w:r w:rsidR="000F5D07" w:rsidRPr="00C41645">
        <w:rPr>
          <w:rFonts w:cs="Arial"/>
        </w:rPr>
        <w:t xml:space="preserve"> </w:t>
      </w:r>
      <w:r w:rsidR="0048503E" w:rsidRPr="00C41645">
        <w:rPr>
          <w:rFonts w:cs="Arial"/>
        </w:rPr>
        <w:t>presentan</w:t>
      </w:r>
      <w:r w:rsidRPr="00C41645">
        <w:t xml:space="preserve"> el antecedente más cercano, un banco tipo dinamómetro que aplica torque de carga sobre el eje de bisagra de un servoactuador de UAV. Pero permanece como un caso aislado, no como una metodología replicada ampliamente.</w:t>
      </w:r>
      <w:r w:rsidR="00B6215C" w:rsidRPr="00C41645">
        <w:t xml:space="preserve"> </w:t>
      </w:r>
      <w:r w:rsidRPr="00C41645">
        <w:t xml:space="preserve">La urgencia tecnológica de resolver esta brecha se aprecia también en las cifras de seguridad de vuelo. Según </w:t>
      </w:r>
      <w:bookmarkStart w:id="10" w:name="ZOTERO_BREF_2k1ZKBE6D55m"/>
      <w:r w:rsidR="009D78CC" w:rsidRPr="00C41645">
        <w:rPr>
          <w:rFonts w:cs="Arial"/>
        </w:rPr>
        <w:t>[5]</w:t>
      </w:r>
      <w:bookmarkEnd w:id="10"/>
      <w:r w:rsidRPr="00C41645">
        <w:t xml:space="preserve"> la pérdida de control en vuelo (Loss of Control, LOC) fue la causa individual con más víctimas fatales en la aviación comercial entre 2008 y 2017, con 14 accidentes y 1.129 fallecidos. Las fallas de actuadores y de superficies de control figuran de forma explícita entre los modos de falla que derivan en pérdida de control, tanto en aviación tripulada como en UAV</w:t>
      </w:r>
      <w:r w:rsidR="00EF74B4" w:rsidRPr="00C41645">
        <w:t xml:space="preserve"> </w:t>
      </w:r>
      <w:bookmarkStart w:id="11" w:name="ZOTERO_BREF_xEmrBpvpW2UM"/>
      <w:r w:rsidR="00EF74B4" w:rsidRPr="00C41645">
        <w:rPr>
          <w:rFonts w:cs="Arial"/>
        </w:rPr>
        <w:t>[6]</w:t>
      </w:r>
      <w:bookmarkEnd w:id="11"/>
      <w:r w:rsidRPr="00C41645">
        <w:t>.</w:t>
      </w:r>
    </w:p>
    <w:p w14:paraId="727F1668" w14:textId="3BA0DED3" w:rsidR="00B5226C" w:rsidRPr="00C41645" w:rsidRDefault="00B5226C" w:rsidP="0074297B">
      <w:r w:rsidRPr="00C41645">
        <w:t xml:space="preserve">La magnitud económica del sector que consume esta tecnología es sustancial y sigue creciendo tanto en su vertiente militar como en su vertiente civil. Por el lado militar, el mercado global de municiones guiadas de precisión </w:t>
      </w:r>
      <w:r w:rsidR="00507E23" w:rsidRPr="00C41645">
        <w:t>(</w:t>
      </w:r>
      <w:r w:rsidRPr="00C41645">
        <w:t xml:space="preserve">la aplicación típica de superficies de control </w:t>
      </w:r>
      <w:r w:rsidR="000210B2" w:rsidRPr="00C41645">
        <w:t>actuadas</w:t>
      </w:r>
      <w:r w:rsidR="00507E23" w:rsidRPr="00C41645">
        <w:t>)</w:t>
      </w:r>
      <w:r w:rsidRPr="00C41645">
        <w:t xml:space="preserve"> se valoró en aproximadamente USD 36.500 millones en 2024, con proyecciones de crecimiento a una tasa anual compuesta cercana al 5 % hasta superar los USD 59.000 millones hacia 2034</w:t>
      </w:r>
      <w:r w:rsidR="00865163" w:rsidRPr="00C41645">
        <w:t xml:space="preserve"> </w:t>
      </w:r>
      <w:bookmarkStart w:id="12" w:name="ZOTERO_BREF_7wDCmXQ32UHB"/>
      <w:r w:rsidR="00865163" w:rsidRPr="00C41645">
        <w:rPr>
          <w:rFonts w:cs="Arial"/>
        </w:rPr>
        <w:t>[7]</w:t>
      </w:r>
      <w:bookmarkEnd w:id="12"/>
      <w:r w:rsidRPr="00C41645">
        <w:t>. Por el lado civil y comercial, el mercado de drones para agricultura de precisión, inspección de infraestructura, logística y monitoreo ambiental se valoró entre USD 12.500 y 15.000 millones en 2025-2026, con una tasa de crecimiento anual proyectada de hasta 18,6 %, sustancialmente más rápida que el crecimiento del segmento militar, y se espera que alcance entre USD 69.000 y 96.000 millones hacia comienzos de la próxima década</w:t>
      </w:r>
      <w:r w:rsidR="00B722ED" w:rsidRPr="00C41645">
        <w:t xml:space="preserve"> </w:t>
      </w:r>
      <w:bookmarkStart w:id="13" w:name="ZOTERO_BREF_PzuYSVYkpOjO"/>
      <w:r w:rsidR="00B722ED" w:rsidRPr="00C41645">
        <w:rPr>
          <w:rFonts w:cs="Arial"/>
        </w:rPr>
        <w:t>[8]</w:t>
      </w:r>
      <w:bookmarkEnd w:id="13"/>
      <w:r w:rsidRPr="00C41645">
        <w:t>. El mercado agregado de UAV (que combina ambos usos) confirma esta tendencia: se sitúa entre USD 26.000 y 40.000 millones en 2025, y el propio segmento comercial es señalado por</w:t>
      </w:r>
      <w:r w:rsidR="00746391" w:rsidRPr="00C41645">
        <w:t xml:space="preserve"> </w:t>
      </w:r>
      <w:bookmarkStart w:id="14" w:name="ZOTERO_BREF_502sMrmdBj9v"/>
      <w:r w:rsidR="00746391" w:rsidRPr="00C41645">
        <w:rPr>
          <w:rFonts w:cs="Arial"/>
        </w:rPr>
        <w:t>[9]</w:t>
      </w:r>
      <w:bookmarkEnd w:id="14"/>
      <w:r w:rsidRPr="00C41645">
        <w:t xml:space="preserve"> como el de mayor tasa de crecimiento dentro de esa cifra total (25,4 % proyectado a 2030 por sobre el segmento de defensa). En ambos casos (el civil y militar) el actuador de la superficie de control es un componente </w:t>
      </w:r>
      <w:r w:rsidR="00C13384" w:rsidRPr="00C41645">
        <w:t>común</w:t>
      </w:r>
      <w:r w:rsidRPr="00C41645">
        <w:t xml:space="preserve">, por </w:t>
      </w:r>
      <w:r w:rsidRPr="00C41645">
        <w:lastRenderedPageBreak/>
        <w:t>lo que el problema de caracterizarlo bajo carga representativa no es exclusivo de una sola industria, sino transversal a ambas.</w:t>
      </w:r>
      <w:r w:rsidR="004B4073" w:rsidRPr="00C41645">
        <w:t xml:space="preserve"> </w:t>
      </w:r>
      <w:r w:rsidRPr="00C41645">
        <w:t>Esa escala económica, civil y militar por igual, convive con un costo de validación experimental que sigue siendo alto para cualquiera de las dos aplicaciones. El ensayo en túnel de viento tiene un costo típico de entre USD 200 y 1.000 por hora para instalaciones convencionales, y puede superar los USD 20.000 por hora en túneles de gran escala, sin contar el costo de fabricación de un modelo físico instrumentado, que puede alcanzar el millón de dólares</w:t>
      </w:r>
      <w:r w:rsidR="0069428F" w:rsidRPr="00C41645">
        <w:t xml:space="preserve"> </w:t>
      </w:r>
      <w:bookmarkStart w:id="15" w:name="ZOTERO_BREF_j4gwILHuPfne"/>
      <w:r w:rsidR="005062D6" w:rsidRPr="00C41645">
        <w:rPr>
          <w:rFonts w:cs="Arial"/>
        </w:rPr>
        <w:t>[10]</w:t>
      </w:r>
      <w:bookmarkEnd w:id="15"/>
      <w:r w:rsidRPr="00C41645">
        <w:t xml:space="preserve">. Este costo golpea de forma proporcionalmente mayor a los desarrolladores de UAV comerciales y a los equipos de investigación </w:t>
      </w:r>
      <w:r w:rsidR="000210B2" w:rsidRPr="00C41645">
        <w:t>aplicada, que</w:t>
      </w:r>
      <w:r w:rsidRPr="00C41645">
        <w:t xml:space="preserve"> operan con presupuestos muy inferiores a los de un programa de defensa. La incorporación temprana de simulación computacional ya ha demostrado, en la práctica industrial civil y militar, una reducción de hasta un 60% en costos y de hasta un 80 % en tiempo de desarrollo en casos documentados, y Boeing redujo el número de ensayos en túnel de viento necesarios para el diseño de alas de aeronaves comerciales de 77 en la década de 1970 a solo 10 hacia fines de los años noventa (una reducción del 87 %) gracias a la adopción progresiva de CFD</w:t>
      </w:r>
      <w:r w:rsidR="00673B5E" w:rsidRPr="00C41645">
        <w:t xml:space="preserve"> </w:t>
      </w:r>
      <w:bookmarkStart w:id="16" w:name="ZOTERO_BREF_qczaH9J2IZhE"/>
      <w:r w:rsidR="00673B5E" w:rsidRPr="00C41645">
        <w:rPr>
          <w:rFonts w:cs="Arial"/>
        </w:rPr>
        <w:t>[11]</w:t>
      </w:r>
      <w:bookmarkEnd w:id="16"/>
      <w:r w:rsidRPr="00C41645">
        <w:t>.</w:t>
      </w:r>
      <w:r w:rsidR="004B4073" w:rsidRPr="00C41645">
        <w:t xml:space="preserve"> </w:t>
      </w:r>
      <w:r w:rsidRPr="00C41645">
        <w:t xml:space="preserve">Este problema tiene además una dimensión económica local concreta que combina ambas vertientes. Según el informe SIPRI 2025, Chile es el cuarto país de mayor gasto en defensa de América Latina, con USD 5.105 millones en 2024, y la Fuerza Aérea de Chile proyecta la incorporación de una flota de entre 12 y 36 vehículos aéreos no tripulados de combate hacia el período 2025-2026 </w:t>
      </w:r>
      <w:bookmarkStart w:id="17" w:name="ZOTERO_BREF_OMrL5Yu3fLL6"/>
      <w:r w:rsidR="00F628B3" w:rsidRPr="00C41645">
        <w:rPr>
          <w:rFonts w:cs="Arial"/>
        </w:rPr>
        <w:t>[12]</w:t>
      </w:r>
      <w:bookmarkEnd w:id="17"/>
      <w:r w:rsidRPr="00C41645">
        <w:t>. En paralelo, el país es también un mercado creciente de UAV civiles para minería, agricultura y monitoreo geográfico, sectores relevantes para la economía nacional no ligada a defensa. En ese contexto, contar con capacidades nacionales de validación experimental de bajo costo para actuadores de superficies de control, aplicables indistintamente a un proyecto de UAV civil de laboratorio o a uno de interés para las Fuerzas Armadas en vez de depender exclusivamente de ensayos contratados en el extranjero, tiene un valor económico directo tanto para instituciones de investigación y formación como para el desarrollo de una industria de drones civiles emergente en el país.</w:t>
      </w:r>
    </w:p>
    <w:p w14:paraId="52879045" w14:textId="4DA34AB8" w:rsidR="00B5226C" w:rsidRPr="00C41645" w:rsidRDefault="00B5226C" w:rsidP="0074297B">
      <w:r w:rsidRPr="00C41645">
        <w:t xml:space="preserve">La huella ambiental de la validación experimental física es habitualmente subestimada. Un túnel de viento de gran escala </w:t>
      </w:r>
      <w:r w:rsidR="003960FD" w:rsidRPr="00C41645">
        <w:t>(</w:t>
      </w:r>
      <w:r w:rsidRPr="00C41645">
        <w:t>como el usado históricamente para el desarrollo del Boeing 747</w:t>
      </w:r>
      <w:r w:rsidR="003960FD" w:rsidRPr="00C41645">
        <w:t>)</w:t>
      </w:r>
      <w:r w:rsidRPr="00C41645">
        <w:t xml:space="preserve"> requirió del orden de 10.000 horas de operación con ventiladores de hasta 7 MW de potencia</w:t>
      </w:r>
      <w:r w:rsidR="00AD61D3">
        <w:t>, l</w:t>
      </w:r>
      <w:r w:rsidRPr="00C41645">
        <w:t>o que implica un consumo energético del orden de 10⁸ kWh solo para esa campaña de ensayos</w:t>
      </w:r>
      <w:r w:rsidR="00FA01FA" w:rsidRPr="00C41645">
        <w:t xml:space="preserve"> </w:t>
      </w:r>
      <w:bookmarkStart w:id="18" w:name="ZOTERO_BREF_BvgxpLwLSaa7"/>
      <w:r w:rsidR="00FA01FA" w:rsidRPr="00C41645">
        <w:rPr>
          <w:rFonts w:cs="Arial"/>
        </w:rPr>
        <w:t>[11]</w:t>
      </w:r>
      <w:bookmarkEnd w:id="18"/>
      <w:r w:rsidRPr="00C41645">
        <w:t>. La sustitución progresiva de una parte de esas horas de túnel por simulación computacional (el 87 % ya mencionad</w:t>
      </w:r>
      <w:r w:rsidR="00730765" w:rsidRPr="00C41645">
        <w:t>o</w:t>
      </w:r>
      <w:r w:rsidRPr="00C41645">
        <w:t xml:space="preserve"> en el caso de Boeing) reduce directamente esa huella energética. Este mismo razonamiento aplica, a menor escala, a cualquier campaña de validación de actuadores</w:t>
      </w:r>
      <w:r w:rsidR="004A4041" w:rsidRPr="00C41645">
        <w:t>.</w:t>
      </w:r>
      <w:r w:rsidRPr="00C41645">
        <w:t xml:space="preserve"> </w:t>
      </w:r>
      <w:r w:rsidR="004A4041" w:rsidRPr="00C41645">
        <w:t>C</w:t>
      </w:r>
      <w:r w:rsidRPr="00C41645">
        <w:t xml:space="preserve">ada hora de ensayo físico evitado mediante un banco de bajo consumo alimentado por cargas calculadas mediante simulación tiene una correlación directa en emisiones </w:t>
      </w:r>
      <w:r w:rsidR="00086EFB" w:rsidRPr="00C41645">
        <w:t>evitadas. La</w:t>
      </w:r>
      <w:r w:rsidRPr="00C41645">
        <w:t xml:space="preserve"> industria aeroespacial enfrenta además una meta explícita de mitigación climática: el Plan de Acción Climática de la Aviación de Estados Unidos busca estabilizar las emisiones de CO</w:t>
      </w:r>
      <w:r w:rsidRPr="00C41645">
        <w:rPr>
          <w:rFonts w:ascii="Cambria Math" w:hAnsi="Cambria Math" w:cs="Cambria Math"/>
        </w:rPr>
        <w:t>₂</w:t>
      </w:r>
      <w:r w:rsidRPr="00C41645">
        <w:t xml:space="preserve"> en el nivel de 2019 (~210 millones de toneladas m</w:t>
      </w:r>
      <w:r w:rsidRPr="00C41645">
        <w:rPr>
          <w:rFonts w:cs="Arial"/>
        </w:rPr>
        <w:t>é</w:t>
      </w:r>
      <w:r w:rsidRPr="00C41645">
        <w:t xml:space="preserve">tricas), frente a una proyección sin intervención de hasta 450 millones de toneladas hacia 2050 </w:t>
      </w:r>
      <w:bookmarkStart w:id="19" w:name="ZOTERO_BREF_gitcQW9QFLdT"/>
      <w:r w:rsidR="00151F21" w:rsidRPr="00C41645">
        <w:rPr>
          <w:rFonts w:cs="Arial"/>
        </w:rPr>
        <w:t>[11]</w:t>
      </w:r>
      <w:bookmarkEnd w:id="19"/>
      <w:r w:rsidRPr="00C41645">
        <w:t xml:space="preserve">. La simulación computacional y por extensión cualquier metodología que la aproveche más allá del diseño aerodinámico puro se identifica en esa misma literatura como una de las herramientas con potencial de contribuir a cerrar </w:t>
      </w:r>
      <w:r w:rsidRPr="00C41645">
        <w:lastRenderedPageBreak/>
        <w:t>esa brecha, al reducir la necesidad de fabricar y desechar prototipos físicos sucesivos para cada iteración de diseño.</w:t>
      </w:r>
    </w:p>
    <w:p w14:paraId="0DF66B9D" w14:textId="76063F10" w:rsidR="00B5226C" w:rsidRPr="00C41645" w:rsidRDefault="00B5226C" w:rsidP="000210B2">
      <w:r w:rsidRPr="00C41645">
        <w:t xml:space="preserve">Más allá de la aplicación militar que generalmente motiva esta línea de investigación, las superficies de control actuadas son hoy un componente transversal de plataformas con impacto social directo. El mercado de drones civiles (agricultura de precisión, inspección de infraestructura, respuesta ante emergencias y monitoreo geológico) se proyecta en un rango de </w:t>
      </w:r>
      <w:r w:rsidR="006C14AE" w:rsidRPr="006C14AE">
        <w:t>entre USD 12.500 y 15.000 millones (2025-2026)</w:t>
      </w:r>
      <w:r w:rsidRPr="00C41645">
        <w:t xml:space="preserve">, con tasas de crecimiento anual de hasta 18 % </w:t>
      </w:r>
      <w:bookmarkStart w:id="20" w:name="ZOTERO_BREF_jpQIJvHhQ8Zy"/>
      <w:r w:rsidR="004D2D14" w:rsidRPr="00C41645">
        <w:rPr>
          <w:rFonts w:cs="Arial"/>
        </w:rPr>
        <w:t>[8]</w:t>
      </w:r>
      <w:bookmarkEnd w:id="20"/>
      <w:r w:rsidR="00A97AFE">
        <w:t>,</w:t>
      </w:r>
      <w:r w:rsidRPr="00C41645">
        <w:t xml:space="preserve"> </w:t>
      </w:r>
      <w:r w:rsidR="00A97AFE">
        <w:t>l</w:t>
      </w:r>
      <w:r w:rsidRPr="00C41645">
        <w:t>o que refleja una adopción creciente de estos vehículos en tareas civiles con beneficio social directo, desde la agricultura hasta la gestión de desastres. La confiabilidad de los actuadores de superficies de control es en consecuencia relevante tanto para la seguridad de sistemas de defensa como para la de aplicaciones civiles que ya operan sobre población e infraestructura.</w:t>
      </w:r>
      <w:r w:rsidR="00B5789B" w:rsidRPr="00C41645">
        <w:t xml:space="preserve"> </w:t>
      </w:r>
      <w:r w:rsidRPr="00C41645">
        <w:t>En el plano social más inmediato para este proyecto, el desarrollo de un banco de ensayos de bajo costo tiene valor como plataforma de docencia e investigación aplicada: permite formar a estudiantes en instrumentación, control y validación experimental sin requerir acceso a infraestructura de ensayo de alto costo, ampliando el acceso a este tipo de formación práctica en un contexto donde dicha infraestructura no está disponible de forma rutinaria.</w:t>
      </w:r>
    </w:p>
    <w:p w14:paraId="50DD1192" w14:textId="7BEBDAFC" w:rsidR="00B5226C" w:rsidRPr="00C41645" w:rsidRDefault="00B5226C" w:rsidP="0074297B">
      <w:r w:rsidRPr="00C41645">
        <w:t xml:space="preserve">La literatura revisada por este proyecto permite identificar tres familias de soluciones ya existentes. El </w:t>
      </w:r>
      <w:r w:rsidR="008B10B0" w:rsidRPr="00C41645">
        <w:t>e</w:t>
      </w:r>
      <w:r w:rsidRPr="00C41645">
        <w:t xml:space="preserve">nsayo físico completo (túnel de viento / vuelo instrumentado) entrega la validación de mayor fidelidad, pero al costo y la escala de tiempo ya cuantificados en la sección anterior (entre cientos y miles de dólares por hora y meses de anticipación para reservar infraestructura). CFD y modelos sustitutos (surrogate </w:t>
      </w:r>
      <w:bookmarkStart w:id="21" w:name="ZOTERO_BREF_FTiEz1nYoYXE"/>
      <w:r w:rsidR="00165671" w:rsidRPr="00C41645">
        <w:t>models)</w:t>
      </w:r>
      <w:r w:rsidR="00165671" w:rsidRPr="00C41645">
        <w:rPr>
          <w:rFonts w:cs="Arial"/>
        </w:rPr>
        <w:t xml:space="preserve"> [</w:t>
      </w:r>
      <w:r w:rsidR="009710F0" w:rsidRPr="00C41645">
        <w:rPr>
          <w:rFonts w:cs="Arial"/>
        </w:rPr>
        <w:t>2]</w:t>
      </w:r>
      <w:bookmarkEnd w:id="21"/>
      <w:r w:rsidRPr="00C41645">
        <w:t>,</w:t>
      </w:r>
      <w:r w:rsidR="00165671" w:rsidRPr="00C41645">
        <w:t xml:space="preserve"> </w:t>
      </w:r>
      <w:bookmarkStart w:id="22" w:name="ZOTERO_BREF_3jVlYIkPcwf2"/>
      <w:r w:rsidR="00165671" w:rsidRPr="00C41645">
        <w:rPr>
          <w:rFonts w:cs="Arial"/>
        </w:rPr>
        <w:t>[13]</w:t>
      </w:r>
      <w:bookmarkEnd w:id="22"/>
      <w:r w:rsidRPr="00C41645">
        <w:t>,</w:t>
      </w:r>
      <w:r w:rsidR="00AE6B7C" w:rsidRPr="00C41645">
        <w:t xml:space="preserve"> </w:t>
      </w:r>
      <w:bookmarkStart w:id="23" w:name="ZOTERO_BREF_iO3MUyjoHw8g"/>
      <w:r w:rsidR="00AE6B7C" w:rsidRPr="00C41645">
        <w:rPr>
          <w:rFonts w:cs="Arial"/>
        </w:rPr>
        <w:t>[14]</w:t>
      </w:r>
      <w:bookmarkEnd w:id="23"/>
      <w:r w:rsidRPr="00C41645">
        <w:t xml:space="preserve"> y</w:t>
      </w:r>
      <w:r w:rsidR="0080182E" w:rsidRPr="00C41645">
        <w:t xml:space="preserve"> </w:t>
      </w:r>
      <w:bookmarkStart w:id="24" w:name="ZOTERO_BREF_2j90Q4F2zscy"/>
      <w:r w:rsidR="00FB108F" w:rsidRPr="00C41645">
        <w:rPr>
          <w:rFonts w:cs="Arial"/>
        </w:rPr>
        <w:t>[3]</w:t>
      </w:r>
      <w:bookmarkEnd w:id="24"/>
      <w:r w:rsidRPr="00C41645">
        <w:t xml:space="preserve"> demuestran que es posible generar tablas de carga aerodinámica multidimensionales con un número acotado de simulaciones y errores de interpolación bajos, resolviendo el problema de generar la carga, pero no el de aplicarla físicamente sobre un actuador candidato. Los simuladores de carga y bancos de ensayo dinámicos</w:t>
      </w:r>
      <w:r w:rsidR="003844E1" w:rsidRPr="00C41645">
        <w:t xml:space="preserve"> </w:t>
      </w:r>
      <w:bookmarkStart w:id="25" w:name="ZOTERO_BREF_JCs7Q32AoomB"/>
      <w:r w:rsidR="003844E1" w:rsidRPr="00C41645">
        <w:rPr>
          <w:rFonts w:cs="Arial"/>
        </w:rPr>
        <w:t>[15]</w:t>
      </w:r>
      <w:bookmarkEnd w:id="25"/>
      <w:r w:rsidR="00642507" w:rsidRPr="00C41645">
        <w:rPr>
          <w:rFonts w:cs="Arial"/>
        </w:rPr>
        <w:t xml:space="preserve">, </w:t>
      </w:r>
      <w:bookmarkStart w:id="26" w:name="ZOTERO_BREF_S3YT3GZJXvK2"/>
      <w:r w:rsidR="00642507" w:rsidRPr="00C41645">
        <w:rPr>
          <w:rFonts w:cs="Arial"/>
        </w:rPr>
        <w:t>[16]</w:t>
      </w:r>
      <w:bookmarkEnd w:id="26"/>
      <w:r w:rsidR="00642507" w:rsidRPr="00C41645">
        <w:rPr>
          <w:rFonts w:cs="Arial"/>
        </w:rPr>
        <w:t xml:space="preserve">, </w:t>
      </w:r>
      <w:bookmarkStart w:id="27" w:name="ZOTERO_BREF_N3ceS6RPYzps"/>
      <w:r w:rsidR="00642507" w:rsidRPr="00C41645">
        <w:rPr>
          <w:rFonts w:cs="Arial"/>
        </w:rPr>
        <w:t>[17]</w:t>
      </w:r>
      <w:bookmarkEnd w:id="27"/>
      <w:r w:rsidR="00FA5484" w:rsidRPr="00C41645">
        <w:rPr>
          <w:rFonts w:cs="Arial"/>
        </w:rPr>
        <w:t xml:space="preserve">, </w:t>
      </w:r>
      <w:bookmarkStart w:id="28" w:name="ZOTERO_BREF_8GXUYAgyyPyZ"/>
      <w:r w:rsidR="00FA5484" w:rsidRPr="00C41645">
        <w:rPr>
          <w:rFonts w:cs="Arial"/>
        </w:rPr>
        <w:t>[18]</w:t>
      </w:r>
      <w:bookmarkEnd w:id="28"/>
      <w:r w:rsidRPr="00C41645">
        <w:t xml:space="preserve"> resuelven el problema de aplicar una carga controlada sobre un actuador, pero casi en su totalidad a escala hidráulica y de cientos a miles de Nm, orientada a la industria aeroespacial de gran escala. El antecedente de menor escala y objetivo más cercano (</w:t>
      </w:r>
      <w:bookmarkStart w:id="29" w:name="ZOTERO_BREF_F4YsipiTrDIS"/>
      <w:r w:rsidR="00A42169" w:rsidRPr="00C41645">
        <w:rPr>
          <w:rFonts w:cs="Arial"/>
        </w:rPr>
        <w:t>[4]</w:t>
      </w:r>
      <w:bookmarkEnd w:id="29"/>
      <w:r w:rsidRPr="00C41645">
        <w:t>) sigue siendo un caso aislado y no una metodología de bajo costo ya estandarizada.</w:t>
      </w:r>
    </w:p>
    <w:p w14:paraId="7F7C206F" w14:textId="20299C40" w:rsidR="00B5226C" w:rsidRPr="00C41645" w:rsidRDefault="00B5226C" w:rsidP="0074297B">
      <w:r w:rsidRPr="00C41645">
        <w:t>La brecha específica que se debe abordar es la combinación de: escala pequeña y bajo costo (componentes COTS, torque muy por debajo de la literatura de simuladores de carga de gran escala</w:t>
      </w:r>
      <w:r w:rsidR="000210B2" w:rsidRPr="00C41645">
        <w:t>) y</w:t>
      </w:r>
      <w:r w:rsidRPr="00C41645">
        <w:t xml:space="preserve"> recálculo del torque objetivo en tiempo real a partir de la posición y velocidad angular reales de la superficie de control. Ninguna de </w:t>
      </w:r>
      <w:r w:rsidR="000210B2" w:rsidRPr="00C41645">
        <w:t>las referencias</w:t>
      </w:r>
      <w:r w:rsidRPr="00C41645">
        <w:t xml:space="preserve"> revisadas replica esta combinación como conjunto, lo que constituye tanto la brecha diagnosticada como el espacio de contribución de esta memoria.</w:t>
      </w:r>
    </w:p>
    <w:p w14:paraId="58B865C7" w14:textId="223CF6F3" w:rsidR="003E1809" w:rsidRPr="00C41645" w:rsidRDefault="00CE486C" w:rsidP="00B15AEF">
      <w:r w:rsidRPr="00C41645">
        <w:t>D</w:t>
      </w:r>
      <w:r w:rsidR="00B5226C" w:rsidRPr="00C41645">
        <w:t>esarrollar un banco de ensayos capaz de traducir cargas obtenidas</w:t>
      </w:r>
      <w:r w:rsidR="000210B2" w:rsidRPr="00C41645">
        <w:t xml:space="preserve"> de simulación computacional</w:t>
      </w:r>
      <w:r w:rsidR="00B5226C" w:rsidRPr="00C41645">
        <w:t xml:space="preserve"> en condiciones físicas reproducibles sobre un actuador de superficies de control, a una escala y costo accesibles para un laboratorio universitario, no solo llena un vacío metodológico documentado en la literatura, sino que responde a una necesidad cuantificable en los cuatro ámbitos examinados. Ese es el problema concreto que esta memoria de título busca abordar.</w:t>
      </w:r>
    </w:p>
    <w:p w14:paraId="43A14412" w14:textId="77777777" w:rsidR="001E060D" w:rsidRPr="00C41645" w:rsidRDefault="001E060D" w:rsidP="00B15AEF"/>
    <w:p w14:paraId="0C3296BC" w14:textId="6D1A80F4" w:rsidR="00B15AEF" w:rsidRPr="00C41645" w:rsidRDefault="00AC721C" w:rsidP="00B15AEF">
      <w:pPr>
        <w:pStyle w:val="Ttulo2"/>
      </w:pPr>
      <w:bookmarkStart w:id="30" w:name="_Toc244038046"/>
      <w:r w:rsidRPr="00C41645">
        <w:t>Hipótesis</w:t>
      </w:r>
      <w:bookmarkEnd w:id="30"/>
    </w:p>
    <w:p w14:paraId="4A89083E" w14:textId="6A4C4A2D" w:rsidR="00A54585" w:rsidRPr="00C41645" w:rsidRDefault="000F608D" w:rsidP="00A54585">
      <w:r w:rsidRPr="00C41645">
        <w:t>Es posible reproducir, en un banco a escala reducida construido con sensores y actuadores COTS, las cargas aerodinámicas de bisagra calculadas por simulación computacional sobre un actuador de superficie de control.</w:t>
      </w:r>
    </w:p>
    <w:p w14:paraId="45BC1AD4" w14:textId="35372A14" w:rsidR="00AC721C" w:rsidRPr="00C41645" w:rsidRDefault="00AC721C" w:rsidP="00AC721C">
      <w:pPr>
        <w:pStyle w:val="Ttulo2"/>
      </w:pPr>
      <w:bookmarkStart w:id="31" w:name="_Toc244038047"/>
      <w:r w:rsidRPr="00C41645">
        <w:t>Objetivos</w:t>
      </w:r>
      <w:bookmarkEnd w:id="31"/>
    </w:p>
    <w:p w14:paraId="04F63E41" w14:textId="776A42A7" w:rsidR="00F82C4C" w:rsidRPr="00C41645" w:rsidRDefault="00883297" w:rsidP="00AC721C">
      <w:pPr>
        <w:rPr>
          <w:color w:val="000000" w:themeColor="text1"/>
        </w:rPr>
      </w:pPr>
      <w:r w:rsidRPr="00C41645">
        <w:rPr>
          <w:color w:val="000000" w:themeColor="text1"/>
        </w:rPr>
        <w:t>OG: Diseñar e implementar un banco de ensayos para la verificación y caracterización de actuadores COTS de superficies de control utilizando cargas fluidodinámicas obtenidas mediante simulación Computacional.</w:t>
      </w:r>
    </w:p>
    <w:p w14:paraId="2A21CDD7" w14:textId="4D195E43" w:rsidR="00E0722B" w:rsidRPr="00C41645" w:rsidRDefault="00E0722B" w:rsidP="00E0722B">
      <w:pPr>
        <w:pStyle w:val="Ttulo3"/>
      </w:pPr>
      <w:bookmarkStart w:id="32" w:name="_Toc244038048"/>
      <w:r w:rsidRPr="00C41645">
        <w:t>Objetivos específicos</w:t>
      </w:r>
      <w:bookmarkEnd w:id="32"/>
    </w:p>
    <w:p w14:paraId="2A0297FD" w14:textId="5E6373AE" w:rsidR="000C6393" w:rsidRPr="00C41645" w:rsidRDefault="000C6393" w:rsidP="000C6393">
      <w:r w:rsidRPr="00C41645">
        <w:t xml:space="preserve">OE1: </w:t>
      </w:r>
      <w:r w:rsidRPr="00C41645">
        <w:rPr>
          <w:b/>
          <w:bCs/>
        </w:rPr>
        <w:t>Concebir</w:t>
      </w:r>
      <w:r w:rsidRPr="00C41645">
        <w:t xml:space="preserve"> un diseño preliminar en base del estado del arte de actuadores, bancos de ensayo y metodologías de simulación computacional relevantes para el proyecto.</w:t>
      </w:r>
    </w:p>
    <w:p w14:paraId="0FC5EED4" w14:textId="0DF2D06D" w:rsidR="000C6393" w:rsidRPr="00C41645" w:rsidRDefault="000C6393" w:rsidP="000C6393">
      <w:r w:rsidRPr="00C41645">
        <w:t xml:space="preserve">OE2: </w:t>
      </w:r>
      <w:r w:rsidRPr="00C41645">
        <w:rPr>
          <w:b/>
          <w:bCs/>
        </w:rPr>
        <w:t>Desarrollar</w:t>
      </w:r>
      <w:r w:rsidRPr="00C41645">
        <w:t xml:space="preserve"> una metodología para obtener y procesar cargas fluidodinámicas mediante simulaciones computacionales.</w:t>
      </w:r>
    </w:p>
    <w:p w14:paraId="2957A7E5" w14:textId="7BB71F56" w:rsidR="000C6393" w:rsidRPr="00C41645" w:rsidRDefault="000C6393" w:rsidP="000C6393">
      <w:r w:rsidRPr="00C41645">
        <w:t xml:space="preserve">OE3: </w:t>
      </w:r>
      <w:r w:rsidRPr="00C41645">
        <w:rPr>
          <w:b/>
          <w:bCs/>
        </w:rPr>
        <w:t>Diseñar</w:t>
      </w:r>
      <w:r w:rsidRPr="00C41645">
        <w:t xml:space="preserve"> la arquitectura mecánica, electrónica, de software y de control de la plataforma experimental.</w:t>
      </w:r>
    </w:p>
    <w:p w14:paraId="2B38ED93" w14:textId="3320B57C" w:rsidR="00DA6DC4" w:rsidRPr="00C41645" w:rsidRDefault="000C6393" w:rsidP="000C6393">
      <w:r w:rsidRPr="00C41645">
        <w:t xml:space="preserve">OE4: </w:t>
      </w:r>
      <w:r w:rsidRPr="00C41645">
        <w:rPr>
          <w:b/>
          <w:bCs/>
        </w:rPr>
        <w:t>Implementar</w:t>
      </w:r>
      <w:r w:rsidRPr="00C41645">
        <w:t xml:space="preserve"> el banco de ensayos </w:t>
      </w:r>
      <w:r w:rsidR="00DA6DC4" w:rsidRPr="00C41645">
        <w:t xml:space="preserve">incluyendo una batería de pruebas para verificar su </w:t>
      </w:r>
      <w:r w:rsidR="006C34F3" w:rsidRPr="00C41645">
        <w:t>funcionamiento.</w:t>
      </w:r>
    </w:p>
    <w:p w14:paraId="6234BBC3" w14:textId="6C859178" w:rsidR="00DD71B4" w:rsidRPr="00C41645" w:rsidRDefault="00DD71B4" w:rsidP="00D942CB">
      <w:pPr>
        <w:rPr>
          <w:color w:val="000000" w:themeColor="text1"/>
        </w:rPr>
      </w:pPr>
    </w:p>
    <w:p w14:paraId="00AB7069" w14:textId="38BF14CA" w:rsidR="00D14506" w:rsidRPr="00C41645" w:rsidRDefault="00D14506" w:rsidP="005F3912">
      <w:pPr>
        <w:pStyle w:val="Ttulo2"/>
      </w:pPr>
      <w:bookmarkStart w:id="33" w:name="_Toc244038049"/>
      <w:r w:rsidRPr="00C41645">
        <w:t>Metodología</w:t>
      </w:r>
      <w:bookmarkEnd w:id="33"/>
    </w:p>
    <w:p w14:paraId="69266268" w14:textId="77777777" w:rsidR="009C576A" w:rsidRPr="00C41645" w:rsidRDefault="009C576A" w:rsidP="009C576A">
      <w:pPr>
        <w:rPr>
          <w:color w:val="000000" w:themeColor="text1"/>
        </w:rPr>
      </w:pPr>
      <w:r w:rsidRPr="00C41645">
        <w:rPr>
          <w:color w:val="000000" w:themeColor="text1"/>
        </w:rPr>
        <w:t>El presente trabajo se estructurará en torno a los cuatro objetivos específicos planteados, desarrollando actividades que irán desde la revisión bibliográfica hasta la implementación y verificación experimental del banco de ensayos.</w:t>
      </w:r>
    </w:p>
    <w:p w14:paraId="009A3109" w14:textId="5112EE1B" w:rsidR="009C576A" w:rsidRPr="00C41645" w:rsidRDefault="009C576A" w:rsidP="009C576A">
      <w:pPr>
        <w:rPr>
          <w:color w:val="000000" w:themeColor="text1"/>
        </w:rPr>
      </w:pPr>
      <w:r w:rsidRPr="00C41645">
        <w:rPr>
          <w:color w:val="000000" w:themeColor="text1"/>
        </w:rPr>
        <w:t xml:space="preserve">En relación con el OE1 (Concebir un diseño preliminar), se </w:t>
      </w:r>
      <w:r w:rsidR="00DB5D40">
        <w:rPr>
          <w:color w:val="000000" w:themeColor="text1"/>
        </w:rPr>
        <w:t>realizó</w:t>
      </w:r>
      <w:r w:rsidRPr="00C41645">
        <w:rPr>
          <w:color w:val="000000" w:themeColor="text1"/>
        </w:rPr>
        <w:t xml:space="preserve"> una revisión exhaustiva del estado del arte abarcando tres áreas principales: actuadores COTS para superficies de control, identificando rangos típicos de torque de bisagra, velocidades angulares y arquitecturas de control. Bancos de ensayo existentes para caracterización de actuadores, analizando tanto soluciones industriales de gran escala como el antecedente más cercano en escala reducida. Y metodologías de simulación computacional para generación de bases de datos aerodinámicos, con énfasis en técnicas de muestreo adaptativo y modelos de orden reducido. Como producto de esta revisión, se definirán los requisitos funcionales del banco: capacidad de aplicar torque variable en tiempo real en el rango a definir, resolución angular, frecuencia de actualización de carga, y arquitectura basada en componentes comerciales de bajo costo.</w:t>
      </w:r>
    </w:p>
    <w:p w14:paraId="3657E669" w14:textId="0181EE9B" w:rsidR="009C576A" w:rsidRPr="00C41645" w:rsidRDefault="009C576A" w:rsidP="009C576A">
      <w:pPr>
        <w:rPr>
          <w:color w:val="000000" w:themeColor="text1"/>
        </w:rPr>
      </w:pPr>
      <w:r w:rsidRPr="00C41645">
        <w:rPr>
          <w:color w:val="000000" w:themeColor="text1"/>
        </w:rPr>
        <w:t xml:space="preserve">Para el OE2 (Desarrollar metodología de obtención de cargas fluidodinámicas), se </w:t>
      </w:r>
      <w:r w:rsidR="00457314">
        <w:rPr>
          <w:color w:val="000000" w:themeColor="text1"/>
        </w:rPr>
        <w:t>estableció</w:t>
      </w:r>
      <w:r w:rsidRPr="00C41645">
        <w:rPr>
          <w:color w:val="000000" w:themeColor="text1"/>
        </w:rPr>
        <w:t xml:space="preserve"> un flujo de trabajo que partirá de la definición de un caso de estudio representativo: una superficie de control tipo con perfil NACA 0012, cuerda de </w:t>
      </w:r>
      <w:r w:rsidR="00851E7A" w:rsidRPr="00C41645">
        <w:rPr>
          <w:color w:val="000000" w:themeColor="text1"/>
        </w:rPr>
        <w:t>20</w:t>
      </w:r>
      <w:r w:rsidRPr="00C41645">
        <w:rPr>
          <w:color w:val="000000" w:themeColor="text1"/>
        </w:rPr>
        <w:t xml:space="preserve"> </w:t>
      </w:r>
      <w:r w:rsidR="00851E7A" w:rsidRPr="00C41645">
        <w:rPr>
          <w:color w:val="000000" w:themeColor="text1"/>
        </w:rPr>
        <w:t>c</w:t>
      </w:r>
      <w:r w:rsidRPr="00C41645">
        <w:rPr>
          <w:color w:val="000000" w:themeColor="text1"/>
        </w:rPr>
        <w:t xml:space="preserve">m y envergadura de </w:t>
      </w:r>
      <w:r w:rsidR="00851E7A" w:rsidRPr="00C41645">
        <w:rPr>
          <w:color w:val="000000" w:themeColor="text1"/>
        </w:rPr>
        <w:t>15</w:t>
      </w:r>
      <w:r w:rsidRPr="00C41645">
        <w:rPr>
          <w:color w:val="000000" w:themeColor="text1"/>
        </w:rPr>
        <w:t xml:space="preserve"> </w:t>
      </w:r>
      <w:r w:rsidR="00851E7A" w:rsidRPr="00C41645">
        <w:rPr>
          <w:color w:val="000000" w:themeColor="text1"/>
        </w:rPr>
        <w:t>c</w:t>
      </w:r>
      <w:r w:rsidRPr="00C41645">
        <w:rPr>
          <w:color w:val="000000" w:themeColor="text1"/>
        </w:rPr>
        <w:t xml:space="preserve">m. Mediante simulaciones en régimen subsónico, se </w:t>
      </w:r>
      <w:r w:rsidR="00457314">
        <w:rPr>
          <w:color w:val="000000" w:themeColor="text1"/>
        </w:rPr>
        <w:t>generó</w:t>
      </w:r>
      <w:r w:rsidRPr="00C41645">
        <w:rPr>
          <w:color w:val="000000" w:themeColor="text1"/>
        </w:rPr>
        <w:t xml:space="preserve"> una base </w:t>
      </w:r>
      <w:r w:rsidRPr="00C41645">
        <w:rPr>
          <w:color w:val="000000" w:themeColor="text1"/>
        </w:rPr>
        <w:lastRenderedPageBreak/>
        <w:t>de datos multidimensional del coeficiente de momento de bisagra (</w:t>
      </w:r>
      <m:oMath>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h</m:t>
            </m:r>
          </m:sub>
        </m:sSub>
      </m:oMath>
      <w:r w:rsidRPr="00C41645">
        <w:rPr>
          <w:color w:val="000000" w:themeColor="text1"/>
        </w:rPr>
        <w:t>) en función del ángulo de ataque (</w:t>
      </w:r>
      <m:oMath>
        <m:r>
          <w:rPr>
            <w:rFonts w:ascii="Cambria Math" w:hAnsi="Cambria Math"/>
            <w:color w:val="000000" w:themeColor="text1"/>
          </w:rPr>
          <m:t>α</m:t>
        </m:r>
      </m:oMath>
      <w:r w:rsidRPr="00C41645">
        <w:rPr>
          <w:color w:val="000000" w:themeColor="text1"/>
        </w:rPr>
        <w:t>) y deflexión de la superficie de control (</w:t>
      </w:r>
      <m:oMath>
        <m:r>
          <w:rPr>
            <w:rFonts w:ascii="Cambria Math" w:hAnsi="Cambria Math"/>
            <w:color w:val="000000" w:themeColor="text1"/>
          </w:rPr>
          <m:t>δ</m:t>
        </m:r>
      </m:oMath>
      <w:r w:rsidRPr="00C41645">
        <w:rPr>
          <w:color w:val="000000" w:themeColor="text1"/>
        </w:rPr>
        <w:t xml:space="preserve">). Se </w:t>
      </w:r>
      <w:r w:rsidR="00AE5321">
        <w:rPr>
          <w:color w:val="000000" w:themeColor="text1"/>
        </w:rPr>
        <w:t>implementó</w:t>
      </w:r>
      <w:r w:rsidRPr="00C41645">
        <w:rPr>
          <w:color w:val="000000" w:themeColor="text1"/>
        </w:rPr>
        <w:t xml:space="preserve"> un procedimiento de interpolación basado en modelos de orden reducido que </w:t>
      </w:r>
      <w:r w:rsidR="00AE5321">
        <w:rPr>
          <w:color w:val="000000" w:themeColor="text1"/>
        </w:rPr>
        <w:t>permite</w:t>
      </w:r>
      <w:r w:rsidRPr="00C41645">
        <w:rPr>
          <w:color w:val="000000" w:themeColor="text1"/>
        </w:rPr>
        <w:t xml:space="preserve"> calcular el torque instantáneo para cualquier combinación de </w:t>
      </w:r>
      <m:oMath>
        <m:r>
          <w:rPr>
            <w:rFonts w:ascii="Cambria Math" w:hAnsi="Cambria Math"/>
            <w:color w:val="000000" w:themeColor="text1"/>
          </w:rPr>
          <m:t>α y δ</m:t>
        </m:r>
      </m:oMath>
      <w:r w:rsidRPr="00C41645">
        <w:rPr>
          <w:color w:val="000000" w:themeColor="text1"/>
        </w:rPr>
        <w:t xml:space="preserve"> durante el ensayo.</w:t>
      </w:r>
    </w:p>
    <w:p w14:paraId="652F1034" w14:textId="77777777" w:rsidR="009C576A" w:rsidRPr="00C41645" w:rsidRDefault="009C576A" w:rsidP="009C576A">
      <w:r w:rsidRPr="00C41645">
        <w:t>El OE3 (Diseñar la arquitectura del banco) se abordará mediante el desarrollo integrado de cuatro subsistemas: Arquitectura mecánica, comprendiendo el sistema de transmisión de torque, soportes estructurales y acoples al actuador bajo prueba. Arquitectura electrónica, incluyendo selección de motor de carga, driver, sensor de torque, encoder angular y unidad de procesamiento. Arquitectura de software, con desarrollo de firmware para adquisición de señales y cálculo de torque objetivo en tiempo real. Y estrategia de control, diseñada para seguir la referencia de torque calculada a partir de la posición y velocidad angular medidas, compensando las dinámicas propias del motor de carga y el eje.</w:t>
      </w:r>
    </w:p>
    <w:p w14:paraId="0CCE808D" w14:textId="69BAFC26" w:rsidR="009C576A" w:rsidRPr="00C41645" w:rsidRDefault="009C576A" w:rsidP="009C576A">
      <w:pPr>
        <w:rPr>
          <w:color w:val="000000" w:themeColor="text1"/>
        </w:rPr>
      </w:pPr>
      <w:r w:rsidRPr="00C41645">
        <w:rPr>
          <w:color w:val="000000" w:themeColor="text1"/>
        </w:rPr>
        <w:t xml:space="preserve">Finalmente, para el OE4 (Implementar y verificar el banco) se contempla la fabricación de prototipos, integración de subsistemas, calibración de instrumentación y ejecución de ensayos de validación. La verificación se realizará comparando el torque aplicado versus el torque teórico calculado por simulación para trayectorias predefinidas de </w:t>
      </w:r>
      <m:oMath>
        <m:r>
          <w:rPr>
            <w:rFonts w:ascii="Cambria Math" w:hAnsi="Cambria Math"/>
            <w:color w:val="000000" w:themeColor="text1"/>
          </w:rPr>
          <m:t>α y δ</m:t>
        </m:r>
      </m:oMath>
      <w:r w:rsidRPr="00C41645">
        <w:rPr>
          <w:color w:val="000000" w:themeColor="text1"/>
        </w:rPr>
        <w:t>, evaluando métricas de desempeño como error RMS, tiempo de estabilización y sobreimpulso. Los resultados permitirán caracterizar el actuador bajo condiciones representativas de operación y validar la hipótesis planteada.</w:t>
      </w:r>
    </w:p>
    <w:p w14:paraId="230A6045" w14:textId="77777777" w:rsidR="005F3912" w:rsidRPr="00C41645" w:rsidRDefault="005F3912" w:rsidP="009C576A">
      <w:pPr>
        <w:rPr>
          <w:color w:val="000000" w:themeColor="text1"/>
        </w:rPr>
      </w:pPr>
    </w:p>
    <w:p w14:paraId="2C350ED2" w14:textId="20EF8938" w:rsidR="00E139C9" w:rsidRPr="00C41645" w:rsidRDefault="00E139C9">
      <w:pPr>
        <w:spacing w:after="160" w:line="259" w:lineRule="auto"/>
        <w:jc w:val="left"/>
        <w:rPr>
          <w:color w:val="000000" w:themeColor="text1"/>
        </w:rPr>
      </w:pPr>
      <w:r w:rsidRPr="00C41645">
        <w:rPr>
          <w:color w:val="000000" w:themeColor="text1"/>
        </w:rPr>
        <w:br w:type="page"/>
      </w:r>
    </w:p>
    <w:p w14:paraId="206FDB8C" w14:textId="721F94B4" w:rsidR="005F3912" w:rsidRPr="00FA2230" w:rsidRDefault="00DF3835" w:rsidP="00E139C9">
      <w:pPr>
        <w:pStyle w:val="Ttulo1"/>
      </w:pPr>
      <w:bookmarkStart w:id="34" w:name="_Toc244038050"/>
      <w:r w:rsidRPr="00FA2230">
        <w:lastRenderedPageBreak/>
        <w:t>Marco teórico</w:t>
      </w:r>
      <w:r w:rsidR="00E139C9" w:rsidRPr="00FA2230">
        <w:t xml:space="preserve"> y diseño preliminar</w:t>
      </w:r>
      <w:bookmarkEnd w:id="34"/>
    </w:p>
    <w:p w14:paraId="381B16A5" w14:textId="1E661862" w:rsidR="00F7125E" w:rsidRPr="00FA2230" w:rsidRDefault="00DF3835" w:rsidP="00F7125E">
      <w:pPr>
        <w:pStyle w:val="Ttulo2"/>
      </w:pPr>
      <w:bookmarkStart w:id="35" w:name="_Toc244038051"/>
      <w:r w:rsidRPr="00FA2230">
        <w:t>Marco teórico</w:t>
      </w:r>
      <w:bookmarkEnd w:id="35"/>
    </w:p>
    <w:p w14:paraId="42AD01D9" w14:textId="674D66D2" w:rsidR="00F7125E" w:rsidRPr="00FA2230" w:rsidRDefault="00F7125E" w:rsidP="00F7125E">
      <w:pPr>
        <w:pStyle w:val="Ttulo3"/>
      </w:pPr>
      <w:bookmarkStart w:id="36" w:name="_Toc244038052"/>
      <w:r w:rsidRPr="00FA2230">
        <w:t>Aerodinámica de superficies de control y momento de bisagra</w:t>
      </w:r>
      <w:bookmarkEnd w:id="36"/>
    </w:p>
    <w:p w14:paraId="5B7EF9A6" w14:textId="5A97D9DD" w:rsidR="008C0233" w:rsidRPr="007103D4" w:rsidRDefault="00F7125E" w:rsidP="00F7125E">
      <w:r w:rsidRPr="007103D4">
        <w:t>La carga fundamental que un actuador debe vencer para gobernar la trayectoria de un vehículo es el momento de bisagra (</w:t>
      </w:r>
      <w:r w:rsidRPr="007103D4">
        <w:rPr>
          <w:i/>
          <w:iCs/>
        </w:rPr>
        <w:t>hinge moment</w:t>
      </w:r>
      <w:r w:rsidRPr="007103D4">
        <w:t xml:space="preserve">, </w:t>
      </w:r>
      <m:oMath>
        <m:sSub>
          <m:sSubPr>
            <m:ctrlPr>
              <w:rPr>
                <w:rFonts w:ascii="Cambria Math" w:hAnsi="Cambria Math"/>
              </w:rPr>
            </m:ctrlPr>
          </m:sSubPr>
          <m:e>
            <m:r>
              <w:rPr>
                <w:rFonts w:ascii="Cambria Math" w:hAnsi="Cambria Math"/>
              </w:rPr>
              <m:t>M</m:t>
            </m:r>
          </m:e>
          <m:sub>
            <m:r>
              <w:rPr>
                <w:rFonts w:ascii="Cambria Math" w:hAnsi="Cambria Math"/>
              </w:rPr>
              <m:t>h</m:t>
            </m:r>
          </m:sub>
        </m:sSub>
      </m:oMath>
      <w:r w:rsidRPr="007103D4">
        <w:t>). Este torque resulta de la integración del campo de presiones y los esfuerzos de corte viscoso sobre la superficie mojada de la aleta, tomando como centro de momentos el eje de rotación físico. Analíticamente, este fenómeno se parametriza mediante el coeficiente adimensional de momento de bisagra (</w:t>
      </w:r>
      <m:oMath>
        <m:sSub>
          <m:sSubPr>
            <m:ctrlPr>
              <w:rPr>
                <w:rFonts w:ascii="Cambria Math" w:hAnsi="Cambria Math"/>
              </w:rPr>
            </m:ctrlPr>
          </m:sSubPr>
          <m:e>
            <m:r>
              <w:rPr>
                <w:rFonts w:ascii="Cambria Math" w:hAnsi="Cambria Math"/>
              </w:rPr>
              <m:t>C</m:t>
            </m:r>
          </m:e>
          <m:sub>
            <m:r>
              <w:rPr>
                <w:rFonts w:ascii="Cambria Math" w:hAnsi="Cambria Math"/>
              </w:rPr>
              <m:t>h</m:t>
            </m:r>
          </m:sub>
        </m:sSub>
      </m:oMath>
      <w:r w:rsidRPr="007103D4">
        <w:t>), definido por</w:t>
      </w:r>
      <w:r w:rsidR="00555CB7" w:rsidRPr="007103D4">
        <w:t xml:space="preserve"> (1).</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528"/>
        <w:gridCol w:w="1887"/>
      </w:tblGrid>
      <w:tr w:rsidR="00BA4C75" w:rsidRPr="00C41645" w14:paraId="6D9CF788" w14:textId="77777777" w:rsidTr="00A21AFF">
        <w:tc>
          <w:tcPr>
            <w:tcW w:w="1413" w:type="dxa"/>
            <w:vAlign w:val="center"/>
          </w:tcPr>
          <w:p w14:paraId="636FF4C1" w14:textId="77777777" w:rsidR="00BA4C75" w:rsidRPr="007103D4" w:rsidRDefault="00BA4C75" w:rsidP="00A21AFF">
            <w:pPr>
              <w:rPr>
                <w:color w:val="000000" w:themeColor="text1"/>
              </w:rPr>
            </w:pPr>
          </w:p>
        </w:tc>
        <w:tc>
          <w:tcPr>
            <w:tcW w:w="5528" w:type="dxa"/>
            <w:vAlign w:val="center"/>
          </w:tcPr>
          <w:p w14:paraId="590D721E" w14:textId="1CAFAF88" w:rsidR="00BA4C75" w:rsidRPr="007103D4" w:rsidRDefault="00000000" w:rsidP="00A21AFF">
            <w:pPr>
              <w:rPr>
                <w:color w:val="000000" w:themeColor="text1"/>
              </w:rPr>
            </w:pPr>
            <m:oMathPara>
              <m:oMath>
                <m:sSub>
                  <m:sSubPr>
                    <m:ctrlPr>
                      <w:rPr>
                        <w:rFonts w:ascii="Cambria Math" w:hAnsi="Cambria Math"/>
                      </w:rPr>
                    </m:ctrlPr>
                  </m:sSubPr>
                  <m:e>
                    <m:r>
                      <w:rPr>
                        <w:rFonts w:ascii="Cambria Math" w:hAnsi="Cambria Math"/>
                      </w:rPr>
                      <m:t>M</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m:t>
                    </m:r>
                  </m:sub>
                </m:sSub>
                <m:r>
                  <w:rPr>
                    <w:rFonts w:ascii="Cambria Math" w:hAnsi="Cambria Math"/>
                  </w:rPr>
                  <m:t>⋅S⋅</m:t>
                </m:r>
                <m:acc>
                  <m:accPr>
                    <m:chr m:val="̅"/>
                    <m:ctrlPr>
                      <w:rPr>
                        <w:rFonts w:ascii="Cambria Math" w:hAnsi="Cambria Math"/>
                      </w:rPr>
                    </m:ctrlPr>
                  </m:accPr>
                  <m:e>
                    <m:r>
                      <w:rPr>
                        <w:rFonts w:ascii="Cambria Math" w:hAnsi="Cambria Math"/>
                      </w:rPr>
                      <m:t>c</m:t>
                    </m:r>
                  </m:e>
                </m:acc>
              </m:oMath>
            </m:oMathPara>
          </w:p>
        </w:tc>
        <w:tc>
          <w:tcPr>
            <w:tcW w:w="1887" w:type="dxa"/>
            <w:vAlign w:val="center"/>
          </w:tcPr>
          <w:p w14:paraId="73DFD937" w14:textId="5EF939B1" w:rsidR="00BA4C75" w:rsidRPr="00C41645" w:rsidRDefault="00BA4C75" w:rsidP="00A21AFF">
            <w:pPr>
              <w:jc w:val="right"/>
              <w:rPr>
                <w:color w:val="000000" w:themeColor="text1"/>
              </w:rPr>
            </w:pPr>
            <w:r w:rsidRPr="007103D4">
              <w:rPr>
                <w:color w:val="000000" w:themeColor="text1"/>
              </w:rPr>
              <w:t>(</w:t>
            </w:r>
            <w:r w:rsidRPr="007103D4">
              <w:rPr>
                <w:color w:val="000000" w:themeColor="text1"/>
              </w:rPr>
              <w:fldChar w:fldCharType="begin"/>
            </w:r>
            <w:r w:rsidRPr="007103D4">
              <w:rPr>
                <w:color w:val="000000" w:themeColor="text1"/>
              </w:rPr>
              <w:instrText xml:space="preserve"> SEQ Ecuación \* ARABIC </w:instrText>
            </w:r>
            <w:r w:rsidRPr="007103D4">
              <w:rPr>
                <w:color w:val="000000" w:themeColor="text1"/>
              </w:rPr>
              <w:fldChar w:fldCharType="separate"/>
            </w:r>
            <w:r w:rsidR="00925E96">
              <w:rPr>
                <w:noProof/>
                <w:color w:val="000000" w:themeColor="text1"/>
              </w:rPr>
              <w:t>1</w:t>
            </w:r>
            <w:r w:rsidRPr="007103D4">
              <w:rPr>
                <w:color w:val="000000" w:themeColor="text1"/>
              </w:rPr>
              <w:fldChar w:fldCharType="end"/>
            </w:r>
            <w:r w:rsidRPr="007103D4">
              <w:rPr>
                <w:color w:val="000000" w:themeColor="text1"/>
              </w:rPr>
              <w:t>)</w:t>
            </w:r>
          </w:p>
        </w:tc>
      </w:tr>
    </w:tbl>
    <w:p w14:paraId="4B096EEF" w14:textId="0D307DDD" w:rsidR="0042533B" w:rsidRPr="00716E17" w:rsidRDefault="00F7125E" w:rsidP="00F7125E">
      <w:r w:rsidRPr="00716E17">
        <w:t xml:space="preserve">Donde </w:t>
      </w:r>
      <m:oMath>
        <m:sSub>
          <m:sSubPr>
            <m:ctrlPr>
              <w:rPr>
                <w:rFonts w:ascii="Cambria Math" w:hAnsi="Cambria Math"/>
              </w:rPr>
            </m:ctrlPr>
          </m:sSubPr>
          <m:e>
            <m:r>
              <w:rPr>
                <w:rFonts w:ascii="Cambria Math" w:hAnsi="Cambria Math"/>
              </w:rPr>
              <m:t>q</m:t>
            </m:r>
          </m:e>
          <m:sub>
            <m:r>
              <w:rPr>
                <w:rFonts w:ascii="Cambria Math" w:hAnsi="Cambria Math"/>
              </w:rPr>
              <m:t>∞</m:t>
            </m:r>
          </m:sub>
        </m:sSub>
      </m:oMath>
      <w:r w:rsidRPr="00716E17">
        <w:t xml:space="preserve"> es la presión dinámica de la corriente libre, </w:t>
      </w:r>
      <m:oMath>
        <m:r>
          <w:rPr>
            <w:rFonts w:ascii="Cambria Math" w:hAnsi="Cambria Math"/>
          </w:rPr>
          <m:t>S</m:t>
        </m:r>
      </m:oMath>
      <w:r w:rsidRPr="00716E17">
        <w:t xml:space="preserve"> el área alar de referencia y </w:t>
      </w:r>
      <m:oMath>
        <m:acc>
          <m:accPr>
            <m:chr m:val="̅"/>
            <m:ctrlPr>
              <w:rPr>
                <w:rFonts w:ascii="Cambria Math" w:hAnsi="Cambria Math"/>
              </w:rPr>
            </m:ctrlPr>
          </m:accPr>
          <m:e>
            <m:r>
              <w:rPr>
                <w:rFonts w:ascii="Cambria Math" w:hAnsi="Cambria Math"/>
              </w:rPr>
              <m:t>c</m:t>
            </m:r>
          </m:e>
        </m:acc>
      </m:oMath>
      <w:r w:rsidRPr="00716E17">
        <w:t xml:space="preserve"> la cuerda media aerodinámic</w:t>
      </w:r>
      <w:r w:rsidR="00AB39FE" w:rsidRPr="00716E17">
        <w:t>a</w:t>
      </w:r>
      <w:r w:rsidRPr="00716E17">
        <w:t xml:space="preserve"> </w:t>
      </w:r>
      <w:bookmarkStart w:id="37" w:name="ZOTERO_BREF_0YN1zEAsHRCt"/>
      <w:r w:rsidR="00BB3DA8" w:rsidRPr="00716E17">
        <w:rPr>
          <w:rFonts w:cs="Arial"/>
        </w:rPr>
        <w:t>[19]</w:t>
      </w:r>
      <w:bookmarkEnd w:id="37"/>
      <w:r w:rsidRPr="00716E17">
        <w:t xml:space="preserve">. Aplicando la teoría de franjas para un perfil 2D de cuerda </w:t>
      </w:r>
      <m:oMath>
        <m:r>
          <w:rPr>
            <w:rFonts w:ascii="Cambria Math" w:hAnsi="Cambria Math"/>
          </w:rPr>
          <m:t>c</m:t>
        </m:r>
      </m:oMath>
      <w:r w:rsidRPr="00716E17">
        <w:t xml:space="preserve"> y envergadura </w:t>
      </w:r>
      <m:oMath>
        <m:r>
          <w:rPr>
            <w:rFonts w:ascii="Cambria Math" w:hAnsi="Cambria Math"/>
          </w:rPr>
          <m:t>b</m:t>
        </m:r>
      </m:oMath>
      <w:r w:rsidRPr="00716E17">
        <w:t>, la expresión se adapta a</w:t>
      </w:r>
      <w:r w:rsidR="0042533B" w:rsidRPr="00716E17">
        <w:t xml:space="preserve"> (2)</w:t>
      </w:r>
      <w:r w:rsidR="006B3CA9">
        <w:t xml:space="preserve"> </w:t>
      </w:r>
      <w:bookmarkStart w:id="38" w:name="ZOTERO_BREF_DiZXWXvkao4z"/>
      <w:r w:rsidR="006B3CA9" w:rsidRPr="006B3CA9">
        <w:rPr>
          <w:rFonts w:cs="Arial"/>
        </w:rPr>
        <w:t>[20]</w:t>
      </w:r>
      <w:bookmarkEnd w:id="38"/>
      <w:r w:rsidR="0042533B" w:rsidRPr="00716E17">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528"/>
        <w:gridCol w:w="1887"/>
      </w:tblGrid>
      <w:tr w:rsidR="0042533B" w:rsidRPr="00C41645" w14:paraId="086AF6FB" w14:textId="77777777" w:rsidTr="00A21AFF">
        <w:tc>
          <w:tcPr>
            <w:tcW w:w="1413" w:type="dxa"/>
            <w:vAlign w:val="center"/>
          </w:tcPr>
          <w:p w14:paraId="6197190D" w14:textId="77777777" w:rsidR="0042533B" w:rsidRPr="00716E17" w:rsidRDefault="0042533B" w:rsidP="00A21AFF">
            <w:pPr>
              <w:rPr>
                <w:color w:val="000000" w:themeColor="text1"/>
              </w:rPr>
            </w:pPr>
          </w:p>
        </w:tc>
        <w:tc>
          <w:tcPr>
            <w:tcW w:w="5528" w:type="dxa"/>
            <w:vAlign w:val="center"/>
          </w:tcPr>
          <w:p w14:paraId="7CA90287" w14:textId="3E825390" w:rsidR="0042533B" w:rsidRPr="00716E17" w:rsidRDefault="00000000" w:rsidP="00A21AFF">
            <w:pPr>
              <w:rPr>
                <w:color w:val="000000" w:themeColor="text1"/>
              </w:rPr>
            </w:pPr>
            <m:oMathPara>
              <m:oMath>
                <m:sSub>
                  <m:sSubPr>
                    <m:ctrlPr>
                      <w:rPr>
                        <w:rFonts w:ascii="Cambria Math" w:hAnsi="Cambria Math"/>
                      </w:rPr>
                    </m:ctrlPr>
                  </m:sSubPr>
                  <m:e>
                    <m:r>
                      <w:rPr>
                        <w:rFonts w:ascii="Cambria Math" w:hAnsi="Cambria Math"/>
                      </w:rPr>
                      <m:t>M</m:t>
                    </m:r>
                  </m:e>
                  <m:sub>
                    <m:r>
                      <w:rPr>
                        <w:rFonts w:ascii="Cambria Math" w:hAnsi="Cambria Math"/>
                        <w:lang w:val="en-US"/>
                      </w:rPr>
                      <m:t>h</m:t>
                    </m:r>
                  </m:sub>
                </m:sSub>
                <m:r>
                  <w:rPr>
                    <w:rFonts w:ascii="Cambria Math" w:hAnsi="Cambria Math"/>
                    <w:lang w:val="en-US"/>
                  </w:rPr>
                  <m:t>=</m:t>
                </m:r>
                <m:sSub>
                  <m:sSubPr>
                    <m:ctrlPr>
                      <w:rPr>
                        <w:rFonts w:ascii="Cambria Math" w:hAnsi="Cambria Math"/>
                      </w:rPr>
                    </m:ctrlPr>
                  </m:sSubPr>
                  <m:e>
                    <m:r>
                      <w:rPr>
                        <w:rFonts w:ascii="Cambria Math" w:hAnsi="Cambria Math"/>
                      </w:rPr>
                      <m:t>C</m:t>
                    </m:r>
                  </m:e>
                  <m:sub>
                    <m:r>
                      <w:rPr>
                        <w:rFonts w:ascii="Cambria Math" w:hAnsi="Cambria Math"/>
                        <w:lang w:val="en-US"/>
                      </w:rPr>
                      <m:t>h</m:t>
                    </m:r>
                  </m:sub>
                </m:sSub>
                <m:r>
                  <w:rPr>
                    <w:rFonts w:ascii="Cambria Math" w:hAnsi="Cambria Math"/>
                    <w:lang w:val="en-US"/>
                  </w:rPr>
                  <m:t>⋅</m:t>
                </m:r>
                <m:f>
                  <m:fPr>
                    <m:ctrlPr>
                      <w:rPr>
                        <w:rFonts w:ascii="Cambria Math" w:hAnsi="Cambria Math"/>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r>
                  <w:rPr>
                    <w:rFonts w:ascii="Cambria Math" w:hAnsi="Cambria Math"/>
                  </w:rPr>
                  <m:t>ρ</m:t>
                </m:r>
                <m:r>
                  <w:rPr>
                    <w:rFonts w:ascii="Cambria Math" w:hAnsi="Cambria Math"/>
                    <w:lang w:val="en-US"/>
                  </w:rPr>
                  <m:t>⋅</m:t>
                </m:r>
                <m:sSup>
                  <m:sSupPr>
                    <m:ctrlPr>
                      <w:rPr>
                        <w:rFonts w:ascii="Cambria Math" w:hAnsi="Cambria Math"/>
                      </w:rPr>
                    </m:ctrlPr>
                  </m:sSupPr>
                  <m:e>
                    <m:r>
                      <w:rPr>
                        <w:rFonts w:ascii="Cambria Math" w:hAnsi="Cambria Math"/>
                      </w:rPr>
                      <m:t>U</m:t>
                    </m:r>
                  </m:e>
                  <m:sup>
                    <m:r>
                      <w:rPr>
                        <w:rFonts w:ascii="Cambria Math" w:hAnsi="Cambria Math"/>
                        <w:lang w:val="en-US"/>
                      </w:rPr>
                      <m:t>2</m:t>
                    </m:r>
                  </m:sup>
                </m:sSup>
                <m:r>
                  <w:rPr>
                    <w:rFonts w:ascii="Cambria Math" w:hAnsi="Cambria Math"/>
                    <w:lang w:val="en-US"/>
                  </w:rPr>
                  <m:t>⋅</m:t>
                </m:r>
                <m:sSup>
                  <m:sSupPr>
                    <m:ctrlPr>
                      <w:rPr>
                        <w:rFonts w:ascii="Cambria Math" w:hAnsi="Cambria Math"/>
                      </w:rPr>
                    </m:ctrlPr>
                  </m:sSupPr>
                  <m:e>
                    <m:r>
                      <w:rPr>
                        <w:rFonts w:ascii="Cambria Math" w:hAnsi="Cambria Math"/>
                      </w:rPr>
                      <m:t>c</m:t>
                    </m:r>
                  </m:e>
                  <m:sup>
                    <m:r>
                      <w:rPr>
                        <w:rFonts w:ascii="Cambria Math" w:hAnsi="Cambria Math"/>
                        <w:lang w:val="en-US"/>
                      </w:rPr>
                      <m:t>2</m:t>
                    </m:r>
                  </m:sup>
                </m:sSup>
                <m:r>
                  <w:rPr>
                    <w:rFonts w:ascii="Cambria Math" w:hAnsi="Cambria Math"/>
                    <w:lang w:val="en-US"/>
                  </w:rPr>
                  <m:t>⋅</m:t>
                </m:r>
                <m:r>
                  <w:rPr>
                    <w:rFonts w:ascii="Cambria Math" w:hAnsi="Cambria Math"/>
                  </w:rPr>
                  <m:t>b</m:t>
                </m:r>
              </m:oMath>
            </m:oMathPara>
          </w:p>
        </w:tc>
        <w:tc>
          <w:tcPr>
            <w:tcW w:w="1887" w:type="dxa"/>
            <w:vAlign w:val="center"/>
          </w:tcPr>
          <w:p w14:paraId="7AD2EA14" w14:textId="4B774B5B" w:rsidR="0042533B" w:rsidRPr="00C41645" w:rsidRDefault="0042533B" w:rsidP="00A21AFF">
            <w:pPr>
              <w:jc w:val="right"/>
              <w:rPr>
                <w:color w:val="000000" w:themeColor="text1"/>
              </w:rPr>
            </w:pPr>
            <w:r w:rsidRPr="00716E17">
              <w:rPr>
                <w:color w:val="000000" w:themeColor="text1"/>
              </w:rPr>
              <w:t>(2)</w:t>
            </w:r>
          </w:p>
        </w:tc>
      </w:tr>
    </w:tbl>
    <w:p w14:paraId="781143E9" w14:textId="3A698136" w:rsidR="00F7125E" w:rsidRPr="00751067" w:rsidRDefault="00F7125E" w:rsidP="00F7125E">
      <w:r w:rsidRPr="00751067">
        <w:t xml:space="preserve">La complejidad de </w:t>
      </w:r>
      <m:oMath>
        <m:sSub>
          <m:sSubPr>
            <m:ctrlPr>
              <w:rPr>
                <w:rFonts w:ascii="Cambria Math" w:hAnsi="Cambria Math"/>
              </w:rPr>
            </m:ctrlPr>
          </m:sSubPr>
          <m:e>
            <m:r>
              <w:rPr>
                <w:rFonts w:ascii="Cambria Math" w:hAnsi="Cambria Math"/>
              </w:rPr>
              <m:t>C</m:t>
            </m:r>
          </m:e>
          <m:sub>
            <m:r>
              <w:rPr>
                <w:rFonts w:ascii="Cambria Math" w:hAnsi="Cambria Math"/>
              </w:rPr>
              <m:t>h</m:t>
            </m:r>
          </m:sub>
        </m:sSub>
      </m:oMath>
      <w:r w:rsidRPr="00751067">
        <w:t xml:space="preserve"> radica en su naturaleza multivariada y fuertemente no lineal ante fenómenos de separación de capa límite. Este coeficiente es una función de estado que depende críticamente del número de Mach (</w:t>
      </w:r>
      <m:oMath>
        <m:r>
          <w:rPr>
            <w:rFonts w:ascii="Cambria Math" w:hAnsi="Cambria Math"/>
          </w:rPr>
          <m:t>M</m:t>
        </m:r>
      </m:oMath>
      <w:r w:rsidRPr="00751067">
        <w:t>), el ángulo de ataque (</w:t>
      </w:r>
      <m:oMath>
        <m:r>
          <w:rPr>
            <w:rFonts w:ascii="Cambria Math" w:hAnsi="Cambria Math"/>
          </w:rPr>
          <m:t>α</m:t>
        </m:r>
      </m:oMath>
      <w:r w:rsidRPr="00751067">
        <w:t>), el ángulo de deflexión de la superficie (</w:t>
      </w:r>
      <m:oMath>
        <m:r>
          <w:rPr>
            <w:rFonts w:ascii="Cambria Math" w:hAnsi="Cambria Math"/>
          </w:rPr>
          <m:t>δ</m:t>
        </m:r>
      </m:oMath>
      <w:r w:rsidRPr="00751067">
        <w:t>) y su derivada temporal (</w:t>
      </w:r>
      <m:oMath>
        <m:acc>
          <m:accPr>
            <m:chr m:val="̇"/>
            <m:ctrlPr>
              <w:rPr>
                <w:rFonts w:ascii="Cambria Math" w:hAnsi="Cambria Math"/>
              </w:rPr>
            </m:ctrlPr>
          </m:accPr>
          <m:e>
            <m:r>
              <w:rPr>
                <w:rFonts w:ascii="Cambria Math" w:hAnsi="Cambria Math"/>
              </w:rPr>
              <m:t>δ</m:t>
            </m:r>
          </m:e>
        </m:acc>
      </m:oMath>
      <w:r w:rsidRPr="00751067">
        <w:t>). La velocidad angular de deflexión introduce el componente de amortiguamiento aerodinámico, el cual genera cargas transitorias que no son capturadas en simulaciones estacionarias puras.</w:t>
      </w:r>
    </w:p>
    <w:p w14:paraId="49672D17" w14:textId="614FE28D" w:rsidR="00F7125E" w:rsidRPr="00C32845" w:rsidRDefault="00F7125E" w:rsidP="00AD168F">
      <w:pPr>
        <w:pStyle w:val="Ttulo3"/>
      </w:pPr>
      <w:bookmarkStart w:id="39" w:name="_Toc244038053"/>
      <w:r w:rsidRPr="00C32845">
        <w:t>Modelos de orden reducido y superficies de respuesta</w:t>
      </w:r>
      <w:bookmarkEnd w:id="39"/>
    </w:p>
    <w:p w14:paraId="3F40A148" w14:textId="1147164C" w:rsidR="00F7125E" w:rsidRDefault="00F7125E" w:rsidP="00F7125E">
      <w:r w:rsidRPr="00C32845">
        <w:t>La predicción de alta fidelidad de las cargas aerodinámicas mediante la resolución de las ecuaciones de Navier-Stokes promediadas por Reynolds (RANS) exige tiempos de cómputo incompatibles con el determinismo estricto de un lazo de control en tiempo real. La teoría de modelos sustitutos (</w:t>
      </w:r>
      <w:r w:rsidRPr="00C32845">
        <w:rPr>
          <w:i/>
          <w:iCs/>
        </w:rPr>
        <w:t>surrogate models</w:t>
      </w:r>
      <w:r w:rsidRPr="00C32845">
        <w:t>) resuelve esta brecha estableciendo que una función de alto costo computacional puede aproximarse mediante una superficie de respuesta discreta</w:t>
      </w:r>
      <w:r w:rsidR="00661496" w:rsidRPr="00C32845">
        <w:t xml:space="preserve"> </w:t>
      </w:r>
      <w:bookmarkStart w:id="40" w:name="ZOTERO_BREF_ignj4qRjroYf"/>
      <w:r w:rsidR="00661496" w:rsidRPr="00C32845">
        <w:rPr>
          <w:rFonts w:cs="Arial"/>
        </w:rPr>
        <w:t>[21]</w:t>
      </w:r>
      <w:bookmarkEnd w:id="40"/>
      <w:r w:rsidRPr="00C32845">
        <w:t>.</w:t>
      </w:r>
      <w:r w:rsidR="006F5B0A">
        <w:t xml:space="preserve"> </w:t>
      </w:r>
      <w:r w:rsidRPr="00DC15CB">
        <w:t>En la arquitectura de sistemas de emulación, este principio fundamenta el uso de bases de datos multidimensionales o LUT (</w:t>
      </w:r>
      <w:r w:rsidRPr="00DC15CB">
        <w:rPr>
          <w:i/>
          <w:iCs/>
        </w:rPr>
        <w:t>Look-Up Tables</w:t>
      </w:r>
      <w:r w:rsidRPr="00DC15CB">
        <w:t xml:space="preserve">). Mediante algoritmos de interpolación, es posible reconstruir el campo de fuerzas continuo dentro del espacio paramétrico </w:t>
      </w:r>
      <m:oMath>
        <m:d>
          <m:dPr>
            <m:ctrlPr>
              <w:rPr>
                <w:rFonts w:ascii="Cambria Math" w:hAnsi="Cambria Math"/>
              </w:rPr>
            </m:ctrlPr>
          </m:dPr>
          <m:e>
            <m:r>
              <w:rPr>
                <w:rFonts w:ascii="Cambria Math" w:hAnsi="Cambria Math"/>
              </w:rPr>
              <m:t>M,α,δ,</m:t>
            </m:r>
            <m:acc>
              <m:accPr>
                <m:chr m:val="̇"/>
                <m:ctrlPr>
                  <w:rPr>
                    <w:rFonts w:ascii="Cambria Math" w:hAnsi="Cambria Math"/>
                  </w:rPr>
                </m:ctrlPr>
              </m:accPr>
              <m:e>
                <m:r>
                  <w:rPr>
                    <w:rFonts w:ascii="Cambria Math" w:hAnsi="Cambria Math"/>
                  </w:rPr>
                  <m:t>δ</m:t>
                </m:r>
              </m:e>
            </m:acc>
          </m:e>
        </m:d>
      </m:oMath>
      <w:r w:rsidRPr="00DC15CB">
        <w:t xml:space="preserve"> interpolando entre los nodos precalculados por CFD. Las técnicas de modelado de orden reducido permiten proyectar la dinámica de fluidos de alta dimensionalidad en subespacios de baja dimensión, transfiriendo la carga de cómputo al dominio </w:t>
      </w:r>
      <w:r w:rsidRPr="00DC15CB">
        <w:rPr>
          <w:i/>
          <w:iCs/>
        </w:rPr>
        <w:t>offline</w:t>
      </w:r>
      <w:r w:rsidRPr="00DC15CB">
        <w:t xml:space="preserve"> y dejando solo operaciones algebraicas eficientes para la evaluación </w:t>
      </w:r>
      <w:r w:rsidRPr="00DC15CB">
        <w:rPr>
          <w:i/>
          <w:iCs/>
        </w:rPr>
        <w:t>online</w:t>
      </w:r>
      <w:r w:rsidRPr="00DC15CB">
        <w:t xml:space="preserve"> </w:t>
      </w:r>
      <w:bookmarkStart w:id="41" w:name="ZOTERO_BREF_lzgTTFQ8cXnG"/>
      <w:r w:rsidR="002B37BB" w:rsidRPr="00DC15CB">
        <w:rPr>
          <w:rFonts w:cs="Arial"/>
        </w:rPr>
        <w:t>[22]</w:t>
      </w:r>
      <w:bookmarkEnd w:id="41"/>
      <w:r w:rsidRPr="00DC15CB">
        <w:t>.</w:t>
      </w:r>
    </w:p>
    <w:p w14:paraId="59C1201E" w14:textId="77777777" w:rsidR="00DC15CB" w:rsidRPr="00DC15CB" w:rsidRDefault="00DC15CB" w:rsidP="00F7125E"/>
    <w:p w14:paraId="3A887D01" w14:textId="77777777" w:rsidR="00B17B3A" w:rsidRPr="00FB063B" w:rsidRDefault="00B17B3A" w:rsidP="00A15B61">
      <w:pPr>
        <w:pStyle w:val="Ttulo3"/>
      </w:pPr>
      <w:bookmarkStart w:id="42" w:name="_Toc244038054"/>
      <w:r w:rsidRPr="00FB063B">
        <w:lastRenderedPageBreak/>
        <w:t>Dinámica de simuladores de carga y torque parásito</w:t>
      </w:r>
      <w:bookmarkEnd w:id="42"/>
    </w:p>
    <w:p w14:paraId="213051D4" w14:textId="433C42CB" w:rsidR="00B17B3A" w:rsidRDefault="00B17B3A" w:rsidP="00B17B3A">
      <w:r w:rsidRPr="00FB063B">
        <w:t>El problema teórico central en el diseño de plataformas de ensayo tipo dinamómetro es el rechazo de perturbaciones cruzadas, comúnmente denominado torque parásito o fuerza inducida (</w:t>
      </w:r>
      <w:r w:rsidRPr="00FB063B">
        <w:rPr>
          <w:i/>
          <w:iCs/>
        </w:rPr>
        <w:t>extraneous torque</w:t>
      </w:r>
      <w:r w:rsidRPr="00FB063B">
        <w:t>). Al acoplar rígidamente un actuador bajo prueba y un motor de carga en un mismo eje físico, cualquier deflexión comandada por el actuador en prueba impone una aceleración angular sobre la inercia del motor de carga</w:t>
      </w:r>
      <w:r w:rsidR="008D5BCD" w:rsidRPr="00FB063B">
        <w:t xml:space="preserve"> </w:t>
      </w:r>
      <w:bookmarkStart w:id="43" w:name="ZOTERO_BREF_gqM96yIMKBXY"/>
      <w:r w:rsidR="008D5BCD" w:rsidRPr="00FB063B">
        <w:rPr>
          <w:rFonts w:cs="Arial"/>
        </w:rPr>
        <w:t>[16]</w:t>
      </w:r>
      <w:bookmarkEnd w:id="43"/>
      <w:r w:rsidRPr="00FB063B">
        <w:t>. Por la Segunda Ley de Newton para la rotación, el torque efectivamente medido en el eje (</w:t>
      </w:r>
      <m:oMath>
        <m:sSub>
          <m:sSubPr>
            <m:ctrlPr>
              <w:rPr>
                <w:rFonts w:ascii="Cambria Math" w:eastAsia="Times New Roman" w:hAnsi="Cambria Math"/>
                <w:sz w:val="24"/>
                <w:szCs w:val="24"/>
              </w:rPr>
            </m:ctrlPr>
          </m:sSubPr>
          <m:e>
            <m:r>
              <w:rPr>
                <w:rFonts w:ascii="Cambria Math" w:eastAsia="Times New Roman" w:hAnsi="Cambria Math"/>
                <w:sz w:val="24"/>
                <w:szCs w:val="24"/>
              </w:rPr>
              <m:t>T</m:t>
            </m:r>
          </m:e>
          <m:sub>
            <m:r>
              <w:rPr>
                <w:rFonts w:ascii="Cambria Math" w:eastAsia="Times New Roman" w:hAnsi="Cambria Math"/>
                <w:sz w:val="24"/>
                <w:szCs w:val="24"/>
              </w:rPr>
              <m:t>med</m:t>
            </m:r>
          </m:sub>
        </m:sSub>
      </m:oMath>
      <w:r w:rsidRPr="00FB063B">
        <w:t>) difiere del torque aerodinámico objetivo (</w:t>
      </w:r>
      <m:oMath>
        <m:sSub>
          <m:sSubPr>
            <m:ctrlPr>
              <w:rPr>
                <w:rFonts w:ascii="Cambria Math" w:eastAsia="Times New Roman" w:hAnsi="Cambria Math"/>
                <w:sz w:val="24"/>
                <w:szCs w:val="24"/>
              </w:rPr>
            </m:ctrlPr>
          </m:sSubPr>
          <m:e>
            <m:r>
              <w:rPr>
                <w:rFonts w:ascii="Cambria Math" w:eastAsia="Times New Roman" w:hAnsi="Cambria Math"/>
                <w:sz w:val="24"/>
                <w:szCs w:val="24"/>
              </w:rPr>
              <m:t>T</m:t>
            </m:r>
          </m:e>
          <m:sub>
            <m:r>
              <w:rPr>
                <w:rFonts w:ascii="Cambria Math" w:eastAsia="Times New Roman" w:hAnsi="Cambria Math"/>
                <w:sz w:val="24"/>
                <w:szCs w:val="24"/>
              </w:rPr>
              <m:t>aero</m:t>
            </m:r>
          </m:sub>
        </m:sSub>
      </m:oMath>
      <w:r w:rsidRPr="00FB063B">
        <w:t>) según la ecuación de estado</w:t>
      </w:r>
      <w:r w:rsidR="00DB4628">
        <w:t xml:space="preserve"> (3).</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528"/>
        <w:gridCol w:w="1887"/>
      </w:tblGrid>
      <w:tr w:rsidR="00DB4628" w:rsidRPr="006F5B0A" w14:paraId="738FC7A0" w14:textId="77777777" w:rsidTr="00A21AFF">
        <w:tc>
          <w:tcPr>
            <w:tcW w:w="1413" w:type="dxa"/>
            <w:vAlign w:val="center"/>
          </w:tcPr>
          <w:p w14:paraId="2A34BA65" w14:textId="77777777" w:rsidR="00DB4628" w:rsidRPr="007103D4" w:rsidRDefault="00DB4628" w:rsidP="00A21AFF">
            <w:pPr>
              <w:rPr>
                <w:color w:val="000000" w:themeColor="text1"/>
              </w:rPr>
            </w:pPr>
          </w:p>
        </w:tc>
        <w:tc>
          <w:tcPr>
            <w:tcW w:w="5528" w:type="dxa"/>
            <w:vAlign w:val="center"/>
          </w:tcPr>
          <w:p w14:paraId="43DF75E1" w14:textId="50FB34A4" w:rsidR="00DB4628" w:rsidRPr="006F5B0A" w:rsidRDefault="00000000" w:rsidP="00A21AFF">
            <w:pPr>
              <w:rPr>
                <w:color w:val="000000" w:themeColor="text1"/>
              </w:rPr>
            </w:pPr>
            <m:oMathPara>
              <m:oMath>
                <m:sSub>
                  <m:sSubPr>
                    <m:ctrlPr>
                      <w:rPr>
                        <w:rFonts w:ascii="Cambria Math" w:eastAsia="Times New Roman" w:hAnsi="Cambria Math" w:cs="Arial"/>
                        <w:sz w:val="24"/>
                        <w:szCs w:val="24"/>
                      </w:rPr>
                    </m:ctrlPr>
                  </m:sSubPr>
                  <m:e>
                    <m:r>
                      <w:rPr>
                        <w:rFonts w:ascii="Cambria Math" w:eastAsia="Times New Roman" w:hAnsi="Cambria Math" w:cs="Arial"/>
                        <w:sz w:val="24"/>
                        <w:szCs w:val="24"/>
                      </w:rPr>
                      <m:t>T</m:t>
                    </m:r>
                  </m:e>
                  <m:sub>
                    <m:r>
                      <w:rPr>
                        <w:rFonts w:ascii="Cambria Math" w:eastAsia="Times New Roman" w:hAnsi="Cambria Math" w:cs="Arial"/>
                        <w:sz w:val="24"/>
                        <w:szCs w:val="24"/>
                      </w:rPr>
                      <m:t>med</m:t>
                    </m:r>
                  </m:sub>
                </m:sSub>
                <m:r>
                  <w:rPr>
                    <w:rFonts w:ascii="Cambria Math" w:eastAsia="Times New Roman" w:hAnsi="Cambria Math" w:cs="Arial"/>
                    <w:sz w:val="24"/>
                    <w:szCs w:val="24"/>
                  </w:rPr>
                  <m:t>=</m:t>
                </m:r>
                <m:sSub>
                  <m:sSubPr>
                    <m:ctrlPr>
                      <w:rPr>
                        <w:rFonts w:ascii="Cambria Math" w:eastAsia="Times New Roman" w:hAnsi="Cambria Math" w:cs="Arial"/>
                        <w:sz w:val="24"/>
                        <w:szCs w:val="24"/>
                      </w:rPr>
                    </m:ctrlPr>
                  </m:sSubPr>
                  <m:e>
                    <m:r>
                      <w:rPr>
                        <w:rFonts w:ascii="Cambria Math" w:eastAsia="Times New Roman" w:hAnsi="Cambria Math" w:cs="Arial"/>
                        <w:sz w:val="24"/>
                        <w:szCs w:val="24"/>
                      </w:rPr>
                      <m:t>T</m:t>
                    </m:r>
                  </m:e>
                  <m:sub>
                    <m:r>
                      <w:rPr>
                        <w:rFonts w:ascii="Cambria Math" w:eastAsia="Times New Roman" w:hAnsi="Cambria Math" w:cs="Arial"/>
                        <w:sz w:val="24"/>
                        <w:szCs w:val="24"/>
                      </w:rPr>
                      <m:t>aero</m:t>
                    </m:r>
                  </m:sub>
                </m:sSub>
                <m:r>
                  <w:rPr>
                    <w:rFonts w:ascii="Cambria Math" w:eastAsia="Times New Roman" w:hAnsi="Cambria Math" w:cs="Arial"/>
                    <w:sz w:val="24"/>
                    <w:szCs w:val="24"/>
                  </w:rPr>
                  <m:t>-</m:t>
                </m:r>
                <m:sSub>
                  <m:sSubPr>
                    <m:ctrlPr>
                      <w:rPr>
                        <w:rFonts w:ascii="Cambria Math" w:eastAsia="Times New Roman" w:hAnsi="Cambria Math" w:cs="Arial"/>
                        <w:sz w:val="24"/>
                        <w:szCs w:val="24"/>
                      </w:rPr>
                    </m:ctrlPr>
                  </m:sSubPr>
                  <m:e>
                    <m:r>
                      <w:rPr>
                        <w:rFonts w:ascii="Cambria Math" w:eastAsia="Times New Roman" w:hAnsi="Cambria Math" w:cs="Arial"/>
                        <w:sz w:val="24"/>
                        <w:szCs w:val="24"/>
                      </w:rPr>
                      <m:t>J</m:t>
                    </m:r>
                  </m:e>
                  <m:sub>
                    <m:r>
                      <w:rPr>
                        <w:rFonts w:ascii="Cambria Math" w:eastAsia="Times New Roman" w:hAnsi="Cambria Math" w:cs="Arial"/>
                        <w:sz w:val="24"/>
                        <w:szCs w:val="24"/>
                      </w:rPr>
                      <m:t>A</m:t>
                    </m:r>
                  </m:sub>
                </m:sSub>
                <m:acc>
                  <m:accPr>
                    <m:chr m:val="̈"/>
                    <m:ctrlPr>
                      <w:rPr>
                        <w:rFonts w:ascii="Cambria Math" w:eastAsia="Times New Roman" w:hAnsi="Cambria Math" w:cs="Arial"/>
                        <w:sz w:val="24"/>
                        <w:szCs w:val="24"/>
                      </w:rPr>
                    </m:ctrlPr>
                  </m:accPr>
                  <m:e>
                    <m:r>
                      <w:rPr>
                        <w:rFonts w:ascii="Cambria Math" w:eastAsia="Times New Roman" w:hAnsi="Cambria Math" w:cs="Arial"/>
                        <w:sz w:val="24"/>
                        <w:szCs w:val="24"/>
                      </w:rPr>
                      <m:t>θ</m:t>
                    </m:r>
                  </m:e>
                </m:acc>
                <m:r>
                  <w:rPr>
                    <w:rFonts w:ascii="Cambria Math" w:eastAsia="Times New Roman" w:hAnsi="Cambria Math" w:cs="Arial"/>
                    <w:sz w:val="24"/>
                    <w:szCs w:val="24"/>
                  </w:rPr>
                  <m:t>-</m:t>
                </m:r>
                <m:sSub>
                  <m:sSubPr>
                    <m:ctrlPr>
                      <w:rPr>
                        <w:rFonts w:ascii="Cambria Math" w:eastAsia="Times New Roman" w:hAnsi="Cambria Math" w:cs="Arial"/>
                        <w:sz w:val="24"/>
                        <w:szCs w:val="24"/>
                      </w:rPr>
                    </m:ctrlPr>
                  </m:sSubPr>
                  <m:e>
                    <m:r>
                      <w:rPr>
                        <w:rFonts w:ascii="Cambria Math" w:eastAsia="Times New Roman" w:hAnsi="Cambria Math" w:cs="Arial"/>
                        <w:sz w:val="24"/>
                        <w:szCs w:val="24"/>
                      </w:rPr>
                      <m:t>B</m:t>
                    </m:r>
                  </m:e>
                  <m:sub>
                    <m:r>
                      <w:rPr>
                        <w:rFonts w:ascii="Cambria Math" w:eastAsia="Times New Roman" w:hAnsi="Cambria Math" w:cs="Arial"/>
                        <w:sz w:val="24"/>
                        <w:szCs w:val="24"/>
                      </w:rPr>
                      <m:t>A</m:t>
                    </m:r>
                  </m:sub>
                </m:sSub>
                <m:acc>
                  <m:accPr>
                    <m:chr m:val="̇"/>
                    <m:ctrlPr>
                      <w:rPr>
                        <w:rFonts w:ascii="Cambria Math" w:eastAsia="Times New Roman" w:hAnsi="Cambria Math" w:cs="Arial"/>
                        <w:sz w:val="24"/>
                        <w:szCs w:val="24"/>
                      </w:rPr>
                    </m:ctrlPr>
                  </m:accPr>
                  <m:e>
                    <m:r>
                      <w:rPr>
                        <w:rFonts w:ascii="Cambria Math" w:eastAsia="Times New Roman" w:hAnsi="Cambria Math" w:cs="Arial"/>
                        <w:sz w:val="24"/>
                        <w:szCs w:val="24"/>
                      </w:rPr>
                      <m:t>θ</m:t>
                    </m:r>
                  </m:e>
                </m:acc>
                <m:r>
                  <w:rPr>
                    <w:rFonts w:ascii="Cambria Math" w:eastAsia="Times New Roman" w:hAnsi="Cambria Math" w:cs="Arial"/>
                    <w:sz w:val="24"/>
                    <w:szCs w:val="24"/>
                  </w:rPr>
                  <m:t>-</m:t>
                </m:r>
                <m:sSub>
                  <m:sSubPr>
                    <m:ctrlPr>
                      <w:rPr>
                        <w:rFonts w:ascii="Cambria Math" w:eastAsia="Times New Roman" w:hAnsi="Cambria Math" w:cs="Arial"/>
                        <w:sz w:val="24"/>
                        <w:szCs w:val="24"/>
                      </w:rPr>
                    </m:ctrlPr>
                  </m:sSubPr>
                  <m:e>
                    <m:r>
                      <w:rPr>
                        <w:rFonts w:ascii="Cambria Math" w:eastAsia="Times New Roman" w:hAnsi="Cambria Math" w:cs="Arial"/>
                        <w:sz w:val="24"/>
                        <w:szCs w:val="24"/>
                      </w:rPr>
                      <m:t>T</m:t>
                    </m:r>
                  </m:e>
                  <m:sub>
                    <m:r>
                      <w:rPr>
                        <w:rFonts w:ascii="Cambria Math" w:eastAsia="Times New Roman" w:hAnsi="Cambria Math" w:cs="Arial"/>
                        <w:sz w:val="24"/>
                        <w:szCs w:val="24"/>
                      </w:rPr>
                      <m:t>fric</m:t>
                    </m:r>
                  </m:sub>
                </m:sSub>
              </m:oMath>
            </m:oMathPara>
          </w:p>
        </w:tc>
        <w:tc>
          <w:tcPr>
            <w:tcW w:w="1887" w:type="dxa"/>
            <w:vAlign w:val="center"/>
          </w:tcPr>
          <w:p w14:paraId="6EBA13A0" w14:textId="4C7B9B67" w:rsidR="00DB4628" w:rsidRPr="006F5B0A" w:rsidRDefault="00DB4628" w:rsidP="00A21AFF">
            <w:pPr>
              <w:jc w:val="right"/>
              <w:rPr>
                <w:color w:val="000000" w:themeColor="text1"/>
              </w:rPr>
            </w:pPr>
            <w:r w:rsidRPr="006F5B0A">
              <w:rPr>
                <w:color w:val="000000" w:themeColor="text1"/>
              </w:rPr>
              <w:t>(3)</w:t>
            </w:r>
          </w:p>
        </w:tc>
      </w:tr>
    </w:tbl>
    <w:p w14:paraId="40354907" w14:textId="15C4A0E5" w:rsidR="00B17B3A" w:rsidRDefault="00B17B3A" w:rsidP="00A15B61">
      <w:r w:rsidRPr="006F5B0A">
        <w:t xml:space="preserve">Donde </w:t>
      </w:r>
      <m:oMath>
        <m:sSub>
          <m:sSubPr>
            <m:ctrlPr>
              <w:rPr>
                <w:rFonts w:ascii="Cambria Math" w:eastAsia="Times New Roman" w:hAnsi="Cambria Math"/>
                <w:sz w:val="24"/>
                <w:szCs w:val="24"/>
              </w:rPr>
            </m:ctrlPr>
          </m:sSubPr>
          <m:e>
            <m:r>
              <w:rPr>
                <w:rFonts w:ascii="Cambria Math" w:eastAsia="Times New Roman" w:hAnsi="Cambria Math"/>
                <w:sz w:val="24"/>
                <w:szCs w:val="24"/>
              </w:rPr>
              <m:t>J</m:t>
            </m:r>
          </m:e>
          <m:sub>
            <m:r>
              <w:rPr>
                <w:rFonts w:ascii="Cambria Math" w:eastAsia="Times New Roman" w:hAnsi="Cambria Math"/>
                <w:sz w:val="24"/>
                <w:szCs w:val="24"/>
              </w:rPr>
              <m:t>A</m:t>
            </m:r>
          </m:sub>
        </m:sSub>
      </m:oMath>
      <w:r w:rsidRPr="006F5B0A">
        <w:t xml:space="preserve"> y </w:t>
      </w:r>
      <m:oMath>
        <m:sSub>
          <m:sSubPr>
            <m:ctrlPr>
              <w:rPr>
                <w:rFonts w:ascii="Cambria Math" w:eastAsia="Times New Roman" w:hAnsi="Cambria Math"/>
                <w:sz w:val="24"/>
                <w:szCs w:val="24"/>
              </w:rPr>
            </m:ctrlPr>
          </m:sSubPr>
          <m:e>
            <m:r>
              <w:rPr>
                <w:rFonts w:ascii="Cambria Math" w:eastAsia="Times New Roman" w:hAnsi="Cambria Math"/>
                <w:sz w:val="24"/>
                <w:szCs w:val="24"/>
              </w:rPr>
              <m:t>B</m:t>
            </m:r>
          </m:e>
          <m:sub>
            <m:r>
              <w:rPr>
                <w:rFonts w:ascii="Cambria Math" w:eastAsia="Times New Roman" w:hAnsi="Cambria Math"/>
                <w:sz w:val="24"/>
                <w:szCs w:val="24"/>
              </w:rPr>
              <m:t>A</m:t>
            </m:r>
          </m:sub>
        </m:sSub>
      </m:oMath>
      <w:r w:rsidRPr="006F5B0A">
        <w:t xml:space="preserve"> son la inercia rotacional y el coeficiente de fricción viscosa del motor de carga, y </w:t>
      </w:r>
      <m:oMath>
        <m:acc>
          <m:accPr>
            <m:chr m:val="̈"/>
            <m:ctrlPr>
              <w:rPr>
                <w:rFonts w:ascii="Cambria Math" w:eastAsia="Times New Roman" w:hAnsi="Cambria Math"/>
                <w:sz w:val="24"/>
                <w:szCs w:val="24"/>
              </w:rPr>
            </m:ctrlPr>
          </m:accPr>
          <m:e>
            <m:r>
              <w:rPr>
                <w:rFonts w:ascii="Cambria Math" w:eastAsia="Times New Roman" w:hAnsi="Cambria Math"/>
                <w:sz w:val="24"/>
                <w:szCs w:val="24"/>
              </w:rPr>
              <m:t>θ</m:t>
            </m:r>
          </m:e>
        </m:acc>
      </m:oMath>
      <w:r w:rsidRPr="006F5B0A">
        <w:t xml:space="preserve"> es la aceleración angular del conjunto. Para que el banco opere como un emulador fluidodinámico estricto, la teoría de control exige implementar técnicas de rechazo activo de perturbaciones. El controlador debe estimar y compensar estos términos dinámicos en tiempo real, inyectando una señal de control compensatoria (típicamente mediante prealimentación o esquemas de sincronización de velocidad) para anular la dinámica inercial de la planta y aplicar puramente la componente aerodinámica </w:t>
      </w:r>
      <w:bookmarkStart w:id="44" w:name="ZOTERO_BREF_VIEnUj5QaUec"/>
      <w:r w:rsidR="00F52ED4" w:rsidRPr="006F5B0A">
        <w:rPr>
          <w:rFonts w:cs="Arial"/>
        </w:rPr>
        <w:t>[17]</w:t>
      </w:r>
      <w:bookmarkEnd w:id="44"/>
      <w:r w:rsidRPr="006F5B0A">
        <w:t>.</w:t>
      </w:r>
    </w:p>
    <w:p w14:paraId="2870CFB0" w14:textId="67B936CC" w:rsidR="00F7125E" w:rsidRPr="00C52DC4" w:rsidRDefault="00F7125E" w:rsidP="00AD168F">
      <w:pPr>
        <w:pStyle w:val="Ttulo3"/>
      </w:pPr>
      <w:bookmarkStart w:id="45" w:name="_Toc244038055"/>
      <w:r w:rsidRPr="00C52DC4">
        <w:t>Teoría de estimación estocástica en ejes torsionales</w:t>
      </w:r>
      <w:bookmarkEnd w:id="45"/>
    </w:p>
    <w:p w14:paraId="0ADC63A4" w14:textId="13125B38" w:rsidR="00F7125E" w:rsidRPr="00C52DC4" w:rsidRDefault="00F7125E" w:rsidP="00F7125E">
      <w:r w:rsidRPr="00C52DC4">
        <w:t>La transmisión mecánica de torque entre el actuador, el sensor y la aleta introduce grados de libertad adicionales asociados a la rigidez torsional finita (</w:t>
      </w:r>
      <m:oMath>
        <m:r>
          <w:rPr>
            <w:rFonts w:ascii="Cambria Math" w:hAnsi="Cambria Math"/>
          </w:rPr>
          <m:t>k</m:t>
        </m:r>
      </m:oMath>
      <w:r w:rsidRPr="00C52DC4">
        <w:t>) y al amortiguamiento interno (</w:t>
      </w:r>
      <m:oMath>
        <m:r>
          <w:rPr>
            <w:rFonts w:ascii="Cambria Math" w:hAnsi="Cambria Math"/>
          </w:rPr>
          <m:t>c</m:t>
        </m:r>
      </m:oMath>
      <w:r w:rsidRPr="00C52DC4">
        <w:t>) de los acoples y el eje de transmisión. Como consecuencia, el ángulo comandado internamente por el servomotor difiere del ángulo físico real de la aleta bajo carga, un fenómeno inherente a la dinámica de sistemas multicuerpo con uniones flexibles</w:t>
      </w:r>
      <w:r w:rsidR="003968A6" w:rsidRPr="00C52DC4">
        <w:t xml:space="preserve"> </w:t>
      </w:r>
      <w:bookmarkStart w:id="46" w:name="ZOTERO_BREF_QZxVcwEk218E"/>
      <w:r w:rsidR="003968A6" w:rsidRPr="00C52DC4">
        <w:rPr>
          <w:rFonts w:cs="Arial"/>
        </w:rPr>
        <w:t>[23]</w:t>
      </w:r>
      <w:bookmarkEnd w:id="46"/>
      <w:r w:rsidRPr="00C52DC4">
        <w:t>.</w:t>
      </w:r>
    </w:p>
    <w:p w14:paraId="43E72FBE" w14:textId="00B0BA90" w:rsidR="00F7125E" w:rsidRDefault="00F7125E" w:rsidP="00F7125E">
      <w:r w:rsidRPr="001B0293">
        <w:t>Dado que la matriz de cargas aerodinámicas exige ser alimentada con las condiciones reales que experimentaría el flujo de aire, el sistema depende de la teoría de estimación de estados para reconstruir el ángulo de la aleta (</w:t>
      </w:r>
      <m:oMath>
        <m:sSub>
          <m:sSubPr>
            <m:ctrlPr>
              <w:rPr>
                <w:rFonts w:ascii="Cambria Math" w:hAnsi="Cambria Math"/>
              </w:rPr>
            </m:ctrlPr>
          </m:sSubPr>
          <m:e>
            <m:r>
              <w:rPr>
                <w:rFonts w:ascii="Cambria Math" w:hAnsi="Cambria Math"/>
              </w:rPr>
              <m:t>θ</m:t>
            </m:r>
          </m:e>
          <m:sub>
            <m:r>
              <w:rPr>
                <w:rFonts w:ascii="Cambria Math" w:hAnsi="Cambria Math"/>
              </w:rPr>
              <m:t>C</m:t>
            </m:r>
          </m:sub>
        </m:sSub>
      </m:oMath>
      <w:r w:rsidRPr="001B0293">
        <w:t>) y su velocidad angular (</w:t>
      </w:r>
      <m:oMath>
        <m:sSub>
          <m:sSubPr>
            <m:ctrlPr>
              <w:rPr>
                <w:rFonts w:ascii="Cambria Math" w:hAnsi="Cambria Math"/>
              </w:rPr>
            </m:ctrlPr>
          </m:sSubPr>
          <m:e>
            <m:r>
              <w:rPr>
                <w:rFonts w:ascii="Cambria Math" w:hAnsi="Cambria Math"/>
              </w:rPr>
              <m:t>ω</m:t>
            </m:r>
          </m:e>
          <m:sub>
            <m:r>
              <w:rPr>
                <w:rFonts w:ascii="Cambria Math" w:hAnsi="Cambria Math"/>
              </w:rPr>
              <m:t>C</m:t>
            </m:r>
          </m:sub>
        </m:sSub>
      </m:oMath>
      <w:r w:rsidRPr="001B0293">
        <w:t>). Utilizando un modelo matricial en espacio de estados que describe la dinámica del banco, se implementa un filtro de Kalman. Este estimador óptimo secuencial recursivo fusiona mediciones ruidosas provenientes de la instrumentación, minimizando la matriz de covarianza del error de estimación bajo el supuesto de ruidos modelados como procesos estocásticos gaussianos</w:t>
      </w:r>
      <w:r w:rsidR="00F918D8" w:rsidRPr="001B0293">
        <w:t xml:space="preserve"> </w:t>
      </w:r>
      <w:bookmarkStart w:id="47" w:name="ZOTERO_BREF_acUwu7kU3uLg"/>
      <w:r w:rsidR="00F65BCE" w:rsidRPr="001B0293">
        <w:rPr>
          <w:rFonts w:cs="Arial"/>
        </w:rPr>
        <w:t>[24]</w:t>
      </w:r>
      <w:bookmarkEnd w:id="47"/>
      <w:r w:rsidRPr="001B0293">
        <w:t>. Esto asegura que la realimentación hacia la LUT posea la fidelidad requerida para una emulación física estable.</w:t>
      </w:r>
    </w:p>
    <w:p w14:paraId="56288961" w14:textId="6C2B2680" w:rsidR="00A36BAD" w:rsidRPr="002B03EF" w:rsidRDefault="00A36BAD" w:rsidP="00A36BAD">
      <w:pPr>
        <w:pStyle w:val="Ttulo3"/>
      </w:pPr>
      <w:bookmarkStart w:id="48" w:name="_Toc244038056"/>
      <w:r w:rsidRPr="002B03EF">
        <w:t>Simulación Hardware-in-the-Loop (HIL)</w:t>
      </w:r>
      <w:bookmarkEnd w:id="48"/>
      <w:r w:rsidRPr="002B03EF">
        <w:t xml:space="preserve"> </w:t>
      </w:r>
    </w:p>
    <w:p w14:paraId="2E416324" w14:textId="5747EDFB" w:rsidR="00A36BAD" w:rsidRPr="00A36BAD" w:rsidRDefault="00A36BAD" w:rsidP="00A36BAD">
      <w:r w:rsidRPr="00A36BAD">
        <w:t xml:space="preserve">La metodología </w:t>
      </w:r>
      <w:r w:rsidRPr="00A36BAD">
        <w:rPr>
          <w:i/>
          <w:iCs/>
        </w:rPr>
        <w:t>Hardware-in-the-Loop</w:t>
      </w:r>
      <w:r w:rsidRPr="00A36BAD">
        <w:t xml:space="preserve"> (HIL) es una técnica de validación que puentea la brecha entre la simulación puramente numérica y el ensayo en vuelo real. En una arquitectura HIL, una parte del sistema se simula matemáticamente, mientras que otra parte (típicamente el componente bajo prueba, como un controlador o un actuador) opera físicamente, interactuando con la simulación a través de interfaces de entrada y salida </w:t>
      </w:r>
      <w:bookmarkStart w:id="49" w:name="ZOTERO_BREF_EdiD7O3Z2aod"/>
      <w:r w:rsidR="002D3601" w:rsidRPr="002D3601">
        <w:rPr>
          <w:rFonts w:cs="Arial"/>
        </w:rPr>
        <w:t>[25]</w:t>
      </w:r>
      <w:bookmarkEnd w:id="49"/>
      <w:r w:rsidRPr="00A36BAD">
        <w:t>.</w:t>
      </w:r>
    </w:p>
    <w:p w14:paraId="1D85212A" w14:textId="6B4DC8A6" w:rsidR="00A36BAD" w:rsidRDefault="00A36BAD" w:rsidP="00A36BAD">
      <w:r w:rsidRPr="00A36BAD">
        <w:t xml:space="preserve">En el contexto de superficies de control aeroespaciales, la simulación HIL permite someter a un </w:t>
      </w:r>
      <w:r w:rsidR="00BD3E79">
        <w:t>actuador</w:t>
      </w:r>
      <w:r w:rsidRPr="00A36BAD">
        <w:t xml:space="preserve"> físico a las dinámicas de carga exactas que experimentaría en vuelo, engañando al hardware para que responda como si estuviera integrado en el vehículo </w:t>
      </w:r>
      <w:r w:rsidRPr="00A36BAD">
        <w:lastRenderedPageBreak/>
        <w:t xml:space="preserve">completo. Esta técnica reduce drásticamente el riesgo de integración y los costos de desarrollo, ya que confina la incertidumbre aerodinámica al dominio computacional mientras evalúa el comportamiento no lineal, la fricción estática y el consumo energético real del actuador en el dominio físico </w:t>
      </w:r>
      <w:bookmarkStart w:id="50" w:name="ZOTERO_BREF_XXvNFK42dbDQ"/>
      <w:r w:rsidR="00397672" w:rsidRPr="00397672">
        <w:rPr>
          <w:rFonts w:cs="Arial"/>
        </w:rPr>
        <w:t>[15]</w:t>
      </w:r>
      <w:bookmarkEnd w:id="50"/>
      <w:r w:rsidRPr="00A36BAD">
        <w:t>.</w:t>
      </w:r>
      <w:r w:rsidR="00F80139">
        <w:t xml:space="preserve"> </w:t>
      </w:r>
      <w:r w:rsidR="00F80139" w:rsidRPr="00F80139">
        <w:t>El banco propuesto no es un sistema HIL en sentido estricto, pues no hay un modelo del vehículo simulado en tiempo real que cierre el lazo con el actuador. Es un simulador de carga (dinamómetro) que evalúa en tiempo real una LUT cuasi-estática con el estado estimado de la aleta. Se incluye esta técnica en el marco teórico porque comparte el principio de someter un componente físico a una dinámica simulada [25], [15].</w:t>
      </w:r>
    </w:p>
    <w:p w14:paraId="3FBA00BE" w14:textId="5BD07448" w:rsidR="001E2AFD" w:rsidRPr="001E2AFD" w:rsidRDefault="001E2AFD" w:rsidP="001E2AFD">
      <w:pPr>
        <w:pStyle w:val="Ttulo3"/>
      </w:pPr>
      <w:bookmarkStart w:id="51" w:name="_Toc244038057"/>
      <w:r w:rsidRPr="001E2AFD">
        <w:t>Modelado de actuadores electromecánicos y control PID</w:t>
      </w:r>
      <w:bookmarkEnd w:id="51"/>
    </w:p>
    <w:p w14:paraId="3ACC87FC" w14:textId="63997A6D" w:rsidR="001E2AFD" w:rsidRDefault="001E2AFD" w:rsidP="001E2AFD">
      <w:r>
        <w:t xml:space="preserve">Los </w:t>
      </w:r>
      <w:r w:rsidR="00DD4550">
        <w:t>actuadores</w:t>
      </w:r>
      <w:r>
        <w:t xml:space="preserve"> COTS empleados en vehículos aéreos de escala reducida operan predominantemente mediante motores de corriente continua (DC) acoplados a trenes de engranajes reductores. La dinámica de estos actuadores acopla un subsistema eléctrico (inductancia y resistencia de la armadura) con un subsistema mecánico (inercia del rotor y cargas externas) </w:t>
      </w:r>
      <w:bookmarkStart w:id="52" w:name="ZOTERO_BREF_Ezyah50Rwdoq"/>
      <w:r w:rsidR="00D34811" w:rsidRPr="00D34811">
        <w:rPr>
          <w:rFonts w:cs="Arial"/>
        </w:rPr>
        <w:t>[26]</w:t>
      </w:r>
      <w:bookmarkEnd w:id="52"/>
      <w:r>
        <w:t>.</w:t>
      </w:r>
    </w:p>
    <w:p w14:paraId="55AAED26" w14:textId="446F017D" w:rsidR="00006248" w:rsidRPr="004C1036" w:rsidRDefault="001E2AFD" w:rsidP="00006248">
      <w:r>
        <w:t xml:space="preserve">El posicionamiento angular de estos dispositivos se rige internamente por lazos de retroalimentación, siendo el control Proporcional-Integral-Derivativo (PID) el estándar industrial. El algoritmo PID calcula una señal de control basada en el error instantáneo entre la posición comandada y la posición real (medida habitualmente por un potenciómetro interno). Bajo la presencia de perturbaciones externas </w:t>
      </w:r>
      <w:r w:rsidR="009A0664">
        <w:t>(</w:t>
      </w:r>
      <w:r>
        <w:t>como el momento de bisagra aerodinámico</w:t>
      </w:r>
      <w:r w:rsidR="009A0664">
        <w:t>)</w:t>
      </w:r>
      <w:r>
        <w:t xml:space="preserve">, la ganancia integral del controlador se vuelve crítica para anular el error en estado estacionario, mientras que la dinámica no lineal de los engranajes (como el </w:t>
      </w:r>
      <w:r>
        <w:rPr>
          <w:i/>
          <w:iCs/>
        </w:rPr>
        <w:t>backlash</w:t>
      </w:r>
      <w:r>
        <w:t xml:space="preserve"> o zonas muertas) y la saturación de corriente del motor limitan el desempeño dinámico real del actuador bajo carga </w:t>
      </w:r>
      <w:bookmarkStart w:id="53" w:name="ZOTERO_BREF_ZmRLi7RgF44G"/>
      <w:r w:rsidR="00AB22BC" w:rsidRPr="00AB22BC">
        <w:rPr>
          <w:rFonts w:cs="Arial"/>
        </w:rPr>
        <w:t>[27]</w:t>
      </w:r>
      <w:bookmarkEnd w:id="53"/>
      <w:r>
        <w:t>.</w:t>
      </w:r>
    </w:p>
    <w:p w14:paraId="5434D5DA" w14:textId="6EBD9CCB" w:rsidR="00644A8E" w:rsidRPr="006F291F" w:rsidRDefault="00644A8E" w:rsidP="00251F34">
      <w:pPr>
        <w:pStyle w:val="Ttulo2"/>
      </w:pPr>
      <w:bookmarkStart w:id="54" w:name="_Toc244038058"/>
      <w:r w:rsidRPr="006F291F">
        <w:t>Diseño preliminar</w:t>
      </w:r>
      <w:bookmarkEnd w:id="54"/>
    </w:p>
    <w:p w14:paraId="09FCFEEA" w14:textId="77777777" w:rsidR="00644A8E" w:rsidRPr="00BF1F43" w:rsidRDefault="00644A8E" w:rsidP="00644A8E">
      <w:r w:rsidRPr="00BF1F43">
        <w:t>A partir de la brecha identificada en el estado del arte y los requisitos del problema, el diseño preliminar del banco se concibió bajo una arquitectura modular estricta que desacopla la obtención numérica de cargas aerodinámicas de su emulación física.</w:t>
      </w:r>
    </w:p>
    <w:p w14:paraId="49CC0E01" w14:textId="609ED725" w:rsidR="00644A8E" w:rsidRPr="00BF1F43" w:rsidRDefault="00644A8E" w:rsidP="00251F34">
      <w:pPr>
        <w:pStyle w:val="Ttulo3"/>
      </w:pPr>
      <w:bookmarkStart w:id="55" w:name="_Toc244038059"/>
      <w:r w:rsidRPr="00BF1F43">
        <w:t>Requisitos funcionales y operacionales</w:t>
      </w:r>
      <w:bookmarkEnd w:id="55"/>
    </w:p>
    <w:p w14:paraId="344222A4" w14:textId="77777777" w:rsidR="00644A8E" w:rsidRPr="005C2715" w:rsidRDefault="00644A8E" w:rsidP="00644A8E">
      <w:r w:rsidRPr="005C2715">
        <w:t>El objetivo principal del sistema es consumir una tabla de carga (LUT) importada desde resultados CFD para emular cargas fluidodinámicas reales. Para lograr una caracterización fidedigna, el banco debe recalcular el torque objetivo de referencia en tiempo real, utilizando como variable de entrada la posición angular real medida sobre la aleta, y no basarse puramente en perfiles de tiempo precalculados.</w:t>
      </w:r>
    </w:p>
    <w:p w14:paraId="6837C518" w14:textId="6B40105E" w:rsidR="00644A8E" w:rsidRPr="001C1839" w:rsidRDefault="00644A8E" w:rsidP="00644A8E">
      <w:r w:rsidRPr="001C1839">
        <w:t>A nivel de capacidad de carga, el sistema debe operar continuamente en rangos de 0</w:t>
      </w:r>
      <w:r w:rsidR="005C2715" w:rsidRPr="001C1839">
        <w:t>.</w:t>
      </w:r>
      <w:r w:rsidRPr="001C1839">
        <w:t xml:space="preserve">5 a 1 </w:t>
      </w:r>
      <w:r w:rsidR="005C2715" w:rsidRPr="001C1839">
        <w:t>[</w:t>
      </w:r>
      <w:r w:rsidRPr="001C1839">
        <w:t>Nm</w:t>
      </w:r>
      <w:r w:rsidR="005C2715" w:rsidRPr="001C1839">
        <w:t>]</w:t>
      </w:r>
      <w:r w:rsidRPr="001C1839">
        <w:t xml:space="preserve">, admitiendo </w:t>
      </w:r>
      <w:r w:rsidR="00A96174" w:rsidRPr="001C1839">
        <w:t>máximos</w:t>
      </w:r>
      <w:r w:rsidRPr="001C1839">
        <w:t xml:space="preserve"> de hasta 2 </w:t>
      </w:r>
      <w:r w:rsidR="00A96174" w:rsidRPr="001C1839">
        <w:t>[</w:t>
      </w:r>
      <w:r w:rsidRPr="001C1839">
        <w:t>Nm</w:t>
      </w:r>
      <w:r w:rsidR="00A96174" w:rsidRPr="001C1839">
        <w:t>]</w:t>
      </w:r>
      <w:r w:rsidRPr="001C1839">
        <w:t>, lo cual es coherente con un esquema de ensayo a escala reducida utilizando componentes comerciales. Como requisitos de seguridad y precisión, se estipula que el sistema de adquisición mida con resolución el ángulo real comandado bajo carga y el torque efectivamente transmitido. Además, debe implementar protecciones algorítmicas capaces de detectar un atasco mutuo (</w:t>
      </w:r>
      <w:r w:rsidR="001C1839" w:rsidRPr="001C1839">
        <w:rPr>
          <w:i/>
          <w:iCs/>
        </w:rPr>
        <w:t>Stall</w:t>
      </w:r>
      <w:r w:rsidRPr="001C1839">
        <w:t xml:space="preserve"> diferencial sostenido) entre el motor de carga y el actuador en prueba, sumado a cortes de </w:t>
      </w:r>
      <w:r w:rsidRPr="001C1839">
        <w:lastRenderedPageBreak/>
        <w:t xml:space="preserve">energía físicos mediante interruptores de fin de carrera instalados en los límites del rango angular, en concordancia con arquitecturas de UAV analizadas </w:t>
      </w:r>
      <w:bookmarkStart w:id="56" w:name="ZOTERO_BREF_vlCIhFGCZFzW"/>
      <w:r w:rsidR="00F74E33" w:rsidRPr="001C1839">
        <w:rPr>
          <w:rFonts w:cs="Arial"/>
        </w:rPr>
        <w:t>[4]</w:t>
      </w:r>
      <w:bookmarkEnd w:id="56"/>
      <w:r w:rsidRPr="001C1839">
        <w:t>.</w:t>
      </w:r>
    </w:p>
    <w:p w14:paraId="3E91098D" w14:textId="7D0831A9" w:rsidR="00644A8E" w:rsidRPr="002B134A" w:rsidRDefault="00644A8E" w:rsidP="00937967">
      <w:pPr>
        <w:pStyle w:val="Ttulo3"/>
      </w:pPr>
      <w:bookmarkStart w:id="57" w:name="_Toc244038060"/>
      <w:r w:rsidRPr="002B134A">
        <w:t>Arquitectura del sistema</w:t>
      </w:r>
      <w:bookmarkEnd w:id="57"/>
    </w:p>
    <w:p w14:paraId="5D284C46" w14:textId="182B76EF" w:rsidR="00644A8E" w:rsidRPr="002B134A" w:rsidRDefault="00644A8E" w:rsidP="00644A8E">
      <w:r w:rsidRPr="002B134A">
        <w:t>La concepción de la planta física dispone los elementos a lo largo de un eje rotatorio único que acopla mecánicamente al motor de carga (un motor DC de 12 V con reducción que emula la presión fluidodinámica) y al actuador bajo prueba (servomotor candidato). A este mismo eje se sujeta una aleta representativa en el extremo final, la cual no interactúa aerodinámicamente con un túnel de viento, sino que aporta la inercia, la dinámica estructural natural y el punto de referencia físico para la medición. La medición del torque transmitido entre ambos motores se diseña mediante un tubo instrumentado con</w:t>
      </w:r>
      <w:r w:rsidR="002B134A">
        <w:t xml:space="preserve"> Strain gauge</w:t>
      </w:r>
      <w:r w:rsidRPr="002B134A">
        <w:t xml:space="preserve"> en configuración puente, logrando medir el momento sobre la línea de acción directa.</w:t>
      </w:r>
    </w:p>
    <w:p w14:paraId="0256BBC6" w14:textId="29A64863" w:rsidR="00C5615C" w:rsidRDefault="00644A8E" w:rsidP="006F291F">
      <w:r w:rsidRPr="00927468">
        <w:t xml:space="preserve">El gobierno del sistema recae sobre un microcontrolador que cierra dos lazos en paralelo: un lazo externo de estimación donde un filtro de Kalman de 14 estados procesa la información de codificadores, magnetómetros e IMU para inyectar la posición angular depurada a la matriz LUT, y un lazo de corriente anidado por software encargado de comandar el ciclo de trabajo PWM de un puente H (driver) conectado al motor de carga. La arquitectura contempla además un panel físico de potenciómetros que facilita tanto la fijación manual de variables simuladas (Mach, </w:t>
      </w:r>
      <m:oMath>
        <m:r>
          <w:rPr>
            <w:rFonts w:ascii="Cambria Math" w:hAnsi="Cambria Math"/>
          </w:rPr>
          <m:t>α</m:t>
        </m:r>
      </m:oMath>
      <w:r w:rsidRPr="00927468">
        <w:t>) para calibración, como la inyección directa de perfiles de ángulo objetivo al servo en evaluación, constituyendo una herramienta de caracterización integral.</w:t>
      </w:r>
    </w:p>
    <w:p w14:paraId="5AE71556" w14:textId="77777777" w:rsidR="00B91F39" w:rsidRDefault="00B91F39" w:rsidP="006F291F"/>
    <w:p w14:paraId="33E50023" w14:textId="5DA49E73" w:rsidR="00E46D00" w:rsidRPr="00C5615C" w:rsidRDefault="00854525" w:rsidP="00E46D00">
      <w:pPr>
        <w:pStyle w:val="Ttulo3"/>
      </w:pPr>
      <w:bookmarkStart w:id="58" w:name="_Toc244038061"/>
      <w:r w:rsidRPr="00C5615C">
        <w:t>Criterios de seguridad, salud y medio ambiente.</w:t>
      </w:r>
      <w:bookmarkEnd w:id="58"/>
    </w:p>
    <w:p w14:paraId="618E3A99" w14:textId="3607CBB5" w:rsidR="00854525" w:rsidRDefault="00FC24DE" w:rsidP="00854525">
      <w:r w:rsidRPr="00C5615C">
        <w:t>El diseño aplica los principios de ISO 12100</w:t>
      </w:r>
      <w:r w:rsidR="00112922" w:rsidRPr="00C5615C">
        <w:t xml:space="preserve"> </w:t>
      </w:r>
      <w:bookmarkStart w:id="59" w:name="ZOTERO_BREF_VCnM171QtpCa"/>
      <w:r w:rsidR="00112922" w:rsidRPr="00C5615C">
        <w:rPr>
          <w:rFonts w:cs="Arial"/>
        </w:rPr>
        <w:t>[28]</w:t>
      </w:r>
      <w:bookmarkEnd w:id="59"/>
      <w:r w:rsidR="00FA2CC6" w:rsidRPr="00C5615C">
        <w:t>, para ello</w:t>
      </w:r>
      <w:r w:rsidRPr="00C5615C">
        <w:t xml:space="preserve"> se identifican los peligros del banco, se reducen mediante diseño y protecciones, y se verifican en simulación y en el Hito 4.</w:t>
      </w:r>
      <w:r w:rsidR="00FA2CC6" w:rsidRPr="00C5615C">
        <w:t xml:space="preserve"> En la </w:t>
      </w:r>
      <w:r w:rsidR="00C5615C" w:rsidRPr="00C5615C">
        <w:fldChar w:fldCharType="begin"/>
      </w:r>
      <w:r w:rsidR="00C5615C" w:rsidRPr="00C5615C">
        <w:instrText xml:space="preserve"> REF _Ref244037134 \h  \* MERGEFORMAT </w:instrText>
      </w:r>
      <w:r w:rsidR="00C5615C" w:rsidRPr="00C5615C">
        <w:fldChar w:fldCharType="separate"/>
      </w:r>
      <w:r w:rsidR="00925E96">
        <w:t xml:space="preserve">Tabla </w:t>
      </w:r>
      <w:r w:rsidR="00925E96">
        <w:rPr>
          <w:noProof/>
        </w:rPr>
        <w:t>1</w:t>
      </w:r>
      <w:r w:rsidR="00C5615C" w:rsidRPr="00C5615C">
        <w:fldChar w:fldCharType="end"/>
      </w:r>
      <w:r w:rsidR="00FA2CC6" w:rsidRPr="00C5615C">
        <w:t xml:space="preserve"> se resumen </w:t>
      </w:r>
      <w:r w:rsidR="00CD0E30" w:rsidRPr="00C5615C">
        <w:t>los peligros encontrados y las medidas de mitigación.</w:t>
      </w:r>
    </w:p>
    <w:p w14:paraId="5820443A" w14:textId="77777777" w:rsidR="00CD0E30" w:rsidRDefault="00CD0E30" w:rsidP="00854525"/>
    <w:p w14:paraId="1A7FE7E1" w14:textId="77777777" w:rsidR="00B91F39" w:rsidRDefault="00B91F39" w:rsidP="00854525"/>
    <w:p w14:paraId="59DBEEF7" w14:textId="77777777" w:rsidR="00B91F39" w:rsidRDefault="00B91F39" w:rsidP="00854525"/>
    <w:p w14:paraId="0940B893" w14:textId="77777777" w:rsidR="00B91F39" w:rsidRDefault="00B91F39" w:rsidP="00854525"/>
    <w:p w14:paraId="50E0C795" w14:textId="77777777" w:rsidR="00B91F39" w:rsidRDefault="00B91F39" w:rsidP="00854525"/>
    <w:p w14:paraId="39A8C336" w14:textId="77777777" w:rsidR="00B91F39" w:rsidRDefault="00B91F39" w:rsidP="00854525"/>
    <w:p w14:paraId="5D74B452" w14:textId="77777777" w:rsidR="00B91F39" w:rsidRDefault="00B91F39" w:rsidP="00854525"/>
    <w:p w14:paraId="3463AD78" w14:textId="77777777" w:rsidR="00B91F39" w:rsidRDefault="00B91F39" w:rsidP="00854525"/>
    <w:p w14:paraId="2C3374FB" w14:textId="77777777" w:rsidR="00B91F39" w:rsidRDefault="00B91F39" w:rsidP="00854525"/>
    <w:p w14:paraId="72C4554F" w14:textId="77777777" w:rsidR="00B91F39" w:rsidRDefault="00B91F39" w:rsidP="00854525"/>
    <w:p w14:paraId="1BBD96A4" w14:textId="57DA4A90" w:rsidR="00C5615C" w:rsidRDefault="00C5615C" w:rsidP="00C5615C">
      <w:pPr>
        <w:pStyle w:val="Descripcin"/>
        <w:keepNext/>
      </w:pPr>
      <w:bookmarkStart w:id="60" w:name="_Ref244037134"/>
      <w:bookmarkStart w:id="61" w:name="_Toc244038092"/>
      <w:r>
        <w:lastRenderedPageBreak/>
        <w:t xml:space="preserve">Tabla </w:t>
      </w:r>
      <w:fldSimple w:instr=" SEQ Tabla \* ARABIC ">
        <w:r w:rsidR="00A54DB8">
          <w:rPr>
            <w:noProof/>
          </w:rPr>
          <w:t>1</w:t>
        </w:r>
      </w:fldSimple>
      <w:bookmarkEnd w:id="60"/>
      <w:r>
        <w:t>. Peligros y medidas de mitigación.</w:t>
      </w:r>
      <w:bookmarkEnd w:id="61"/>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021547" w:rsidRPr="00C41645" w14:paraId="5A0BDF2F" w14:textId="77777777" w:rsidTr="00AE33BC">
        <w:tc>
          <w:tcPr>
            <w:tcW w:w="4414" w:type="dxa"/>
            <w:tcBorders>
              <w:top w:val="single" w:sz="12" w:space="0" w:color="auto"/>
              <w:bottom w:val="single" w:sz="12" w:space="0" w:color="auto"/>
            </w:tcBorders>
          </w:tcPr>
          <w:p w14:paraId="3AEEC2BC" w14:textId="11E9F23B" w:rsidR="00021547" w:rsidRPr="00C41645" w:rsidRDefault="00021547" w:rsidP="00021547">
            <w:pPr>
              <w:jc w:val="center"/>
            </w:pPr>
            <w:r w:rsidRPr="00FB1EE2">
              <w:t>Peligro</w:t>
            </w:r>
          </w:p>
        </w:tc>
        <w:tc>
          <w:tcPr>
            <w:tcW w:w="4414" w:type="dxa"/>
            <w:tcBorders>
              <w:top w:val="single" w:sz="12" w:space="0" w:color="auto"/>
              <w:bottom w:val="single" w:sz="12" w:space="0" w:color="auto"/>
            </w:tcBorders>
          </w:tcPr>
          <w:p w14:paraId="74B18A19" w14:textId="7E80F627" w:rsidR="00021547" w:rsidRPr="00C41645" w:rsidRDefault="00021547" w:rsidP="00021547">
            <w:pPr>
              <w:jc w:val="center"/>
            </w:pPr>
            <w:r w:rsidRPr="00FB1EE2">
              <w:t>Medida de mitigación</w:t>
            </w:r>
          </w:p>
        </w:tc>
      </w:tr>
      <w:tr w:rsidR="00021547" w:rsidRPr="00C41645" w14:paraId="0D824E3E" w14:textId="77777777" w:rsidTr="00AE33BC">
        <w:tc>
          <w:tcPr>
            <w:tcW w:w="4414" w:type="dxa"/>
            <w:tcBorders>
              <w:top w:val="single" w:sz="12" w:space="0" w:color="auto"/>
            </w:tcBorders>
          </w:tcPr>
          <w:p w14:paraId="147E02E4" w14:textId="4FB4AE54" w:rsidR="00021547" w:rsidRPr="00C41645" w:rsidRDefault="00021547" w:rsidP="00021547">
            <w:pPr>
              <w:jc w:val="center"/>
            </w:pPr>
            <w:r w:rsidRPr="00FB1EE2">
              <w:t>Atrapamiento en partes giratorias (eje, acoples)</w:t>
            </w:r>
          </w:p>
        </w:tc>
        <w:tc>
          <w:tcPr>
            <w:tcW w:w="4414" w:type="dxa"/>
            <w:tcBorders>
              <w:top w:val="single" w:sz="12" w:space="0" w:color="auto"/>
            </w:tcBorders>
          </w:tcPr>
          <w:p w14:paraId="41419F1F" w14:textId="216B7194" w:rsidR="00021547" w:rsidRPr="00C41645" w:rsidRDefault="00021547" w:rsidP="00021547">
            <w:pPr>
              <w:jc w:val="center"/>
            </w:pPr>
            <w:r w:rsidRPr="00FB1EE2">
              <w:t>Guarda fija sobre el eje y los acoples</w:t>
            </w:r>
            <w:r w:rsidR="003C4F7B">
              <w:t>.</w:t>
            </w:r>
            <w:r w:rsidRPr="00FB1EE2">
              <w:t xml:space="preserve"> </w:t>
            </w:r>
            <w:r w:rsidR="003C4F7B">
              <w:t>E</w:t>
            </w:r>
            <w:r w:rsidRPr="00FB1EE2">
              <w:t>nsayar solo con la guarda puesta</w:t>
            </w:r>
          </w:p>
        </w:tc>
      </w:tr>
      <w:tr w:rsidR="00021547" w:rsidRPr="00C41645" w14:paraId="271596F5" w14:textId="77777777" w:rsidTr="00AE33BC">
        <w:tc>
          <w:tcPr>
            <w:tcW w:w="4414" w:type="dxa"/>
          </w:tcPr>
          <w:p w14:paraId="5B005C2A" w14:textId="64FAB7D1" w:rsidR="00021547" w:rsidRPr="00C41645" w:rsidRDefault="00021547" w:rsidP="00021547">
            <w:pPr>
              <w:jc w:val="center"/>
            </w:pPr>
            <w:r w:rsidRPr="00FB1EE2">
              <w:t>Sobretorque o atasco entre A y B</w:t>
            </w:r>
          </w:p>
        </w:tc>
        <w:tc>
          <w:tcPr>
            <w:tcW w:w="4414" w:type="dxa"/>
          </w:tcPr>
          <w:p w14:paraId="37DCA793" w14:textId="44AE1404" w:rsidR="00021547" w:rsidRPr="00C41645" w:rsidRDefault="00021547" w:rsidP="00021547">
            <w:pPr>
              <w:jc w:val="center"/>
            </w:pPr>
            <w:r w:rsidRPr="00FB1EE2">
              <w:t>Fail-safes de la Tabla 8</w:t>
            </w:r>
          </w:p>
        </w:tc>
      </w:tr>
      <w:tr w:rsidR="00021547" w:rsidRPr="00C41645" w14:paraId="1FEC1F56" w14:textId="77777777" w:rsidTr="00AE33BC">
        <w:tc>
          <w:tcPr>
            <w:tcW w:w="4414" w:type="dxa"/>
          </w:tcPr>
          <w:p w14:paraId="0B16B766" w14:textId="43C56E54" w:rsidR="00021547" w:rsidRPr="00C41645" w:rsidRDefault="00021547" w:rsidP="00021547">
            <w:pPr>
              <w:jc w:val="center"/>
            </w:pPr>
            <w:r w:rsidRPr="00FB1EE2">
              <w:t>Sobrecorriente o cortocircuito</w:t>
            </w:r>
          </w:p>
        </w:tc>
        <w:tc>
          <w:tcPr>
            <w:tcW w:w="4414" w:type="dxa"/>
          </w:tcPr>
          <w:p w14:paraId="01868014" w14:textId="4A031AFD" w:rsidR="00021547" w:rsidRPr="00C41645" w:rsidRDefault="00021547" w:rsidP="00021547">
            <w:pPr>
              <w:jc w:val="center"/>
            </w:pPr>
            <w:r w:rsidRPr="00FB1EE2">
              <w:t>Fusibles en la alimentación y límite de corriente del driver</w:t>
            </w:r>
          </w:p>
        </w:tc>
      </w:tr>
      <w:tr w:rsidR="00021547" w:rsidRPr="00C41645" w14:paraId="45E435CF" w14:textId="77777777" w:rsidTr="00AE33BC">
        <w:tc>
          <w:tcPr>
            <w:tcW w:w="4414" w:type="dxa"/>
          </w:tcPr>
          <w:p w14:paraId="024D05B5" w14:textId="3C19C32C" w:rsidR="00021547" w:rsidRPr="00C41645" w:rsidRDefault="00021547" w:rsidP="00021547">
            <w:pPr>
              <w:jc w:val="center"/>
            </w:pPr>
            <w:r w:rsidRPr="00FB1EE2">
              <w:t>Falla de software</w:t>
            </w:r>
          </w:p>
        </w:tc>
        <w:tc>
          <w:tcPr>
            <w:tcW w:w="4414" w:type="dxa"/>
          </w:tcPr>
          <w:p w14:paraId="5FE095EB" w14:textId="6DA2F3A2" w:rsidR="00021547" w:rsidRPr="00C41645" w:rsidRDefault="00021547" w:rsidP="00021547">
            <w:pPr>
              <w:jc w:val="center"/>
            </w:pPr>
            <w:r w:rsidRPr="00FB1EE2">
              <w:t>Parada de emergencia que corta físicamente la potencia</w:t>
            </w:r>
            <w:r w:rsidR="003930E2">
              <w:t xml:space="preserve"> </w:t>
            </w:r>
            <w:r w:rsidRPr="00FB1EE2">
              <w:t>y</w:t>
            </w:r>
            <w:r w:rsidR="003930E2">
              <w:t xml:space="preserve"> switches de</w:t>
            </w:r>
            <w:r w:rsidRPr="00FB1EE2">
              <w:t xml:space="preserve"> fin de carrera</w:t>
            </w:r>
          </w:p>
        </w:tc>
      </w:tr>
      <w:tr w:rsidR="00021547" w:rsidRPr="00C41645" w14:paraId="421E6CD2" w14:textId="77777777" w:rsidTr="00AE33BC">
        <w:tc>
          <w:tcPr>
            <w:tcW w:w="4414" w:type="dxa"/>
          </w:tcPr>
          <w:p w14:paraId="5EF12415" w14:textId="2B7890C6" w:rsidR="00021547" w:rsidRPr="00C41645" w:rsidRDefault="00021547" w:rsidP="00021547">
            <w:pPr>
              <w:jc w:val="center"/>
            </w:pPr>
            <w:r w:rsidRPr="00FB1EE2">
              <w:t>Sobrecalentamiento (motores, drivers, reguladores)</w:t>
            </w:r>
          </w:p>
        </w:tc>
        <w:tc>
          <w:tcPr>
            <w:tcW w:w="4414" w:type="dxa"/>
          </w:tcPr>
          <w:p w14:paraId="64022A52" w14:textId="5B6DEE18" w:rsidR="00021547" w:rsidRPr="00C41645" w:rsidRDefault="00021547" w:rsidP="00021547">
            <w:pPr>
              <w:jc w:val="center"/>
            </w:pPr>
            <w:r w:rsidRPr="00FB1EE2">
              <w:t>Monitoreo de corriente (ACS712), límites de ciclo de trabajo y ventilación</w:t>
            </w:r>
          </w:p>
        </w:tc>
      </w:tr>
      <w:tr w:rsidR="00021547" w:rsidRPr="00C41645" w14:paraId="6C7C1335" w14:textId="77777777" w:rsidTr="00AE33BC">
        <w:tc>
          <w:tcPr>
            <w:tcW w:w="4414" w:type="dxa"/>
          </w:tcPr>
          <w:p w14:paraId="244196BF" w14:textId="65DF5E2E" w:rsidR="00021547" w:rsidRPr="00C41645" w:rsidRDefault="00021547" w:rsidP="00021547">
            <w:pPr>
              <w:jc w:val="center"/>
            </w:pPr>
            <w:r w:rsidRPr="00FB1EE2">
              <w:t>Riesgo eléctrico</w:t>
            </w:r>
          </w:p>
        </w:tc>
        <w:tc>
          <w:tcPr>
            <w:tcW w:w="4414" w:type="dxa"/>
          </w:tcPr>
          <w:p w14:paraId="0340EACB" w14:textId="67205D31" w:rsidR="00021547" w:rsidRPr="00C41645" w:rsidRDefault="00021547" w:rsidP="00021547">
            <w:pPr>
              <w:jc w:val="center"/>
            </w:pPr>
            <w:r w:rsidRPr="00FB1EE2">
              <w:t>Baja tensión (fuente de 12 V y 10 A, 120 W máx.)</w:t>
            </w:r>
          </w:p>
        </w:tc>
      </w:tr>
      <w:tr w:rsidR="00021547" w:rsidRPr="00C41645" w14:paraId="173D4C2C" w14:textId="77777777" w:rsidTr="00AE33BC">
        <w:tc>
          <w:tcPr>
            <w:tcW w:w="4414" w:type="dxa"/>
            <w:tcBorders>
              <w:bottom w:val="single" w:sz="12" w:space="0" w:color="auto"/>
            </w:tcBorders>
          </w:tcPr>
          <w:p w14:paraId="6EF9D190" w14:textId="2122555C" w:rsidR="00021547" w:rsidRPr="00C41645" w:rsidRDefault="00021547" w:rsidP="00021547">
            <w:pPr>
              <w:jc w:val="center"/>
            </w:pPr>
            <w:r w:rsidRPr="00FB1EE2">
              <w:t>Rotura mecánica</w:t>
            </w:r>
          </w:p>
        </w:tc>
        <w:tc>
          <w:tcPr>
            <w:tcW w:w="4414" w:type="dxa"/>
            <w:tcBorders>
              <w:bottom w:val="single" w:sz="12" w:space="0" w:color="auto"/>
            </w:tcBorders>
          </w:tcPr>
          <w:p w14:paraId="00E97515" w14:textId="7487C105" w:rsidR="00021547" w:rsidRPr="00C41645" w:rsidRDefault="00021547" w:rsidP="00021547">
            <w:pPr>
              <w:jc w:val="center"/>
            </w:pPr>
            <w:r w:rsidRPr="00FB1EE2">
              <w:t>Factor de seguridad y ensayo escalonado al 25, 50 y 100 % de la carga</w:t>
            </w:r>
          </w:p>
        </w:tc>
      </w:tr>
    </w:tbl>
    <w:p w14:paraId="278EE5B4" w14:textId="77777777" w:rsidR="00CD0E30" w:rsidRDefault="00CD0E30" w:rsidP="00854525"/>
    <w:p w14:paraId="5F76CD89" w14:textId="72B504A5" w:rsidR="00FC24DE" w:rsidRPr="00854525" w:rsidRDefault="008F1EBA" w:rsidP="00854525">
      <w:r w:rsidRPr="008F1EBA">
        <w:t>En cuanto a los criterios de salud, el diseño minimiza los riesgos físicos y eléctricos para el operador al confinar las partes giratorias mediante guardas de protección y operar a baja tensión. Desde la perspectiva ambiental, el banco registra un consumo energético máximo de 120 W, lo que representa una reducción drástica de la huella de carbono si se compara con los requerimientos de un túnel de viento de gran escala. Adicionalmente, el proyecto promueve la sostenibilidad mediante la integración de componentes COTS reutilizables y estipula una correcta gestión y disposición de los residuos electrónicos al término de los ensayos.</w:t>
      </w:r>
    </w:p>
    <w:p w14:paraId="25FC814E" w14:textId="3303753D" w:rsidR="00B91F39" w:rsidRDefault="00B91F39">
      <w:pPr>
        <w:spacing w:after="160" w:line="259" w:lineRule="auto"/>
        <w:jc w:val="left"/>
        <w:rPr>
          <w:rFonts w:eastAsiaTheme="majorEastAsia" w:cstheme="majorBidi"/>
          <w:b/>
          <w:sz w:val="32"/>
          <w:szCs w:val="40"/>
        </w:rPr>
      </w:pPr>
      <w:r>
        <w:br w:type="page"/>
      </w:r>
    </w:p>
    <w:p w14:paraId="6D2E1805" w14:textId="427A943D" w:rsidR="00ED367E" w:rsidRDefault="00217A1F" w:rsidP="00ED367E">
      <w:pPr>
        <w:pStyle w:val="Ttulo1"/>
      </w:pPr>
      <w:bookmarkStart w:id="62" w:name="_Toc244038062"/>
      <w:r w:rsidRPr="00251F34">
        <w:lastRenderedPageBreak/>
        <w:t>O</w:t>
      </w:r>
      <w:r w:rsidR="00E56AB2" w:rsidRPr="00251F34">
        <w:t>btención</w:t>
      </w:r>
      <w:r w:rsidR="00E56AB2" w:rsidRPr="00C41645">
        <w:t xml:space="preserve"> de cargas fluidodinámicas</w:t>
      </w:r>
      <w:bookmarkEnd w:id="62"/>
    </w:p>
    <w:p w14:paraId="4219DEB3" w14:textId="79518D00" w:rsidR="00FA6C52" w:rsidRPr="00FA6C52" w:rsidRDefault="00FA6C52" w:rsidP="00FA6C52">
      <w:r>
        <w:t>Este capítulo describe la metodología para obtener la carga que el banco debe reproducir. Se define el caso de estudio, se formula el momento de bisagra en función de Ch, δ, α y M, se configura el CFD en OpenFOAM, se diseña el barrido de 315 casos, se procesan los resultados en una LUT y se verifica su calidad. Los resultados se presentan en el capítulo 4.</w:t>
      </w:r>
    </w:p>
    <w:p w14:paraId="19D17123" w14:textId="384B7E86" w:rsidR="00ED367E" w:rsidRPr="00C41645" w:rsidRDefault="00ED367E" w:rsidP="00ED367E">
      <w:pPr>
        <w:pStyle w:val="Ttulo2"/>
      </w:pPr>
      <w:bookmarkStart w:id="63" w:name="_Toc244038063"/>
      <w:r w:rsidRPr="00C41645">
        <w:t>Caso de estudio</w:t>
      </w:r>
      <w:bookmarkEnd w:id="63"/>
    </w:p>
    <w:p w14:paraId="4DC2D500" w14:textId="19245F39" w:rsidR="00BA14C4" w:rsidRPr="00C41645" w:rsidRDefault="00985439" w:rsidP="00985439">
      <w:pPr>
        <w:rPr>
          <w:highlight w:val="yellow"/>
        </w:rPr>
      </w:pPr>
      <w:r w:rsidRPr="00C41645">
        <w:t xml:space="preserve">Para desarrollar y verificar la metodología se define un caso de estudio representativo: una superficie de control de borde de fuga (flap) montada sobre un perfil simétrico NACA 0012. Se eligió un perfil simétrico porque su línea de cuerda coincide con el eje y = 0, lo que ubica la bisagra sobre </w:t>
      </w:r>
      <w:r w:rsidR="00583DD5" w:rsidRPr="00C41645">
        <w:t>aquella</w:t>
      </w:r>
      <w:r w:rsidRPr="00C41645">
        <w:t xml:space="preserve"> línea y hace que las cargas sean nulas para </w:t>
      </w:r>
      <m:oMath>
        <m:r>
          <w:rPr>
            <w:rFonts w:ascii="Cambria Math" w:hAnsi="Cambria Math"/>
          </w:rPr>
          <m:t>δ=0°</m:t>
        </m:r>
      </m:oMath>
      <w:r w:rsidRPr="00C41645">
        <w:t xml:space="preserve"> y</w:t>
      </w:r>
      <w:r w:rsidR="00ED2F72" w:rsidRPr="00C41645">
        <w:t xml:space="preserve"> </w:t>
      </w:r>
      <m:oMath>
        <m:r>
          <w:rPr>
            <w:rFonts w:ascii="Cambria Math" w:hAnsi="Cambria Math"/>
          </w:rPr>
          <m:t>α=0°</m:t>
        </m:r>
      </m:oMath>
      <w:r w:rsidRPr="00C41645">
        <w:t>, una condición útil para verificar los resultados.</w:t>
      </w:r>
      <w:r w:rsidR="00AF1E67" w:rsidRPr="00C41645">
        <w:t xml:space="preserve"> </w:t>
      </w:r>
      <w:r w:rsidR="007D718A" w:rsidRPr="00C41645">
        <w:t>La</w:t>
      </w:r>
      <w:r w:rsidR="00AF1E67" w:rsidRPr="00C41645">
        <w:t xml:space="preserve"> </w:t>
      </w:r>
      <w:r w:rsidR="007D718A" w:rsidRPr="00C41645">
        <w:t>geometría y las condiciones de referencia se resumen en la</w:t>
      </w:r>
      <w:r w:rsidR="001516E8" w:rsidRPr="00C41645">
        <w:t xml:space="preserve"> </w:t>
      </w:r>
      <w:r w:rsidR="00A13131" w:rsidRPr="00C41645">
        <w:fldChar w:fldCharType="begin"/>
      </w:r>
      <w:r w:rsidR="00A13131" w:rsidRPr="00C41645">
        <w:instrText xml:space="preserve"> REF _Ref243748489 \h </w:instrText>
      </w:r>
      <w:r w:rsidR="002908F1" w:rsidRPr="00C41645">
        <w:instrText xml:space="preserve"> \* MERGEFORMAT </w:instrText>
      </w:r>
      <w:r w:rsidR="00A13131" w:rsidRPr="00C41645">
        <w:fldChar w:fldCharType="separate"/>
      </w:r>
      <w:r w:rsidR="00925E96" w:rsidRPr="00C41645">
        <w:t xml:space="preserve">Tabla </w:t>
      </w:r>
      <w:r w:rsidR="00925E96">
        <w:t>2</w:t>
      </w:r>
      <w:r w:rsidR="00A13131" w:rsidRPr="00C41645">
        <w:fldChar w:fldCharType="end"/>
      </w:r>
      <w:r w:rsidR="00A13131" w:rsidRPr="00C41645">
        <w:t>.</w:t>
      </w:r>
    </w:p>
    <w:p w14:paraId="70217F8B" w14:textId="67C08F88" w:rsidR="001516E8" w:rsidRPr="00C41645" w:rsidRDefault="001516E8" w:rsidP="001516E8">
      <w:pPr>
        <w:pStyle w:val="Descripcin"/>
        <w:keepNext/>
      </w:pPr>
      <w:bookmarkStart w:id="64" w:name="_Ref243748489"/>
      <w:bookmarkStart w:id="65" w:name="_Toc244038093"/>
      <w:r w:rsidRPr="00C41645">
        <w:t xml:space="preserve">Tabla </w:t>
      </w:r>
      <w:r>
        <w:fldChar w:fldCharType="begin"/>
      </w:r>
      <w:r>
        <w:instrText>SEQ Tabla \* ARABIC</w:instrText>
      </w:r>
      <w:r>
        <w:fldChar w:fldCharType="separate"/>
      </w:r>
      <w:r w:rsidR="00A54DB8">
        <w:rPr>
          <w:noProof/>
        </w:rPr>
        <w:t>2</w:t>
      </w:r>
      <w:r>
        <w:fldChar w:fldCharType="end"/>
      </w:r>
      <w:bookmarkEnd w:id="64"/>
      <w:r w:rsidR="00066F7B" w:rsidRPr="00C41645">
        <w:t>. Geometría y condiciones de referencia del caso de estudio.</w:t>
      </w:r>
      <w:bookmarkEnd w:id="65"/>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066F7B" w:rsidRPr="00C41645" w14:paraId="21A8DED9" w14:textId="77777777" w:rsidTr="009D5C02">
        <w:tc>
          <w:tcPr>
            <w:tcW w:w="4414" w:type="dxa"/>
            <w:tcBorders>
              <w:top w:val="single" w:sz="12" w:space="0" w:color="auto"/>
              <w:bottom w:val="single" w:sz="12" w:space="0" w:color="auto"/>
            </w:tcBorders>
            <w:vAlign w:val="center"/>
          </w:tcPr>
          <w:p w14:paraId="620BF46C" w14:textId="2AA67065" w:rsidR="00066F7B" w:rsidRPr="00C41645" w:rsidRDefault="00066F7B" w:rsidP="00941A69">
            <w:pPr>
              <w:jc w:val="center"/>
            </w:pPr>
            <w:r w:rsidRPr="00C41645">
              <w:t>Parámetro</w:t>
            </w:r>
          </w:p>
        </w:tc>
        <w:tc>
          <w:tcPr>
            <w:tcW w:w="4414" w:type="dxa"/>
            <w:tcBorders>
              <w:top w:val="single" w:sz="12" w:space="0" w:color="auto"/>
              <w:bottom w:val="single" w:sz="12" w:space="0" w:color="auto"/>
            </w:tcBorders>
            <w:vAlign w:val="center"/>
          </w:tcPr>
          <w:p w14:paraId="7FACC259" w14:textId="4E32A9AF" w:rsidR="00066F7B" w:rsidRPr="00C41645" w:rsidRDefault="00066F7B" w:rsidP="00941A69">
            <w:pPr>
              <w:jc w:val="center"/>
            </w:pPr>
            <w:r w:rsidRPr="00C41645">
              <w:t>Valor</w:t>
            </w:r>
          </w:p>
        </w:tc>
      </w:tr>
      <w:tr w:rsidR="00066F7B" w:rsidRPr="00C41645" w14:paraId="00CC00CA" w14:textId="77777777" w:rsidTr="002E223A">
        <w:tc>
          <w:tcPr>
            <w:tcW w:w="4414" w:type="dxa"/>
            <w:tcBorders>
              <w:top w:val="single" w:sz="12" w:space="0" w:color="auto"/>
            </w:tcBorders>
            <w:vAlign w:val="center"/>
          </w:tcPr>
          <w:p w14:paraId="6679F0E3" w14:textId="08A473FF" w:rsidR="00066F7B" w:rsidRPr="00C41645" w:rsidRDefault="00066F7B" w:rsidP="00941A69">
            <w:pPr>
              <w:jc w:val="center"/>
            </w:pPr>
            <w:r w:rsidRPr="00C41645">
              <w:t>Perfil</w:t>
            </w:r>
          </w:p>
        </w:tc>
        <w:tc>
          <w:tcPr>
            <w:tcW w:w="4414" w:type="dxa"/>
            <w:tcBorders>
              <w:top w:val="single" w:sz="12" w:space="0" w:color="auto"/>
            </w:tcBorders>
            <w:vAlign w:val="center"/>
          </w:tcPr>
          <w:p w14:paraId="6F1B2E4C" w14:textId="37BC0D53" w:rsidR="00066F7B" w:rsidRPr="00C41645" w:rsidRDefault="00066F7B" w:rsidP="00941A69">
            <w:pPr>
              <w:jc w:val="center"/>
            </w:pPr>
            <w:r w:rsidRPr="00C41645">
              <w:t>NACA 0012 (espesor máximo 12% de c)</w:t>
            </w:r>
          </w:p>
        </w:tc>
      </w:tr>
      <w:tr w:rsidR="00066F7B" w:rsidRPr="00C41645" w14:paraId="757A0E54" w14:textId="77777777" w:rsidTr="002E223A">
        <w:tc>
          <w:tcPr>
            <w:tcW w:w="4414" w:type="dxa"/>
            <w:vAlign w:val="center"/>
          </w:tcPr>
          <w:p w14:paraId="2D46FD81" w14:textId="0AB8F28E" w:rsidR="00066F7B" w:rsidRPr="00C41645" w:rsidRDefault="00066F7B" w:rsidP="00941A69">
            <w:pPr>
              <w:jc w:val="center"/>
            </w:pPr>
            <w:r w:rsidRPr="00C41645">
              <w:t>Cuerda total, c</w:t>
            </w:r>
          </w:p>
        </w:tc>
        <w:tc>
          <w:tcPr>
            <w:tcW w:w="4414" w:type="dxa"/>
            <w:vAlign w:val="center"/>
          </w:tcPr>
          <w:p w14:paraId="17781994" w14:textId="1AE84DE4" w:rsidR="00066F7B" w:rsidRPr="00C41645" w:rsidRDefault="00066F7B" w:rsidP="00941A69">
            <w:pPr>
              <w:jc w:val="center"/>
            </w:pPr>
            <w:r w:rsidRPr="00C41645">
              <w:t>0</w:t>
            </w:r>
            <w:r w:rsidR="009D5C02" w:rsidRPr="00C41645">
              <w:t>.</w:t>
            </w:r>
            <w:r w:rsidRPr="00C41645">
              <w:t>20 m</w:t>
            </w:r>
          </w:p>
        </w:tc>
      </w:tr>
      <w:tr w:rsidR="00066F7B" w:rsidRPr="00C41645" w14:paraId="2B61A3F0" w14:textId="77777777" w:rsidTr="002E223A">
        <w:tc>
          <w:tcPr>
            <w:tcW w:w="4414" w:type="dxa"/>
            <w:vAlign w:val="center"/>
          </w:tcPr>
          <w:p w14:paraId="6684A09D" w14:textId="063BA078" w:rsidR="00066F7B" w:rsidRPr="00C41645" w:rsidRDefault="00066F7B" w:rsidP="00941A69">
            <w:pPr>
              <w:jc w:val="center"/>
            </w:pPr>
            <w:r w:rsidRPr="00C41645">
              <w:t>Envergadura, b</w:t>
            </w:r>
          </w:p>
        </w:tc>
        <w:tc>
          <w:tcPr>
            <w:tcW w:w="4414" w:type="dxa"/>
            <w:vAlign w:val="center"/>
          </w:tcPr>
          <w:p w14:paraId="0912A571" w14:textId="0897D73D" w:rsidR="00066F7B" w:rsidRPr="00C41645" w:rsidRDefault="00066F7B" w:rsidP="00941A69">
            <w:pPr>
              <w:jc w:val="center"/>
            </w:pPr>
            <w:r w:rsidRPr="00C41645">
              <w:t>0</w:t>
            </w:r>
            <w:r w:rsidR="009D5C02" w:rsidRPr="00C41645">
              <w:t>.</w:t>
            </w:r>
            <w:r w:rsidRPr="00C41645">
              <w:t>15 m</w:t>
            </w:r>
          </w:p>
        </w:tc>
      </w:tr>
      <w:tr w:rsidR="00066F7B" w:rsidRPr="00C41645" w14:paraId="28E431A5" w14:textId="77777777" w:rsidTr="002E223A">
        <w:tc>
          <w:tcPr>
            <w:tcW w:w="4414" w:type="dxa"/>
            <w:vAlign w:val="center"/>
          </w:tcPr>
          <w:p w14:paraId="5BDAF764" w14:textId="6501C927" w:rsidR="00066F7B" w:rsidRPr="00C41645" w:rsidRDefault="00066F7B" w:rsidP="00941A69">
            <w:pPr>
              <w:jc w:val="center"/>
            </w:pPr>
            <w:r w:rsidRPr="00C41645">
              <w:t xml:space="preserve">Posición de la bisagra, </w:t>
            </w:r>
            <m:oMath>
              <m:sSub>
                <m:sSubPr>
                  <m:ctrlPr>
                    <w:rPr>
                      <w:rFonts w:ascii="Cambria Math" w:hAnsi="Cambria Math"/>
                      <w:i/>
                    </w:rPr>
                  </m:ctrlPr>
                </m:sSubPr>
                <m:e>
                  <m:r>
                    <w:rPr>
                      <w:rFonts w:ascii="Cambria Math" w:hAnsi="Cambria Math"/>
                    </w:rPr>
                    <m:t>x</m:t>
                  </m:r>
                </m:e>
                <m:sub>
                  <m:r>
                    <w:rPr>
                      <w:rFonts w:ascii="Cambria Math" w:hAnsi="Cambria Math"/>
                    </w:rPr>
                    <m:t>h</m:t>
                  </m:r>
                </m:sub>
              </m:sSub>
            </m:oMath>
          </w:p>
        </w:tc>
        <w:tc>
          <w:tcPr>
            <w:tcW w:w="4414" w:type="dxa"/>
            <w:vAlign w:val="center"/>
          </w:tcPr>
          <w:p w14:paraId="7A51A2EC" w14:textId="1248A761" w:rsidR="00066F7B" w:rsidRPr="00C41645" w:rsidRDefault="00066F7B" w:rsidP="00941A69">
            <w:pPr>
              <w:jc w:val="center"/>
            </w:pPr>
            <w:r w:rsidRPr="00C41645">
              <w:t>0</w:t>
            </w:r>
            <w:r w:rsidR="007A1485" w:rsidRPr="00C41645">
              <w:t>.</w:t>
            </w:r>
            <w:r w:rsidRPr="00C41645">
              <w:t>70 (cuerda del flap: 0</w:t>
            </w:r>
            <w:r w:rsidR="007A1485" w:rsidRPr="00C41645">
              <w:t>.</w:t>
            </w:r>
            <w:r w:rsidRPr="00C41645">
              <w:t>06 m, 30% de c)</w:t>
            </w:r>
          </w:p>
        </w:tc>
      </w:tr>
      <w:tr w:rsidR="00066F7B" w:rsidRPr="00C41645" w14:paraId="2261EC26" w14:textId="77777777" w:rsidTr="002E223A">
        <w:tc>
          <w:tcPr>
            <w:tcW w:w="4414" w:type="dxa"/>
            <w:vAlign w:val="center"/>
          </w:tcPr>
          <w:p w14:paraId="55514ECC" w14:textId="21DB1D34" w:rsidR="00066F7B" w:rsidRPr="00C41645" w:rsidRDefault="00066F7B" w:rsidP="00941A69">
            <w:pPr>
              <w:jc w:val="center"/>
            </w:pPr>
            <w:r w:rsidRPr="00C41645">
              <w:t xml:space="preserve">Deflexión, </w:t>
            </w:r>
            <m:oMath>
              <m:r>
                <w:rPr>
                  <w:rFonts w:ascii="Cambria Math" w:hAnsi="Cambria Math"/>
                </w:rPr>
                <m:t>δ</m:t>
              </m:r>
            </m:oMath>
          </w:p>
        </w:tc>
        <w:tc>
          <w:tcPr>
            <w:tcW w:w="4414" w:type="dxa"/>
            <w:vAlign w:val="center"/>
          </w:tcPr>
          <w:p w14:paraId="2B48C95E" w14:textId="0597EC19" w:rsidR="00066F7B" w:rsidRPr="00C41645" w:rsidRDefault="00066F7B" w:rsidP="00941A69">
            <w:pPr>
              <w:jc w:val="center"/>
            </w:pPr>
            <w:r w:rsidRPr="00C41645">
              <w:t xml:space="preserve">−15° a +15° </w:t>
            </w:r>
            <w:r w:rsidR="000C6542" w:rsidRPr="00C41645">
              <w:t>(</w:t>
            </w:r>
            <w:r w:rsidRPr="00C41645">
              <w:t>positiva con el borde de fuga hacia abajo</w:t>
            </w:r>
            <w:r w:rsidR="000C6542" w:rsidRPr="00C41645">
              <w:t>)</w:t>
            </w:r>
          </w:p>
        </w:tc>
      </w:tr>
      <w:tr w:rsidR="00066F7B" w:rsidRPr="00C41645" w14:paraId="62167B24" w14:textId="77777777" w:rsidTr="002E223A">
        <w:tc>
          <w:tcPr>
            <w:tcW w:w="4414" w:type="dxa"/>
            <w:tcBorders>
              <w:bottom w:val="single" w:sz="12" w:space="0" w:color="auto"/>
            </w:tcBorders>
            <w:vAlign w:val="center"/>
          </w:tcPr>
          <w:p w14:paraId="44A8692B" w14:textId="427FC8F3" w:rsidR="00066F7B" w:rsidRPr="00C41645" w:rsidRDefault="00066F7B" w:rsidP="00941A69">
            <w:pPr>
              <w:jc w:val="center"/>
            </w:pPr>
            <w:r w:rsidRPr="00C41645">
              <w:t>Aire</w:t>
            </w:r>
          </w:p>
        </w:tc>
        <w:tc>
          <w:tcPr>
            <w:tcW w:w="4414" w:type="dxa"/>
            <w:tcBorders>
              <w:bottom w:val="single" w:sz="12" w:space="0" w:color="auto"/>
            </w:tcBorders>
            <w:vAlign w:val="center"/>
          </w:tcPr>
          <w:p w14:paraId="0BD76A52" w14:textId="1ABBA35E" w:rsidR="00066F7B" w:rsidRPr="00C41645" w:rsidRDefault="00066F7B" w:rsidP="00941A69">
            <w:pPr>
              <w:jc w:val="center"/>
            </w:pPr>
            <w:r w:rsidRPr="00C41645">
              <w:t>Nivel del mar: ρ = 1</w:t>
            </w:r>
            <w:r w:rsidR="00D6781E" w:rsidRPr="00C41645">
              <w:t>.</w:t>
            </w:r>
            <w:r w:rsidRPr="00C41645">
              <w:t xml:space="preserve">225 </w:t>
            </w:r>
            <w:r w:rsidR="00D6781E" w:rsidRPr="00C41645">
              <w:t>[</w:t>
            </w:r>
            <w:r w:rsidRPr="00C41645">
              <w:t>kg/m³</w:t>
            </w:r>
            <w:r w:rsidR="00D6781E" w:rsidRPr="00C41645">
              <w:t>]</w:t>
            </w:r>
            <w:r w:rsidRPr="00C41645">
              <w:t>, a = 340</w:t>
            </w:r>
            <w:r w:rsidR="00886B3A" w:rsidRPr="00C41645">
              <w:t>.</w:t>
            </w:r>
            <w:r w:rsidRPr="00C41645">
              <w:t xml:space="preserve">3 </w:t>
            </w:r>
            <w:r w:rsidR="00D6781E" w:rsidRPr="00C41645">
              <w:t>[</w:t>
            </w:r>
            <w:r w:rsidRPr="00C41645">
              <w:t>m/s</w:t>
            </w:r>
            <w:r w:rsidR="00D6781E" w:rsidRPr="00C41645">
              <w:t>]</w:t>
            </w:r>
            <w:r w:rsidRPr="00C41645">
              <w:t>, ν = 1</w:t>
            </w:r>
            <w:r w:rsidR="00886B3A" w:rsidRPr="00C41645">
              <w:t>.</w:t>
            </w:r>
            <w:r w:rsidRPr="00C41645">
              <w:t>5·10</w:t>
            </w:r>
            <w:r w:rsidRPr="00C41645">
              <w:rPr>
                <w:rFonts w:ascii="Cambria Math" w:hAnsi="Cambria Math" w:cs="Cambria Math"/>
              </w:rPr>
              <w:t>⁻</w:t>
            </w:r>
            <w:r w:rsidRPr="00C41645">
              <w:rPr>
                <w:rFonts w:ascii="Aptos" w:hAnsi="Aptos" w:cs="Aptos"/>
              </w:rPr>
              <w:t>⁵</w:t>
            </w:r>
            <w:r w:rsidRPr="00C41645">
              <w:t xml:space="preserve"> </w:t>
            </w:r>
            <w:r w:rsidR="00D6781E" w:rsidRPr="00C41645">
              <w:t>[</w:t>
            </w:r>
            <w:r w:rsidRPr="00C41645">
              <w:t>m</w:t>
            </w:r>
            <w:r w:rsidRPr="00C41645">
              <w:rPr>
                <w:rFonts w:ascii="Aptos" w:hAnsi="Aptos" w:cs="Aptos"/>
              </w:rPr>
              <w:t>²</w:t>
            </w:r>
            <w:r w:rsidRPr="00C41645">
              <w:t>/s</w:t>
            </w:r>
            <w:r w:rsidR="00D6781E" w:rsidRPr="00C41645">
              <w:t>]</w:t>
            </w:r>
          </w:p>
        </w:tc>
      </w:tr>
    </w:tbl>
    <w:p w14:paraId="5141D6EF" w14:textId="77777777" w:rsidR="007D718A" w:rsidRPr="00C41645" w:rsidRDefault="007D718A" w:rsidP="00985439">
      <w:pPr>
        <w:rPr>
          <w:highlight w:val="yellow"/>
        </w:rPr>
      </w:pPr>
    </w:p>
    <w:p w14:paraId="746F695E" w14:textId="5DBCA1FC" w:rsidR="00066F7B" w:rsidRPr="00C41645" w:rsidRDefault="00766575" w:rsidP="00985439">
      <w:r w:rsidRPr="00C41645">
        <w:t xml:space="preserve">El contorno del perfil se genera analíticamente con la ecuación estándar de espesor de la </w:t>
      </w:r>
      <w:r w:rsidRPr="00123030">
        <w:t>serie NACA de cuatro dígitos</w:t>
      </w:r>
      <w:r w:rsidR="00B53658" w:rsidRPr="00123030">
        <w:t xml:space="preserve"> [</w:t>
      </w:r>
      <w:r w:rsidR="00BF7B4E" w:rsidRPr="00123030">
        <w:t>20</w:t>
      </w:r>
      <w:r w:rsidR="00B53658" w:rsidRPr="00123030">
        <w:t>]</w:t>
      </w:r>
      <w:r w:rsidRPr="00123030">
        <w:t>, con una distribución de puntos tipo coseno a lo largo de la cuerda y borde de fuga de espesor finito.</w:t>
      </w:r>
      <w:r w:rsidR="0000788C" w:rsidRPr="00123030">
        <w:t xml:space="preserve"> </w:t>
      </w:r>
      <w:r w:rsidRPr="00123030">
        <w:t>El flap se modela como un cuerpo rígido</w:t>
      </w:r>
      <w:r w:rsidR="00CB03D4" w:rsidRPr="00123030">
        <w:t>,</w:t>
      </w:r>
      <w:r w:rsidRPr="00123030">
        <w:t xml:space="preserve"> todos</w:t>
      </w:r>
      <w:r w:rsidRPr="00C41645">
        <w:t xml:space="preserve"> los puntos con </w:t>
      </w:r>
      <m:oMath>
        <m:r>
          <w:rPr>
            <w:rFonts w:ascii="Cambria Math" w:hAnsi="Cambria Math"/>
          </w:rPr>
          <m:t>x≥</m:t>
        </m:r>
        <m:sSub>
          <m:sSubPr>
            <m:ctrlPr>
              <w:rPr>
                <w:rFonts w:ascii="Cambria Math" w:eastAsiaTheme="minorEastAsia" w:hAnsi="Cambria Math"/>
                <w:i/>
              </w:rPr>
            </m:ctrlPr>
          </m:sSubPr>
          <m:e>
            <m:r>
              <w:rPr>
                <w:rFonts w:ascii="Cambria Math" w:eastAsiaTheme="minorEastAsia" w:hAnsi="Cambria Math"/>
              </w:rPr>
              <m:t>x</m:t>
            </m:r>
            <m:ctrlPr>
              <w:rPr>
                <w:rFonts w:ascii="Cambria Math" w:hAnsi="Cambria Math"/>
                <w:i/>
              </w:rPr>
            </m:ctrlPr>
          </m:e>
          <m:sub>
            <m:r>
              <w:rPr>
                <w:rFonts w:ascii="Cambria Math" w:eastAsiaTheme="minorEastAsia" w:hAnsi="Cambria Math"/>
              </w:rPr>
              <m:t>h</m:t>
            </m:r>
          </m:sub>
        </m:sSub>
      </m:oMath>
      <w:r w:rsidR="00CB03D4" w:rsidRPr="00C41645">
        <w:t xml:space="preserve"> </w:t>
      </w:r>
      <w:r w:rsidRPr="00C41645">
        <w:t xml:space="preserve">(con el flap sin deflectar) se rotan un ángulo </w:t>
      </w:r>
      <m:oMath>
        <m:r>
          <w:rPr>
            <w:rFonts w:ascii="Cambria Math" w:hAnsi="Cambria Math"/>
          </w:rPr>
          <m:t>δ</m:t>
        </m:r>
      </m:oMath>
      <w:r w:rsidRPr="00C41645">
        <w:t xml:space="preserve"> en torno al punto (</w:t>
      </w:r>
      <m:oMath>
        <m:sSub>
          <m:sSubPr>
            <m:ctrlPr>
              <w:rPr>
                <w:rFonts w:ascii="Cambria Math" w:hAnsi="Cambria Math"/>
                <w:i/>
              </w:rPr>
            </m:ctrlPr>
          </m:sSubPr>
          <m:e>
            <m:r>
              <w:rPr>
                <w:rFonts w:ascii="Cambria Math" w:hAnsi="Cambria Math"/>
              </w:rPr>
              <m:t>x</m:t>
            </m:r>
          </m:e>
          <m:sub>
            <m:r>
              <w:rPr>
                <w:rFonts w:ascii="Cambria Math" w:hAnsi="Cambria Math"/>
              </w:rPr>
              <m:t>h</m:t>
            </m:r>
          </m:sub>
        </m:sSub>
      </m:oMath>
      <w:r w:rsidRPr="00C41645">
        <w:t xml:space="preserve">, </w:t>
      </w:r>
      <w:r w:rsidRPr="00123030">
        <w:t>0). Cada punto lleva una marca que indica si pertenece al flap, lo que permite separar en la</w:t>
      </w:r>
      <w:r w:rsidRPr="00C41645">
        <w:t xml:space="preserve"> malla las superficies del perfil principal y del flap</w:t>
      </w:r>
      <w:r w:rsidR="0000788C" w:rsidRPr="00C41645">
        <w:t>.</w:t>
      </w:r>
      <w:r w:rsidR="00D126E4" w:rsidRPr="00C41645">
        <w:t xml:space="preserve"> En la </w:t>
      </w:r>
      <w:r w:rsidR="000875EC" w:rsidRPr="00C41645">
        <w:rPr>
          <w:highlight w:val="yellow"/>
        </w:rPr>
        <w:fldChar w:fldCharType="begin"/>
      </w:r>
      <w:r w:rsidR="000875EC" w:rsidRPr="00C41645">
        <w:instrText xml:space="preserve"> REF _Ref243850726 \h </w:instrText>
      </w:r>
      <w:r w:rsidR="000875EC" w:rsidRPr="00C41645">
        <w:rPr>
          <w:highlight w:val="yellow"/>
        </w:rPr>
      </w:r>
      <w:r w:rsidR="000875EC" w:rsidRPr="00C41645">
        <w:rPr>
          <w:highlight w:val="yellow"/>
        </w:rPr>
        <w:fldChar w:fldCharType="separate"/>
      </w:r>
      <w:r w:rsidR="00925E96" w:rsidRPr="00C41645">
        <w:t xml:space="preserve">Figura </w:t>
      </w:r>
      <w:r w:rsidR="00925E96">
        <w:rPr>
          <w:noProof/>
        </w:rPr>
        <w:t>1</w:t>
      </w:r>
      <w:r w:rsidR="000875EC" w:rsidRPr="00C41645">
        <w:rPr>
          <w:highlight w:val="yellow"/>
        </w:rPr>
        <w:fldChar w:fldCharType="end"/>
      </w:r>
      <w:r w:rsidR="00536791" w:rsidRPr="00C41645">
        <w:t xml:space="preserve"> se muestra un contorno </w:t>
      </w:r>
      <w:r w:rsidR="00CB5F60" w:rsidRPr="00C41645">
        <w:t>del perfil a modo de ejemplo.</w:t>
      </w:r>
    </w:p>
    <w:p w14:paraId="66D0004E" w14:textId="77777777" w:rsidR="00F13237" w:rsidRPr="00C41645" w:rsidRDefault="00F13237" w:rsidP="00F13237">
      <w:pPr>
        <w:keepNext/>
      </w:pPr>
      <w:r w:rsidRPr="00C41645">
        <w:rPr>
          <w:noProof/>
        </w:rPr>
        <w:lastRenderedPageBreak/>
        <w:drawing>
          <wp:inline distT="0" distB="0" distL="0" distR="0" wp14:anchorId="3D6F2F61" wp14:editId="2ACAC9BC">
            <wp:extent cx="5612130" cy="2104390"/>
            <wp:effectExtent l="0" t="0" r="7620" b="9525"/>
            <wp:docPr id="196001869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18698" name="Imagen 1960018698"/>
                    <pic:cNvPicPr/>
                  </pic:nvPicPr>
                  <pic:blipFill>
                    <a:blip r:embed="rId12">
                      <a:extLst>
                        <a:ext uri="{28A0092B-C50C-407E-A947-70E740481C1C}">
                          <a14:useLocalDpi xmlns:a14="http://schemas.microsoft.com/office/drawing/2010/main" val="0"/>
                        </a:ext>
                      </a:extLst>
                    </a:blip>
                    <a:stretch>
                      <a:fillRect/>
                    </a:stretch>
                  </pic:blipFill>
                  <pic:spPr>
                    <a:xfrm>
                      <a:off x="0" y="0"/>
                      <a:ext cx="5612130" cy="2104390"/>
                    </a:xfrm>
                    <a:prstGeom prst="rect">
                      <a:avLst/>
                    </a:prstGeom>
                  </pic:spPr>
                </pic:pic>
              </a:graphicData>
            </a:graphic>
          </wp:inline>
        </w:drawing>
      </w:r>
    </w:p>
    <w:p w14:paraId="583EE47A" w14:textId="0D6ACA93" w:rsidR="00CB5F60" w:rsidRPr="00C41645" w:rsidRDefault="00F13237" w:rsidP="00821D47">
      <w:pPr>
        <w:pStyle w:val="Descripcin"/>
      </w:pPr>
      <w:bookmarkStart w:id="66" w:name="_Ref243850726"/>
      <w:bookmarkStart w:id="67" w:name="_Toc244038086"/>
      <w:r w:rsidRPr="00C41645">
        <w:t xml:space="preserve">Figura </w:t>
      </w:r>
      <w:r>
        <w:fldChar w:fldCharType="begin"/>
      </w:r>
      <w:r>
        <w:instrText>SEQ Figura \* ARABIC</w:instrText>
      </w:r>
      <w:r>
        <w:fldChar w:fldCharType="separate"/>
      </w:r>
      <w:r w:rsidR="00925E96">
        <w:rPr>
          <w:noProof/>
        </w:rPr>
        <w:t>1</w:t>
      </w:r>
      <w:r>
        <w:fldChar w:fldCharType="end"/>
      </w:r>
      <w:bookmarkEnd w:id="66"/>
      <w:r w:rsidR="00821D47" w:rsidRPr="00C41645">
        <w:t xml:space="preserve">. </w:t>
      </w:r>
      <w:r w:rsidR="000D5276" w:rsidRPr="00C41645">
        <w:t xml:space="preserve">Perfil NACA 0012 con flap en </w:t>
      </w:r>
      <m:oMath>
        <m:r>
          <w:rPr>
            <w:rFonts w:ascii="Cambria Math" w:hAnsi="Cambria Math"/>
          </w:rPr>
          <m:t>δ=+15°</m:t>
        </m:r>
        <w:bookmarkEnd w:id="67"/>
        <m:r>
          <w:rPr>
            <w:rFonts w:ascii="Cambria Math" w:hAnsi="Cambria Math"/>
          </w:rPr>
          <m:t xml:space="preserve"> </m:t>
        </m:r>
      </m:oMath>
    </w:p>
    <w:p w14:paraId="300C4E55" w14:textId="4D483843" w:rsidR="00F13B4C" w:rsidRPr="00C41645" w:rsidRDefault="000A685B" w:rsidP="005325D0">
      <w:r w:rsidRPr="000A685B">
        <w:t>Se adoptan las propiedades del aire a nivel del mar. Para un mismo número de Mach esta es la condición de mayor presión dinámica y, por lo tanto, de mayor carga, de modo que el momento calculado es conservador respecto de la operación en altitud.</w:t>
      </w:r>
    </w:p>
    <w:p w14:paraId="0F240B45" w14:textId="4207B378" w:rsidR="005325D0" w:rsidRPr="00C41645" w:rsidRDefault="00ED367E" w:rsidP="005325D0">
      <w:pPr>
        <w:pStyle w:val="Ttulo2"/>
      </w:pPr>
      <w:bookmarkStart w:id="68" w:name="_Toc244038064"/>
      <w:r w:rsidRPr="00C41645">
        <w:t>Formulación</w:t>
      </w:r>
      <w:bookmarkEnd w:id="68"/>
    </w:p>
    <w:p w14:paraId="5D5DF32B" w14:textId="6DD83FF8" w:rsidR="00853DEC" w:rsidRPr="006D4879" w:rsidRDefault="002929FD" w:rsidP="002929FD">
      <w:r w:rsidRPr="00C41645">
        <w:t xml:space="preserve">El actuador de una superficie de control debe vencer el momento aerodinámico que actúa sobre ella en torno a su eje de bisagra. Este momento se expresa mediante el coeficiente de momento de bisagra </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002A2FDF">
        <w:rPr>
          <w:rFonts w:eastAsiaTheme="minorEastAsia"/>
        </w:rPr>
        <w:t>.</w:t>
      </w:r>
    </w:p>
    <w:p w14:paraId="65558EAF" w14:textId="6C124B5F" w:rsidR="0003004B" w:rsidRPr="00CF4A12" w:rsidRDefault="00066295" w:rsidP="002929FD">
      <w:r w:rsidRPr="00C41645">
        <w:t>Para esta memoria l</w:t>
      </w:r>
      <w:r w:rsidR="00001194" w:rsidRPr="00C41645">
        <w:t>a velocidad del flujo se define a partir del número de Mach</w:t>
      </w:r>
      <w:r w:rsidR="00AB4643" w:rsidRPr="00C41645">
        <w:t xml:space="preserve"> y</w:t>
      </w:r>
      <w:r w:rsidR="00D05CB5" w:rsidRPr="00C41645">
        <w:t>,</w:t>
      </w:r>
      <w:r w:rsidR="00AB4643" w:rsidRPr="00C41645">
        <w:t xml:space="preserve"> por consiguiente</w:t>
      </w:r>
      <w:r w:rsidR="00D05CB5" w:rsidRPr="00C41645">
        <w:t>,</w:t>
      </w:r>
      <w:r w:rsidR="00AB4643" w:rsidRPr="00C41645">
        <w:t xml:space="preserve"> el número de Reynolds también</w:t>
      </w:r>
      <w:r w:rsidR="00187202" w:rsidRPr="00C41645">
        <w:t xml:space="preserve">. Las definiciones se establecen en las </w:t>
      </w:r>
      <w:r w:rsidR="00187202" w:rsidRPr="00CF4A12">
        <w:t>ecuaciones (</w:t>
      </w:r>
      <w:r w:rsidR="009628A5" w:rsidRPr="00CF4A12">
        <w:t>4</w:t>
      </w:r>
      <w:r w:rsidR="00187202" w:rsidRPr="00CF4A12">
        <w:t>) y (</w:t>
      </w:r>
      <w:r w:rsidR="009628A5" w:rsidRPr="00CF4A12">
        <w:t>5</w:t>
      </w:r>
      <w:r w:rsidR="00187202" w:rsidRPr="00CF4A12">
        <w:t>)</w:t>
      </w:r>
      <w:r w:rsidR="007018BA" w:rsidRPr="00CF4A12">
        <w:t xml:space="preserve"> [</w:t>
      </w:r>
      <w:r w:rsidR="00CF4A12" w:rsidRPr="00CF4A12">
        <w:t>19</w:t>
      </w:r>
      <w:r w:rsidR="007018BA" w:rsidRPr="00CF4A12">
        <w:t>]</w:t>
      </w:r>
      <w:r w:rsidR="00187202" w:rsidRPr="00CF4A12">
        <w:t>.</w:t>
      </w:r>
    </w:p>
    <w:p w14:paraId="4B5891E5" w14:textId="77777777" w:rsidR="00853DEC" w:rsidRPr="00C41645" w:rsidRDefault="00853DEC" w:rsidP="002929FD">
      <w:pPr>
        <w:rPr>
          <w:highlight w:val="yellow"/>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528"/>
        <w:gridCol w:w="1887"/>
      </w:tblGrid>
      <w:tr w:rsidR="00853DEC" w:rsidRPr="00C41645" w14:paraId="3946ED41" w14:textId="77777777" w:rsidTr="00FE7E96">
        <w:tc>
          <w:tcPr>
            <w:tcW w:w="1413" w:type="dxa"/>
            <w:vAlign w:val="center"/>
          </w:tcPr>
          <w:p w14:paraId="30AF67F9" w14:textId="77777777" w:rsidR="00853DEC" w:rsidRPr="00C41645" w:rsidRDefault="00853DEC" w:rsidP="00FE7E96">
            <w:pPr>
              <w:rPr>
                <w:color w:val="000000" w:themeColor="text1"/>
              </w:rPr>
            </w:pPr>
          </w:p>
        </w:tc>
        <w:tc>
          <w:tcPr>
            <w:tcW w:w="5528" w:type="dxa"/>
            <w:vAlign w:val="center"/>
          </w:tcPr>
          <w:p w14:paraId="54347F91" w14:textId="68E71BBD" w:rsidR="00853DEC" w:rsidRPr="00C41645" w:rsidRDefault="007F2596" w:rsidP="00FE7E96">
            <w:pPr>
              <w:rPr>
                <w:color w:val="000000" w:themeColor="text1"/>
              </w:rPr>
            </w:pPr>
            <m:oMathPara>
              <m:oMath>
                <m:r>
                  <w:rPr>
                    <w:rFonts w:ascii="Cambria Math" w:eastAsia="Aptos" w:hAnsi="Cambria Math" w:cs="Times New Roman"/>
                    <w:color w:val="000000" w:themeColor="text1"/>
                  </w:rPr>
                  <m:t>U=M⋅a</m:t>
                </m:r>
              </m:oMath>
            </m:oMathPara>
          </w:p>
        </w:tc>
        <w:tc>
          <w:tcPr>
            <w:tcW w:w="1887" w:type="dxa"/>
            <w:vAlign w:val="center"/>
          </w:tcPr>
          <w:p w14:paraId="7D0EBBC8" w14:textId="0F0C053A" w:rsidR="00853DEC" w:rsidRPr="00C41645" w:rsidRDefault="00853DEC" w:rsidP="00FE7E96">
            <w:pPr>
              <w:jc w:val="right"/>
              <w:rPr>
                <w:color w:val="000000" w:themeColor="text1"/>
              </w:rPr>
            </w:pPr>
            <w:r w:rsidRPr="00C41645">
              <w:rPr>
                <w:color w:val="000000" w:themeColor="text1"/>
              </w:rPr>
              <w:t>(</w:t>
            </w:r>
            <w:r w:rsidR="009628A5">
              <w:rPr>
                <w:color w:val="000000" w:themeColor="text1"/>
              </w:rPr>
              <w:t>4</w:t>
            </w:r>
            <w:r w:rsidRPr="00C41645">
              <w:rPr>
                <w:color w:val="000000" w:themeColor="text1"/>
              </w:rPr>
              <w:t>)</w:t>
            </w:r>
          </w:p>
        </w:tc>
      </w:tr>
      <w:tr w:rsidR="00853DEC" w:rsidRPr="00C41645" w14:paraId="649731FB" w14:textId="77777777" w:rsidTr="00FE7E96">
        <w:tc>
          <w:tcPr>
            <w:tcW w:w="1413" w:type="dxa"/>
            <w:vAlign w:val="center"/>
          </w:tcPr>
          <w:p w14:paraId="0923EAC0" w14:textId="77777777" w:rsidR="00853DEC" w:rsidRPr="00C41645" w:rsidRDefault="00853DEC" w:rsidP="00853DEC">
            <w:pPr>
              <w:rPr>
                <w:color w:val="000000" w:themeColor="text1"/>
              </w:rPr>
            </w:pPr>
          </w:p>
        </w:tc>
        <w:tc>
          <w:tcPr>
            <w:tcW w:w="5528" w:type="dxa"/>
            <w:vAlign w:val="center"/>
          </w:tcPr>
          <w:p w14:paraId="41F189E9" w14:textId="10D8C349" w:rsidR="00853DEC" w:rsidRPr="00C41645" w:rsidRDefault="007F2596" w:rsidP="00853DEC">
            <w:pPr>
              <w:rPr>
                <w:rFonts w:eastAsia="Aptos" w:cs="Times New Roman"/>
                <w:color w:val="000000" w:themeColor="text1"/>
              </w:rPr>
            </w:pPr>
            <m:oMathPara>
              <m:oMath>
                <m:r>
                  <w:rPr>
                    <w:rFonts w:ascii="Cambria Math" w:eastAsia="Aptos" w:hAnsi="Cambria Math" w:cs="Times New Roman"/>
                    <w:color w:val="000000" w:themeColor="text1"/>
                  </w:rPr>
                  <m:t>Re=</m:t>
                </m:r>
                <m:f>
                  <m:fPr>
                    <m:ctrlPr>
                      <w:rPr>
                        <w:rFonts w:ascii="Cambria Math" w:eastAsia="Aptos" w:hAnsi="Cambria Math" w:cs="Times New Roman"/>
                        <w:i/>
                        <w:color w:val="000000" w:themeColor="text1"/>
                      </w:rPr>
                    </m:ctrlPr>
                  </m:fPr>
                  <m:num>
                    <m:r>
                      <w:rPr>
                        <w:rFonts w:ascii="Cambria Math" w:eastAsia="Aptos" w:hAnsi="Cambria Math" w:cs="Times New Roman"/>
                        <w:color w:val="000000" w:themeColor="text1"/>
                      </w:rPr>
                      <m:t>U⋅c</m:t>
                    </m:r>
                  </m:num>
                  <m:den>
                    <m:r>
                      <w:rPr>
                        <w:rFonts w:ascii="Cambria Math" w:eastAsia="Aptos" w:hAnsi="Cambria Math" w:cs="Times New Roman"/>
                        <w:color w:val="000000" w:themeColor="text1"/>
                      </w:rPr>
                      <m:t>ν</m:t>
                    </m:r>
                  </m:den>
                </m:f>
                <m:r>
                  <w:rPr>
                    <w:rFonts w:ascii="Cambria Math" w:eastAsia="Aptos" w:hAnsi="Cambria Math" w:cs="Times New Roman"/>
                    <w:color w:val="000000" w:themeColor="text1"/>
                  </w:rPr>
                  <m:t>=</m:t>
                </m:r>
                <m:f>
                  <m:fPr>
                    <m:ctrlPr>
                      <w:rPr>
                        <w:rFonts w:ascii="Cambria Math" w:eastAsia="Aptos" w:hAnsi="Cambria Math" w:cs="Times New Roman"/>
                        <w:i/>
                        <w:color w:val="000000" w:themeColor="text1"/>
                      </w:rPr>
                    </m:ctrlPr>
                  </m:fPr>
                  <m:num>
                    <m:r>
                      <w:rPr>
                        <w:rFonts w:ascii="Cambria Math" w:eastAsia="Aptos" w:hAnsi="Cambria Math" w:cs="Times New Roman"/>
                        <w:color w:val="000000" w:themeColor="text1"/>
                      </w:rPr>
                      <m:t>M⋅a⋅c</m:t>
                    </m:r>
                  </m:num>
                  <m:den>
                    <m:r>
                      <w:rPr>
                        <w:rFonts w:ascii="Cambria Math" w:eastAsia="Aptos" w:hAnsi="Cambria Math" w:cs="Times New Roman"/>
                        <w:color w:val="000000" w:themeColor="text1"/>
                      </w:rPr>
                      <m:t>ν</m:t>
                    </m:r>
                  </m:den>
                </m:f>
              </m:oMath>
            </m:oMathPara>
          </w:p>
        </w:tc>
        <w:tc>
          <w:tcPr>
            <w:tcW w:w="1887" w:type="dxa"/>
            <w:vAlign w:val="center"/>
          </w:tcPr>
          <w:p w14:paraId="6A449864" w14:textId="0BC2F7CF" w:rsidR="00853DEC" w:rsidRPr="00C41645" w:rsidRDefault="00853DEC" w:rsidP="00853DEC">
            <w:pPr>
              <w:jc w:val="right"/>
              <w:rPr>
                <w:color w:val="000000" w:themeColor="text1"/>
              </w:rPr>
            </w:pPr>
            <w:r w:rsidRPr="00C41645">
              <w:rPr>
                <w:color w:val="000000" w:themeColor="text1"/>
              </w:rPr>
              <w:t>(</w:t>
            </w:r>
            <w:r w:rsidR="009628A5">
              <w:rPr>
                <w:color w:val="000000" w:themeColor="text1"/>
              </w:rPr>
              <w:t>5</w:t>
            </w:r>
            <w:r w:rsidRPr="00C41645">
              <w:rPr>
                <w:color w:val="000000" w:themeColor="text1"/>
              </w:rPr>
              <w:t>)</w:t>
            </w:r>
          </w:p>
        </w:tc>
      </w:tr>
    </w:tbl>
    <w:p w14:paraId="35CD80B8" w14:textId="77777777" w:rsidR="00853DEC" w:rsidRPr="00C41645" w:rsidRDefault="00853DEC" w:rsidP="002929FD">
      <w:pPr>
        <w:rPr>
          <w:highlight w:val="yellow"/>
        </w:rPr>
      </w:pPr>
    </w:p>
    <w:p w14:paraId="6073F9BC" w14:textId="77777777" w:rsidR="009400B6" w:rsidRPr="00C41645" w:rsidRDefault="009400B6" w:rsidP="002929FD">
      <w:pPr>
        <w:rPr>
          <w:highlight w:val="yellow"/>
        </w:rPr>
      </w:pPr>
    </w:p>
    <w:p w14:paraId="7195570A" w14:textId="299BBDF2" w:rsidR="005C556B" w:rsidRDefault="002929FD" w:rsidP="002929FD">
      <w:r w:rsidRPr="00C41645">
        <w:t>Para un perfil y una posición de bisagra fijos (NACA 0012,</w:t>
      </w:r>
      <w:r w:rsidR="00377BA1" w:rsidRPr="00C41645">
        <w:t xml:space="preserve"> </w:t>
      </w:r>
      <m:oMath>
        <m:sSub>
          <m:sSubPr>
            <m:ctrlPr>
              <w:rPr>
                <w:rFonts w:ascii="Cambria Math" w:hAnsi="Cambria Math"/>
                <w:i/>
              </w:rPr>
            </m:ctrlPr>
          </m:sSubPr>
          <m:e>
            <m:r>
              <w:rPr>
                <w:rFonts w:ascii="Cambria Math" w:hAnsi="Cambria Math"/>
              </w:rPr>
              <m:t>x</m:t>
            </m:r>
          </m:e>
          <m:sub>
            <m:r>
              <w:rPr>
                <w:rFonts w:ascii="Cambria Math" w:hAnsi="Cambria Math"/>
              </w:rPr>
              <m:t>h</m:t>
            </m:r>
          </m:sub>
        </m:sSub>
        <m:r>
          <w:rPr>
            <w:rFonts w:ascii="Cambria Math" w:hAnsi="Cambria Math"/>
          </w:rPr>
          <m:t>=0.7</m:t>
        </m:r>
      </m:oMath>
      <w:r w:rsidRPr="00C41645">
        <w:t xml:space="preserve">), </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Pr="00C41645">
        <w:t xml:space="preserve"> depende de las variables críticas resumidas en la </w:t>
      </w:r>
      <w:r w:rsidR="00F341ED" w:rsidRPr="00C41645">
        <w:fldChar w:fldCharType="begin"/>
      </w:r>
      <w:r w:rsidR="00F341ED" w:rsidRPr="00C41645">
        <w:instrText xml:space="preserve"> REF _Ref243851854 \h </w:instrText>
      </w:r>
      <w:r w:rsidR="00F341ED" w:rsidRPr="00C41645">
        <w:fldChar w:fldCharType="separate"/>
      </w:r>
      <w:r w:rsidR="00925E96" w:rsidRPr="00C41645">
        <w:t xml:space="preserve">Tabla </w:t>
      </w:r>
      <w:r w:rsidR="00925E96">
        <w:rPr>
          <w:noProof/>
        </w:rPr>
        <w:t>3</w:t>
      </w:r>
      <w:r w:rsidR="00F341ED" w:rsidRPr="00C41645">
        <w:fldChar w:fldCharType="end"/>
      </w:r>
      <w:r w:rsidR="00F341ED" w:rsidRPr="00C41645">
        <w:t>.</w:t>
      </w:r>
    </w:p>
    <w:p w14:paraId="50173415" w14:textId="77777777" w:rsidR="00D864CD" w:rsidRDefault="00D864CD" w:rsidP="002929FD"/>
    <w:p w14:paraId="1EE2EA16" w14:textId="77777777" w:rsidR="00D864CD" w:rsidRDefault="00D864CD" w:rsidP="002929FD"/>
    <w:p w14:paraId="483E0033" w14:textId="77777777" w:rsidR="00D864CD" w:rsidRDefault="00D864CD" w:rsidP="002929FD"/>
    <w:p w14:paraId="7F4D5456" w14:textId="77777777" w:rsidR="00D864CD" w:rsidRDefault="00D864CD" w:rsidP="002929FD"/>
    <w:p w14:paraId="431F4899" w14:textId="77777777" w:rsidR="00D864CD" w:rsidRPr="00C41645" w:rsidRDefault="00D864CD" w:rsidP="002929FD">
      <w:pPr>
        <w:rPr>
          <w:highlight w:val="yellow"/>
        </w:rPr>
      </w:pPr>
    </w:p>
    <w:p w14:paraId="69D3F4CC" w14:textId="31D4FA7B" w:rsidR="00F341ED" w:rsidRPr="00C41645" w:rsidRDefault="00F341ED" w:rsidP="00F341ED">
      <w:pPr>
        <w:pStyle w:val="Descripcin"/>
        <w:keepNext/>
      </w:pPr>
      <w:bookmarkStart w:id="69" w:name="_Ref243851854"/>
      <w:bookmarkStart w:id="70" w:name="_Toc244038094"/>
      <w:r w:rsidRPr="00C41645">
        <w:lastRenderedPageBreak/>
        <w:t xml:space="preserve">Tabla </w:t>
      </w:r>
      <w:r>
        <w:fldChar w:fldCharType="begin"/>
      </w:r>
      <w:r>
        <w:instrText>SEQ Tabla \* ARABIC</w:instrText>
      </w:r>
      <w:r>
        <w:fldChar w:fldCharType="separate"/>
      </w:r>
      <w:r w:rsidR="00A54DB8">
        <w:rPr>
          <w:noProof/>
        </w:rPr>
        <w:t>3</w:t>
      </w:r>
      <w:r>
        <w:fldChar w:fldCharType="end"/>
      </w:r>
      <w:bookmarkEnd w:id="69"/>
      <w:r w:rsidRPr="00C41645">
        <w:t>. Variables críticas del problema.</w:t>
      </w:r>
      <w:bookmarkEnd w:id="70"/>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97"/>
        <w:gridCol w:w="3000"/>
        <w:gridCol w:w="2641"/>
      </w:tblGrid>
      <w:tr w:rsidR="00110B70" w:rsidRPr="00C41645" w14:paraId="7510B75D" w14:textId="4DB03697" w:rsidTr="0019138F">
        <w:tc>
          <w:tcPr>
            <w:tcW w:w="3197" w:type="dxa"/>
            <w:tcBorders>
              <w:top w:val="single" w:sz="12" w:space="0" w:color="auto"/>
              <w:bottom w:val="single" w:sz="12" w:space="0" w:color="auto"/>
            </w:tcBorders>
            <w:vAlign w:val="center"/>
          </w:tcPr>
          <w:p w14:paraId="6ABDB762" w14:textId="5F17219B" w:rsidR="00110B70" w:rsidRPr="00C41645" w:rsidRDefault="00110B70" w:rsidP="0019138F">
            <w:pPr>
              <w:jc w:val="center"/>
            </w:pPr>
            <w:r w:rsidRPr="00C41645">
              <w:t>Variable</w:t>
            </w:r>
          </w:p>
        </w:tc>
        <w:tc>
          <w:tcPr>
            <w:tcW w:w="3000" w:type="dxa"/>
            <w:tcBorders>
              <w:top w:val="single" w:sz="12" w:space="0" w:color="auto"/>
              <w:bottom w:val="single" w:sz="12" w:space="0" w:color="auto"/>
            </w:tcBorders>
            <w:vAlign w:val="center"/>
          </w:tcPr>
          <w:p w14:paraId="0B311574" w14:textId="30A84E14" w:rsidR="00110B70" w:rsidRPr="00C41645" w:rsidRDefault="00110B70" w:rsidP="0019138F">
            <w:pPr>
              <w:jc w:val="center"/>
            </w:pPr>
            <w:r w:rsidRPr="00C41645">
              <w:t>Rango del barrido</w:t>
            </w:r>
          </w:p>
        </w:tc>
        <w:tc>
          <w:tcPr>
            <w:tcW w:w="2641" w:type="dxa"/>
            <w:tcBorders>
              <w:top w:val="single" w:sz="12" w:space="0" w:color="auto"/>
              <w:bottom w:val="single" w:sz="12" w:space="0" w:color="auto"/>
            </w:tcBorders>
            <w:vAlign w:val="center"/>
          </w:tcPr>
          <w:p w14:paraId="7C2B189E" w14:textId="43C818A0" w:rsidR="00110B70" w:rsidRPr="00C41645" w:rsidRDefault="00110B70" w:rsidP="0019138F">
            <w:pPr>
              <w:jc w:val="center"/>
            </w:pPr>
            <w:r w:rsidRPr="00C41645">
              <w:t>Rol</w:t>
            </w:r>
          </w:p>
        </w:tc>
      </w:tr>
      <w:tr w:rsidR="00110B70" w:rsidRPr="00C41645" w14:paraId="3B615EB7" w14:textId="1DBC56BF" w:rsidTr="0019138F">
        <w:tc>
          <w:tcPr>
            <w:tcW w:w="3197" w:type="dxa"/>
            <w:tcBorders>
              <w:top w:val="single" w:sz="12" w:space="0" w:color="auto"/>
            </w:tcBorders>
            <w:vAlign w:val="center"/>
          </w:tcPr>
          <w:p w14:paraId="1D575BC8" w14:textId="4A6960E0" w:rsidR="00110B70" w:rsidRPr="00C41645" w:rsidRDefault="00110B70" w:rsidP="0019138F">
            <w:pPr>
              <w:jc w:val="center"/>
            </w:pPr>
            <w:r w:rsidRPr="00C41645">
              <w:t>δ, deflexión del flap</w:t>
            </w:r>
          </w:p>
        </w:tc>
        <w:tc>
          <w:tcPr>
            <w:tcW w:w="3000" w:type="dxa"/>
            <w:tcBorders>
              <w:top w:val="single" w:sz="12" w:space="0" w:color="auto"/>
            </w:tcBorders>
            <w:vAlign w:val="center"/>
          </w:tcPr>
          <w:p w14:paraId="3B68B7D6" w14:textId="12A5F083" w:rsidR="00110B70" w:rsidRPr="00C41645" w:rsidRDefault="00110B70" w:rsidP="0019138F">
            <w:pPr>
              <w:jc w:val="center"/>
            </w:pPr>
            <w:r w:rsidRPr="00C41645">
              <w:t>−15° a +15° (paso</w:t>
            </w:r>
            <w:r w:rsidR="005F0FBB" w:rsidRPr="00C41645">
              <w:t xml:space="preserve"> de</w:t>
            </w:r>
            <w:r w:rsidRPr="00C41645">
              <w:t xml:space="preserve"> 5°)</w:t>
            </w:r>
          </w:p>
        </w:tc>
        <w:tc>
          <w:tcPr>
            <w:tcW w:w="2641" w:type="dxa"/>
            <w:tcBorders>
              <w:top w:val="single" w:sz="12" w:space="0" w:color="auto"/>
            </w:tcBorders>
            <w:vAlign w:val="center"/>
          </w:tcPr>
          <w:p w14:paraId="5D58A88A" w14:textId="161166F6" w:rsidR="00110B70" w:rsidRPr="00C41645" w:rsidRDefault="00110B70" w:rsidP="0019138F">
            <w:pPr>
              <w:jc w:val="center"/>
            </w:pPr>
            <w:r w:rsidRPr="00C41645">
              <w:t>Entrada</w:t>
            </w:r>
          </w:p>
        </w:tc>
      </w:tr>
      <w:tr w:rsidR="00110B70" w:rsidRPr="00C41645" w14:paraId="45BABF38" w14:textId="2E6EB7FE" w:rsidTr="0019138F">
        <w:tc>
          <w:tcPr>
            <w:tcW w:w="3197" w:type="dxa"/>
            <w:vAlign w:val="center"/>
          </w:tcPr>
          <w:p w14:paraId="217B6162" w14:textId="20A79210" w:rsidR="00110B70" w:rsidRPr="00C41645" w:rsidRDefault="00110B70" w:rsidP="0019138F">
            <w:pPr>
              <w:jc w:val="center"/>
            </w:pPr>
            <w:r w:rsidRPr="00C41645">
              <w:t>α, ángulo de ataque</w:t>
            </w:r>
          </w:p>
        </w:tc>
        <w:tc>
          <w:tcPr>
            <w:tcW w:w="3000" w:type="dxa"/>
            <w:vAlign w:val="center"/>
          </w:tcPr>
          <w:p w14:paraId="1553AA58" w14:textId="7AC02DCA" w:rsidR="00110B70" w:rsidRPr="00C41645" w:rsidRDefault="00110B70" w:rsidP="0019138F">
            <w:pPr>
              <w:jc w:val="center"/>
            </w:pPr>
            <w:r w:rsidRPr="00C41645">
              <w:t>−4° a +12° (paso</w:t>
            </w:r>
            <w:r w:rsidR="005F0FBB" w:rsidRPr="00C41645">
              <w:t xml:space="preserve"> de</w:t>
            </w:r>
            <w:r w:rsidRPr="00C41645">
              <w:t xml:space="preserve"> 2°)</w:t>
            </w:r>
          </w:p>
        </w:tc>
        <w:tc>
          <w:tcPr>
            <w:tcW w:w="2641" w:type="dxa"/>
            <w:vAlign w:val="center"/>
          </w:tcPr>
          <w:p w14:paraId="689556B9" w14:textId="4E609CFE" w:rsidR="00110B70" w:rsidRPr="00C41645" w:rsidRDefault="00110B70" w:rsidP="0019138F">
            <w:pPr>
              <w:jc w:val="center"/>
            </w:pPr>
            <w:r w:rsidRPr="00C41645">
              <w:t>Entrada</w:t>
            </w:r>
          </w:p>
        </w:tc>
      </w:tr>
      <w:tr w:rsidR="00110B70" w:rsidRPr="00C41645" w14:paraId="27954C95" w14:textId="51C1B63C" w:rsidTr="0019138F">
        <w:tc>
          <w:tcPr>
            <w:tcW w:w="3197" w:type="dxa"/>
            <w:vAlign w:val="center"/>
          </w:tcPr>
          <w:p w14:paraId="5BA75DD8" w14:textId="77777777" w:rsidR="00110B70" w:rsidRPr="00C41645" w:rsidRDefault="00110B70" w:rsidP="0019138F">
            <w:pPr>
              <w:jc w:val="center"/>
            </w:pPr>
            <w:r w:rsidRPr="00C41645">
              <w:t>M, número de Mach</w:t>
            </w:r>
          </w:p>
          <w:p w14:paraId="2846AB99" w14:textId="52D7B5B2" w:rsidR="00A875A5" w:rsidRPr="00C41645" w:rsidRDefault="0019138F" w:rsidP="0019138F">
            <w:pPr>
              <w:jc w:val="center"/>
            </w:pPr>
            <w:r w:rsidRPr="00C41645">
              <w:t>{</w:t>
            </w:r>
            <w:r w:rsidR="000050D5" w:rsidRPr="00C41645">
              <w:t>U, velocidad del flujo</w:t>
            </w:r>
            <w:r w:rsidRPr="00C41645">
              <w:t>}</w:t>
            </w:r>
          </w:p>
        </w:tc>
        <w:tc>
          <w:tcPr>
            <w:tcW w:w="3000" w:type="dxa"/>
            <w:vAlign w:val="center"/>
          </w:tcPr>
          <w:p w14:paraId="368CE10D" w14:textId="4840B13E" w:rsidR="00110B70" w:rsidRPr="00C41645" w:rsidRDefault="00110B70" w:rsidP="0019138F">
            <w:pPr>
              <w:jc w:val="center"/>
            </w:pPr>
            <w:r w:rsidRPr="00C41645">
              <w:t>0,10 a 0,30 (paso</w:t>
            </w:r>
            <w:r w:rsidR="0019138F" w:rsidRPr="00C41645">
              <w:t xml:space="preserve"> de</w:t>
            </w:r>
            <w:r w:rsidRPr="00C41645">
              <w:t xml:space="preserve"> 0</w:t>
            </w:r>
            <w:r w:rsidR="0019138F" w:rsidRPr="00C41645">
              <w:t>.</w:t>
            </w:r>
            <w:r w:rsidRPr="00C41645">
              <w:t>05)</w:t>
            </w:r>
          </w:p>
          <w:p w14:paraId="3A31E7C5" w14:textId="7A7BFB79" w:rsidR="00A875A5" w:rsidRPr="00C41645" w:rsidRDefault="000050D5" w:rsidP="0019138F">
            <w:pPr>
              <w:jc w:val="center"/>
            </w:pPr>
            <w:r w:rsidRPr="00C41645">
              <w:t>{</w:t>
            </w:r>
            <w:r w:rsidR="00A875A5" w:rsidRPr="00C41645">
              <w:t xml:space="preserve">34 a 102 </w:t>
            </w:r>
            <w:r w:rsidRPr="00C41645">
              <w:t>[</w:t>
            </w:r>
            <w:r w:rsidR="00A875A5" w:rsidRPr="00C41645">
              <w:t>m/s</w:t>
            </w:r>
            <w:r w:rsidRPr="00C41645">
              <w:t>]}</w:t>
            </w:r>
          </w:p>
        </w:tc>
        <w:tc>
          <w:tcPr>
            <w:tcW w:w="2641" w:type="dxa"/>
            <w:vAlign w:val="center"/>
          </w:tcPr>
          <w:p w14:paraId="0F78FF88" w14:textId="438497D6" w:rsidR="00110B70" w:rsidRPr="00C41645" w:rsidRDefault="00110B70" w:rsidP="0019138F">
            <w:pPr>
              <w:jc w:val="center"/>
            </w:pPr>
            <w:r w:rsidRPr="00C41645">
              <w:t>Entrada</w:t>
            </w:r>
          </w:p>
        </w:tc>
      </w:tr>
      <w:tr w:rsidR="00883CA5" w:rsidRPr="00C41645" w14:paraId="5E8F933E" w14:textId="4687E73B" w:rsidTr="0019138F">
        <w:tc>
          <w:tcPr>
            <w:tcW w:w="3197" w:type="dxa"/>
            <w:tcBorders>
              <w:bottom w:val="single" w:sz="12" w:space="0" w:color="auto"/>
            </w:tcBorders>
            <w:vAlign w:val="center"/>
          </w:tcPr>
          <w:p w14:paraId="07EBF6B6" w14:textId="502BFC69" w:rsidR="00883CA5" w:rsidRPr="00C41645" w:rsidRDefault="00000000" w:rsidP="0019138F">
            <w:pPr>
              <w:jc w:val="center"/>
            </w:pPr>
            <m:oMathPara>
              <m:oMath>
                <m:sSub>
                  <m:sSubPr>
                    <m:ctrlPr>
                      <w:rPr>
                        <w:rFonts w:ascii="Cambria Math" w:hAnsi="Cambria Math"/>
                        <w:i/>
                      </w:rPr>
                    </m:ctrlPr>
                  </m:sSubPr>
                  <m:e>
                    <m:r>
                      <w:rPr>
                        <w:rFonts w:ascii="Cambria Math" w:hAnsi="Cambria Math"/>
                      </w:rPr>
                      <m:t>C</m:t>
                    </m:r>
                  </m:e>
                  <m:sub>
                    <m:r>
                      <w:rPr>
                        <w:rFonts w:ascii="Cambria Math" w:hAnsi="Cambria Math"/>
                      </w:rPr>
                      <m:t>h</m:t>
                    </m:r>
                  </m:sub>
                </m:sSub>
              </m:oMath>
            </m:oMathPara>
          </w:p>
        </w:tc>
        <w:tc>
          <w:tcPr>
            <w:tcW w:w="3000" w:type="dxa"/>
            <w:tcBorders>
              <w:bottom w:val="single" w:sz="12" w:space="0" w:color="auto"/>
            </w:tcBorders>
            <w:vAlign w:val="center"/>
          </w:tcPr>
          <w:p w14:paraId="026457F9" w14:textId="223C12BD" w:rsidR="00883CA5" w:rsidRPr="00C41645" w:rsidRDefault="00883CA5" w:rsidP="0019138F">
            <w:pPr>
              <w:jc w:val="center"/>
            </w:pPr>
            <w:r w:rsidRPr="00C41645">
              <w:t>—</w:t>
            </w:r>
          </w:p>
        </w:tc>
        <w:tc>
          <w:tcPr>
            <w:tcW w:w="2641" w:type="dxa"/>
            <w:tcBorders>
              <w:bottom w:val="single" w:sz="12" w:space="0" w:color="auto"/>
            </w:tcBorders>
            <w:vAlign w:val="center"/>
          </w:tcPr>
          <w:p w14:paraId="66BE9514" w14:textId="3AB884B6" w:rsidR="00883CA5" w:rsidRPr="00C41645" w:rsidRDefault="00883CA5" w:rsidP="0019138F">
            <w:pPr>
              <w:jc w:val="center"/>
            </w:pPr>
            <w:r w:rsidRPr="00C41645">
              <w:t>Salida</w:t>
            </w:r>
          </w:p>
        </w:tc>
      </w:tr>
    </w:tbl>
    <w:p w14:paraId="4A0AAE37" w14:textId="77777777" w:rsidR="005C556B" w:rsidRPr="00C41645" w:rsidRDefault="005C556B" w:rsidP="002929FD">
      <w:pPr>
        <w:rPr>
          <w:highlight w:val="yellow"/>
        </w:rPr>
      </w:pPr>
    </w:p>
    <w:p w14:paraId="34C6EFBF" w14:textId="57B436C7" w:rsidR="002929FD" w:rsidRPr="00C41645" w:rsidRDefault="00B60BBF" w:rsidP="002929FD">
      <w:pPr>
        <w:rPr>
          <w:highlight w:val="yellow"/>
        </w:rPr>
      </w:pPr>
      <w:r w:rsidRPr="00C41645">
        <w:t xml:space="preserve">Por lo </w:t>
      </w:r>
      <w:r w:rsidR="004A1BF0" w:rsidRPr="00C41645">
        <w:t>tanto,</w:t>
      </w:r>
      <w:r w:rsidRPr="00C41645">
        <w:t xml:space="preserve"> se define que </w:t>
      </w:r>
      <m:oMath>
        <m:sSub>
          <m:sSubPr>
            <m:ctrlPr>
              <w:rPr>
                <w:rFonts w:ascii="Cambria Math" w:hAnsi="Cambria Math"/>
                <w:i/>
              </w:rPr>
            </m:ctrlPr>
          </m:sSubPr>
          <m:e>
            <m:r>
              <w:rPr>
                <w:rFonts w:ascii="Cambria Math" w:hAnsi="Cambria Math"/>
              </w:rPr>
              <m:t>C</m:t>
            </m:r>
          </m:e>
          <m:sub>
            <m:r>
              <w:rPr>
                <w:rFonts w:ascii="Cambria Math" w:hAnsi="Cambria Math"/>
              </w:rPr>
              <m:t>h</m:t>
            </m:r>
          </m:sub>
        </m:sSub>
        <m:r>
          <w:rPr>
            <w:rFonts w:ascii="Cambria Math" w:hAnsi="Cambria Math"/>
          </w:rPr>
          <m:t>=f(δ, α, M)</m:t>
        </m:r>
      </m:oMath>
      <w:r w:rsidR="004A1BF0" w:rsidRPr="00C41645">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h</m:t>
            </m:r>
          </m:sub>
        </m:sSub>
      </m:oMath>
      <w:r w:rsidR="00D2171A" w:rsidRPr="00C41645">
        <w:rPr>
          <w:rFonts w:eastAsiaTheme="minorEastAsia"/>
        </w:rPr>
        <w:t xml:space="preserve"> </w:t>
      </w:r>
      <w:r w:rsidR="002929FD" w:rsidRPr="00C41645">
        <w:t>se obtiene mediante CFD bidimensional (RANS estacionario</w:t>
      </w:r>
      <w:r w:rsidR="00D2171A" w:rsidRPr="00C41645">
        <w:t xml:space="preserve"> incompresible</w:t>
      </w:r>
      <w:r w:rsidR="002929FD" w:rsidRPr="00C41645">
        <w:t xml:space="preserve"> con el modelo de turbulencia Spalart-Allmaras</w:t>
      </w:r>
      <w:r w:rsidR="0040150D" w:rsidRPr="00C41645">
        <w:t xml:space="preserve"> </w:t>
      </w:r>
      <w:bookmarkStart w:id="71" w:name="ZOTERO_BREF_nRX1QSwANvz1"/>
      <w:r w:rsidR="00112922" w:rsidRPr="00112922">
        <w:rPr>
          <w:rFonts w:cs="Arial"/>
        </w:rPr>
        <w:t>[29]</w:t>
      </w:r>
      <w:bookmarkEnd w:id="71"/>
      <w:r w:rsidR="002929FD" w:rsidRPr="00C41645">
        <w:t xml:space="preserve">, en OpenFOAM v2012), </w:t>
      </w:r>
      <w:r w:rsidR="00FC7084" w:rsidRPr="00FC7084">
        <w:t xml:space="preserve">Sustituyendo las condiciones de vuelo en la formulación teórica, el momento dimensional objetivo que debe entregar el actuador se calcula </w:t>
      </w:r>
      <w:r w:rsidR="00DD0323" w:rsidRPr="00C41645">
        <w:t>en la ecuación (</w:t>
      </w:r>
      <w:r w:rsidR="009628A5">
        <w:t>6</w:t>
      </w:r>
      <w:r w:rsidR="00DD0323" w:rsidRPr="00C41645">
        <w:t>).</w:t>
      </w:r>
    </w:p>
    <w:p w14:paraId="426DEB61" w14:textId="77777777" w:rsidR="00DD0323" w:rsidRPr="00C41645" w:rsidRDefault="00DD0323" w:rsidP="002929FD">
      <w:pPr>
        <w:rPr>
          <w:highlight w:val="yellow"/>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528"/>
        <w:gridCol w:w="1887"/>
      </w:tblGrid>
      <w:tr w:rsidR="00DD0323" w:rsidRPr="00C41645" w14:paraId="29F57013" w14:textId="77777777" w:rsidTr="00FE7E96">
        <w:tc>
          <w:tcPr>
            <w:tcW w:w="1413" w:type="dxa"/>
            <w:vAlign w:val="center"/>
          </w:tcPr>
          <w:p w14:paraId="701F836C" w14:textId="77777777" w:rsidR="00DD0323" w:rsidRPr="00C41645" w:rsidRDefault="00DD0323" w:rsidP="00FE7E96">
            <w:pPr>
              <w:rPr>
                <w:color w:val="000000" w:themeColor="text1"/>
              </w:rPr>
            </w:pPr>
          </w:p>
        </w:tc>
        <w:tc>
          <w:tcPr>
            <w:tcW w:w="5528" w:type="dxa"/>
            <w:vAlign w:val="center"/>
          </w:tcPr>
          <w:p w14:paraId="0401BEB9" w14:textId="6CF4D868" w:rsidR="00DD0323" w:rsidRPr="00C41645" w:rsidRDefault="00000000" w:rsidP="00FE7E96">
            <w:pPr>
              <w:rPr>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M</m:t>
                    </m:r>
                  </m:e>
                  <m:sub>
                    <m:r>
                      <w:rPr>
                        <w:rFonts w:ascii="Cambria Math" w:hAnsi="Cambria Math"/>
                        <w:color w:val="000000" w:themeColor="text1"/>
                      </w:rPr>
                      <m:t>h</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h</m:t>
                    </m:r>
                  </m:sub>
                </m:sSub>
                <m:r>
                  <w:rPr>
                    <w:rFonts w:ascii="Cambria Math" w:hAnsi="Cambria Math"/>
                    <w:color w:val="000000" w:themeColor="text1"/>
                  </w:rPr>
                  <m:t>⋅</m:t>
                </m:r>
                <m:f>
                  <m:fPr>
                    <m:ctrlPr>
                      <w:rPr>
                        <w:rFonts w:ascii="Cambria Math" w:hAnsi="Cambria Math"/>
                        <w:i/>
                        <w:color w:val="000000" w:themeColor="text1"/>
                      </w:rPr>
                    </m:ctrlPr>
                  </m:fPr>
                  <m:num>
                    <m:r>
                      <w:rPr>
                        <w:rFonts w:ascii="Cambria Math" w:hAnsi="Cambria Math"/>
                        <w:color w:val="000000" w:themeColor="text1"/>
                      </w:rPr>
                      <m:t>1</m:t>
                    </m:r>
                  </m:num>
                  <m:den>
                    <m:r>
                      <w:rPr>
                        <w:rFonts w:ascii="Cambria Math" w:hAnsi="Cambria Math"/>
                        <w:color w:val="000000" w:themeColor="text1"/>
                      </w:rPr>
                      <m:t>2</m:t>
                    </m:r>
                  </m:den>
                </m:f>
                <m:r>
                  <w:rPr>
                    <w:rFonts w:ascii="Cambria Math" w:hAnsi="Cambria Math"/>
                    <w:color w:val="000000" w:themeColor="text1"/>
                  </w:rPr>
                  <m:t>⋅ρ⋅</m:t>
                </m:r>
                <m:sSup>
                  <m:sSupPr>
                    <m:ctrlPr>
                      <w:rPr>
                        <w:rFonts w:ascii="Cambria Math" w:hAnsi="Cambria Math"/>
                        <w:i/>
                        <w:color w:val="000000" w:themeColor="text1"/>
                      </w:rPr>
                    </m:ctrlPr>
                  </m:sSupPr>
                  <m:e>
                    <m:d>
                      <m:dPr>
                        <m:ctrlPr>
                          <w:rPr>
                            <w:rFonts w:ascii="Cambria Math" w:hAnsi="Cambria Math"/>
                            <w:i/>
                            <w:color w:val="000000" w:themeColor="text1"/>
                          </w:rPr>
                        </m:ctrlPr>
                      </m:dPr>
                      <m:e>
                        <m:r>
                          <w:rPr>
                            <w:rFonts w:ascii="Cambria Math" w:hAnsi="Cambria Math"/>
                            <w:color w:val="000000" w:themeColor="text1"/>
                          </w:rPr>
                          <m:t>M⋅a</m:t>
                        </m:r>
                      </m:e>
                    </m:d>
                  </m:e>
                  <m:sup>
                    <m:r>
                      <w:rPr>
                        <w:rFonts w:ascii="Cambria Math" w:hAnsi="Cambria Math"/>
                        <w:color w:val="000000" w:themeColor="text1"/>
                      </w:rPr>
                      <m:t>2</m:t>
                    </m:r>
                  </m:sup>
                </m:sSup>
                <m:r>
                  <w:rPr>
                    <w:rFonts w:ascii="Cambria Math" w:hAnsi="Cambria Math"/>
                    <w:color w:val="000000" w:themeColor="text1"/>
                  </w:rPr>
                  <m:t>⋅</m:t>
                </m:r>
                <m:sSup>
                  <m:sSupPr>
                    <m:ctrlPr>
                      <w:rPr>
                        <w:rFonts w:ascii="Cambria Math" w:hAnsi="Cambria Math"/>
                        <w:i/>
                        <w:color w:val="000000" w:themeColor="text1"/>
                      </w:rPr>
                    </m:ctrlPr>
                  </m:sSupPr>
                  <m:e>
                    <m:r>
                      <w:rPr>
                        <w:rFonts w:ascii="Cambria Math" w:hAnsi="Cambria Math"/>
                        <w:color w:val="000000" w:themeColor="text1"/>
                      </w:rPr>
                      <m:t>c</m:t>
                    </m:r>
                  </m:e>
                  <m:sup>
                    <m:r>
                      <w:rPr>
                        <w:rFonts w:ascii="Cambria Math" w:hAnsi="Cambria Math"/>
                        <w:color w:val="000000" w:themeColor="text1"/>
                      </w:rPr>
                      <m:t>2</m:t>
                    </m:r>
                  </m:sup>
                </m:sSup>
                <m:r>
                  <w:rPr>
                    <w:rFonts w:ascii="Cambria Math" w:hAnsi="Cambria Math"/>
                    <w:color w:val="000000" w:themeColor="text1"/>
                  </w:rPr>
                  <m:t>⋅b</m:t>
                </m:r>
              </m:oMath>
            </m:oMathPara>
          </w:p>
        </w:tc>
        <w:tc>
          <w:tcPr>
            <w:tcW w:w="1887" w:type="dxa"/>
            <w:vAlign w:val="center"/>
          </w:tcPr>
          <w:p w14:paraId="51FE75AE" w14:textId="61813FF8" w:rsidR="00DD0323" w:rsidRPr="00C41645" w:rsidRDefault="00DD0323" w:rsidP="00FE7E96">
            <w:pPr>
              <w:jc w:val="right"/>
              <w:rPr>
                <w:color w:val="000000" w:themeColor="text1"/>
              </w:rPr>
            </w:pPr>
            <w:r w:rsidRPr="00C41645">
              <w:rPr>
                <w:color w:val="000000" w:themeColor="text1"/>
              </w:rPr>
              <w:t>(</w:t>
            </w:r>
            <w:r w:rsidR="009628A5">
              <w:rPr>
                <w:color w:val="000000" w:themeColor="text1"/>
              </w:rPr>
              <w:t>6</w:t>
            </w:r>
            <w:r w:rsidRPr="00C41645">
              <w:rPr>
                <w:color w:val="000000" w:themeColor="text1"/>
              </w:rPr>
              <w:t>)</w:t>
            </w:r>
          </w:p>
        </w:tc>
      </w:tr>
    </w:tbl>
    <w:p w14:paraId="1DA4C588" w14:textId="77777777" w:rsidR="00DD0323" w:rsidRPr="00C41645" w:rsidRDefault="00DD0323" w:rsidP="002929FD">
      <w:pPr>
        <w:rPr>
          <w:highlight w:val="yellow"/>
        </w:rPr>
      </w:pPr>
    </w:p>
    <w:p w14:paraId="7C452A5A" w14:textId="77777777" w:rsidR="00544522" w:rsidRPr="00C41645" w:rsidRDefault="00415341" w:rsidP="002929FD">
      <w:r w:rsidRPr="00C41645">
        <w:rPr>
          <w:rFonts w:eastAsiaTheme="minorEastAsia"/>
        </w:rPr>
        <w:t xml:space="preserve">Se obtiene </w:t>
      </w:r>
      <m:oMath>
        <m:sSub>
          <m:sSubPr>
            <m:ctrlPr>
              <w:rPr>
                <w:rFonts w:ascii="Cambria Math" w:hAnsi="Cambria Math"/>
                <w:i/>
              </w:rPr>
            </m:ctrlPr>
          </m:sSubPr>
          <m:e>
            <m:r>
              <w:rPr>
                <w:rFonts w:ascii="Cambria Math" w:hAnsi="Cambria Math"/>
              </w:rPr>
              <m:t>M</m:t>
            </m:r>
          </m:e>
          <m:sub>
            <m:r>
              <w:rPr>
                <w:rFonts w:ascii="Cambria Math" w:hAnsi="Cambria Math"/>
              </w:rPr>
              <m:t>h</m:t>
            </m:r>
          </m:sub>
        </m:sSub>
      </m:oMath>
      <w:r w:rsidRPr="00C41645">
        <w:rPr>
          <w:rFonts w:eastAsiaTheme="minorEastAsia"/>
        </w:rPr>
        <w:t>, que</w:t>
      </w:r>
      <w:r w:rsidRPr="00C41645">
        <w:t xml:space="preserve"> </w:t>
      </w:r>
      <w:r w:rsidR="002929FD" w:rsidRPr="00C41645">
        <w:t xml:space="preserve">es el torque que debe entregar el actuador sobre el eje de bisagra. </w:t>
      </w:r>
    </w:p>
    <w:p w14:paraId="414558CB" w14:textId="3F13E4BA" w:rsidR="002929FD" w:rsidRPr="00C41645" w:rsidRDefault="002929FD" w:rsidP="002929FD">
      <w:r w:rsidRPr="00C41645">
        <w:t>Las herramientas</w:t>
      </w:r>
      <w:r w:rsidR="00544522" w:rsidRPr="00C41645">
        <w:t xml:space="preserve"> utilizadas para llevar a cabo las simulaciones</w:t>
      </w:r>
      <w:r w:rsidRPr="00C41645">
        <w:t xml:space="preserve"> son Gmsh</w:t>
      </w:r>
      <w:r w:rsidR="00113128">
        <w:t xml:space="preserve"> </w:t>
      </w:r>
      <w:bookmarkStart w:id="72" w:name="ZOTERO_BREF_Vz0WrV8e22Rf"/>
      <w:r w:rsidR="00112922" w:rsidRPr="00112922">
        <w:rPr>
          <w:rFonts w:cs="Arial"/>
        </w:rPr>
        <w:t>[30]</w:t>
      </w:r>
      <w:bookmarkEnd w:id="72"/>
      <w:r w:rsidR="00B708F2">
        <w:rPr>
          <w:rFonts w:cs="Arial"/>
        </w:rPr>
        <w:t xml:space="preserve"> </w:t>
      </w:r>
      <w:r w:rsidRPr="00C41645">
        <w:t xml:space="preserve">para la geometría y la malla, OpenFOAM </w:t>
      </w:r>
      <w:bookmarkStart w:id="73" w:name="ZOTERO_BREF_t8ydkPzvJIDt"/>
      <w:r w:rsidR="00112922" w:rsidRPr="00112922">
        <w:rPr>
          <w:rFonts w:cs="Arial"/>
        </w:rPr>
        <w:t>[31]</w:t>
      </w:r>
      <w:bookmarkEnd w:id="73"/>
      <w:r w:rsidR="00B708F2">
        <w:t xml:space="preserve"> </w:t>
      </w:r>
      <w:r w:rsidRPr="00C41645">
        <w:t>para la solución y Python</w:t>
      </w:r>
      <w:r w:rsidR="00EC16C5">
        <w:t xml:space="preserve"> </w:t>
      </w:r>
      <w:bookmarkStart w:id="74" w:name="ZOTERO_BREF_v42XAgH5TLXt"/>
      <w:r w:rsidR="00112922" w:rsidRPr="00112922">
        <w:rPr>
          <w:rFonts w:cs="Arial"/>
        </w:rPr>
        <w:t>[32]</w:t>
      </w:r>
      <w:bookmarkEnd w:id="74"/>
      <w:r w:rsidR="00037C1E">
        <w:t xml:space="preserve"> </w:t>
      </w:r>
      <w:r w:rsidRPr="00C41645">
        <w:t xml:space="preserve">para </w:t>
      </w:r>
      <w:r w:rsidR="00686C02" w:rsidRPr="00C41645">
        <w:t>ejecutar</w:t>
      </w:r>
      <w:r w:rsidRPr="00C41645">
        <w:t xml:space="preserve"> el barrido y procesar los resultados.</w:t>
      </w:r>
    </w:p>
    <w:p w14:paraId="7FC8720E" w14:textId="14CE624B" w:rsidR="002929FD" w:rsidRPr="00C41645" w:rsidRDefault="002929FD" w:rsidP="002929FD">
      <w:r w:rsidRPr="00C41645">
        <w:t>La formulación descansa en los siguientes supuestos</w:t>
      </w:r>
      <w:r w:rsidR="0023150E" w:rsidRPr="00C41645">
        <w:t xml:space="preserve"> y limitaciones</w:t>
      </w:r>
      <w:r w:rsidRPr="00C41645">
        <w:t>:</w:t>
      </w:r>
    </w:p>
    <w:p w14:paraId="47CC9306" w14:textId="148907AC" w:rsidR="002929FD" w:rsidRPr="00310DF3" w:rsidRDefault="002929FD" w:rsidP="00E77C26">
      <w:pPr>
        <w:pStyle w:val="Prrafodelista"/>
        <w:numPr>
          <w:ilvl w:val="0"/>
          <w:numId w:val="8"/>
        </w:numPr>
      </w:pPr>
      <w:r w:rsidRPr="00310DF3">
        <w:rPr>
          <w:b/>
          <w:bCs/>
        </w:rPr>
        <w:t>Carga uniforme en la envergadura.</w:t>
      </w:r>
      <w:r w:rsidRPr="00310DF3">
        <w:t xml:space="preserve"> La teoría de franjas desprecia los efectos de punta. Con una razón de aspecto b/c = 0</w:t>
      </w:r>
      <w:r w:rsidR="00BA3A65" w:rsidRPr="00310DF3">
        <w:t>.</w:t>
      </w:r>
      <w:r w:rsidRPr="00310DF3">
        <w:t xml:space="preserve">75 estos efectos son relevantes, por lo que </w:t>
      </w:r>
      <m:oMath>
        <m:sSub>
          <m:sSubPr>
            <m:ctrlPr>
              <w:rPr>
                <w:rFonts w:ascii="Cambria Math" w:hAnsi="Cambria Math"/>
                <w:i/>
              </w:rPr>
            </m:ctrlPr>
          </m:sSubPr>
          <m:e>
            <m:r>
              <w:rPr>
                <w:rFonts w:ascii="Cambria Math" w:hAnsi="Cambria Math"/>
              </w:rPr>
              <m:t>M</m:t>
            </m:r>
          </m:e>
          <m:sub>
            <m:r>
              <w:rPr>
                <w:rFonts w:ascii="Cambria Math" w:hAnsi="Cambria Math"/>
              </w:rPr>
              <m:t>h</m:t>
            </m:r>
          </m:sub>
        </m:sSub>
      </m:oMath>
      <w:r w:rsidRPr="00310DF3">
        <w:t xml:space="preserve"> debe leerse como una estimación conservadora</w:t>
      </w:r>
      <w:r w:rsidR="00D40098" w:rsidRPr="00310DF3">
        <w:t xml:space="preserve"> </w:t>
      </w:r>
      <w:bookmarkStart w:id="75" w:name="ZOTERO_BREF_qnGaUHS8BE0L"/>
      <w:r w:rsidR="00D40098" w:rsidRPr="00310DF3">
        <w:rPr>
          <w:rFonts w:cs="Arial"/>
        </w:rPr>
        <w:t>[19]</w:t>
      </w:r>
      <w:bookmarkEnd w:id="75"/>
      <w:r w:rsidR="00D40098" w:rsidRPr="00310DF3">
        <w:t>.</w:t>
      </w:r>
    </w:p>
    <w:p w14:paraId="0E312479" w14:textId="1A7907BB" w:rsidR="002929FD" w:rsidRPr="00310DF3" w:rsidRDefault="002929FD" w:rsidP="002929FD">
      <w:pPr>
        <w:numPr>
          <w:ilvl w:val="0"/>
          <w:numId w:val="8"/>
        </w:numPr>
      </w:pPr>
      <w:r w:rsidRPr="00310DF3">
        <w:rPr>
          <w:b/>
          <w:bCs/>
        </w:rPr>
        <w:t>Flujo incompresible.</w:t>
      </w:r>
      <w:r w:rsidRPr="00310DF3">
        <w:t xml:space="preserve"> El Mach solo fija la velocidad U. A</w:t>
      </w:r>
      <w:r w:rsidR="00371AD5" w:rsidRPr="00310DF3">
        <w:t xml:space="preserve"> un número de Mach</w:t>
      </w:r>
      <w:r w:rsidRPr="00310DF3">
        <w:t xml:space="preserve"> 0</w:t>
      </w:r>
      <w:r w:rsidR="004B530D" w:rsidRPr="00310DF3">
        <w:t>.</w:t>
      </w:r>
      <w:r w:rsidRPr="00310DF3">
        <w:t>3 el factor de Prandtl-Glauert es ≈ 1</w:t>
      </w:r>
      <w:r w:rsidR="007D7BC1" w:rsidRPr="00310DF3">
        <w:t>.</w:t>
      </w:r>
      <w:r w:rsidRPr="00310DF3">
        <w:t>05, de modo que el error esperado por este supuesto es del orden de 5%</w:t>
      </w:r>
      <w:r w:rsidR="009C7C6C" w:rsidRPr="00310DF3">
        <w:t xml:space="preserve"> </w:t>
      </w:r>
      <w:bookmarkStart w:id="76" w:name="ZOTERO_BREF_3T0OGnFsDc1l"/>
      <w:r w:rsidR="009C7C6C" w:rsidRPr="00310DF3">
        <w:rPr>
          <w:rFonts w:cs="Arial"/>
        </w:rPr>
        <w:t>[19]</w:t>
      </w:r>
      <w:bookmarkEnd w:id="76"/>
      <w:r w:rsidR="009C7C6C" w:rsidRPr="00310DF3">
        <w:t>.</w:t>
      </w:r>
    </w:p>
    <w:p w14:paraId="560BC7F0" w14:textId="77777777" w:rsidR="007E2F97" w:rsidRPr="00310DF3" w:rsidRDefault="002929FD" w:rsidP="007E2F97">
      <w:pPr>
        <w:numPr>
          <w:ilvl w:val="0"/>
          <w:numId w:val="8"/>
        </w:numPr>
      </w:pPr>
      <w:r w:rsidRPr="00310DF3">
        <w:rPr>
          <w:b/>
          <w:bCs/>
        </w:rPr>
        <w:t>Carga cuasi-estática.</w:t>
      </w:r>
      <w:r w:rsidRPr="00310DF3">
        <w:t xml:space="preserve"> No se incluyen efectos transitorios asociados al movimiento de la superficie.</w:t>
      </w:r>
    </w:p>
    <w:p w14:paraId="72D62316" w14:textId="77777777" w:rsidR="007E2F97" w:rsidRPr="00310DF3" w:rsidRDefault="002273C0" w:rsidP="007E2F97">
      <w:pPr>
        <w:numPr>
          <w:ilvl w:val="0"/>
          <w:numId w:val="8"/>
        </w:numPr>
      </w:pPr>
      <w:r w:rsidRPr="00310DF3">
        <w:rPr>
          <w:b/>
          <w:bCs/>
          <w:lang w:eastAsia="es-CL"/>
        </w:rPr>
        <w:t>Flap rígido sin holgura en la bisagra.</w:t>
      </w:r>
      <w:r w:rsidRPr="00310DF3">
        <w:rPr>
          <w:lang w:eastAsia="es-CL"/>
        </w:rPr>
        <w:t xml:space="preserve"> No se modelan deformaciones del flap ni juego en la articulación.</w:t>
      </w:r>
    </w:p>
    <w:p w14:paraId="58EACE2A" w14:textId="685FEB74" w:rsidR="002273C0" w:rsidRPr="00310DF3" w:rsidRDefault="00000000" w:rsidP="007E2F97">
      <w:pPr>
        <w:numPr>
          <w:ilvl w:val="0"/>
          <w:numId w:val="8"/>
        </w:numPr>
      </w:pPr>
      <m:oMath>
        <m:sSub>
          <m:sSubPr>
            <m:ctrlPr>
              <w:rPr>
                <w:rFonts w:ascii="Cambria Math" w:hAnsi="Cambria Math"/>
                <w:b/>
                <w:bCs/>
                <w:i/>
                <w:lang w:eastAsia="es-CL"/>
              </w:rPr>
            </m:ctrlPr>
          </m:sSubPr>
          <m:e>
            <m:r>
              <m:rPr>
                <m:sty m:val="bi"/>
              </m:rPr>
              <w:rPr>
                <w:rFonts w:ascii="Cambria Math" w:hAnsi="Cambria Math"/>
                <w:lang w:eastAsia="es-CL"/>
              </w:rPr>
              <m:t>C</m:t>
            </m:r>
          </m:e>
          <m:sub>
            <m:r>
              <m:rPr>
                <m:sty m:val="bi"/>
              </m:rPr>
              <w:rPr>
                <w:rFonts w:ascii="Cambria Math" w:hAnsi="Cambria Math"/>
                <w:lang w:eastAsia="es-CL"/>
              </w:rPr>
              <m:t>h</m:t>
            </m:r>
          </m:sub>
        </m:sSub>
      </m:oMath>
      <w:r w:rsidR="002273C0" w:rsidRPr="00310DF3">
        <w:rPr>
          <w:b/>
          <w:bCs/>
          <w:lang w:eastAsia="es-CL"/>
        </w:rPr>
        <w:t xml:space="preserve"> casi independiente de M.</w:t>
      </w:r>
      <w:r w:rsidR="002273C0" w:rsidRPr="00310DF3">
        <w:rPr>
          <w:lang w:eastAsia="es-CL"/>
        </w:rPr>
        <w:t xml:space="preserve"> </w:t>
      </w:r>
      <m:oMath>
        <m:sSub>
          <m:sSubPr>
            <m:ctrlPr>
              <w:rPr>
                <w:rFonts w:ascii="Cambria Math" w:hAnsi="Cambria Math"/>
                <w:i/>
                <w:lang w:eastAsia="es-CL"/>
              </w:rPr>
            </m:ctrlPr>
          </m:sSubPr>
          <m:e>
            <m:r>
              <w:rPr>
                <w:rFonts w:ascii="Cambria Math" w:hAnsi="Cambria Math"/>
                <w:lang w:eastAsia="es-CL"/>
              </w:rPr>
              <m:t>C</m:t>
            </m:r>
          </m:e>
          <m:sub>
            <m:r>
              <w:rPr>
                <w:rFonts w:ascii="Cambria Math" w:hAnsi="Cambria Math"/>
                <w:lang w:eastAsia="es-CL"/>
              </w:rPr>
              <m:t>h</m:t>
            </m:r>
          </m:sub>
        </m:sSub>
      </m:oMath>
      <w:r w:rsidR="002273C0" w:rsidRPr="00310DF3">
        <w:rPr>
          <w:lang w:eastAsia="es-CL"/>
        </w:rPr>
        <w:t xml:space="preserve"> varía entre ≈ 1% (</w:t>
      </w:r>
      <m:oMath>
        <m:r>
          <w:rPr>
            <w:rFonts w:ascii="Cambria Math" w:hAnsi="Cambria Math"/>
            <w:lang w:eastAsia="es-CL"/>
          </w:rPr>
          <m:t>δ = 15°, α = 10°</m:t>
        </m:r>
      </m:oMath>
      <w:r w:rsidR="002273C0" w:rsidRPr="00310DF3">
        <w:rPr>
          <w:lang w:eastAsia="es-CL"/>
        </w:rPr>
        <w:t>) y ≈ 4% (</w:t>
      </w:r>
      <m:oMath>
        <m:r>
          <w:rPr>
            <w:rFonts w:ascii="Cambria Math" w:hAnsi="Cambria Math"/>
            <w:lang w:eastAsia="es-CL"/>
          </w:rPr>
          <m:t>δ = 10°, α = 8°</m:t>
        </m:r>
      </m:oMath>
      <w:r w:rsidR="002273C0" w:rsidRPr="00310DF3">
        <w:rPr>
          <w:lang w:eastAsia="es-CL"/>
        </w:rPr>
        <w:t xml:space="preserve">) al pasar de </w:t>
      </w:r>
      <m:oMath>
        <m:r>
          <w:rPr>
            <w:rFonts w:ascii="Cambria Math" w:hAnsi="Cambria Math"/>
            <w:lang w:eastAsia="es-CL"/>
          </w:rPr>
          <m:t>M=0.10 a 0.30</m:t>
        </m:r>
      </m:oMath>
      <w:r w:rsidR="0000595B" w:rsidRPr="00310DF3">
        <w:rPr>
          <w:lang w:eastAsia="es-CL"/>
        </w:rPr>
        <w:t>,</w:t>
      </w:r>
      <w:r w:rsidR="002273C0" w:rsidRPr="00310DF3">
        <w:rPr>
          <w:lang w:eastAsia="es-CL"/>
        </w:rPr>
        <w:t xml:space="preserve"> por eso </w:t>
      </w:r>
      <m:oMath>
        <m:sSub>
          <m:sSubPr>
            <m:ctrlPr>
              <w:rPr>
                <w:rFonts w:ascii="Cambria Math" w:hAnsi="Cambria Math"/>
                <w:i/>
                <w:lang w:eastAsia="es-CL"/>
              </w:rPr>
            </m:ctrlPr>
          </m:sSubPr>
          <m:e>
            <m:r>
              <w:rPr>
                <w:rFonts w:ascii="Cambria Math" w:hAnsi="Cambria Math"/>
                <w:lang w:eastAsia="es-CL"/>
              </w:rPr>
              <m:t>M</m:t>
            </m:r>
          </m:e>
          <m:sub>
            <m:r>
              <w:rPr>
                <w:rFonts w:ascii="Cambria Math" w:hAnsi="Cambria Math"/>
                <w:lang w:eastAsia="es-CL"/>
              </w:rPr>
              <m:t>h</m:t>
            </m:r>
          </m:sub>
        </m:sSub>
      </m:oMath>
      <w:r w:rsidR="002273C0" w:rsidRPr="00310DF3">
        <w:rPr>
          <w:lang w:eastAsia="es-CL"/>
        </w:rPr>
        <w:t xml:space="preserve"> escala en primera aproximación con </w:t>
      </w:r>
      <m:oMath>
        <m:r>
          <w:rPr>
            <w:rFonts w:ascii="Cambria Math" w:hAnsi="Cambria Math"/>
            <w:lang w:eastAsia="es-CL"/>
          </w:rPr>
          <m:t>U²</m:t>
        </m:r>
      </m:oMath>
      <w:r w:rsidR="002273C0" w:rsidRPr="00310DF3">
        <w:rPr>
          <w:lang w:eastAsia="es-CL"/>
        </w:rPr>
        <w:t xml:space="preserve">. En consecuencia, la interpolación se hace sobre </w:t>
      </w:r>
      <m:oMath>
        <m:sSub>
          <m:sSubPr>
            <m:ctrlPr>
              <w:rPr>
                <w:rFonts w:ascii="Cambria Math" w:hAnsi="Cambria Math"/>
                <w:i/>
                <w:lang w:eastAsia="es-CL"/>
              </w:rPr>
            </m:ctrlPr>
          </m:sSubPr>
          <m:e>
            <m:r>
              <w:rPr>
                <w:rFonts w:ascii="Cambria Math" w:hAnsi="Cambria Math"/>
                <w:lang w:eastAsia="es-CL"/>
              </w:rPr>
              <m:t>C</m:t>
            </m:r>
          </m:e>
          <m:sub>
            <m:r>
              <w:rPr>
                <w:rFonts w:ascii="Cambria Math" w:hAnsi="Cambria Math"/>
                <w:lang w:eastAsia="es-CL"/>
              </w:rPr>
              <m:t>h</m:t>
            </m:r>
          </m:sub>
        </m:sSub>
      </m:oMath>
      <w:r w:rsidR="002273C0" w:rsidRPr="00310DF3">
        <w:rPr>
          <w:lang w:eastAsia="es-CL"/>
        </w:rPr>
        <w:t xml:space="preserve"> y el torque se calcula con la ecuación (6) en cada instante.</w:t>
      </w:r>
    </w:p>
    <w:p w14:paraId="2BFC3AEF" w14:textId="48C584BC" w:rsidR="005325D0" w:rsidRPr="00C41645" w:rsidRDefault="00ED367E" w:rsidP="005325D0">
      <w:pPr>
        <w:pStyle w:val="Ttulo2"/>
      </w:pPr>
      <w:bookmarkStart w:id="77" w:name="_Toc244038065"/>
      <w:r w:rsidRPr="00C41645">
        <w:lastRenderedPageBreak/>
        <w:t>Configuración CFD en OpenFOAM</w:t>
      </w:r>
      <w:bookmarkEnd w:id="77"/>
    </w:p>
    <w:p w14:paraId="72836AAC" w14:textId="0AFCEE15" w:rsidR="006F4E8D" w:rsidRDefault="006F4E8D" w:rsidP="006F4E8D">
      <w:r w:rsidRPr="00C41645">
        <w:t xml:space="preserve">Se emplea OpenFOAM v2012 con el solver </w:t>
      </w:r>
      <w:r w:rsidR="005F0116" w:rsidRPr="00C41645">
        <w:t>simpleFOAM</w:t>
      </w:r>
      <w:r w:rsidRPr="00C41645">
        <w:t xml:space="preserve"> (RANS estacionario incompresible, algoritmo SIMPLEC) y el modelo de turbulencia de Spalart-Allmaras. La malla está en unidades de cuerda,</w:t>
      </w:r>
      <w:r w:rsidR="00BA310C" w:rsidRPr="00C41645">
        <w:t xml:space="preserve"> </w:t>
      </w:r>
      <w:r w:rsidRPr="00C41645">
        <w:t>por lo que la viscosidad se escala como</w:t>
      </w:r>
      <w:r w:rsidR="00524987" w:rsidRPr="00C41645">
        <w:t xml:space="preserve"> </w:t>
      </w:r>
      <m:oMath>
        <m:sSub>
          <m:sSubPr>
            <m:ctrlPr>
              <w:rPr>
                <w:rFonts w:ascii="Cambria Math" w:hAnsi="Cambria Math"/>
                <w:i/>
              </w:rPr>
            </m:ctrlPr>
          </m:sSubPr>
          <m:e>
            <m:r>
              <w:rPr>
                <w:rFonts w:ascii="Cambria Math" w:hAnsi="Cambria Math"/>
              </w:rPr>
              <m:t>v</m:t>
            </m:r>
          </m:e>
          <m:sub>
            <m:r>
              <w:rPr>
                <w:rFonts w:ascii="Cambria Math" w:hAnsi="Cambria Math"/>
              </w:rPr>
              <m:t>malla</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aire</m:t>
                </m:r>
              </m:sub>
            </m:sSub>
          </m:num>
          <m:den>
            <m:sSub>
              <m:sSubPr>
                <m:ctrlPr>
                  <w:rPr>
                    <w:rFonts w:ascii="Cambria Math" w:hAnsi="Cambria Math"/>
                    <w:i/>
                  </w:rPr>
                </m:ctrlPr>
              </m:sSubPr>
              <m:e>
                <m:r>
                  <w:rPr>
                    <w:rFonts w:ascii="Cambria Math" w:hAnsi="Cambria Math"/>
                  </w:rPr>
                  <m:t>c</m:t>
                </m:r>
              </m:e>
              <m:sub>
                <m:r>
                  <w:rPr>
                    <w:rFonts w:ascii="Cambria Math" w:hAnsi="Cambria Math"/>
                  </w:rPr>
                  <m:t>real</m:t>
                </m:r>
              </m:sub>
            </m:sSub>
          </m:den>
        </m:f>
        <m:r>
          <w:rPr>
            <w:rFonts w:ascii="Cambria Math" w:hAnsi="Cambria Math"/>
          </w:rPr>
          <m:t>=7.5×</m:t>
        </m:r>
        <m:sSup>
          <m:sSupPr>
            <m:ctrlPr>
              <w:rPr>
                <w:rFonts w:ascii="Cambria Math" w:hAnsi="Cambria Math"/>
                <w:i/>
              </w:rPr>
            </m:ctrlPr>
          </m:sSupPr>
          <m:e>
            <m:r>
              <w:rPr>
                <w:rFonts w:ascii="Cambria Math" w:hAnsi="Cambria Math"/>
              </w:rPr>
              <m:t>10</m:t>
            </m:r>
          </m:e>
          <m:sup>
            <m:r>
              <w:rPr>
                <w:rFonts w:ascii="Cambria Math" w:hAnsi="Cambria Math"/>
              </w:rPr>
              <m:t>-5</m:t>
            </m:r>
          </m:sup>
        </m:sSup>
      </m:oMath>
      <w:r w:rsidRPr="00C41645">
        <w:t xml:space="preserve"> y la velocidad es la real. El </w:t>
      </w:r>
      <w:r w:rsidRPr="00C41645">
        <w:rPr>
          <w:rFonts w:cs="Arial"/>
        </w:rPr>
        <w:t>á</w:t>
      </w:r>
      <w:r w:rsidRPr="00C41645">
        <w:t>ngulo de ataque se impone rotando el vector de corriente libre, no la malla.</w:t>
      </w:r>
      <w:r w:rsidR="001C4884" w:rsidRPr="00C41645">
        <w:t xml:space="preserve"> </w:t>
      </w:r>
      <w:r w:rsidRPr="00C41645">
        <w:t xml:space="preserve">El caso es bidimensional (una celda de espesor), con un dominio tipo C que se extiende de −15c a 21c en </w:t>
      </w:r>
      <w:r w:rsidR="004F4CE1" w:rsidRPr="00C41645">
        <w:t xml:space="preserve">la coordenada </w:t>
      </w:r>
      <w:r w:rsidR="0053645E" w:rsidRPr="00C41645">
        <w:t>X</w:t>
      </w:r>
      <w:r w:rsidRPr="00C41645">
        <w:t xml:space="preserve"> y ±15c en </w:t>
      </w:r>
      <w:r w:rsidR="004F4CE1" w:rsidRPr="00C41645">
        <w:t xml:space="preserve">la coordenada </w:t>
      </w:r>
      <w:r w:rsidR="0053645E" w:rsidRPr="00C41645">
        <w:t>Y</w:t>
      </w:r>
      <w:r w:rsidRPr="00C41645">
        <w:t>. La capa límite se resuelve con 20 capas y razón de crecimiento 1</w:t>
      </w:r>
      <w:r w:rsidR="003C4D77" w:rsidRPr="00C41645">
        <w:t>.</w:t>
      </w:r>
      <w:r w:rsidRPr="00C41645">
        <w:t xml:space="preserve">2. La altura de la primera celda, </w:t>
      </w:r>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=1,77·10</m:t>
        </m:r>
        <m:r>
          <w:rPr>
            <w:rFonts w:ascii="Cambria Math" w:hAnsi="Cambria Math" w:cs="Cambria Math"/>
          </w:rPr>
          <m:t>⁻</m:t>
        </m:r>
        <m:r>
          <w:rPr>
            <w:rFonts w:ascii="Cambria Math" w:hAnsi="Cambria Math" w:cs="Arial"/>
          </w:rPr>
          <m:t>⁵</m:t>
        </m:r>
        <m:r>
          <w:rPr>
            <w:rFonts w:ascii="Cambria Math" w:hAnsi="Cambria Math"/>
          </w:rPr>
          <m:t>c</m:t>
        </m:r>
      </m:oMath>
      <w:r w:rsidRPr="00C41645">
        <w:t xml:space="preserve">, se </w:t>
      </w:r>
      <w:r w:rsidR="0037788C">
        <w:t>calculó</w:t>
      </w:r>
      <w:r w:rsidRPr="00C41645">
        <w:t xml:space="preserve"> para y</w:t>
      </w:r>
      <w:r w:rsidRPr="00C41645">
        <w:rPr>
          <w:rFonts w:ascii="Cambria Math" w:hAnsi="Cambria Math" w:cs="Cambria Math"/>
        </w:rPr>
        <w:t>⁺</w:t>
      </w:r>
      <w:r w:rsidRPr="00C41645">
        <w:t xml:space="preserve"> = 1 con la correlaci</w:t>
      </w:r>
      <w:r w:rsidRPr="00C41645">
        <w:rPr>
          <w:rFonts w:cs="Arial"/>
        </w:rPr>
        <w:t>ó</w:t>
      </w:r>
      <w:r w:rsidRPr="00C41645">
        <w:t>n de placa plana turbulenta en la condici</w:t>
      </w:r>
      <w:r w:rsidRPr="00C41645">
        <w:rPr>
          <w:rFonts w:cs="Arial"/>
        </w:rPr>
        <w:t>ó</w:t>
      </w:r>
      <w:r w:rsidRPr="00C41645">
        <w:t>n m</w:t>
      </w:r>
      <w:r w:rsidRPr="00C41645">
        <w:rPr>
          <w:rFonts w:cs="Arial"/>
        </w:rPr>
        <w:t>á</w:t>
      </w:r>
      <w:r w:rsidRPr="00C41645">
        <w:t>s exigente (</w:t>
      </w:r>
      <m:oMath>
        <m:r>
          <w:rPr>
            <w:rFonts w:ascii="Cambria Math" w:hAnsi="Cambria Math"/>
          </w:rPr>
          <m:t>Re=1.36</m:t>
        </m:r>
        <m:r>
          <w:rPr>
            <w:rFonts w:ascii="Cambria Math" w:hAnsi="Cambria Math" w:cs="Arial"/>
          </w:rPr>
          <m:t>·</m:t>
        </m:r>
        <m:r>
          <w:rPr>
            <w:rFonts w:ascii="Cambria Math" w:hAnsi="Cambria Math"/>
          </w:rPr>
          <m:t>10</m:t>
        </m:r>
        <m:r>
          <w:rPr>
            <w:rFonts w:ascii="Cambria Math" w:hAnsi="Cambria Math" w:cs="Arial"/>
          </w:rPr>
          <m:t>⁶</m:t>
        </m:r>
      </m:oMath>
      <w:r w:rsidRPr="00C41645">
        <w:t>). Los tama</w:t>
      </w:r>
      <w:r w:rsidRPr="00C41645">
        <w:rPr>
          <w:rFonts w:cs="Arial"/>
        </w:rPr>
        <w:t>ñ</w:t>
      </w:r>
      <w:r w:rsidRPr="00C41645">
        <w:t>os de celda en los bordes de ataque y de fuga son de 0</w:t>
      </w:r>
      <w:r w:rsidR="00542257" w:rsidRPr="00C41645">
        <w:t>.</w:t>
      </w:r>
      <w:r w:rsidRPr="00C41645">
        <w:t>004 c y de 1</w:t>
      </w:r>
      <w:r w:rsidR="00542257" w:rsidRPr="00C41645">
        <w:t>.</w:t>
      </w:r>
      <w:r w:rsidRPr="00C41645">
        <w:t xml:space="preserve">5 c en el campo lejano. Para </w:t>
      </w:r>
      <m:oMath>
        <m:r>
          <w:rPr>
            <w:rFonts w:ascii="Cambria Math" w:hAnsi="Cambria Math" w:cs="Arial"/>
          </w:rPr>
          <m:t>δ</m:t>
        </m:r>
        <m:r>
          <w:rPr>
            <w:rFonts w:ascii="Cambria Math" w:hAnsi="Cambria Math"/>
          </w:rPr>
          <m:t xml:space="preserve"> = +15</m:t>
        </m:r>
        <m:r>
          <w:rPr>
            <w:rFonts w:ascii="Cambria Math" w:hAnsi="Cambria Math" w:cs="Arial"/>
          </w:rPr>
          <m:t>°</m:t>
        </m:r>
      </m:oMath>
      <w:r w:rsidRPr="00C41645">
        <w:t xml:space="preserve"> la malla tiene 39084 celdas.</w:t>
      </w:r>
      <w:r w:rsidR="00F379C7" w:rsidRPr="00C41645">
        <w:t xml:space="preserve"> En la </w:t>
      </w:r>
      <w:r w:rsidR="00AD3506">
        <w:rPr>
          <w:highlight w:val="yellow"/>
        </w:rPr>
        <w:fldChar w:fldCharType="begin"/>
      </w:r>
      <w:r w:rsidR="00AD3506">
        <w:instrText xml:space="preserve"> REF _Ref243917604 \h </w:instrText>
      </w:r>
      <w:r w:rsidR="00AD3506">
        <w:rPr>
          <w:highlight w:val="yellow"/>
        </w:rPr>
      </w:r>
      <w:r w:rsidR="00AD3506">
        <w:rPr>
          <w:highlight w:val="yellow"/>
        </w:rPr>
        <w:fldChar w:fldCharType="separate"/>
      </w:r>
      <w:r w:rsidR="00925E96">
        <w:t xml:space="preserve">Figura </w:t>
      </w:r>
      <w:r w:rsidR="00925E96">
        <w:rPr>
          <w:noProof/>
        </w:rPr>
        <w:t>2</w:t>
      </w:r>
      <w:r w:rsidR="00AD3506">
        <w:rPr>
          <w:highlight w:val="yellow"/>
        </w:rPr>
        <w:fldChar w:fldCharType="end"/>
      </w:r>
      <w:r w:rsidR="00F379C7" w:rsidRPr="00C41645">
        <w:t xml:space="preserve"> se muestra </w:t>
      </w:r>
      <w:r w:rsidR="008452EF" w:rsidRPr="00C41645">
        <w:t>un ejemplo de dominio</w:t>
      </w:r>
      <w:r w:rsidR="00DA783E">
        <w:t xml:space="preserve"> y en la </w:t>
      </w:r>
      <w:r w:rsidR="00490E2A">
        <w:fldChar w:fldCharType="begin"/>
      </w:r>
      <w:r w:rsidR="00490E2A">
        <w:instrText xml:space="preserve"> REF _Ref243917790 \h </w:instrText>
      </w:r>
      <w:r w:rsidR="00490E2A">
        <w:fldChar w:fldCharType="separate"/>
      </w:r>
      <w:r w:rsidR="00925E96">
        <w:t xml:space="preserve">Figura </w:t>
      </w:r>
      <w:r w:rsidR="00925E96">
        <w:rPr>
          <w:noProof/>
        </w:rPr>
        <w:t>3</w:t>
      </w:r>
      <w:r w:rsidR="00490E2A">
        <w:fldChar w:fldCharType="end"/>
      </w:r>
      <w:r w:rsidR="00DA783E">
        <w:t xml:space="preserve"> </w:t>
      </w:r>
      <w:r w:rsidR="0090752E">
        <w:t>un acercamiento</w:t>
      </w:r>
      <w:r w:rsidR="004F1382">
        <w:t xml:space="preserve"> de la malla alrededor del perfil.</w:t>
      </w:r>
    </w:p>
    <w:p w14:paraId="10F7314D" w14:textId="77777777" w:rsidR="00E549CD" w:rsidRDefault="00E549CD" w:rsidP="006F4E8D"/>
    <w:p w14:paraId="1C11E96D" w14:textId="77777777" w:rsidR="00E549CD" w:rsidRDefault="00E549CD" w:rsidP="00E549CD">
      <w:pPr>
        <w:keepNext/>
        <w:jc w:val="center"/>
      </w:pPr>
      <w:r w:rsidRPr="00E549CD">
        <w:rPr>
          <w:noProof/>
        </w:rPr>
        <w:drawing>
          <wp:inline distT="0" distB="0" distL="0" distR="0" wp14:anchorId="727ADDA9" wp14:editId="6E969A6C">
            <wp:extent cx="4734586" cy="3982006"/>
            <wp:effectExtent l="0" t="0" r="8890" b="0"/>
            <wp:docPr id="7" name="Imagen 6">
              <a:extLst xmlns:a="http://schemas.openxmlformats.org/drawingml/2006/main">
                <a:ext uri="{FF2B5EF4-FFF2-40B4-BE49-F238E27FC236}">
                  <a16:creationId xmlns:a16="http://schemas.microsoft.com/office/drawing/2014/main" id="{C5B1387C-2FB9-BFD3-C04A-ECB5FF08BAA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C5B1387C-2FB9-BFD3-C04A-ECB5FF08BAA8}"/>
                        </a:ext>
                      </a:extLst>
                    </pic:cNvPr>
                    <pic:cNvPicPr>
                      <a:picLocks noChangeAspect="1"/>
                    </pic:cNvPicPr>
                  </pic:nvPicPr>
                  <pic:blipFill>
                    <a:blip r:embed="rId13"/>
                    <a:stretch>
                      <a:fillRect/>
                    </a:stretch>
                  </pic:blipFill>
                  <pic:spPr>
                    <a:xfrm>
                      <a:off x="0" y="0"/>
                      <a:ext cx="4734586" cy="3982006"/>
                    </a:xfrm>
                    <a:prstGeom prst="rect">
                      <a:avLst/>
                    </a:prstGeom>
                  </pic:spPr>
                </pic:pic>
              </a:graphicData>
            </a:graphic>
          </wp:inline>
        </w:drawing>
      </w:r>
    </w:p>
    <w:p w14:paraId="6EA99383" w14:textId="48B638F7" w:rsidR="00E549CD" w:rsidRPr="00C41645" w:rsidRDefault="00E549CD" w:rsidP="00E549CD">
      <w:pPr>
        <w:pStyle w:val="Descripcin"/>
      </w:pPr>
      <w:bookmarkStart w:id="78" w:name="_Ref243917604"/>
      <w:bookmarkStart w:id="79" w:name="_Toc244038087"/>
      <w:r>
        <w:t xml:space="preserve">Figura </w:t>
      </w:r>
      <w:r>
        <w:fldChar w:fldCharType="begin"/>
      </w:r>
      <w:r>
        <w:instrText>SEQ Figura \* ARABIC</w:instrText>
      </w:r>
      <w:r>
        <w:fldChar w:fldCharType="separate"/>
      </w:r>
      <w:r w:rsidR="00925E96">
        <w:rPr>
          <w:noProof/>
        </w:rPr>
        <w:t>2</w:t>
      </w:r>
      <w:r>
        <w:fldChar w:fldCharType="end"/>
      </w:r>
      <w:bookmarkEnd w:id="78"/>
      <w:r>
        <w:t>. Dominio tipo C.</w:t>
      </w:r>
      <w:bookmarkEnd w:id="79"/>
    </w:p>
    <w:p w14:paraId="5719FAB1" w14:textId="77777777" w:rsidR="00A13352" w:rsidRDefault="00A13352" w:rsidP="005325D0">
      <w:pPr>
        <w:rPr>
          <w:highlight w:val="yellow"/>
        </w:rPr>
      </w:pPr>
    </w:p>
    <w:p w14:paraId="71FDCE92" w14:textId="77777777" w:rsidR="004F1382" w:rsidRDefault="004F1382" w:rsidP="004F1382">
      <w:pPr>
        <w:keepNext/>
        <w:jc w:val="center"/>
      </w:pPr>
      <w:r w:rsidRPr="004F1382">
        <w:rPr>
          <w:noProof/>
          <w:highlight w:val="yellow"/>
        </w:rPr>
        <w:lastRenderedPageBreak/>
        <w:drawing>
          <wp:inline distT="0" distB="0" distL="0" distR="0" wp14:anchorId="75C24B59" wp14:editId="5AB23AA2">
            <wp:extent cx="5612130" cy="2046605"/>
            <wp:effectExtent l="0" t="0" r="7620" b="0"/>
            <wp:docPr id="11" name="Imagen 10">
              <a:extLst xmlns:a="http://schemas.openxmlformats.org/drawingml/2006/main">
                <a:ext uri="{FF2B5EF4-FFF2-40B4-BE49-F238E27FC236}">
                  <a16:creationId xmlns:a16="http://schemas.microsoft.com/office/drawing/2014/main" id="{F19020EF-05B5-5A16-1BBA-F625AF61C3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
                      <a:extLst>
                        <a:ext uri="{FF2B5EF4-FFF2-40B4-BE49-F238E27FC236}">
                          <a16:creationId xmlns:a16="http://schemas.microsoft.com/office/drawing/2014/main" id="{F19020EF-05B5-5A16-1BBA-F625AF61C34D}"/>
                        </a:ext>
                      </a:extLst>
                    </pic:cNvPr>
                    <pic:cNvPicPr>
                      <a:picLocks noChangeAspect="1"/>
                    </pic:cNvPicPr>
                  </pic:nvPicPr>
                  <pic:blipFill>
                    <a:blip r:embed="rId14"/>
                    <a:stretch>
                      <a:fillRect/>
                    </a:stretch>
                  </pic:blipFill>
                  <pic:spPr>
                    <a:xfrm>
                      <a:off x="0" y="0"/>
                      <a:ext cx="5612130" cy="2046605"/>
                    </a:xfrm>
                    <a:prstGeom prst="rect">
                      <a:avLst/>
                    </a:prstGeom>
                  </pic:spPr>
                </pic:pic>
              </a:graphicData>
            </a:graphic>
          </wp:inline>
        </w:drawing>
      </w:r>
    </w:p>
    <w:p w14:paraId="27D40AA2" w14:textId="1E4A815A" w:rsidR="004F1382" w:rsidRDefault="004F1382" w:rsidP="004F1382">
      <w:pPr>
        <w:pStyle w:val="Descripcin"/>
        <w:rPr>
          <w:highlight w:val="yellow"/>
        </w:rPr>
      </w:pPr>
      <w:bookmarkStart w:id="80" w:name="_Ref243917790"/>
      <w:bookmarkStart w:id="81" w:name="_Toc244038088"/>
      <w:r>
        <w:t xml:space="preserve">Figura </w:t>
      </w:r>
      <w:r>
        <w:fldChar w:fldCharType="begin"/>
      </w:r>
      <w:r>
        <w:instrText>SEQ Figura \* ARABIC</w:instrText>
      </w:r>
      <w:r>
        <w:fldChar w:fldCharType="separate"/>
      </w:r>
      <w:r w:rsidR="00925E96">
        <w:rPr>
          <w:noProof/>
        </w:rPr>
        <w:t>3</w:t>
      </w:r>
      <w:r>
        <w:fldChar w:fldCharType="end"/>
      </w:r>
      <w:bookmarkEnd w:id="80"/>
      <w:r>
        <w:t xml:space="preserve">. Malla </w:t>
      </w:r>
      <w:r w:rsidR="00490E2A">
        <w:t>en el perfil.</w:t>
      </w:r>
      <w:bookmarkEnd w:id="81"/>
    </w:p>
    <w:p w14:paraId="3D735DD1" w14:textId="77777777" w:rsidR="004F1382" w:rsidRPr="00C41645" w:rsidRDefault="004F1382" w:rsidP="005325D0">
      <w:pPr>
        <w:rPr>
          <w:highlight w:val="yellow"/>
        </w:rPr>
      </w:pPr>
    </w:p>
    <w:p w14:paraId="655B6F41" w14:textId="75F4CC42" w:rsidR="002F0AFE" w:rsidRPr="00AD3506" w:rsidRDefault="00D26F3D" w:rsidP="00E37975">
      <w:r w:rsidRPr="00C41645">
        <w:t>Cada caso se detiene al alcanzar residuales de 10</w:t>
      </w:r>
      <w:r w:rsidRPr="00C41645">
        <w:rPr>
          <w:rFonts w:ascii="Cambria Math" w:hAnsi="Cambria Math" w:cs="Cambria Math"/>
        </w:rPr>
        <w:t>⁻</w:t>
      </w:r>
      <w:r w:rsidRPr="00C41645">
        <w:rPr>
          <w:rFonts w:cs="Arial"/>
        </w:rPr>
        <w:t>⁵</w:t>
      </w:r>
      <w:r w:rsidRPr="00C41645">
        <w:t xml:space="preserve"> (p) y 10</w:t>
      </w:r>
      <w:r w:rsidRPr="00C41645">
        <w:rPr>
          <w:rFonts w:ascii="Cambria Math" w:hAnsi="Cambria Math" w:cs="Cambria Math"/>
        </w:rPr>
        <w:t>⁻</w:t>
      </w:r>
      <w:r w:rsidRPr="00C41645">
        <w:rPr>
          <w:rFonts w:cs="Arial"/>
        </w:rPr>
        <w:t>⁶</w:t>
      </w:r>
      <w:r w:rsidRPr="00C41645">
        <w:t xml:space="preserve"> (</w:t>
      </w:r>
      <m:oMath>
        <m:r>
          <w:rPr>
            <w:rFonts w:ascii="Cambria Math" w:hAnsi="Cambria Math"/>
          </w:rPr>
          <m:t xml:space="preserve">U, </m:t>
        </m:r>
        <m:r>
          <w:rPr>
            <w:rFonts w:ascii="Cambria Math" w:hAnsi="Cambria Math" w:cs="Arial"/>
          </w:rPr>
          <m:t>ν</m:t>
        </m:r>
        <m:r>
          <w:rPr>
            <w:rFonts w:ascii="Cambria Math" w:hAnsi="Cambria Math"/>
          </w:rPr>
          <m:t>̃</m:t>
        </m:r>
      </m:oMath>
      <w:r w:rsidRPr="00C41645">
        <w:t>) o el m</w:t>
      </w:r>
      <w:r w:rsidRPr="00C41645">
        <w:rPr>
          <w:rFonts w:cs="Arial"/>
        </w:rPr>
        <w:t>á</w:t>
      </w:r>
      <w:r w:rsidRPr="00C41645">
        <w:t xml:space="preserve">ximo de iteraciones. De los 315 casos, 306 cumplieron el criterio, los 9 restantes se extendieron de 5000 a 8000 iteraciones sin alcanzarlo. En ellos </w:t>
      </w:r>
      <w:r w:rsidR="00EA38A0" w:rsidRPr="00EA38A0">
        <w:t>ningún coeficiente cambió más de 5·10</w:t>
      </w:r>
      <w:r w:rsidR="00EA38A0" w:rsidRPr="00EA38A0">
        <w:rPr>
          <w:rFonts w:ascii="Cambria Math" w:hAnsi="Cambria Math" w:cs="Cambria Math"/>
        </w:rPr>
        <w:t>⁻</w:t>
      </w:r>
      <w:r w:rsidR="00EA38A0" w:rsidRPr="00EA38A0">
        <w:rPr>
          <w:rFonts w:cs="Arial"/>
        </w:rPr>
        <w:t>⁷</w:t>
      </w:r>
      <w:r w:rsidRPr="00C41645">
        <w:t xml:space="preserve"> entre ambas iteraciones. Estos </w:t>
      </w:r>
      <w:r w:rsidR="00A872F2">
        <w:t>casos</w:t>
      </w:r>
      <w:r w:rsidR="005F0840">
        <w:t xml:space="preserve"> </w:t>
      </w:r>
      <w:r w:rsidR="00A872F2">
        <w:t>s</w:t>
      </w:r>
      <w:r w:rsidR="00A872F2" w:rsidRPr="00A872F2">
        <w:t xml:space="preserve">e mantienen en la LUT con la marca </w:t>
      </w:r>
      <w:r w:rsidR="005F0840">
        <w:t>“</w:t>
      </w:r>
      <w:r w:rsidR="00A872F2" w:rsidRPr="00A872F2">
        <w:t>no convergido</w:t>
      </w:r>
      <w:r w:rsidR="005F0840">
        <w:t>”</w:t>
      </w:r>
      <w:r w:rsidR="00A872F2" w:rsidRPr="00A872F2">
        <w:t xml:space="preserve"> y se interpretan con reserva</w:t>
      </w:r>
      <w:r w:rsidRPr="00C41645">
        <w:t>.</w:t>
      </w:r>
      <w:r w:rsidR="001E2B5D" w:rsidRPr="00C41645">
        <w:t xml:space="preserve"> </w:t>
      </w:r>
      <w:r w:rsidR="00D64DC6" w:rsidRPr="00C41645">
        <w:t xml:space="preserve">Se registran dos conjuntos </w:t>
      </w:r>
      <w:r w:rsidR="00FE167C" w:rsidRPr="00C41645">
        <w:t>de coeficientes de fuerza en cada iteración</w:t>
      </w:r>
      <w:r w:rsidR="00D64DC6" w:rsidRPr="00C41645">
        <w:t xml:space="preserve">: perfil completo con centro de momentos en c/4, y el flap solo con centro de momentos en la bisagra (x = 0,7 c). Se usa </w:t>
      </w:r>
      <m:oMath>
        <m:sSub>
          <m:sSubPr>
            <m:ctrlPr>
              <w:rPr>
                <w:rFonts w:ascii="Cambria Math" w:hAnsi="Cambria Math"/>
                <w:i/>
              </w:rPr>
            </m:ctrlPr>
          </m:sSubPr>
          <m:e>
            <m:r>
              <w:rPr>
                <w:rFonts w:ascii="Cambria Math" w:hAnsi="Cambria Math"/>
              </w:rPr>
              <m:t>A</m:t>
            </m:r>
          </m:e>
          <m:sub>
            <m:r>
              <w:rPr>
                <w:rFonts w:ascii="Cambria Math" w:hAnsi="Cambria Math"/>
              </w:rPr>
              <m:t>ref</m:t>
            </m:r>
          </m:sub>
        </m:sSub>
        <m:r>
          <w:rPr>
            <w:rFonts w:ascii="Cambria Math" w:hAnsi="Cambria Math"/>
          </w:rPr>
          <m:t>=0,1</m:t>
        </m:r>
      </m:oMath>
      <w:r w:rsidR="00D64DC6" w:rsidRPr="00C41645">
        <w:t xml:space="preserve"> (c por el espesor de extrusión), </w:t>
      </w:r>
      <m:oMath>
        <m:sSub>
          <m:sSubPr>
            <m:ctrlPr>
              <w:rPr>
                <w:rFonts w:ascii="Cambria Math" w:hAnsi="Cambria Math"/>
                <w:i/>
              </w:rPr>
            </m:ctrlPr>
          </m:sSubPr>
          <m:e>
            <m:r>
              <w:rPr>
                <w:rFonts w:ascii="Cambria Math" w:hAnsi="Cambria Math"/>
              </w:rPr>
              <m:t>l</m:t>
            </m:r>
          </m:e>
          <m:sub>
            <m:r>
              <w:rPr>
                <w:rFonts w:ascii="Cambria Math" w:hAnsi="Cambria Math"/>
              </w:rPr>
              <m:t>ref</m:t>
            </m:r>
          </m:sub>
        </m:sSub>
        <m:r>
          <w:rPr>
            <w:rFonts w:ascii="Cambria Math" w:hAnsi="Cambria Math"/>
          </w:rPr>
          <m:t>=1</m:t>
        </m:r>
      </m:oMath>
      <w:r w:rsidR="00D64DC6" w:rsidRPr="00C41645">
        <w:t xml:space="preserve"> y </w:t>
      </w:r>
      <m:oMath>
        <m:sSub>
          <m:sSubPr>
            <m:ctrlPr>
              <w:rPr>
                <w:rFonts w:ascii="Cambria Math" w:hAnsi="Cambria Math"/>
                <w:i/>
              </w:rPr>
            </m:ctrlPr>
          </m:sSubPr>
          <m:e>
            <m:r>
              <w:rPr>
                <w:rFonts w:ascii="Cambria Math" w:hAnsi="Cambria Math"/>
              </w:rPr>
              <m:t>ρ</m:t>
            </m:r>
          </m:e>
          <m:sub>
            <m:r>
              <w:rPr>
                <w:rFonts w:ascii="Cambria Math" w:hAnsi="Cambria Math"/>
              </w:rPr>
              <m:t>ref</m:t>
            </m:r>
          </m:sub>
        </m:sSub>
        <m:r>
          <w:rPr>
            <w:rFonts w:ascii="Cambria Math" w:hAnsi="Cambria Math"/>
          </w:rPr>
          <m:t>=1</m:t>
        </m:r>
      </m:oMath>
      <w:r w:rsidR="00D64DC6" w:rsidRPr="00C41645">
        <w:t xml:space="preserve"> (presión cinemática). Las direcciones de sustentación y arrastre rotan con α. </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00D64DC6" w:rsidRPr="00C41645">
        <w:t xml:space="preserve"> es el coeficiente de momento del segundo conjunto y se reconstituye a </w:t>
      </w:r>
      <w:r w:rsidR="00F20D8B" w:rsidRPr="00C41645">
        <w:t>[</w:t>
      </w:r>
      <w:r w:rsidR="00D64DC6" w:rsidRPr="00C41645">
        <w:t>Nm</w:t>
      </w:r>
      <w:r w:rsidR="00F20D8B" w:rsidRPr="00C41645">
        <w:t>]</w:t>
      </w:r>
      <w:r w:rsidR="00D64DC6" w:rsidRPr="00C41645">
        <w:t xml:space="preserve"> con la ecuación (</w:t>
      </w:r>
      <w:r w:rsidR="00C31560">
        <w:t>8</w:t>
      </w:r>
      <w:r w:rsidR="000E282A" w:rsidRPr="00C41645">
        <w:t>). Las</w:t>
      </w:r>
      <w:r w:rsidR="00E37975" w:rsidRPr="00C41645">
        <w:t xml:space="preserve"> siete mallas (una por valor de </w:t>
      </w:r>
      <m:oMath>
        <m:r>
          <w:rPr>
            <w:rFonts w:ascii="Cambria Math" w:hAnsi="Cambria Math"/>
          </w:rPr>
          <m:t>δ</m:t>
        </m:r>
      </m:oMath>
      <w:r w:rsidR="00E37975" w:rsidRPr="00C41645">
        <w:t>) tienen entre 39.068 y 39.160 celdas. Cinco de ellas (</w:t>
      </w:r>
      <m:oMath>
        <m:r>
          <w:rPr>
            <w:rFonts w:ascii="Cambria Math" w:hAnsi="Cambria Math"/>
          </w:rPr>
          <m:t>|δ|≤10°</m:t>
        </m:r>
      </m:oMath>
      <w:r w:rsidR="00E37975" w:rsidRPr="00C41645">
        <w:t xml:space="preserve">) pasan todos los chequeos con una skewness máxima de 2,1 y una no-ortogonalidad máxima inferior a 33°. En </w:t>
      </w:r>
      <m:oMath>
        <m:r>
          <w:rPr>
            <w:rFonts w:ascii="Cambria Math" w:hAnsi="Cambria Math"/>
          </w:rPr>
          <m:t>|δ|=15°</m:t>
        </m:r>
      </m:oMath>
      <w:r w:rsidR="00E37975" w:rsidRPr="00C41645">
        <w:t xml:space="preserve"> aparecen defectos locales en el quiebre del contorno en la bisagra: </w:t>
      </w:r>
      <w:r w:rsidR="00E04779" w:rsidRPr="00C41645">
        <w:t>Skewness</w:t>
      </w:r>
      <w:r w:rsidR="00E37975" w:rsidRPr="00C41645">
        <w:t xml:space="preserve"> máxima de 4,71</w:t>
      </w:r>
      <w:r w:rsidR="00391411" w:rsidRPr="00C41645">
        <w:t xml:space="preserve"> </w:t>
      </w:r>
      <w:r w:rsidR="00E37975" w:rsidRPr="00C41645">
        <w:t>(</w:t>
      </w:r>
      <m:oMath>
        <m:r>
          <w:rPr>
            <w:rFonts w:ascii="Cambria Math" w:hAnsi="Cambria Math"/>
          </w:rPr>
          <m:t>δ=+15°</m:t>
        </m:r>
      </m:oMath>
      <w:r w:rsidR="00E37975" w:rsidRPr="00C41645">
        <w:t>) y de 4,00 (</w:t>
      </w:r>
      <m:oMath>
        <m:r>
          <w:rPr>
            <w:rFonts w:ascii="Cambria Math" w:hAnsi="Cambria Math"/>
          </w:rPr>
          <m:t>δ=-15°</m:t>
        </m:r>
      </m:oMath>
      <w:r w:rsidR="00E37975" w:rsidRPr="00C41645">
        <w:t>) y no-ortogonalidad máxima de 66,1° y 70,4°. El aspect ratio máximo, 219 a 225, es propio de la capa límite.</w:t>
      </w:r>
      <w:r w:rsidR="007F3EBF" w:rsidRPr="00C41645">
        <w:t xml:space="preserve"> En la </w:t>
      </w:r>
      <w:r w:rsidR="004D6C78" w:rsidRPr="00C41645">
        <w:fldChar w:fldCharType="begin"/>
      </w:r>
      <w:r w:rsidR="004D6C78" w:rsidRPr="00C41645">
        <w:instrText xml:space="preserve"> REF _Ref243862801 \h </w:instrText>
      </w:r>
      <w:r w:rsidR="00EC4A1D" w:rsidRPr="00C41645">
        <w:instrText xml:space="preserve"> \* MERGEFORMAT </w:instrText>
      </w:r>
      <w:r w:rsidR="004D6C78" w:rsidRPr="00C41645">
        <w:fldChar w:fldCharType="separate"/>
      </w:r>
      <w:r w:rsidR="00925E96" w:rsidRPr="00C41645">
        <w:t xml:space="preserve">Tabla </w:t>
      </w:r>
      <w:r w:rsidR="00925E96">
        <w:t>4</w:t>
      </w:r>
      <w:r w:rsidR="004D6C78" w:rsidRPr="00C41645">
        <w:fldChar w:fldCharType="end"/>
      </w:r>
      <w:r w:rsidR="007F3EBF" w:rsidRPr="00C41645">
        <w:t xml:space="preserve"> </w:t>
      </w:r>
      <w:r w:rsidR="00647BBA" w:rsidRPr="00C41645">
        <w:t>se muestran los detalles de las métricas de calidad de malla.</w:t>
      </w:r>
    </w:p>
    <w:p w14:paraId="294E686D" w14:textId="62982680" w:rsidR="002F0FE3" w:rsidRPr="00C41645" w:rsidRDefault="002F0FE3" w:rsidP="002F0FE3">
      <w:pPr>
        <w:pStyle w:val="Descripcin"/>
        <w:keepNext/>
      </w:pPr>
      <w:bookmarkStart w:id="82" w:name="_Ref243862801"/>
      <w:bookmarkStart w:id="83" w:name="_Toc244038095"/>
      <w:r w:rsidRPr="00C41645">
        <w:t xml:space="preserve">Tabla </w:t>
      </w:r>
      <w:r>
        <w:fldChar w:fldCharType="begin"/>
      </w:r>
      <w:r>
        <w:instrText>SEQ Tabla \* ARABIC</w:instrText>
      </w:r>
      <w:r>
        <w:fldChar w:fldCharType="separate"/>
      </w:r>
      <w:r w:rsidR="00A54DB8">
        <w:rPr>
          <w:noProof/>
        </w:rPr>
        <w:t>4</w:t>
      </w:r>
      <w:r>
        <w:fldChar w:fldCharType="end"/>
      </w:r>
      <w:bookmarkEnd w:id="82"/>
      <w:r w:rsidRPr="00C41645">
        <w:t>. Calidad de las mallas</w:t>
      </w:r>
      <w:bookmarkEnd w:id="83"/>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906"/>
        <w:gridCol w:w="2038"/>
        <w:gridCol w:w="2836"/>
        <w:gridCol w:w="2158"/>
      </w:tblGrid>
      <w:tr w:rsidR="00B8575A" w:rsidRPr="00C41645" w14:paraId="33A58D7E" w14:textId="77777777" w:rsidTr="00B8575A">
        <w:tc>
          <w:tcPr>
            <w:tcW w:w="851" w:type="dxa"/>
            <w:tcBorders>
              <w:top w:val="single" w:sz="12" w:space="0" w:color="auto"/>
              <w:bottom w:val="single" w:sz="12" w:space="0" w:color="auto"/>
            </w:tcBorders>
            <w:vAlign w:val="center"/>
          </w:tcPr>
          <w:p w14:paraId="1BD78424" w14:textId="205EABD0" w:rsidR="00B8575A" w:rsidRPr="00C41645" w:rsidRDefault="005D4183" w:rsidP="00B8575A">
            <w:pPr>
              <w:jc w:val="center"/>
            </w:pPr>
            <m:oMathPara>
              <m:oMath>
                <m:r>
                  <w:rPr>
                    <w:rFonts w:ascii="Cambria Math" w:hAnsi="Cambria Math"/>
                  </w:rPr>
                  <m:t>δ [°]</m:t>
                </m:r>
              </m:oMath>
            </m:oMathPara>
          </w:p>
        </w:tc>
        <w:tc>
          <w:tcPr>
            <w:tcW w:w="906" w:type="dxa"/>
            <w:tcBorders>
              <w:top w:val="single" w:sz="12" w:space="0" w:color="auto"/>
              <w:bottom w:val="single" w:sz="12" w:space="0" w:color="auto"/>
            </w:tcBorders>
            <w:vAlign w:val="center"/>
          </w:tcPr>
          <w:p w14:paraId="35F50D27" w14:textId="243111C0" w:rsidR="00B8575A" w:rsidRPr="00C41645" w:rsidRDefault="00B8575A" w:rsidP="00B8575A">
            <w:pPr>
              <w:jc w:val="center"/>
            </w:pPr>
            <w:r w:rsidRPr="00C41645">
              <w:t>Celdas</w:t>
            </w:r>
          </w:p>
        </w:tc>
        <w:tc>
          <w:tcPr>
            <w:tcW w:w="2038" w:type="dxa"/>
            <w:tcBorders>
              <w:top w:val="single" w:sz="12" w:space="0" w:color="auto"/>
              <w:bottom w:val="single" w:sz="12" w:space="0" w:color="auto"/>
            </w:tcBorders>
            <w:vAlign w:val="center"/>
          </w:tcPr>
          <w:p w14:paraId="72CEB24C" w14:textId="0982B870" w:rsidR="00B8575A" w:rsidRPr="00C41645" w:rsidRDefault="00B8575A" w:rsidP="00B8575A">
            <w:pPr>
              <w:jc w:val="center"/>
            </w:pPr>
            <w:r w:rsidRPr="00C41645">
              <w:t>Aspect ratio máx.</w:t>
            </w:r>
          </w:p>
        </w:tc>
        <w:tc>
          <w:tcPr>
            <w:tcW w:w="2836" w:type="dxa"/>
            <w:tcBorders>
              <w:top w:val="single" w:sz="12" w:space="0" w:color="auto"/>
              <w:bottom w:val="single" w:sz="12" w:space="0" w:color="auto"/>
            </w:tcBorders>
            <w:vAlign w:val="center"/>
          </w:tcPr>
          <w:p w14:paraId="3DA7EE09" w14:textId="76EA5150" w:rsidR="00B8575A" w:rsidRPr="00C41645" w:rsidRDefault="00B8575A" w:rsidP="00B8575A">
            <w:pPr>
              <w:jc w:val="center"/>
            </w:pPr>
            <w:r w:rsidRPr="00C41645">
              <w:t>No-ortogonalidad máx. [°]</w:t>
            </w:r>
          </w:p>
        </w:tc>
        <w:tc>
          <w:tcPr>
            <w:tcW w:w="2158" w:type="dxa"/>
            <w:tcBorders>
              <w:top w:val="single" w:sz="12" w:space="0" w:color="auto"/>
              <w:bottom w:val="single" w:sz="12" w:space="0" w:color="auto"/>
            </w:tcBorders>
            <w:vAlign w:val="center"/>
          </w:tcPr>
          <w:p w14:paraId="1506743A" w14:textId="72D5EC01" w:rsidR="00B8575A" w:rsidRPr="00C41645" w:rsidRDefault="00B8575A" w:rsidP="00B8575A">
            <w:pPr>
              <w:jc w:val="center"/>
            </w:pPr>
            <w:r w:rsidRPr="00C41645">
              <w:t>Skewness máx.</w:t>
            </w:r>
          </w:p>
        </w:tc>
      </w:tr>
      <w:tr w:rsidR="00B8575A" w:rsidRPr="00C41645" w14:paraId="11638339" w14:textId="77777777" w:rsidTr="00B8575A">
        <w:tc>
          <w:tcPr>
            <w:tcW w:w="851" w:type="dxa"/>
            <w:tcBorders>
              <w:top w:val="single" w:sz="12" w:space="0" w:color="auto"/>
            </w:tcBorders>
            <w:vAlign w:val="center"/>
          </w:tcPr>
          <w:p w14:paraId="7131EBFE" w14:textId="0BDFF31E" w:rsidR="00B8575A" w:rsidRPr="00C41645" w:rsidRDefault="00B8575A" w:rsidP="00B8575A">
            <w:pPr>
              <w:jc w:val="center"/>
            </w:pPr>
            <w:r w:rsidRPr="00C41645">
              <w:t>−15</w:t>
            </w:r>
          </w:p>
        </w:tc>
        <w:tc>
          <w:tcPr>
            <w:tcW w:w="906" w:type="dxa"/>
            <w:tcBorders>
              <w:top w:val="single" w:sz="12" w:space="0" w:color="auto"/>
            </w:tcBorders>
            <w:vAlign w:val="center"/>
          </w:tcPr>
          <w:p w14:paraId="23376B95" w14:textId="7EFE03A1" w:rsidR="00B8575A" w:rsidRPr="00C41645" w:rsidRDefault="00B8575A" w:rsidP="00B8575A">
            <w:pPr>
              <w:jc w:val="center"/>
            </w:pPr>
            <w:r w:rsidRPr="00C41645">
              <w:t>39150</w:t>
            </w:r>
          </w:p>
        </w:tc>
        <w:tc>
          <w:tcPr>
            <w:tcW w:w="2038" w:type="dxa"/>
            <w:tcBorders>
              <w:top w:val="single" w:sz="12" w:space="0" w:color="auto"/>
            </w:tcBorders>
            <w:vAlign w:val="center"/>
          </w:tcPr>
          <w:p w14:paraId="6744FC5E" w14:textId="172A8E8C" w:rsidR="00B8575A" w:rsidRPr="00C41645" w:rsidRDefault="00B8575A" w:rsidP="00B8575A">
            <w:pPr>
              <w:jc w:val="center"/>
            </w:pPr>
            <w:r w:rsidRPr="00C41645">
              <w:t>218</w:t>
            </w:r>
            <w:r w:rsidR="002F0FE3" w:rsidRPr="00C41645">
              <w:t>.</w:t>
            </w:r>
            <w:r w:rsidRPr="00C41645">
              <w:t>8</w:t>
            </w:r>
          </w:p>
        </w:tc>
        <w:tc>
          <w:tcPr>
            <w:tcW w:w="2836" w:type="dxa"/>
            <w:tcBorders>
              <w:top w:val="single" w:sz="12" w:space="0" w:color="auto"/>
            </w:tcBorders>
            <w:vAlign w:val="center"/>
          </w:tcPr>
          <w:p w14:paraId="4E4D6CF2" w14:textId="03FC0253" w:rsidR="00B8575A" w:rsidRPr="00C41645" w:rsidRDefault="00B8575A" w:rsidP="00B8575A">
            <w:pPr>
              <w:jc w:val="center"/>
            </w:pPr>
            <w:r w:rsidRPr="00C41645">
              <w:t>70</w:t>
            </w:r>
            <w:r w:rsidR="002F0FE3" w:rsidRPr="00C41645">
              <w:t>.</w:t>
            </w:r>
            <w:r w:rsidRPr="00C41645">
              <w:t>4</w:t>
            </w:r>
          </w:p>
        </w:tc>
        <w:tc>
          <w:tcPr>
            <w:tcW w:w="2158" w:type="dxa"/>
            <w:tcBorders>
              <w:top w:val="single" w:sz="12" w:space="0" w:color="auto"/>
            </w:tcBorders>
            <w:vAlign w:val="center"/>
          </w:tcPr>
          <w:p w14:paraId="2026F3CB" w14:textId="1C158993" w:rsidR="00B8575A" w:rsidRPr="00C41645" w:rsidRDefault="00B8575A" w:rsidP="00B8575A">
            <w:pPr>
              <w:jc w:val="center"/>
            </w:pPr>
            <w:r w:rsidRPr="00C41645">
              <w:t>4</w:t>
            </w:r>
            <w:r w:rsidR="002F0FE3" w:rsidRPr="00C41645">
              <w:t>.</w:t>
            </w:r>
            <w:r w:rsidRPr="00C41645">
              <w:t>00</w:t>
            </w:r>
          </w:p>
        </w:tc>
      </w:tr>
      <w:tr w:rsidR="00B8575A" w:rsidRPr="00C41645" w14:paraId="1161461D" w14:textId="77777777" w:rsidTr="00B8575A">
        <w:tc>
          <w:tcPr>
            <w:tcW w:w="851" w:type="dxa"/>
            <w:vAlign w:val="center"/>
          </w:tcPr>
          <w:p w14:paraId="31ADD855" w14:textId="36B0490E" w:rsidR="00B8575A" w:rsidRPr="00C41645" w:rsidRDefault="00B8575A" w:rsidP="00B8575A">
            <w:pPr>
              <w:jc w:val="center"/>
            </w:pPr>
            <w:r w:rsidRPr="00C41645">
              <w:t>−10</w:t>
            </w:r>
          </w:p>
        </w:tc>
        <w:tc>
          <w:tcPr>
            <w:tcW w:w="906" w:type="dxa"/>
            <w:vAlign w:val="center"/>
          </w:tcPr>
          <w:p w14:paraId="7550F850" w14:textId="71DE40E7" w:rsidR="00B8575A" w:rsidRPr="00C41645" w:rsidRDefault="00B8575A" w:rsidP="00B8575A">
            <w:pPr>
              <w:jc w:val="center"/>
            </w:pPr>
            <w:r w:rsidRPr="00C41645">
              <w:t>39136</w:t>
            </w:r>
          </w:p>
        </w:tc>
        <w:tc>
          <w:tcPr>
            <w:tcW w:w="2038" w:type="dxa"/>
            <w:vAlign w:val="center"/>
          </w:tcPr>
          <w:p w14:paraId="496B30E8" w14:textId="63AA42F7" w:rsidR="00B8575A" w:rsidRPr="00C41645" w:rsidRDefault="00B8575A" w:rsidP="00B8575A">
            <w:pPr>
              <w:jc w:val="center"/>
            </w:pPr>
            <w:r w:rsidRPr="00C41645">
              <w:t>218</w:t>
            </w:r>
            <w:r w:rsidR="002F0FE3" w:rsidRPr="00C41645">
              <w:t>.</w:t>
            </w:r>
            <w:r w:rsidRPr="00C41645">
              <w:t>8</w:t>
            </w:r>
          </w:p>
        </w:tc>
        <w:tc>
          <w:tcPr>
            <w:tcW w:w="2836" w:type="dxa"/>
            <w:vAlign w:val="center"/>
          </w:tcPr>
          <w:p w14:paraId="1D3AF848" w14:textId="57FEBB9F" w:rsidR="00B8575A" w:rsidRPr="00C41645" w:rsidRDefault="00B8575A" w:rsidP="00B8575A">
            <w:pPr>
              <w:jc w:val="center"/>
            </w:pPr>
            <w:r w:rsidRPr="00C41645">
              <w:t>29</w:t>
            </w:r>
            <w:r w:rsidR="002F0FE3" w:rsidRPr="00C41645">
              <w:t>.</w:t>
            </w:r>
            <w:r w:rsidRPr="00C41645">
              <w:t>5</w:t>
            </w:r>
          </w:p>
        </w:tc>
        <w:tc>
          <w:tcPr>
            <w:tcW w:w="2158" w:type="dxa"/>
            <w:vAlign w:val="center"/>
          </w:tcPr>
          <w:p w14:paraId="3E53012F" w14:textId="242F9C51" w:rsidR="00B8575A" w:rsidRPr="00C41645" w:rsidRDefault="00B8575A" w:rsidP="00B8575A">
            <w:pPr>
              <w:jc w:val="center"/>
            </w:pPr>
            <w:r w:rsidRPr="00C41645">
              <w:t>2</w:t>
            </w:r>
            <w:r w:rsidR="002F0FE3" w:rsidRPr="00C41645">
              <w:t>.</w:t>
            </w:r>
            <w:r w:rsidRPr="00C41645">
              <w:t>13</w:t>
            </w:r>
          </w:p>
        </w:tc>
      </w:tr>
      <w:tr w:rsidR="00B8575A" w:rsidRPr="00C41645" w14:paraId="06FCA0C0" w14:textId="77777777" w:rsidTr="00B8575A">
        <w:tc>
          <w:tcPr>
            <w:tcW w:w="851" w:type="dxa"/>
            <w:vAlign w:val="center"/>
          </w:tcPr>
          <w:p w14:paraId="27D8397B" w14:textId="79AEE94F" w:rsidR="00B8575A" w:rsidRPr="00C41645" w:rsidRDefault="00B8575A" w:rsidP="00B8575A">
            <w:pPr>
              <w:jc w:val="center"/>
            </w:pPr>
            <w:r w:rsidRPr="00C41645">
              <w:t>−5</w:t>
            </w:r>
          </w:p>
        </w:tc>
        <w:tc>
          <w:tcPr>
            <w:tcW w:w="906" w:type="dxa"/>
            <w:vAlign w:val="center"/>
          </w:tcPr>
          <w:p w14:paraId="07AF6168" w14:textId="766CE336" w:rsidR="00B8575A" w:rsidRPr="00C41645" w:rsidRDefault="00B8575A" w:rsidP="00B8575A">
            <w:pPr>
              <w:jc w:val="center"/>
            </w:pPr>
            <w:r w:rsidRPr="00C41645">
              <w:t>39080</w:t>
            </w:r>
          </w:p>
        </w:tc>
        <w:tc>
          <w:tcPr>
            <w:tcW w:w="2038" w:type="dxa"/>
            <w:vAlign w:val="center"/>
          </w:tcPr>
          <w:p w14:paraId="1A0FC4C5" w14:textId="273517C5" w:rsidR="00B8575A" w:rsidRPr="00C41645" w:rsidRDefault="00B8575A" w:rsidP="00B8575A">
            <w:pPr>
              <w:jc w:val="center"/>
            </w:pPr>
            <w:r w:rsidRPr="00C41645">
              <w:t>218</w:t>
            </w:r>
            <w:r w:rsidR="002F0FE3" w:rsidRPr="00C41645">
              <w:t>.</w:t>
            </w:r>
            <w:r w:rsidRPr="00C41645">
              <w:t>8</w:t>
            </w:r>
          </w:p>
        </w:tc>
        <w:tc>
          <w:tcPr>
            <w:tcW w:w="2836" w:type="dxa"/>
            <w:vAlign w:val="center"/>
          </w:tcPr>
          <w:p w14:paraId="136E492B" w14:textId="14EF94B9" w:rsidR="00B8575A" w:rsidRPr="00C41645" w:rsidRDefault="00B8575A" w:rsidP="00B8575A">
            <w:pPr>
              <w:jc w:val="center"/>
            </w:pPr>
            <w:r w:rsidRPr="00C41645">
              <w:t>31</w:t>
            </w:r>
            <w:r w:rsidR="002F0FE3" w:rsidRPr="00C41645">
              <w:t>.</w:t>
            </w:r>
            <w:r w:rsidRPr="00C41645">
              <w:t>1</w:t>
            </w:r>
          </w:p>
        </w:tc>
        <w:tc>
          <w:tcPr>
            <w:tcW w:w="2158" w:type="dxa"/>
            <w:vAlign w:val="center"/>
          </w:tcPr>
          <w:p w14:paraId="6E387565" w14:textId="096ABA26" w:rsidR="00B8575A" w:rsidRPr="00C41645" w:rsidRDefault="00B8575A" w:rsidP="00B8575A">
            <w:pPr>
              <w:jc w:val="center"/>
            </w:pPr>
            <w:r w:rsidRPr="00C41645">
              <w:t>2</w:t>
            </w:r>
            <w:r w:rsidR="002F0FE3" w:rsidRPr="00C41645">
              <w:t>.</w:t>
            </w:r>
            <w:r w:rsidRPr="00C41645">
              <w:t>12</w:t>
            </w:r>
          </w:p>
        </w:tc>
      </w:tr>
      <w:tr w:rsidR="00B8575A" w:rsidRPr="00C41645" w14:paraId="10029887" w14:textId="77777777" w:rsidTr="00B8575A">
        <w:tc>
          <w:tcPr>
            <w:tcW w:w="851" w:type="dxa"/>
            <w:vAlign w:val="center"/>
          </w:tcPr>
          <w:p w14:paraId="22D2FF93" w14:textId="1EA80B72" w:rsidR="00B8575A" w:rsidRPr="00C41645" w:rsidRDefault="00B8575A" w:rsidP="00B8575A">
            <w:pPr>
              <w:jc w:val="center"/>
            </w:pPr>
            <w:r w:rsidRPr="00C41645">
              <w:t>0</w:t>
            </w:r>
          </w:p>
        </w:tc>
        <w:tc>
          <w:tcPr>
            <w:tcW w:w="906" w:type="dxa"/>
            <w:vAlign w:val="center"/>
          </w:tcPr>
          <w:p w14:paraId="13A366CC" w14:textId="4A559437" w:rsidR="00B8575A" w:rsidRPr="00C41645" w:rsidRDefault="00B8575A" w:rsidP="00B8575A">
            <w:pPr>
              <w:jc w:val="center"/>
            </w:pPr>
            <w:r w:rsidRPr="00C41645">
              <w:t>39094</w:t>
            </w:r>
          </w:p>
        </w:tc>
        <w:tc>
          <w:tcPr>
            <w:tcW w:w="2038" w:type="dxa"/>
            <w:vAlign w:val="center"/>
          </w:tcPr>
          <w:p w14:paraId="031263E1" w14:textId="7E0D25B3" w:rsidR="00B8575A" w:rsidRPr="00C41645" w:rsidRDefault="00B8575A" w:rsidP="00B8575A">
            <w:pPr>
              <w:jc w:val="center"/>
            </w:pPr>
            <w:r w:rsidRPr="00C41645">
              <w:t>224</w:t>
            </w:r>
            <w:r w:rsidR="002F0FE3" w:rsidRPr="00C41645">
              <w:t>.</w:t>
            </w:r>
            <w:r w:rsidRPr="00C41645">
              <w:t>5</w:t>
            </w:r>
          </w:p>
        </w:tc>
        <w:tc>
          <w:tcPr>
            <w:tcW w:w="2836" w:type="dxa"/>
            <w:vAlign w:val="center"/>
          </w:tcPr>
          <w:p w14:paraId="24665090" w14:textId="387F15BE" w:rsidR="00B8575A" w:rsidRPr="00C41645" w:rsidRDefault="00B8575A" w:rsidP="00B8575A">
            <w:pPr>
              <w:jc w:val="center"/>
            </w:pPr>
            <w:r w:rsidRPr="00C41645">
              <w:t>32</w:t>
            </w:r>
            <w:r w:rsidR="002F0FE3" w:rsidRPr="00C41645">
              <w:t>.</w:t>
            </w:r>
            <w:r w:rsidRPr="00C41645">
              <w:t>2</w:t>
            </w:r>
          </w:p>
        </w:tc>
        <w:tc>
          <w:tcPr>
            <w:tcW w:w="2158" w:type="dxa"/>
            <w:vAlign w:val="center"/>
          </w:tcPr>
          <w:p w14:paraId="7EAB6304" w14:textId="5BB7EFE2" w:rsidR="00B8575A" w:rsidRPr="00C41645" w:rsidRDefault="00B8575A" w:rsidP="00B8575A">
            <w:pPr>
              <w:jc w:val="center"/>
            </w:pPr>
            <w:r w:rsidRPr="00C41645">
              <w:t>2</w:t>
            </w:r>
            <w:r w:rsidR="002F0FE3" w:rsidRPr="00C41645">
              <w:t>.</w:t>
            </w:r>
            <w:r w:rsidRPr="00C41645">
              <w:t>12</w:t>
            </w:r>
          </w:p>
        </w:tc>
      </w:tr>
      <w:tr w:rsidR="00B8575A" w:rsidRPr="00C41645" w14:paraId="5A6D61E4" w14:textId="77777777" w:rsidTr="00B8575A">
        <w:tc>
          <w:tcPr>
            <w:tcW w:w="851" w:type="dxa"/>
            <w:vAlign w:val="center"/>
          </w:tcPr>
          <w:p w14:paraId="1DD486A7" w14:textId="6620BADB" w:rsidR="00B8575A" w:rsidRPr="00C41645" w:rsidRDefault="00B8575A" w:rsidP="00B8575A">
            <w:pPr>
              <w:jc w:val="center"/>
            </w:pPr>
            <w:r w:rsidRPr="00C41645">
              <w:t>+5</w:t>
            </w:r>
          </w:p>
        </w:tc>
        <w:tc>
          <w:tcPr>
            <w:tcW w:w="906" w:type="dxa"/>
            <w:vAlign w:val="center"/>
          </w:tcPr>
          <w:p w14:paraId="7D3E6E6F" w14:textId="5023D6B9" w:rsidR="00B8575A" w:rsidRPr="00C41645" w:rsidRDefault="00B8575A" w:rsidP="00B8575A">
            <w:pPr>
              <w:jc w:val="center"/>
            </w:pPr>
            <w:r w:rsidRPr="00C41645">
              <w:t>39160</w:t>
            </w:r>
          </w:p>
        </w:tc>
        <w:tc>
          <w:tcPr>
            <w:tcW w:w="2038" w:type="dxa"/>
            <w:vAlign w:val="center"/>
          </w:tcPr>
          <w:p w14:paraId="70983FC3" w14:textId="7766293D" w:rsidR="00B8575A" w:rsidRPr="00C41645" w:rsidRDefault="00B8575A" w:rsidP="00B8575A">
            <w:pPr>
              <w:jc w:val="center"/>
            </w:pPr>
            <w:r w:rsidRPr="00C41645">
              <w:t>218</w:t>
            </w:r>
            <w:r w:rsidR="002F0FE3" w:rsidRPr="00C41645">
              <w:t>.</w:t>
            </w:r>
            <w:r w:rsidRPr="00C41645">
              <w:t>8</w:t>
            </w:r>
          </w:p>
        </w:tc>
        <w:tc>
          <w:tcPr>
            <w:tcW w:w="2836" w:type="dxa"/>
            <w:vAlign w:val="center"/>
          </w:tcPr>
          <w:p w14:paraId="27AC39AE" w14:textId="73B3C1D1" w:rsidR="00B8575A" w:rsidRPr="00C41645" w:rsidRDefault="00B8575A" w:rsidP="00B8575A">
            <w:pPr>
              <w:jc w:val="center"/>
            </w:pPr>
            <w:r w:rsidRPr="00C41645">
              <w:t>30</w:t>
            </w:r>
            <w:r w:rsidR="002F0FE3" w:rsidRPr="00C41645">
              <w:t>.</w:t>
            </w:r>
            <w:r w:rsidRPr="00C41645">
              <w:t>6</w:t>
            </w:r>
          </w:p>
        </w:tc>
        <w:tc>
          <w:tcPr>
            <w:tcW w:w="2158" w:type="dxa"/>
            <w:vAlign w:val="center"/>
          </w:tcPr>
          <w:p w14:paraId="5F1F9A40" w14:textId="356529AA" w:rsidR="00B8575A" w:rsidRPr="00C41645" w:rsidRDefault="00B8575A" w:rsidP="00B8575A">
            <w:pPr>
              <w:jc w:val="center"/>
            </w:pPr>
            <w:r w:rsidRPr="00C41645">
              <w:t>2</w:t>
            </w:r>
            <w:r w:rsidR="002F0FE3" w:rsidRPr="00C41645">
              <w:t>.</w:t>
            </w:r>
            <w:r w:rsidRPr="00C41645">
              <w:t>12</w:t>
            </w:r>
          </w:p>
        </w:tc>
      </w:tr>
      <w:tr w:rsidR="00B8575A" w:rsidRPr="00C41645" w14:paraId="79925845" w14:textId="77777777" w:rsidTr="00B8575A">
        <w:tc>
          <w:tcPr>
            <w:tcW w:w="851" w:type="dxa"/>
            <w:vAlign w:val="center"/>
          </w:tcPr>
          <w:p w14:paraId="73DDC7EE" w14:textId="11608A2A" w:rsidR="00B8575A" w:rsidRPr="00C41645" w:rsidRDefault="00B8575A" w:rsidP="00B8575A">
            <w:pPr>
              <w:jc w:val="center"/>
            </w:pPr>
            <w:r w:rsidRPr="00C41645">
              <w:t>+10</w:t>
            </w:r>
          </w:p>
        </w:tc>
        <w:tc>
          <w:tcPr>
            <w:tcW w:w="906" w:type="dxa"/>
            <w:vAlign w:val="center"/>
          </w:tcPr>
          <w:p w14:paraId="1E4BE063" w14:textId="09F161C2" w:rsidR="00B8575A" w:rsidRPr="00C41645" w:rsidRDefault="00B8575A" w:rsidP="00B8575A">
            <w:pPr>
              <w:jc w:val="center"/>
            </w:pPr>
            <w:r w:rsidRPr="00C41645">
              <w:t>39068</w:t>
            </w:r>
          </w:p>
        </w:tc>
        <w:tc>
          <w:tcPr>
            <w:tcW w:w="2038" w:type="dxa"/>
            <w:vAlign w:val="center"/>
          </w:tcPr>
          <w:p w14:paraId="1F6DD69C" w14:textId="7C85153F" w:rsidR="00B8575A" w:rsidRPr="00C41645" w:rsidRDefault="00B8575A" w:rsidP="00B8575A">
            <w:pPr>
              <w:jc w:val="center"/>
            </w:pPr>
            <w:r w:rsidRPr="00C41645">
              <w:t>218</w:t>
            </w:r>
            <w:r w:rsidR="002F0FE3" w:rsidRPr="00C41645">
              <w:t>.</w:t>
            </w:r>
            <w:r w:rsidRPr="00C41645">
              <w:t>8</w:t>
            </w:r>
          </w:p>
        </w:tc>
        <w:tc>
          <w:tcPr>
            <w:tcW w:w="2836" w:type="dxa"/>
            <w:vAlign w:val="center"/>
          </w:tcPr>
          <w:p w14:paraId="05911524" w14:textId="1B0E15B4" w:rsidR="00B8575A" w:rsidRPr="00C41645" w:rsidRDefault="00B8575A" w:rsidP="00B8575A">
            <w:pPr>
              <w:jc w:val="center"/>
            </w:pPr>
            <w:r w:rsidRPr="00C41645">
              <w:t>26</w:t>
            </w:r>
            <w:r w:rsidR="002F0FE3" w:rsidRPr="00C41645">
              <w:t>.</w:t>
            </w:r>
            <w:r w:rsidRPr="00C41645">
              <w:t>9</w:t>
            </w:r>
          </w:p>
        </w:tc>
        <w:tc>
          <w:tcPr>
            <w:tcW w:w="2158" w:type="dxa"/>
            <w:vAlign w:val="center"/>
          </w:tcPr>
          <w:p w14:paraId="5FEBF13B" w14:textId="20D97964" w:rsidR="00B8575A" w:rsidRPr="00C41645" w:rsidRDefault="00B8575A" w:rsidP="00B8575A">
            <w:pPr>
              <w:jc w:val="center"/>
            </w:pPr>
            <w:r w:rsidRPr="00C41645">
              <w:t>2</w:t>
            </w:r>
            <w:r w:rsidR="002F0FE3" w:rsidRPr="00C41645">
              <w:t>.</w:t>
            </w:r>
            <w:r w:rsidRPr="00C41645">
              <w:t>12</w:t>
            </w:r>
          </w:p>
        </w:tc>
      </w:tr>
      <w:tr w:rsidR="00B8575A" w:rsidRPr="00C41645" w14:paraId="4E903A5C" w14:textId="77777777" w:rsidTr="00B8575A">
        <w:tc>
          <w:tcPr>
            <w:tcW w:w="851" w:type="dxa"/>
            <w:tcBorders>
              <w:bottom w:val="single" w:sz="12" w:space="0" w:color="auto"/>
            </w:tcBorders>
            <w:vAlign w:val="center"/>
          </w:tcPr>
          <w:p w14:paraId="24AF9F5F" w14:textId="2D45E9F4" w:rsidR="00B8575A" w:rsidRPr="00C41645" w:rsidRDefault="00B8575A" w:rsidP="00B8575A">
            <w:pPr>
              <w:jc w:val="center"/>
            </w:pPr>
            <w:r w:rsidRPr="00C41645">
              <w:t>+15</w:t>
            </w:r>
          </w:p>
        </w:tc>
        <w:tc>
          <w:tcPr>
            <w:tcW w:w="906" w:type="dxa"/>
            <w:tcBorders>
              <w:bottom w:val="single" w:sz="12" w:space="0" w:color="auto"/>
            </w:tcBorders>
            <w:vAlign w:val="center"/>
          </w:tcPr>
          <w:p w14:paraId="0081CD24" w14:textId="0C400E32" w:rsidR="00B8575A" w:rsidRPr="00C41645" w:rsidRDefault="00B8575A" w:rsidP="00B8575A">
            <w:pPr>
              <w:jc w:val="center"/>
            </w:pPr>
            <w:r w:rsidRPr="00C41645">
              <w:t>39084</w:t>
            </w:r>
          </w:p>
        </w:tc>
        <w:tc>
          <w:tcPr>
            <w:tcW w:w="2038" w:type="dxa"/>
            <w:tcBorders>
              <w:bottom w:val="single" w:sz="12" w:space="0" w:color="auto"/>
            </w:tcBorders>
            <w:vAlign w:val="center"/>
          </w:tcPr>
          <w:p w14:paraId="280F66D8" w14:textId="4B930E0D" w:rsidR="00B8575A" w:rsidRPr="00C41645" w:rsidRDefault="00B8575A" w:rsidP="00B8575A">
            <w:pPr>
              <w:jc w:val="center"/>
            </w:pPr>
            <w:r w:rsidRPr="00C41645">
              <w:t>219</w:t>
            </w:r>
            <w:r w:rsidR="002F0FE3" w:rsidRPr="00C41645">
              <w:t>.</w:t>
            </w:r>
            <w:r w:rsidRPr="00C41645">
              <w:t>8</w:t>
            </w:r>
          </w:p>
        </w:tc>
        <w:tc>
          <w:tcPr>
            <w:tcW w:w="2836" w:type="dxa"/>
            <w:tcBorders>
              <w:bottom w:val="single" w:sz="12" w:space="0" w:color="auto"/>
            </w:tcBorders>
            <w:vAlign w:val="center"/>
          </w:tcPr>
          <w:p w14:paraId="2B8E6FC8" w14:textId="2D53012D" w:rsidR="00B8575A" w:rsidRPr="00C41645" w:rsidRDefault="00B8575A" w:rsidP="00B8575A">
            <w:pPr>
              <w:jc w:val="center"/>
            </w:pPr>
            <w:r w:rsidRPr="00C41645">
              <w:t>66</w:t>
            </w:r>
            <w:r w:rsidR="002F0FE3" w:rsidRPr="00C41645">
              <w:t>.</w:t>
            </w:r>
            <w:r w:rsidRPr="00C41645">
              <w:t>1</w:t>
            </w:r>
          </w:p>
        </w:tc>
        <w:tc>
          <w:tcPr>
            <w:tcW w:w="2158" w:type="dxa"/>
            <w:tcBorders>
              <w:bottom w:val="single" w:sz="12" w:space="0" w:color="auto"/>
            </w:tcBorders>
            <w:vAlign w:val="center"/>
          </w:tcPr>
          <w:p w14:paraId="0EA79873" w14:textId="76E1A1A6" w:rsidR="00B8575A" w:rsidRPr="00C41645" w:rsidRDefault="00B8575A" w:rsidP="00B8575A">
            <w:pPr>
              <w:jc w:val="center"/>
            </w:pPr>
            <w:r w:rsidRPr="00C41645">
              <w:t>4</w:t>
            </w:r>
            <w:r w:rsidR="002F0FE3" w:rsidRPr="00C41645">
              <w:t>.</w:t>
            </w:r>
            <w:r w:rsidRPr="00C41645">
              <w:t>71</w:t>
            </w:r>
          </w:p>
        </w:tc>
      </w:tr>
    </w:tbl>
    <w:p w14:paraId="72881AB2" w14:textId="6D34242D" w:rsidR="005325D0" w:rsidRPr="00C41645" w:rsidRDefault="00ED367E" w:rsidP="00D66F67">
      <w:pPr>
        <w:pStyle w:val="Ttulo2"/>
      </w:pPr>
      <w:bookmarkStart w:id="84" w:name="_Toc244038066"/>
      <w:r w:rsidRPr="00C41645">
        <w:lastRenderedPageBreak/>
        <w:t>Diseño del barrido</w:t>
      </w:r>
      <w:bookmarkEnd w:id="84"/>
    </w:p>
    <w:p w14:paraId="1554B388" w14:textId="652BB205" w:rsidR="00F17E29" w:rsidRPr="00C41645" w:rsidRDefault="00F17E29" w:rsidP="00F17E29">
      <w:pPr>
        <w:rPr>
          <w:highlight w:val="yellow"/>
        </w:rPr>
      </w:pPr>
      <w:r w:rsidRPr="00C41645">
        <w:t xml:space="preserve">La base de cargas se construye con un barrido en </w:t>
      </w:r>
      <m:oMath>
        <m:r>
          <w:rPr>
            <w:rFonts w:ascii="Cambria Math" w:hAnsi="Cambria Math"/>
          </w:rPr>
          <m:t>δ, α y M</m:t>
        </m:r>
      </m:oMath>
      <w:r w:rsidRPr="00C41645">
        <w:t>: 7 deflexiones (−15° a +15°, paso</w:t>
      </w:r>
      <w:r w:rsidR="00594E4C" w:rsidRPr="00C41645">
        <w:t xml:space="preserve"> de</w:t>
      </w:r>
      <w:r w:rsidRPr="00C41645">
        <w:t xml:space="preserve"> 5°) × 9 ángulos de ataque (−4° a +12°, paso</w:t>
      </w:r>
      <w:r w:rsidR="00594E4C" w:rsidRPr="00C41645">
        <w:t xml:space="preserve"> de</w:t>
      </w:r>
      <w:r w:rsidRPr="00C41645">
        <w:t xml:space="preserve"> 2°) × 5 números de Mach (0</w:t>
      </w:r>
      <w:r w:rsidR="00594E4C" w:rsidRPr="00C41645">
        <w:t>.</w:t>
      </w:r>
      <w:r w:rsidRPr="00C41645">
        <w:t>10 a 0</w:t>
      </w:r>
      <w:r w:rsidR="00594E4C" w:rsidRPr="00C41645">
        <w:t>.</w:t>
      </w:r>
      <w:r w:rsidRPr="00C41645">
        <w:t>30, paso</w:t>
      </w:r>
      <w:r w:rsidR="00594E4C" w:rsidRPr="00C41645">
        <w:t xml:space="preserve"> de</w:t>
      </w:r>
      <w:r w:rsidRPr="00C41645">
        <w:t xml:space="preserve"> 0</w:t>
      </w:r>
      <w:r w:rsidR="00594E4C" w:rsidRPr="00C41645">
        <w:t>.</w:t>
      </w:r>
      <w:r w:rsidRPr="00C41645">
        <w:t>05), es decir, 315 combinaciones. Antes de ampliarlo se validó el procedimiento completo con una campaña piloto de 45 casos (</w:t>
      </w:r>
      <m:oMath>
        <m:r>
          <w:rPr>
            <w:rFonts w:ascii="Cambria Math" w:hAnsi="Cambria Math"/>
          </w:rPr>
          <m:t xml:space="preserve">δ </m:t>
        </m:r>
        <m:r>
          <w:rPr>
            <w:rFonts w:ascii="Cambria Math" w:hAnsi="Cambria Math" w:cs="Cambria Math"/>
          </w:rPr>
          <m:t>∈</m:t>
        </m:r>
        <m:r>
          <w:rPr>
            <w:rFonts w:ascii="Cambria Math" w:hAnsi="Cambria Math"/>
          </w:rPr>
          <m:t xml:space="preserve"> {</m:t>
        </m:r>
        <m:r>
          <w:rPr>
            <w:rFonts w:ascii="Cambria Math" w:hAnsi="Cambria Math" w:cs="Arial"/>
          </w:rPr>
          <m:t>-</m:t>
        </m:r>
        <m:r>
          <w:rPr>
            <w:rFonts w:ascii="Cambria Math" w:hAnsi="Cambria Math"/>
          </w:rPr>
          <m:t>10</m:t>
        </m:r>
        <m:r>
          <w:rPr>
            <w:rFonts w:ascii="Cambria Math" w:hAnsi="Cambria Math" w:cs="Arial"/>
          </w:rPr>
          <m:t>°</m:t>
        </m:r>
        <m:r>
          <w:rPr>
            <w:rFonts w:ascii="Cambria Math" w:hAnsi="Cambria Math"/>
          </w:rPr>
          <m:t>, 0</m:t>
        </m:r>
        <m:r>
          <w:rPr>
            <w:rFonts w:ascii="Cambria Math" w:hAnsi="Cambria Math" w:cs="Arial"/>
          </w:rPr>
          <m:t>°</m:t>
        </m:r>
        <m:r>
          <w:rPr>
            <w:rFonts w:ascii="Cambria Math" w:hAnsi="Cambria Math"/>
          </w:rPr>
          <m:t>, +10</m:t>
        </m:r>
        <m:r>
          <w:rPr>
            <w:rFonts w:ascii="Cambria Math" w:hAnsi="Cambria Math" w:cs="Arial"/>
          </w:rPr>
          <m:t>°</m:t>
        </m:r>
        <m:r>
          <w:rPr>
            <w:rFonts w:ascii="Cambria Math" w:hAnsi="Cambria Math"/>
          </w:rPr>
          <m:t xml:space="preserve">}, M </m:t>
        </m:r>
        <m:r>
          <w:rPr>
            <w:rFonts w:ascii="Cambria Math" w:hAnsi="Cambria Math" w:cs="Cambria Math"/>
          </w:rPr>
          <m:t>∈</m:t>
        </m:r>
        <m:r>
          <w:rPr>
            <w:rFonts w:ascii="Cambria Math" w:hAnsi="Cambria Math"/>
          </w:rPr>
          <m:t xml:space="preserve"> {0.10; 0.15; 0.20} y </m:t>
        </m:r>
        <m:r>
          <w:rPr>
            <w:rFonts w:ascii="Cambria Math" w:hAnsi="Cambria Math" w:cs="Arial"/>
          </w:rPr>
          <m:t>α</m:t>
        </m:r>
        <m:r>
          <w:rPr>
            <w:rFonts w:ascii="Cambria Math" w:hAnsi="Cambria Math"/>
          </w:rPr>
          <m:t xml:space="preserve"> </m:t>
        </m:r>
        <m:r>
          <w:rPr>
            <w:rFonts w:ascii="Cambria Math" w:hAnsi="Cambria Math" w:cs="Cambria Math"/>
          </w:rPr>
          <m:t>∈</m:t>
        </m:r>
        <m:r>
          <w:rPr>
            <w:rFonts w:ascii="Cambria Math" w:hAnsi="Cambria Math"/>
          </w:rPr>
          <m:t xml:space="preserve"> {</m:t>
        </m:r>
        <m:r>
          <w:rPr>
            <w:rFonts w:ascii="Cambria Math" w:hAnsi="Cambria Math" w:cs="Arial"/>
          </w:rPr>
          <m:t>-</m:t>
        </m:r>
        <m:r>
          <w:rPr>
            <w:rFonts w:ascii="Cambria Math" w:hAnsi="Cambria Math"/>
          </w:rPr>
          <m:t>4</m:t>
        </m:r>
        <m:r>
          <w:rPr>
            <w:rFonts w:ascii="Cambria Math" w:hAnsi="Cambria Math" w:cs="Arial"/>
          </w:rPr>
          <m:t>°</m:t>
        </m:r>
        <m:r>
          <w:rPr>
            <w:rFonts w:ascii="Cambria Math" w:hAnsi="Cambria Math"/>
          </w:rPr>
          <m:t>, 0</m:t>
        </m:r>
        <m:r>
          <w:rPr>
            <w:rFonts w:ascii="Cambria Math" w:hAnsi="Cambria Math" w:cs="Arial"/>
          </w:rPr>
          <m:t>°</m:t>
        </m:r>
        <m:r>
          <w:rPr>
            <w:rFonts w:ascii="Cambria Math" w:hAnsi="Cambria Math"/>
          </w:rPr>
          <m:t>, 4</m:t>
        </m:r>
        <m:r>
          <w:rPr>
            <w:rFonts w:ascii="Cambria Math" w:hAnsi="Cambria Math" w:cs="Arial"/>
          </w:rPr>
          <m:t>°</m:t>
        </m:r>
        <m:r>
          <w:rPr>
            <w:rFonts w:ascii="Cambria Math" w:hAnsi="Cambria Math"/>
          </w:rPr>
          <m:t>, 8</m:t>
        </m:r>
        <m:r>
          <w:rPr>
            <w:rFonts w:ascii="Cambria Math" w:hAnsi="Cambria Math" w:cs="Arial"/>
          </w:rPr>
          <m:t>°</m:t>
        </m:r>
        <m:r>
          <w:rPr>
            <w:rFonts w:ascii="Cambria Math" w:hAnsi="Cambria Math"/>
          </w:rPr>
          <m:t>, 12</m:t>
        </m:r>
        <m:r>
          <w:rPr>
            <w:rFonts w:ascii="Cambria Math" w:hAnsi="Cambria Math" w:cs="Arial"/>
          </w:rPr>
          <m:t>°</m:t>
        </m:r>
        <m:r>
          <w:rPr>
            <w:rFonts w:ascii="Cambria Math" w:hAnsi="Cambria Math"/>
          </w:rPr>
          <m:t>}</m:t>
        </m:r>
      </m:oMath>
      <w:r w:rsidRPr="00C41645">
        <w:t>).</w:t>
      </w:r>
      <w:r w:rsidR="008B2FB9" w:rsidRPr="00C41645">
        <w:t xml:space="preserve"> </w:t>
      </w:r>
      <w:r w:rsidRPr="00C41645">
        <w:t xml:space="preserve">Los rangos se fijaron con dos criterios. El primero es mantener el flujo mayormente adherido al perfil, limitando </w:t>
      </w:r>
      <m:oMath>
        <m:r>
          <w:rPr>
            <w:rFonts w:ascii="Cambria Math" w:hAnsi="Cambria Math"/>
          </w:rPr>
          <m:t>α y δ</m:t>
        </m:r>
      </m:oMath>
      <w:r w:rsidRPr="00C41645">
        <w:t xml:space="preserve"> para evitar la pérdida </w:t>
      </w:r>
      <w:r w:rsidR="00B70200" w:rsidRPr="00C41645">
        <w:t>(</w:t>
      </w:r>
      <w:r w:rsidRPr="00C41645">
        <w:t>donde un modelo RANS estacionario pierde confiabilidad</w:t>
      </w:r>
      <w:r w:rsidR="00B70200" w:rsidRPr="00C41645">
        <w:t>)</w:t>
      </w:r>
      <w:r w:rsidRPr="00C41645">
        <w:t>. El segundo es restringir el número de Mach a M ≤ 0</w:t>
      </w:r>
      <w:r w:rsidR="00B45873" w:rsidRPr="00C41645">
        <w:t>.</w:t>
      </w:r>
      <w:r w:rsidRPr="00C41645">
        <w:t>3, límite habitual de validez de la hipótesis de flujo incompresible</w:t>
      </w:r>
      <w:r w:rsidR="002E13C4">
        <w:t xml:space="preserve"> </w:t>
      </w:r>
      <w:bookmarkStart w:id="85" w:name="ZOTERO_BREF_VDgMMFYJ75hV"/>
      <w:r w:rsidR="002E13C4" w:rsidRPr="002E13C4">
        <w:rPr>
          <w:rFonts w:cs="Arial"/>
        </w:rPr>
        <w:t>[19]</w:t>
      </w:r>
      <w:bookmarkEnd w:id="85"/>
      <w:r w:rsidR="000D3FF6">
        <w:t xml:space="preserve">. </w:t>
      </w:r>
      <w:r w:rsidRPr="00C41645">
        <w:t xml:space="preserve">Para cada valor de </w:t>
      </w:r>
      <m:oMath>
        <m:r>
          <w:rPr>
            <w:rFonts w:ascii="Cambria Math" w:hAnsi="Cambria Math"/>
          </w:rPr>
          <m:t>δ</m:t>
        </m:r>
      </m:oMath>
      <w:r w:rsidRPr="00C41645">
        <w:t xml:space="preserve"> se genera una única malla, que se reutiliza para todas las combinaciones de α y M, ya que solo cambian la magnitud y la dirección de la corriente libre. La altura de la primera celda se calcula una sola vez, para la condición de mayor Reynolds (M = 0</w:t>
      </w:r>
      <w:r w:rsidR="00E93976" w:rsidRPr="00C41645">
        <w:t>.</w:t>
      </w:r>
      <w:r w:rsidRPr="00C41645">
        <w:t>3).</w:t>
      </w:r>
      <w:r w:rsidR="008B2FB9" w:rsidRPr="00C41645">
        <w:t xml:space="preserve"> </w:t>
      </w:r>
      <w:r w:rsidRPr="00C41645">
        <w:t xml:space="preserve">Los resultados muestran que el primer criterio se cumple en la mayor parte del dominio. En la esquina </w:t>
      </w:r>
      <m:oMath>
        <m:r>
          <w:rPr>
            <w:rFonts w:ascii="Cambria Math" w:hAnsi="Cambria Math"/>
          </w:rPr>
          <m:t>α = 12°</m:t>
        </m:r>
      </m:oMath>
      <w:r w:rsidRPr="00C41645">
        <w:t xml:space="preserve"> con </w:t>
      </w:r>
      <m:oMath>
        <m:r>
          <w:rPr>
            <w:rFonts w:ascii="Cambria Math" w:hAnsi="Cambria Math"/>
          </w:rPr>
          <m:t>δ ≥ +10°</m:t>
        </m:r>
      </m:oMath>
      <w:r w:rsidRPr="00C41645">
        <w:t xml:space="preserve"> aparecen señales de separación: los casos no alcanzan el criterio de residuales.</w:t>
      </w:r>
    </w:p>
    <w:p w14:paraId="70605C3B" w14:textId="27536042" w:rsidR="005325D0" w:rsidRPr="00C41645" w:rsidRDefault="00ED367E" w:rsidP="005325D0">
      <w:pPr>
        <w:pStyle w:val="Ttulo2"/>
      </w:pPr>
      <w:bookmarkStart w:id="86" w:name="_Toc244038067"/>
      <w:r w:rsidRPr="00C41645">
        <w:t>Extracción y procesamiento</w:t>
      </w:r>
      <w:bookmarkEnd w:id="86"/>
    </w:p>
    <w:p w14:paraId="583EB571" w14:textId="7E5E83E5" w:rsidR="001E440C" w:rsidRPr="00C41645" w:rsidRDefault="001E440C" w:rsidP="001E440C">
      <w:r w:rsidRPr="00C41645">
        <w:t>Al terminar cada simulación se leen los últimos valores de los coeficientes registrados (</w:t>
      </w:r>
      <m:oMath>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 xml:space="preserve"> y </m:t>
        </m:r>
        <m:sSub>
          <m:sSubPr>
            <m:ctrlPr>
              <w:rPr>
                <w:rFonts w:ascii="Cambria Math" w:hAnsi="Cambria Math"/>
                <w:i/>
              </w:rPr>
            </m:ctrlPr>
          </m:sSubPr>
          <m:e>
            <m:r>
              <w:rPr>
                <w:rFonts w:ascii="Cambria Math" w:hAnsi="Cambria Math"/>
              </w:rPr>
              <m:t>C</m:t>
            </m:r>
          </m:e>
          <m:sub>
            <m:r>
              <w:rPr>
                <w:rFonts w:ascii="Cambria Math" w:hAnsi="Cambria Math"/>
              </w:rPr>
              <m:t>m</m:t>
            </m:r>
          </m:sub>
        </m:sSub>
      </m:oMath>
      <w:r w:rsidR="000C5491" w:rsidRPr="00C41645">
        <w:t xml:space="preserve"> </w:t>
      </w:r>
      <w:r w:rsidRPr="00C41645">
        <w:t xml:space="preserve">del perfil, y </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00086E7D" w:rsidRPr="00C41645">
        <w:t xml:space="preserve"> </w:t>
      </w:r>
      <w:r w:rsidRPr="00C41645">
        <w:t xml:space="preserve">del flap) y se reconstituye </w:t>
      </w:r>
      <m:oMath>
        <m:sSub>
          <m:sSubPr>
            <m:ctrlPr>
              <w:rPr>
                <w:rFonts w:ascii="Cambria Math" w:hAnsi="Cambria Math"/>
                <w:i/>
              </w:rPr>
            </m:ctrlPr>
          </m:sSubPr>
          <m:e>
            <m:r>
              <w:rPr>
                <w:rFonts w:ascii="Cambria Math" w:hAnsi="Cambria Math"/>
              </w:rPr>
              <m:t>M</m:t>
            </m:r>
          </m:e>
          <m:sub>
            <m:r>
              <w:rPr>
                <w:rFonts w:ascii="Cambria Math" w:hAnsi="Cambria Math"/>
              </w:rPr>
              <m:t>h</m:t>
            </m:r>
          </m:sub>
        </m:sSub>
      </m:oMath>
      <w:r w:rsidR="001A3087" w:rsidRPr="00C41645">
        <w:t xml:space="preserve"> </w:t>
      </w:r>
      <w:r w:rsidRPr="00C41645">
        <w:t>con la ecuación (</w:t>
      </w:r>
      <w:r w:rsidR="00C31560">
        <w:t>8</w:t>
      </w:r>
      <w:r w:rsidRPr="00C41645">
        <w:t>). Los resultados se consolidan en una tabla de 315 filas. Un script verifica su completitud, convergencia y valores sanos, y otro retoma desde la última iteración los casos que no alcanzan el criterio.</w:t>
      </w:r>
      <w:r w:rsidR="00812E24" w:rsidRPr="00C41645">
        <w:t xml:space="preserve"> </w:t>
      </w:r>
      <w:r w:rsidRPr="00C41645">
        <w:t xml:space="preserve">La grilla es completa (7 × 5 × 9 = 315 puntos, sin vacíos ni duplicados). Para los </w:t>
      </w:r>
      <w:r w:rsidR="00B276DA">
        <w:t>9</w:t>
      </w:r>
      <w:r w:rsidRPr="00C41645">
        <w:t xml:space="preserve"> casos continuados de 5000 a 8000 iteraciones, ningún coeficiente cambia más de 5·10</w:t>
      </w:r>
      <w:r w:rsidRPr="00C41645">
        <w:rPr>
          <w:rFonts w:ascii="Cambria Math" w:hAnsi="Cambria Math" w:cs="Cambria Math"/>
        </w:rPr>
        <w:t>⁻</w:t>
      </w:r>
      <w:r w:rsidRPr="00C41645">
        <w:rPr>
          <w:rFonts w:cs="Arial"/>
        </w:rPr>
        <w:t>⁷</w:t>
      </w:r>
      <w:r w:rsidRPr="00C41645">
        <w:t xml:space="preserve">, es decir, las fuerzas son </w:t>
      </w:r>
      <w:r w:rsidR="00A15234" w:rsidRPr="00C41645">
        <w:t>estacionarias,</w:t>
      </w:r>
      <w:r w:rsidRPr="00C41645">
        <w:t xml:space="preserve"> aunque los residuales no alcancen el criterio. Como chequeo de consistencia se comparan los pares espejo (</w:t>
      </w:r>
      <m:oMath>
        <m:r>
          <w:rPr>
            <w:rFonts w:ascii="Cambria Math" w:hAnsi="Cambria Math" w:cs="Arial"/>
          </w:rPr>
          <m:t>δ</m:t>
        </m:r>
        <m:r>
          <w:rPr>
            <w:rFonts w:ascii="Cambria Math" w:hAnsi="Cambria Math"/>
          </w:rPr>
          <m:t xml:space="preserve">, </m:t>
        </m:r>
        <m:r>
          <w:rPr>
            <w:rFonts w:ascii="Cambria Math" w:hAnsi="Cambria Math" w:cs="Arial"/>
          </w:rPr>
          <m:t>α</m:t>
        </m:r>
      </m:oMath>
      <w:r w:rsidRPr="00C41645">
        <w:t>) y (</w:t>
      </w:r>
      <m:oMath>
        <m:r>
          <w:rPr>
            <w:rFonts w:ascii="Cambria Math" w:hAnsi="Cambria Math" w:cs="Arial"/>
          </w:rPr>
          <m:t>-δ</m:t>
        </m:r>
        <m:r>
          <w:rPr>
            <w:rFonts w:ascii="Cambria Math" w:hAnsi="Cambria Math"/>
          </w:rPr>
          <m:t xml:space="preserve">, </m:t>
        </m:r>
        <m:r>
          <w:rPr>
            <w:rFonts w:ascii="Cambria Math" w:hAnsi="Cambria Math" w:cs="Arial"/>
          </w:rPr>
          <m:t>-α</m:t>
        </m:r>
      </m:oMath>
      <w:r w:rsidRPr="00C41645">
        <w:t xml:space="preserve">) con </w:t>
      </w:r>
      <m:oMath>
        <m:r>
          <w:rPr>
            <w:rFonts w:ascii="Cambria Math" w:hAnsi="Cambria Math"/>
          </w:rPr>
          <m:t>|</m:t>
        </m:r>
        <m:r>
          <w:rPr>
            <w:rFonts w:ascii="Cambria Math" w:hAnsi="Cambria Math" w:cs="Arial"/>
          </w:rPr>
          <m:t>α</m:t>
        </m:r>
        <m:r>
          <w:rPr>
            <w:rFonts w:ascii="Cambria Math" w:hAnsi="Cambria Math"/>
          </w:rPr>
          <m:t xml:space="preserve">| </m:t>
        </m:r>
        <m:r>
          <w:rPr>
            <w:rFonts w:ascii="Cambria Math" w:hAnsi="Cambria Math" w:cs="Arial"/>
          </w:rPr>
          <m:t>≤</m:t>
        </m:r>
        <m:r>
          <w:rPr>
            <w:rFonts w:ascii="Cambria Math" w:hAnsi="Cambria Math"/>
          </w:rPr>
          <m:t xml:space="preserve"> 4</m:t>
        </m:r>
        <m:r>
          <w:rPr>
            <w:rFonts w:ascii="Cambria Math" w:hAnsi="Cambria Math" w:cs="Arial"/>
          </w:rPr>
          <m:t>°</m:t>
        </m:r>
      </m:oMath>
      <w:r w:rsidRPr="00C41645">
        <w:t xml:space="preserve"> (85 pares por Mach)</w:t>
      </w:r>
      <w:r w:rsidR="003B0370" w:rsidRPr="00C41645">
        <w:t>.</w:t>
      </w:r>
      <w:r w:rsidRPr="00C41645">
        <w:t xml:space="preserve"> </w:t>
      </w:r>
      <w:r w:rsidR="003B0370" w:rsidRPr="00C41645">
        <w:t>E</w:t>
      </w:r>
      <w:r w:rsidRPr="00C41645">
        <w:t>l residuo m</w:t>
      </w:r>
      <w:r w:rsidRPr="00C41645">
        <w:rPr>
          <w:rFonts w:cs="Arial"/>
        </w:rPr>
        <w:t>á</w:t>
      </w:r>
      <w:r w:rsidRPr="00C41645">
        <w:t xml:space="preserve">ximo es </w:t>
      </w:r>
      <m:oMath>
        <m:r>
          <w:rPr>
            <w:rFonts w:ascii="Cambria Math" w:hAnsi="Cambria Math"/>
          </w:rPr>
          <m:t>2,9</m:t>
        </m:r>
        <m:r>
          <w:rPr>
            <w:rFonts w:ascii="Cambria Math" w:hAnsi="Cambria Math" w:cs="Arial"/>
          </w:rPr>
          <m:t>×</m:t>
        </m:r>
        <m:r>
          <w:rPr>
            <w:rFonts w:ascii="Cambria Math" w:hAnsi="Cambria Math"/>
          </w:rPr>
          <m:t>10</m:t>
        </m:r>
        <m:r>
          <w:rPr>
            <w:rFonts w:ascii="Cambria Math" w:hAnsi="Cambria Math" w:cs="Cambria Math"/>
          </w:rPr>
          <m:t>⁻</m:t>
        </m:r>
        <m:r>
          <w:rPr>
            <w:rFonts w:ascii="Cambria Math" w:hAnsi="Cambria Math" w:cs="Arial"/>
          </w:rPr>
          <m:t>⁴</m:t>
        </m:r>
      </m:oMath>
      <w:r w:rsidRPr="00C41645">
        <w:t xml:space="preserve"> en </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Pr="00C41645">
        <w:t xml:space="preserve"> (0</w:t>
      </w:r>
      <w:r w:rsidR="003B0370" w:rsidRPr="00C41645">
        <w:t>.</w:t>
      </w:r>
      <w:r w:rsidRPr="00C41645">
        <w:t>75% de su rango), 0</w:t>
      </w:r>
      <w:r w:rsidR="00812E24" w:rsidRPr="00C41645">
        <w:t>.</w:t>
      </w:r>
      <w:r w:rsidRPr="00C41645">
        <w:t xml:space="preserve">41% en </w:t>
      </w:r>
      <m:oMath>
        <m:sSub>
          <m:sSubPr>
            <m:ctrlPr>
              <w:rPr>
                <w:rFonts w:ascii="Cambria Math" w:hAnsi="Cambria Math"/>
                <w:i/>
              </w:rPr>
            </m:ctrlPr>
          </m:sSubPr>
          <m:e>
            <m:r>
              <w:rPr>
                <w:rFonts w:ascii="Cambria Math" w:hAnsi="Cambria Math"/>
              </w:rPr>
              <m:t>C</m:t>
            </m:r>
          </m:e>
          <m:sub>
            <m:r>
              <w:rPr>
                <w:rFonts w:ascii="Cambria Math" w:hAnsi="Cambria Math"/>
              </w:rPr>
              <m:t>l</m:t>
            </m:r>
          </m:sub>
        </m:sSub>
      </m:oMath>
      <w:r w:rsidRPr="00C41645">
        <w:t>, 0</w:t>
      </w:r>
      <w:r w:rsidR="00812E24" w:rsidRPr="00C41645">
        <w:t>.</w:t>
      </w:r>
      <w:r w:rsidRPr="00C41645">
        <w:t xml:space="preserve">51% en </w:t>
      </w:r>
      <m:oMath>
        <m:sSub>
          <m:sSubPr>
            <m:ctrlPr>
              <w:rPr>
                <w:rFonts w:ascii="Cambria Math" w:hAnsi="Cambria Math"/>
                <w:i/>
              </w:rPr>
            </m:ctrlPr>
          </m:sSubPr>
          <m:e>
            <m:r>
              <w:rPr>
                <w:rFonts w:ascii="Cambria Math" w:hAnsi="Cambria Math"/>
              </w:rPr>
              <m:t>C</m:t>
            </m:r>
          </m:e>
          <m:sub>
            <m:r>
              <w:rPr>
                <w:rFonts w:ascii="Cambria Math" w:hAnsi="Cambria Math"/>
              </w:rPr>
              <m:t>d</m:t>
            </m:r>
          </m:sub>
        </m:sSub>
      </m:oMath>
      <w:r w:rsidR="00812E24" w:rsidRPr="00C41645">
        <w:t xml:space="preserve"> </w:t>
      </w:r>
      <w:r w:rsidRPr="00C41645">
        <w:t>y 0</w:t>
      </w:r>
      <w:r w:rsidR="00812E24" w:rsidRPr="00C41645">
        <w:t>.</w:t>
      </w:r>
      <w:r w:rsidRPr="00C41645">
        <w:t xml:space="preserve">57% en </w:t>
      </w:r>
      <m:oMath>
        <m:sSub>
          <m:sSubPr>
            <m:ctrlPr>
              <w:rPr>
                <w:rFonts w:ascii="Cambria Math" w:hAnsi="Cambria Math"/>
                <w:i/>
              </w:rPr>
            </m:ctrlPr>
          </m:sSubPr>
          <m:e>
            <m:r>
              <w:rPr>
                <w:rFonts w:ascii="Cambria Math" w:hAnsi="Cambria Math"/>
              </w:rPr>
              <m:t>C</m:t>
            </m:r>
          </m:e>
          <m:sub>
            <m:r>
              <w:rPr>
                <w:rFonts w:ascii="Cambria Math" w:hAnsi="Cambria Math"/>
              </w:rPr>
              <m:t>m</m:t>
            </m:r>
          </m:sub>
        </m:sSub>
      </m:oMath>
      <w:r w:rsidRPr="00C41645">
        <w:t>.</w:t>
      </w:r>
    </w:p>
    <w:p w14:paraId="78C39055" w14:textId="75920F91" w:rsidR="001E440C" w:rsidRPr="00C41645" w:rsidRDefault="001E440C" w:rsidP="001E440C">
      <w:r w:rsidRPr="00C41645">
        <w:t>A partir de la tabla se construye la LUT con arreglos tridimensionales ordenados en (</w:t>
      </w:r>
      <m:oMath>
        <m:r>
          <w:rPr>
            <w:rFonts w:ascii="Cambria Math" w:hAnsi="Cambria Math"/>
          </w:rPr>
          <m:t>δ, M, α</m:t>
        </m:r>
      </m:oMath>
      <w:r w:rsidRPr="00C41645">
        <w:t>). Como el perfil es simétrico, el rango de α se extiende a [−12°, −4°] mediante</w:t>
      </w:r>
      <w:r w:rsidR="0047222F" w:rsidRPr="00C41645">
        <w:t xml:space="preserve"> la ecuación (</w:t>
      </w:r>
      <w:r w:rsidR="007D7BC1">
        <w:t>7</w:t>
      </w:r>
      <w:r w:rsidR="0047222F" w:rsidRPr="00C41645">
        <w:t>)</w:t>
      </w:r>
      <w:r w:rsidR="00035DE8">
        <w:t xml:space="preserve"> </w:t>
      </w:r>
      <w:bookmarkStart w:id="87" w:name="ZOTERO_BREF_qvFpLHcVTql9"/>
      <w:r w:rsidR="00B77A99" w:rsidRPr="00B77A99">
        <w:rPr>
          <w:rFonts w:cs="Arial"/>
        </w:rPr>
        <w:t>[19], [20]</w:t>
      </w:r>
      <w:bookmarkEnd w:id="87"/>
      <w:r w:rsidR="0047222F" w:rsidRPr="00C41645">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528"/>
        <w:gridCol w:w="1887"/>
      </w:tblGrid>
      <w:tr w:rsidR="00117362" w:rsidRPr="00C41645" w14:paraId="0CF30047" w14:textId="77777777" w:rsidTr="00FE7E96">
        <w:tc>
          <w:tcPr>
            <w:tcW w:w="1413" w:type="dxa"/>
            <w:vAlign w:val="center"/>
          </w:tcPr>
          <w:p w14:paraId="4C6F656E" w14:textId="77777777" w:rsidR="00117362" w:rsidRPr="00C41645" w:rsidRDefault="00117362" w:rsidP="00FE7E96">
            <w:pPr>
              <w:rPr>
                <w:color w:val="000000" w:themeColor="text1"/>
              </w:rPr>
            </w:pPr>
          </w:p>
        </w:tc>
        <w:tc>
          <w:tcPr>
            <w:tcW w:w="5528" w:type="dxa"/>
            <w:vAlign w:val="center"/>
          </w:tcPr>
          <w:p w14:paraId="124A0C3F" w14:textId="77777777" w:rsidR="005B156C" w:rsidRPr="00C41645" w:rsidRDefault="00644110" w:rsidP="00FE7E96">
            <w:pPr>
              <w:rPr>
                <w:rFonts w:eastAsiaTheme="minorEastAsia"/>
                <w:color w:val="000000" w:themeColor="text1"/>
              </w:rPr>
            </w:pPr>
            <m:oMathPara>
              <m:oMath>
                <m:r>
                  <w:rPr>
                    <w:rFonts w:ascii="Cambria Math" w:hAnsi="Cambria Math"/>
                    <w:color w:val="000000" w:themeColor="text1"/>
                  </w:rPr>
                  <m:t>f</m:t>
                </m:r>
                <m:d>
                  <m:dPr>
                    <m:ctrlPr>
                      <w:rPr>
                        <w:rFonts w:ascii="Cambria Math" w:hAnsi="Cambria Math"/>
                        <w:i/>
                        <w:color w:val="000000" w:themeColor="text1"/>
                      </w:rPr>
                    </m:ctrlPr>
                  </m:dPr>
                  <m:e>
                    <m:r>
                      <w:rPr>
                        <w:rFonts w:ascii="Cambria Math" w:hAnsi="Cambria Math"/>
                        <w:color w:val="000000" w:themeColor="text1"/>
                      </w:rPr>
                      <m:t>δ, M, α</m:t>
                    </m:r>
                  </m:e>
                </m:d>
                <m:r>
                  <w:rPr>
                    <w:rFonts w:ascii="Cambria Math" w:hAnsi="Cambria Math"/>
                    <w:color w:val="000000" w:themeColor="text1"/>
                  </w:rPr>
                  <m:t>=s⋅ f</m:t>
                </m:r>
                <m:d>
                  <m:dPr>
                    <m:ctrlPr>
                      <w:rPr>
                        <w:rFonts w:ascii="Cambria Math" w:hAnsi="Cambria Math"/>
                        <w:i/>
                        <w:color w:val="000000" w:themeColor="text1"/>
                      </w:rPr>
                    </m:ctrlPr>
                  </m:dPr>
                  <m:e>
                    <m:r>
                      <w:rPr>
                        <w:rFonts w:ascii="Cambria Math" w:hAnsi="Cambria Math"/>
                        <w:color w:val="000000" w:themeColor="text1"/>
                      </w:rPr>
                      <m:t>-δ, M, -α</m:t>
                    </m:r>
                  </m:e>
                </m:d>
                <m:r>
                  <w:rPr>
                    <w:rFonts w:ascii="Cambria Math" w:hAnsi="Cambria Math"/>
                    <w:color w:val="000000" w:themeColor="text1"/>
                  </w:rPr>
                  <m:t>;</m:t>
                </m:r>
              </m:oMath>
            </m:oMathPara>
          </w:p>
          <w:p w14:paraId="689314E2" w14:textId="454FD33C" w:rsidR="00117362" w:rsidRPr="00C41645" w:rsidRDefault="005B156C" w:rsidP="00FE7E96">
            <w:pPr>
              <w:rPr>
                <w:color w:val="000000" w:themeColor="text1"/>
              </w:rPr>
            </w:pPr>
            <m:oMathPara>
              <m:oMath>
                <m:r>
                  <w:rPr>
                    <w:rFonts w:ascii="Cambria Math" w:hAnsi="Cambria Math"/>
                    <w:color w:val="000000" w:themeColor="text1"/>
                  </w:rPr>
                  <m:t xml:space="preserve">s=-1 para </m:t>
                </m:r>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l</m:t>
                    </m:r>
                  </m:sub>
                </m:sSub>
                <m:r>
                  <w:rPr>
                    <w:rFonts w:ascii="Cambria Math" w:hAnsi="Cambria Math"/>
                    <w:color w:val="000000" w:themeColor="text1"/>
                  </w:rPr>
                  <m:t xml:space="preserve">, </m:t>
                </m:r>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m</m:t>
                    </m:r>
                  </m:sub>
                </m:sSub>
                <m:r>
                  <w:rPr>
                    <w:rFonts w:ascii="Cambria Math" w:hAnsi="Cambria Math"/>
                    <w:color w:val="000000" w:themeColor="text1"/>
                  </w:rPr>
                  <m:t xml:space="preserve">, </m:t>
                </m:r>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h</m:t>
                    </m:r>
                  </m:sub>
                </m:sSub>
                <m:r>
                  <w:rPr>
                    <w:rFonts w:ascii="Cambria Math" w:hAnsi="Cambria Math"/>
                    <w:color w:val="000000" w:themeColor="text1"/>
                  </w:rPr>
                  <m:t xml:space="preserve"> y s=+1 para </m:t>
                </m:r>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d</m:t>
                    </m:r>
                  </m:sub>
                </m:sSub>
              </m:oMath>
            </m:oMathPara>
          </w:p>
        </w:tc>
        <w:tc>
          <w:tcPr>
            <w:tcW w:w="1887" w:type="dxa"/>
            <w:vAlign w:val="center"/>
          </w:tcPr>
          <w:p w14:paraId="6D951FD4" w14:textId="58D0B814" w:rsidR="00117362" w:rsidRPr="00C41645" w:rsidRDefault="00117362" w:rsidP="00FE7E96">
            <w:pPr>
              <w:jc w:val="right"/>
              <w:rPr>
                <w:color w:val="000000" w:themeColor="text1"/>
              </w:rPr>
            </w:pPr>
            <w:r w:rsidRPr="00C41645">
              <w:rPr>
                <w:color w:val="000000" w:themeColor="text1"/>
              </w:rPr>
              <w:t>(</w:t>
            </w:r>
            <w:r w:rsidR="007D7BC1">
              <w:rPr>
                <w:color w:val="000000" w:themeColor="text1"/>
              </w:rPr>
              <w:t>7</w:t>
            </w:r>
            <w:r w:rsidRPr="00C41645">
              <w:rPr>
                <w:color w:val="000000" w:themeColor="text1"/>
              </w:rPr>
              <w:t>)</w:t>
            </w:r>
          </w:p>
        </w:tc>
      </w:tr>
    </w:tbl>
    <w:p w14:paraId="5E86F8CC" w14:textId="77777777" w:rsidR="0047222F" w:rsidRPr="00C41645" w:rsidRDefault="0047222F" w:rsidP="001E440C">
      <w:pPr>
        <w:rPr>
          <w:highlight w:val="yellow"/>
        </w:rPr>
      </w:pPr>
    </w:p>
    <w:p w14:paraId="64ECB77C" w14:textId="1E4FBC1C" w:rsidR="001E440C" w:rsidRPr="00C41645" w:rsidRDefault="006023C7" w:rsidP="001E440C">
      <w:pPr>
        <w:rPr>
          <w:highlight w:val="yellow"/>
        </w:rPr>
      </w:pPr>
      <w:r w:rsidRPr="00C41645">
        <w:t>L</w:t>
      </w:r>
      <w:r w:rsidR="001E440C" w:rsidRPr="00C41645">
        <w:t xml:space="preserve">o que da 455 nodos: 315 de CFD y 140 por simetría (que heredan el error del punto espejo). El momento dimensional se reconstituye </w:t>
      </w:r>
      <w:r w:rsidR="00223C54" w:rsidRPr="00C41645">
        <w:t>usando la ecuación (</w:t>
      </w:r>
      <w:r w:rsidR="007D7BC1">
        <w:t>8</w:t>
      </w:r>
      <w:r w:rsidR="00223C54" w:rsidRPr="00C41645">
        <w:t>)</w:t>
      </w:r>
      <w:r w:rsidR="00B0605B">
        <w:t xml:space="preserve"> </w:t>
      </w:r>
      <w:bookmarkStart w:id="88" w:name="ZOTERO_BREF_tLsuTfsWSA13"/>
      <w:r w:rsidR="00B0605B" w:rsidRPr="00B0605B">
        <w:rPr>
          <w:rFonts w:cs="Arial"/>
        </w:rPr>
        <w:t>[19], [20]</w:t>
      </w:r>
      <w:bookmarkEnd w:id="88"/>
      <w:r w:rsidR="00B0605B">
        <w:t>.</w:t>
      </w:r>
    </w:p>
    <w:p w14:paraId="1E39DBDE" w14:textId="77777777" w:rsidR="00223C54" w:rsidRPr="00C41645" w:rsidRDefault="00223C54" w:rsidP="001E440C">
      <w:pPr>
        <w:rPr>
          <w:highlight w:val="yellow"/>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528"/>
        <w:gridCol w:w="1887"/>
      </w:tblGrid>
      <w:tr w:rsidR="007E0239" w:rsidRPr="00C41645" w14:paraId="5817864A" w14:textId="77777777" w:rsidTr="00FE7E96">
        <w:tc>
          <w:tcPr>
            <w:tcW w:w="1413" w:type="dxa"/>
            <w:vAlign w:val="center"/>
          </w:tcPr>
          <w:p w14:paraId="5F2A81D4" w14:textId="77777777" w:rsidR="007E0239" w:rsidRPr="00C41645" w:rsidRDefault="007E0239" w:rsidP="00FE7E96">
            <w:pPr>
              <w:rPr>
                <w:color w:val="000000" w:themeColor="text1"/>
              </w:rPr>
            </w:pPr>
          </w:p>
        </w:tc>
        <w:tc>
          <w:tcPr>
            <w:tcW w:w="5528" w:type="dxa"/>
            <w:vAlign w:val="center"/>
          </w:tcPr>
          <w:p w14:paraId="49EE44FD" w14:textId="77777777" w:rsidR="005920C3" w:rsidRPr="00C41645" w:rsidRDefault="00000000" w:rsidP="00FE7E96">
            <w:pPr>
              <w:rPr>
                <w:rFonts w:eastAsiaTheme="minorEastAsia"/>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M</m:t>
                    </m:r>
                  </m:e>
                  <m:sub>
                    <m:r>
                      <w:rPr>
                        <w:rFonts w:ascii="Cambria Math" w:hAnsi="Cambria Math"/>
                        <w:color w:val="000000" w:themeColor="text1"/>
                      </w:rPr>
                      <m:t>h</m:t>
                    </m:r>
                  </m:sub>
                </m:sSub>
                <m:r>
                  <w:rPr>
                    <w:rFonts w:ascii="Cambria Math" w:hAnsi="Cambria Math"/>
                    <w:color w:val="000000" w:themeColor="text1"/>
                  </w:rPr>
                  <m:t>=K</m:t>
                </m:r>
                <m:sSup>
                  <m:sSupPr>
                    <m:ctrlPr>
                      <w:rPr>
                        <w:rFonts w:ascii="Cambria Math" w:hAnsi="Cambria Math"/>
                        <w:i/>
                        <w:color w:val="000000" w:themeColor="text1"/>
                      </w:rPr>
                    </m:ctrlPr>
                  </m:sSupPr>
                  <m:e>
                    <m:r>
                      <w:rPr>
                        <w:rFonts w:ascii="Cambria Math" w:hAnsi="Cambria Math"/>
                        <w:color w:val="000000" w:themeColor="text1"/>
                      </w:rPr>
                      <m:t>⋅M</m:t>
                    </m:r>
                  </m:e>
                  <m:sup>
                    <m:r>
                      <w:rPr>
                        <w:rFonts w:ascii="Cambria Math" w:hAnsi="Cambria Math"/>
                        <w:color w:val="000000" w:themeColor="text1"/>
                      </w:rPr>
                      <m:t>2</m:t>
                    </m:r>
                  </m:sup>
                </m:sSup>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h</m:t>
                    </m:r>
                  </m:sub>
                </m:sSub>
              </m:oMath>
            </m:oMathPara>
          </w:p>
          <w:p w14:paraId="74A0F923" w14:textId="2BA59F43" w:rsidR="007E0239" w:rsidRPr="00C41645" w:rsidRDefault="005920C3" w:rsidP="00FE7E96">
            <w:pPr>
              <w:rPr>
                <w:rFonts w:eastAsiaTheme="minorEastAsia"/>
                <w:color w:val="000000" w:themeColor="text1"/>
              </w:rPr>
            </w:pPr>
            <m:oMathPara>
              <m:oMath>
                <m:r>
                  <w:rPr>
                    <w:rFonts w:ascii="Cambria Math" w:hAnsi="Cambria Math"/>
                    <w:color w:val="000000" w:themeColor="text1"/>
                  </w:rPr>
                  <m:t>K=</m:t>
                </m:r>
                <m:f>
                  <m:fPr>
                    <m:ctrlPr>
                      <w:rPr>
                        <w:rFonts w:ascii="Cambria Math" w:hAnsi="Cambria Math"/>
                        <w:i/>
                        <w:color w:val="000000" w:themeColor="text1"/>
                      </w:rPr>
                    </m:ctrlPr>
                  </m:fPr>
                  <m:num>
                    <m:r>
                      <w:rPr>
                        <w:rFonts w:ascii="Cambria Math" w:hAnsi="Cambria Math"/>
                        <w:color w:val="000000" w:themeColor="text1"/>
                      </w:rPr>
                      <m:t>1</m:t>
                    </m:r>
                  </m:num>
                  <m:den>
                    <m:r>
                      <w:rPr>
                        <w:rFonts w:ascii="Cambria Math" w:hAnsi="Cambria Math"/>
                        <w:color w:val="000000" w:themeColor="text1"/>
                      </w:rPr>
                      <m:t>2</m:t>
                    </m:r>
                  </m:den>
                </m:f>
                <m:r>
                  <w:rPr>
                    <w:rFonts w:ascii="Cambria Math" w:hAnsi="Cambria Math"/>
                    <w:color w:val="000000" w:themeColor="text1"/>
                  </w:rPr>
                  <m:t>⋅ρ⋅</m:t>
                </m:r>
                <m:sSup>
                  <m:sSupPr>
                    <m:ctrlPr>
                      <w:rPr>
                        <w:rFonts w:ascii="Cambria Math" w:hAnsi="Cambria Math"/>
                        <w:i/>
                        <w:color w:val="000000" w:themeColor="text1"/>
                      </w:rPr>
                    </m:ctrlPr>
                  </m:sSupPr>
                  <m:e>
                    <m:r>
                      <w:rPr>
                        <w:rFonts w:ascii="Cambria Math" w:hAnsi="Cambria Math"/>
                        <w:color w:val="000000" w:themeColor="text1"/>
                      </w:rPr>
                      <m:t>a</m:t>
                    </m:r>
                  </m:e>
                  <m:sup>
                    <m:r>
                      <w:rPr>
                        <w:rFonts w:ascii="Cambria Math" w:hAnsi="Cambria Math"/>
                        <w:color w:val="000000" w:themeColor="text1"/>
                      </w:rPr>
                      <m:t>2</m:t>
                    </m:r>
                  </m:sup>
                </m:sSup>
                <m:r>
                  <w:rPr>
                    <w:rFonts w:ascii="Cambria Math" w:hAnsi="Cambria Math"/>
                    <w:color w:val="000000" w:themeColor="text1"/>
                  </w:rPr>
                  <m:t>⋅</m:t>
                </m:r>
                <m:sSup>
                  <m:sSupPr>
                    <m:ctrlPr>
                      <w:rPr>
                        <w:rFonts w:ascii="Cambria Math" w:hAnsi="Cambria Math"/>
                        <w:i/>
                        <w:color w:val="000000" w:themeColor="text1"/>
                      </w:rPr>
                    </m:ctrlPr>
                  </m:sSupPr>
                  <m:e>
                    <m:r>
                      <w:rPr>
                        <w:rFonts w:ascii="Cambria Math" w:hAnsi="Cambria Math"/>
                        <w:color w:val="000000" w:themeColor="text1"/>
                      </w:rPr>
                      <m:t>c</m:t>
                    </m:r>
                  </m:e>
                  <m:sup>
                    <m:r>
                      <w:rPr>
                        <w:rFonts w:ascii="Cambria Math" w:hAnsi="Cambria Math"/>
                        <w:color w:val="000000" w:themeColor="text1"/>
                      </w:rPr>
                      <m:t>2</m:t>
                    </m:r>
                  </m:sup>
                </m:sSup>
                <m:r>
                  <w:rPr>
                    <w:rFonts w:ascii="Cambria Math" w:hAnsi="Cambria Math"/>
                    <w:color w:val="000000" w:themeColor="text1"/>
                  </w:rPr>
                  <m:t>⋅b=425.58 [Nm]</m:t>
                </m:r>
              </m:oMath>
            </m:oMathPara>
          </w:p>
        </w:tc>
        <w:tc>
          <w:tcPr>
            <w:tcW w:w="1887" w:type="dxa"/>
            <w:vAlign w:val="center"/>
          </w:tcPr>
          <w:p w14:paraId="5E82B99C" w14:textId="483E5D76" w:rsidR="007E0239" w:rsidRPr="00C41645" w:rsidRDefault="007E0239" w:rsidP="00FE7E96">
            <w:pPr>
              <w:jc w:val="right"/>
              <w:rPr>
                <w:color w:val="000000" w:themeColor="text1"/>
              </w:rPr>
            </w:pPr>
            <w:r w:rsidRPr="00C41645">
              <w:rPr>
                <w:color w:val="000000" w:themeColor="text1"/>
              </w:rPr>
              <w:t>(</w:t>
            </w:r>
            <w:r w:rsidR="007D7BC1">
              <w:rPr>
                <w:color w:val="000000" w:themeColor="text1"/>
              </w:rPr>
              <w:t>8</w:t>
            </w:r>
            <w:r w:rsidRPr="00C41645">
              <w:rPr>
                <w:color w:val="000000" w:themeColor="text1"/>
              </w:rPr>
              <w:t>)</w:t>
            </w:r>
          </w:p>
        </w:tc>
      </w:tr>
    </w:tbl>
    <w:p w14:paraId="25D8BAFA" w14:textId="77777777" w:rsidR="00223C54" w:rsidRPr="00C41645" w:rsidRDefault="00223C54" w:rsidP="001E440C">
      <w:pPr>
        <w:rPr>
          <w:highlight w:val="yellow"/>
        </w:rPr>
      </w:pPr>
    </w:p>
    <w:p w14:paraId="2CFB030A" w14:textId="0498A490" w:rsidR="001E440C" w:rsidRPr="00C41645" w:rsidRDefault="00370C31" w:rsidP="001E440C">
      <w:r w:rsidRPr="00C41645">
        <w:lastRenderedPageBreak/>
        <w:t>La cual</w:t>
      </w:r>
      <w:r w:rsidR="001E440C" w:rsidRPr="00C41645">
        <w:t xml:space="preserve"> reproduce la columna original con un error relativo máximo de 9·10</w:t>
      </w:r>
      <w:r w:rsidR="001E440C" w:rsidRPr="00C41645">
        <w:rPr>
          <w:rFonts w:ascii="Cambria Math" w:hAnsi="Cambria Math" w:cs="Cambria Math"/>
        </w:rPr>
        <w:t>⁻</w:t>
      </w:r>
      <w:r w:rsidR="001E440C" w:rsidRPr="00C41645">
        <w:rPr>
          <w:rFonts w:cs="Arial"/>
        </w:rPr>
        <w:t>⁶</w:t>
      </w:r>
      <w:r w:rsidR="001E440C" w:rsidRPr="00C41645">
        <w:t>. La interpolaci</w:t>
      </w:r>
      <w:r w:rsidR="001E440C" w:rsidRPr="00C41645">
        <w:rPr>
          <w:rFonts w:cs="Arial"/>
        </w:rPr>
        <w:t>ó</w:t>
      </w:r>
      <w:r w:rsidR="001E440C" w:rsidRPr="00C41645">
        <w:t xml:space="preserve">n es trilineal sobre </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00C71AD3" w:rsidRPr="00C41645">
        <w:t xml:space="preserve"> </w:t>
      </w:r>
      <w:r w:rsidR="001E440C" w:rsidRPr="00C41645">
        <w:t xml:space="preserve">y no extrapola </w:t>
      </w:r>
      <w:r w:rsidR="00C71AD3" w:rsidRPr="00C41645">
        <w:t>(</w:t>
      </w:r>
      <w:r w:rsidR="001E440C" w:rsidRPr="00C41645">
        <w:t>fuera del rango devuelve NaN</w:t>
      </w:r>
      <w:r w:rsidR="00C71AD3" w:rsidRPr="00C41645">
        <w:t>)</w:t>
      </w:r>
      <w:r w:rsidR="001E440C" w:rsidRPr="00C41645">
        <w:t xml:space="preserve"> de modo que el banco dispare un alarma</w:t>
      </w:r>
      <w:r w:rsidR="007572F2" w:rsidRPr="00C41645">
        <w:t xml:space="preserve"> de fail safe</w:t>
      </w:r>
      <w:r w:rsidR="001E440C" w:rsidRPr="00C41645">
        <w:t>.</w:t>
      </w:r>
    </w:p>
    <w:p w14:paraId="2251D279" w14:textId="5A3A5466" w:rsidR="007D7BC1" w:rsidRPr="00C41645" w:rsidRDefault="001E440C" w:rsidP="001E440C">
      <w:pPr>
        <w:rPr>
          <w:highlight w:val="yellow"/>
        </w:rPr>
      </w:pPr>
      <w:r w:rsidRPr="00C41645">
        <w:t xml:space="preserve">El error de interpolación se estimó por </w:t>
      </w:r>
      <w:r w:rsidRPr="00C41645">
        <w:rPr>
          <w:i/>
          <w:iCs/>
        </w:rPr>
        <w:t>leave-one-out</w:t>
      </w:r>
      <w:r w:rsidR="00E50F24">
        <w:t xml:space="preserve"> </w:t>
      </w:r>
      <w:bookmarkStart w:id="89" w:name="ZOTERO_BREF_TYaT0H7xEmIq"/>
      <w:r w:rsidR="00112922" w:rsidRPr="00112922">
        <w:rPr>
          <w:rFonts w:cs="Arial"/>
        </w:rPr>
        <w:t>[21], [33]</w:t>
      </w:r>
      <w:bookmarkEnd w:id="89"/>
      <w:r w:rsidR="00E50F24">
        <w:t xml:space="preserve"> </w:t>
      </w:r>
      <w:r w:rsidRPr="00C41645">
        <w:t>a lo largo de cada eje, que sobreestima unas 4 veces el error de celda por usar vecinos al doble de distancia. La</w:t>
      </w:r>
      <w:r w:rsidR="00D83614" w:rsidRPr="00C41645">
        <w:t xml:space="preserve"> </w:t>
      </w:r>
      <w:r w:rsidR="008130FF">
        <w:fldChar w:fldCharType="begin"/>
      </w:r>
      <w:r w:rsidR="008130FF">
        <w:instrText xml:space="preserve"> REF _Ref243943985 \h </w:instrText>
      </w:r>
      <w:r w:rsidR="008130FF">
        <w:fldChar w:fldCharType="separate"/>
      </w:r>
      <w:r w:rsidR="00925E96" w:rsidRPr="00C41645">
        <w:t xml:space="preserve">Tabla </w:t>
      </w:r>
      <w:r w:rsidR="00925E96">
        <w:rPr>
          <w:noProof/>
        </w:rPr>
        <w:t>5</w:t>
      </w:r>
      <w:r w:rsidR="008130FF">
        <w:fldChar w:fldCharType="end"/>
      </w:r>
      <w:r w:rsidRPr="00C41645">
        <w:t xml:space="preserve"> resume el error de </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00D83614" w:rsidRPr="00C41645">
        <w:t xml:space="preserve"> </w:t>
      </w:r>
      <w:r w:rsidRPr="00C41645">
        <w:t>como porcentaje de su rango.</w:t>
      </w:r>
    </w:p>
    <w:p w14:paraId="16F94827" w14:textId="7EA9BC04" w:rsidR="005F6DEB" w:rsidRPr="00C41645" w:rsidRDefault="005F6DEB" w:rsidP="005F6DEB">
      <w:pPr>
        <w:pStyle w:val="Descripcin"/>
        <w:keepNext/>
      </w:pPr>
      <w:bookmarkStart w:id="90" w:name="_Ref243943985"/>
      <w:bookmarkStart w:id="91" w:name="_Toc244038096"/>
      <w:r w:rsidRPr="00C41645">
        <w:t xml:space="preserve">Tabla </w:t>
      </w:r>
      <w:r>
        <w:fldChar w:fldCharType="begin"/>
      </w:r>
      <w:r>
        <w:instrText>SEQ Tabla \* ARABIC</w:instrText>
      </w:r>
      <w:r>
        <w:fldChar w:fldCharType="separate"/>
      </w:r>
      <w:r w:rsidR="00A54DB8">
        <w:rPr>
          <w:noProof/>
        </w:rPr>
        <w:t>5</w:t>
      </w:r>
      <w:r>
        <w:fldChar w:fldCharType="end"/>
      </w:r>
      <w:bookmarkEnd w:id="90"/>
      <w:r w:rsidRPr="00C41645">
        <w:t xml:space="preserve">. Error de interpolación estimado de </w:t>
      </w:r>
      <m:oMath>
        <m:sSub>
          <m:sSubPr>
            <m:ctrlPr>
              <w:rPr>
                <w:rFonts w:ascii="Cambria Math" w:hAnsi="Cambria Math"/>
              </w:rPr>
            </m:ctrlPr>
          </m:sSubPr>
          <m:e>
            <m:r>
              <w:rPr>
                <w:rFonts w:ascii="Cambria Math" w:hAnsi="Cambria Math"/>
              </w:rPr>
              <m:t>C</m:t>
            </m:r>
          </m:e>
          <m:sub>
            <m:r>
              <w:rPr>
                <w:rFonts w:ascii="Cambria Math" w:hAnsi="Cambria Math"/>
              </w:rPr>
              <m:t>h</m:t>
            </m:r>
          </m:sub>
        </m:sSub>
      </m:oMath>
      <w:r w:rsidRPr="00C41645">
        <w:rPr>
          <w:rFonts w:eastAsiaTheme="minorEastAsia"/>
        </w:rPr>
        <w:t xml:space="preserve"> (leave-one-out).</w:t>
      </w:r>
      <w:bookmarkEnd w:id="91"/>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8"/>
        <w:gridCol w:w="1506"/>
        <w:gridCol w:w="1280"/>
        <w:gridCol w:w="1402"/>
        <w:gridCol w:w="3892"/>
      </w:tblGrid>
      <w:tr w:rsidR="00E2029E" w:rsidRPr="00C41645" w14:paraId="25745F72" w14:textId="77777777" w:rsidTr="00E2029E">
        <w:tc>
          <w:tcPr>
            <w:tcW w:w="429" w:type="pct"/>
            <w:tcBorders>
              <w:top w:val="single" w:sz="12" w:space="0" w:color="auto"/>
              <w:bottom w:val="single" w:sz="12" w:space="0" w:color="auto"/>
            </w:tcBorders>
            <w:vAlign w:val="center"/>
          </w:tcPr>
          <w:p w14:paraId="2B99B1BC" w14:textId="22C17C93" w:rsidR="00E2029E" w:rsidRPr="00C41645" w:rsidRDefault="00E2029E" w:rsidP="00E2029E">
            <w:pPr>
              <w:jc w:val="center"/>
            </w:pPr>
            <w:r w:rsidRPr="00C41645">
              <w:t>Eje</w:t>
            </w:r>
          </w:p>
        </w:tc>
        <w:tc>
          <w:tcPr>
            <w:tcW w:w="852" w:type="pct"/>
            <w:tcBorders>
              <w:top w:val="single" w:sz="12" w:space="0" w:color="auto"/>
              <w:bottom w:val="single" w:sz="12" w:space="0" w:color="auto"/>
            </w:tcBorders>
            <w:vAlign w:val="center"/>
          </w:tcPr>
          <w:p w14:paraId="42444DE4" w14:textId="4A171B46" w:rsidR="00E2029E" w:rsidRPr="00C41645" w:rsidRDefault="00E2029E" w:rsidP="00E2029E">
            <w:pPr>
              <w:jc w:val="center"/>
            </w:pPr>
            <w:r w:rsidRPr="00C41645">
              <w:t>Mediana</w:t>
            </w:r>
          </w:p>
        </w:tc>
        <w:tc>
          <w:tcPr>
            <w:tcW w:w="724" w:type="pct"/>
            <w:tcBorders>
              <w:top w:val="single" w:sz="12" w:space="0" w:color="auto"/>
              <w:bottom w:val="single" w:sz="12" w:space="0" w:color="auto"/>
            </w:tcBorders>
            <w:vAlign w:val="center"/>
          </w:tcPr>
          <w:p w14:paraId="516D0070" w14:textId="49C87427" w:rsidR="00E2029E" w:rsidRPr="00C41645" w:rsidRDefault="00E2029E" w:rsidP="00E2029E">
            <w:pPr>
              <w:jc w:val="center"/>
            </w:pPr>
            <w:r w:rsidRPr="007F1B5E">
              <w:t>P95</w:t>
            </w:r>
          </w:p>
        </w:tc>
        <w:tc>
          <w:tcPr>
            <w:tcW w:w="793" w:type="pct"/>
            <w:tcBorders>
              <w:top w:val="single" w:sz="12" w:space="0" w:color="auto"/>
              <w:bottom w:val="single" w:sz="12" w:space="0" w:color="auto"/>
            </w:tcBorders>
            <w:vAlign w:val="center"/>
          </w:tcPr>
          <w:p w14:paraId="5DB6B602" w14:textId="2E64E6BF" w:rsidR="00E2029E" w:rsidRPr="00C41645" w:rsidRDefault="00E2029E" w:rsidP="00E2029E">
            <w:pPr>
              <w:jc w:val="center"/>
            </w:pPr>
            <w:r w:rsidRPr="00C41645">
              <w:t>Máximo</w:t>
            </w:r>
          </w:p>
        </w:tc>
        <w:tc>
          <w:tcPr>
            <w:tcW w:w="2202" w:type="pct"/>
            <w:tcBorders>
              <w:top w:val="single" w:sz="12" w:space="0" w:color="auto"/>
              <w:bottom w:val="single" w:sz="12" w:space="0" w:color="auto"/>
            </w:tcBorders>
            <w:vAlign w:val="center"/>
          </w:tcPr>
          <w:p w14:paraId="45714517" w14:textId="23BBE96C" w:rsidR="00E2029E" w:rsidRPr="00C41645" w:rsidRDefault="00E2029E" w:rsidP="00E2029E">
            <w:pPr>
              <w:jc w:val="center"/>
            </w:pPr>
            <w:r w:rsidRPr="00C41645">
              <w:t>Punto del máximo</w:t>
            </w:r>
          </w:p>
        </w:tc>
      </w:tr>
      <w:tr w:rsidR="00E2029E" w:rsidRPr="00C41645" w14:paraId="129D96F8" w14:textId="77777777" w:rsidTr="00E2029E">
        <w:tc>
          <w:tcPr>
            <w:tcW w:w="429" w:type="pct"/>
            <w:tcBorders>
              <w:top w:val="single" w:sz="12" w:space="0" w:color="auto"/>
            </w:tcBorders>
            <w:vAlign w:val="center"/>
          </w:tcPr>
          <w:p w14:paraId="7C7E54F4" w14:textId="0E92EDAB" w:rsidR="00E2029E" w:rsidRPr="00C41645" w:rsidRDefault="00A529FF" w:rsidP="00E2029E">
            <w:pPr>
              <w:jc w:val="center"/>
            </w:pPr>
            <m:oMathPara>
              <m:oMath>
                <m:r>
                  <w:rPr>
                    <w:rFonts w:ascii="Cambria Math" w:hAnsi="Cambria Math"/>
                  </w:rPr>
                  <m:t>δ</m:t>
                </m:r>
              </m:oMath>
            </m:oMathPara>
          </w:p>
        </w:tc>
        <w:tc>
          <w:tcPr>
            <w:tcW w:w="852" w:type="pct"/>
            <w:tcBorders>
              <w:top w:val="single" w:sz="12" w:space="0" w:color="auto"/>
            </w:tcBorders>
            <w:vAlign w:val="center"/>
          </w:tcPr>
          <w:p w14:paraId="158E0BDB" w14:textId="7008E3D4" w:rsidR="00E2029E" w:rsidRPr="00C41645" w:rsidRDefault="00E2029E" w:rsidP="00E2029E">
            <w:pPr>
              <w:jc w:val="center"/>
            </w:pPr>
            <w:r w:rsidRPr="00C41645">
              <w:t>0</w:t>
            </w:r>
            <w:r w:rsidR="00A529FF">
              <w:t>.</w:t>
            </w:r>
            <w:r w:rsidRPr="00C41645">
              <w:t>66%</w:t>
            </w:r>
          </w:p>
        </w:tc>
        <w:tc>
          <w:tcPr>
            <w:tcW w:w="724" w:type="pct"/>
            <w:tcBorders>
              <w:top w:val="single" w:sz="12" w:space="0" w:color="auto"/>
            </w:tcBorders>
            <w:vAlign w:val="center"/>
          </w:tcPr>
          <w:p w14:paraId="056983BD" w14:textId="78657BDF" w:rsidR="00E2029E" w:rsidRPr="00C41645" w:rsidRDefault="00E2029E" w:rsidP="00E2029E">
            <w:pPr>
              <w:jc w:val="center"/>
            </w:pPr>
            <w:r w:rsidRPr="00C41645">
              <w:t>1</w:t>
            </w:r>
            <w:r w:rsidR="00A529FF">
              <w:t>.</w:t>
            </w:r>
            <w:r w:rsidRPr="00C41645">
              <w:t>49%</w:t>
            </w:r>
          </w:p>
        </w:tc>
        <w:tc>
          <w:tcPr>
            <w:tcW w:w="793" w:type="pct"/>
            <w:tcBorders>
              <w:top w:val="single" w:sz="12" w:space="0" w:color="auto"/>
            </w:tcBorders>
            <w:vAlign w:val="center"/>
          </w:tcPr>
          <w:p w14:paraId="3BEF9F76" w14:textId="0FDD4933" w:rsidR="00E2029E" w:rsidRPr="00C41645" w:rsidRDefault="00E2029E" w:rsidP="00E2029E">
            <w:pPr>
              <w:jc w:val="center"/>
            </w:pPr>
            <w:r w:rsidRPr="00C41645">
              <w:t>8</w:t>
            </w:r>
            <w:r w:rsidR="00A529FF">
              <w:t>.</w:t>
            </w:r>
            <w:r w:rsidRPr="00C41645">
              <w:t>78%</w:t>
            </w:r>
          </w:p>
        </w:tc>
        <w:tc>
          <w:tcPr>
            <w:tcW w:w="2202" w:type="pct"/>
            <w:tcBorders>
              <w:top w:val="single" w:sz="12" w:space="0" w:color="auto"/>
            </w:tcBorders>
            <w:vAlign w:val="center"/>
          </w:tcPr>
          <w:p w14:paraId="72C53560" w14:textId="6F7A36D1" w:rsidR="00E2029E" w:rsidRPr="00C41645" w:rsidRDefault="00A529FF" w:rsidP="00E2029E">
            <w:pPr>
              <w:jc w:val="center"/>
            </w:pPr>
            <m:oMathPara>
              <m:oMath>
                <m:r>
                  <w:rPr>
                    <w:rFonts w:ascii="Cambria Math" w:hAnsi="Cambria Math"/>
                  </w:rPr>
                  <m:t>δ = 10°, M = 0.25, α = 12°</m:t>
                </m:r>
              </m:oMath>
            </m:oMathPara>
          </w:p>
        </w:tc>
      </w:tr>
      <w:tr w:rsidR="00E2029E" w:rsidRPr="00C41645" w14:paraId="1DBCF32C" w14:textId="77777777" w:rsidTr="00E2029E">
        <w:tc>
          <w:tcPr>
            <w:tcW w:w="429" w:type="pct"/>
            <w:vAlign w:val="center"/>
          </w:tcPr>
          <w:p w14:paraId="42B55B92" w14:textId="76945BCC" w:rsidR="00E2029E" w:rsidRPr="00C41645" w:rsidRDefault="00E2029E" w:rsidP="00E2029E">
            <w:pPr>
              <w:jc w:val="center"/>
            </w:pPr>
            <w:r w:rsidRPr="00C41645">
              <w:t>M</w:t>
            </w:r>
          </w:p>
        </w:tc>
        <w:tc>
          <w:tcPr>
            <w:tcW w:w="852" w:type="pct"/>
            <w:vAlign w:val="center"/>
          </w:tcPr>
          <w:p w14:paraId="4286C1B6" w14:textId="2019346D" w:rsidR="00E2029E" w:rsidRPr="00C41645" w:rsidRDefault="00E2029E" w:rsidP="00E2029E">
            <w:pPr>
              <w:jc w:val="center"/>
            </w:pPr>
            <w:r w:rsidRPr="00C41645">
              <w:t>0</w:t>
            </w:r>
            <w:r w:rsidR="00A529FF">
              <w:t>.</w:t>
            </w:r>
            <w:r w:rsidRPr="00C41645">
              <w:t>02%</w:t>
            </w:r>
          </w:p>
        </w:tc>
        <w:tc>
          <w:tcPr>
            <w:tcW w:w="724" w:type="pct"/>
            <w:vAlign w:val="center"/>
          </w:tcPr>
          <w:p w14:paraId="46C23C82" w14:textId="684E0CA6" w:rsidR="00E2029E" w:rsidRPr="00C41645" w:rsidRDefault="00E2029E" w:rsidP="00E2029E">
            <w:pPr>
              <w:jc w:val="center"/>
            </w:pPr>
            <w:r w:rsidRPr="00C41645">
              <w:t>0</w:t>
            </w:r>
            <w:r w:rsidR="00A529FF">
              <w:t>.</w:t>
            </w:r>
            <w:r w:rsidRPr="00C41645">
              <w:t>10%</w:t>
            </w:r>
          </w:p>
        </w:tc>
        <w:tc>
          <w:tcPr>
            <w:tcW w:w="793" w:type="pct"/>
            <w:vAlign w:val="center"/>
          </w:tcPr>
          <w:p w14:paraId="24981574" w14:textId="374DD6DC" w:rsidR="00E2029E" w:rsidRPr="00C41645" w:rsidRDefault="00E2029E" w:rsidP="00E2029E">
            <w:pPr>
              <w:jc w:val="center"/>
            </w:pPr>
            <w:r w:rsidRPr="00C41645">
              <w:t>6</w:t>
            </w:r>
            <w:r w:rsidR="00A529FF">
              <w:t>.</w:t>
            </w:r>
            <w:r w:rsidRPr="00C41645">
              <w:t>35%</w:t>
            </w:r>
          </w:p>
        </w:tc>
        <w:tc>
          <w:tcPr>
            <w:tcW w:w="2202" w:type="pct"/>
            <w:vAlign w:val="center"/>
          </w:tcPr>
          <w:p w14:paraId="797BCEE4" w14:textId="03D24B89" w:rsidR="00E2029E" w:rsidRPr="00C41645" w:rsidRDefault="00A529FF" w:rsidP="00E2029E">
            <w:pPr>
              <w:jc w:val="center"/>
            </w:pPr>
            <m:oMathPara>
              <m:oMath>
                <m:r>
                  <w:rPr>
                    <w:rFonts w:ascii="Cambria Math" w:hAnsi="Cambria Math"/>
                  </w:rPr>
                  <m:t>δ = 15°, M = 0.25, α = 12°</m:t>
                </m:r>
              </m:oMath>
            </m:oMathPara>
          </w:p>
        </w:tc>
      </w:tr>
      <w:tr w:rsidR="00E2029E" w:rsidRPr="00C41645" w14:paraId="20F35590" w14:textId="77777777" w:rsidTr="000833F9">
        <w:tc>
          <w:tcPr>
            <w:tcW w:w="429" w:type="pct"/>
            <w:tcBorders>
              <w:bottom w:val="single" w:sz="12" w:space="0" w:color="auto"/>
            </w:tcBorders>
            <w:vAlign w:val="center"/>
          </w:tcPr>
          <w:p w14:paraId="74C999A6" w14:textId="6754E8A1" w:rsidR="00E2029E" w:rsidRPr="00C41645" w:rsidRDefault="00A529FF" w:rsidP="00E2029E">
            <w:pPr>
              <w:jc w:val="center"/>
            </w:pPr>
            <m:oMathPara>
              <m:oMath>
                <m:r>
                  <w:rPr>
                    <w:rFonts w:ascii="Cambria Math" w:hAnsi="Cambria Math"/>
                  </w:rPr>
                  <m:t>α</m:t>
                </m:r>
              </m:oMath>
            </m:oMathPara>
          </w:p>
        </w:tc>
        <w:tc>
          <w:tcPr>
            <w:tcW w:w="852" w:type="pct"/>
            <w:tcBorders>
              <w:bottom w:val="single" w:sz="12" w:space="0" w:color="auto"/>
            </w:tcBorders>
            <w:vAlign w:val="center"/>
          </w:tcPr>
          <w:p w14:paraId="75187E1F" w14:textId="01FD0F8B" w:rsidR="00E2029E" w:rsidRPr="00C41645" w:rsidRDefault="00E2029E" w:rsidP="00E2029E">
            <w:pPr>
              <w:jc w:val="center"/>
            </w:pPr>
            <w:r w:rsidRPr="00C41645">
              <w:t>0</w:t>
            </w:r>
            <w:r w:rsidR="00A529FF">
              <w:t>.</w:t>
            </w:r>
            <w:r w:rsidRPr="00C41645">
              <w:t>19%</w:t>
            </w:r>
          </w:p>
        </w:tc>
        <w:tc>
          <w:tcPr>
            <w:tcW w:w="724" w:type="pct"/>
            <w:tcBorders>
              <w:bottom w:val="single" w:sz="12" w:space="0" w:color="auto"/>
            </w:tcBorders>
            <w:vAlign w:val="center"/>
          </w:tcPr>
          <w:p w14:paraId="47AB5F2D" w14:textId="15483937" w:rsidR="00E2029E" w:rsidRPr="00C41645" w:rsidRDefault="00E2029E" w:rsidP="00E2029E">
            <w:pPr>
              <w:jc w:val="center"/>
            </w:pPr>
            <w:r w:rsidRPr="00C41645">
              <w:t>0</w:t>
            </w:r>
            <w:r w:rsidR="00A529FF">
              <w:t>.</w:t>
            </w:r>
            <w:r w:rsidRPr="00C41645">
              <w:t>89%</w:t>
            </w:r>
          </w:p>
        </w:tc>
        <w:tc>
          <w:tcPr>
            <w:tcW w:w="793" w:type="pct"/>
            <w:tcBorders>
              <w:bottom w:val="single" w:sz="12" w:space="0" w:color="auto"/>
            </w:tcBorders>
            <w:vAlign w:val="center"/>
          </w:tcPr>
          <w:p w14:paraId="146F1B31" w14:textId="40388BA4" w:rsidR="00E2029E" w:rsidRPr="00C41645" w:rsidRDefault="00E2029E" w:rsidP="00E2029E">
            <w:pPr>
              <w:jc w:val="center"/>
            </w:pPr>
            <w:r w:rsidRPr="00C41645">
              <w:t>7</w:t>
            </w:r>
            <w:r w:rsidR="00A529FF">
              <w:t>.</w:t>
            </w:r>
            <w:r w:rsidRPr="00C41645">
              <w:t>86%</w:t>
            </w:r>
          </w:p>
        </w:tc>
        <w:tc>
          <w:tcPr>
            <w:tcW w:w="2202" w:type="pct"/>
            <w:tcBorders>
              <w:bottom w:val="single" w:sz="12" w:space="0" w:color="auto"/>
            </w:tcBorders>
            <w:vAlign w:val="center"/>
          </w:tcPr>
          <w:p w14:paraId="0572D21D" w14:textId="2CB24D71" w:rsidR="00E2029E" w:rsidRPr="00C41645" w:rsidRDefault="00A529FF" w:rsidP="00E2029E">
            <w:pPr>
              <w:jc w:val="center"/>
            </w:pPr>
            <m:oMathPara>
              <m:oMath>
                <m:r>
                  <w:rPr>
                    <w:rFonts w:ascii="Cambria Math" w:hAnsi="Cambria Math"/>
                  </w:rPr>
                  <m:t>δ = 15°, M = 0.25, α = 10°</m:t>
                </m:r>
              </m:oMath>
            </m:oMathPara>
          </w:p>
        </w:tc>
      </w:tr>
    </w:tbl>
    <w:p w14:paraId="650911AA" w14:textId="77777777" w:rsidR="00D83614" w:rsidRPr="00C41645" w:rsidRDefault="00D83614" w:rsidP="001E440C">
      <w:pPr>
        <w:rPr>
          <w:highlight w:val="yellow"/>
        </w:rPr>
      </w:pPr>
    </w:p>
    <w:p w14:paraId="3372F74F" w14:textId="359FF9FE" w:rsidR="005325D0" w:rsidRPr="00C41645" w:rsidRDefault="001E440C" w:rsidP="005325D0">
      <w:r w:rsidRPr="00C41645">
        <w:t xml:space="preserve">El error es bajo en casi todo el dominio y se concentra en </w:t>
      </w:r>
      <m:oMath>
        <m:r>
          <w:rPr>
            <w:rFonts w:ascii="Cambria Math" w:hAnsi="Cambria Math"/>
          </w:rPr>
          <m:t>δ ≥ 10°</m:t>
        </m:r>
      </m:oMath>
      <w:r w:rsidRPr="00C41645">
        <w:t xml:space="preserve"> con </w:t>
      </w:r>
      <m:oMath>
        <m:r>
          <w:rPr>
            <w:rFonts w:ascii="Cambria Math" w:hAnsi="Cambria Math"/>
          </w:rPr>
          <m:t>α ≥ 10°</m:t>
        </m:r>
      </m:oMath>
      <w:r w:rsidRPr="00C41645">
        <w:t xml:space="preserve">, donde las curvas dejan de ser lineales por el inicio de la separación (zona de los casos no convergidos). La LUT es cuasi-estática: para una trayectoria </w:t>
      </w:r>
      <m:oMath>
        <m:r>
          <w:rPr>
            <w:rFonts w:ascii="Cambria Math" w:hAnsi="Cambria Math"/>
          </w:rPr>
          <m:t>δ(t), α(t), M(t)</m:t>
        </m:r>
      </m:oMath>
      <w:r w:rsidRPr="00C41645">
        <w:t xml:space="preserve"> se evalúa en cada instante</w:t>
      </w:r>
      <w:r w:rsidR="00392492">
        <w:t xml:space="preserve"> </w:t>
      </w:r>
      <w:bookmarkStart w:id="92" w:name="ZOTERO_BREF_sgsVMbo9Pe03"/>
      <w:r w:rsidR="00392492" w:rsidRPr="00392492">
        <w:rPr>
          <w:rFonts w:cs="Arial"/>
        </w:rPr>
        <w:t>[15], [21]</w:t>
      </w:r>
      <w:bookmarkEnd w:id="92"/>
      <w:r w:rsidR="00392492">
        <w:t>.</w:t>
      </w:r>
    </w:p>
    <w:p w14:paraId="20FC9A6F" w14:textId="2016394F" w:rsidR="00ED367E" w:rsidRPr="00C41645" w:rsidRDefault="00ED367E" w:rsidP="00D3246F">
      <w:pPr>
        <w:pStyle w:val="Ttulo2"/>
      </w:pPr>
      <w:bookmarkStart w:id="93" w:name="_Toc244038068"/>
      <w:r w:rsidRPr="00C41645">
        <w:t>Verificación de los resultados</w:t>
      </w:r>
      <w:bookmarkEnd w:id="93"/>
    </w:p>
    <w:p w14:paraId="73F9A098" w14:textId="6F75F514" w:rsidR="00AA68B1" w:rsidRPr="00C41645" w:rsidRDefault="00A33B81" w:rsidP="00A33B81">
      <w:r w:rsidRPr="00C41645">
        <w:t xml:space="preserve">La confiabilidad de los resultados se evaluó con chequeos de calidad numérica, de consistencia interna y de comparación con teoría </w:t>
      </w:r>
      <w:r w:rsidR="00AA68B1" w:rsidRPr="00C41645">
        <w:t xml:space="preserve">como se exhibe en la </w:t>
      </w:r>
      <w:r w:rsidR="00B56DB1" w:rsidRPr="00C41645">
        <w:fldChar w:fldCharType="begin"/>
      </w:r>
      <w:r w:rsidR="00B56DB1" w:rsidRPr="00C41645">
        <w:instrText xml:space="preserve"> REF _Ref243872328 \h  \* MERGEFORMAT </w:instrText>
      </w:r>
      <w:r w:rsidR="00B56DB1" w:rsidRPr="00C41645">
        <w:fldChar w:fldCharType="separate"/>
      </w:r>
      <w:r w:rsidR="00925E96" w:rsidRPr="00C41645">
        <w:t xml:space="preserve">Tabla </w:t>
      </w:r>
      <w:r w:rsidR="00925E96">
        <w:t>6</w:t>
      </w:r>
      <w:r w:rsidR="00B56DB1" w:rsidRPr="00C41645">
        <w:fldChar w:fldCharType="end"/>
      </w:r>
      <w:r w:rsidRPr="00C41645">
        <w:t>.</w:t>
      </w:r>
    </w:p>
    <w:p w14:paraId="4B10158B" w14:textId="333983BA" w:rsidR="00E21649" w:rsidRPr="00C41645" w:rsidRDefault="00E21649" w:rsidP="00E21649">
      <w:pPr>
        <w:pStyle w:val="Descripcin"/>
        <w:keepNext/>
      </w:pPr>
      <w:bookmarkStart w:id="94" w:name="_Ref243872328"/>
      <w:bookmarkStart w:id="95" w:name="_Toc244038097"/>
      <w:r w:rsidRPr="00C41645">
        <w:t xml:space="preserve">Tabla </w:t>
      </w:r>
      <w:r>
        <w:fldChar w:fldCharType="begin"/>
      </w:r>
      <w:r>
        <w:instrText>SEQ Tabla \* ARABIC</w:instrText>
      </w:r>
      <w:r>
        <w:fldChar w:fldCharType="separate"/>
      </w:r>
      <w:r w:rsidR="00A54DB8">
        <w:rPr>
          <w:noProof/>
        </w:rPr>
        <w:t>6</w:t>
      </w:r>
      <w:r>
        <w:fldChar w:fldCharType="end"/>
      </w:r>
      <w:bookmarkEnd w:id="94"/>
      <w:r w:rsidRPr="00C41645">
        <w:t>. Chequeos de verificación de la base de datos.</w:t>
      </w:r>
      <w:bookmarkEnd w:id="95"/>
    </w:p>
    <w:tbl>
      <w:tblPr>
        <w:tblStyle w:val="Tablaconcuadrcula"/>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4"/>
        <w:gridCol w:w="4014"/>
      </w:tblGrid>
      <w:tr w:rsidR="00A9532E" w:rsidRPr="00C41645" w14:paraId="44FE7652" w14:textId="77777777" w:rsidTr="00A9532E">
        <w:trPr>
          <w:jc w:val="center"/>
        </w:trPr>
        <w:tc>
          <w:tcPr>
            <w:tcW w:w="2729" w:type="pct"/>
            <w:tcBorders>
              <w:top w:val="single" w:sz="12" w:space="0" w:color="auto"/>
              <w:bottom w:val="single" w:sz="12" w:space="0" w:color="auto"/>
            </w:tcBorders>
          </w:tcPr>
          <w:p w14:paraId="4995DDF1" w14:textId="59761EE5" w:rsidR="00A9532E" w:rsidRPr="00C41645" w:rsidRDefault="00A9532E" w:rsidP="00A9532E">
            <w:pPr>
              <w:jc w:val="center"/>
            </w:pPr>
            <w:r w:rsidRPr="00C41645">
              <w:t>Chequeo</w:t>
            </w:r>
          </w:p>
        </w:tc>
        <w:tc>
          <w:tcPr>
            <w:tcW w:w="2271" w:type="pct"/>
            <w:tcBorders>
              <w:top w:val="single" w:sz="12" w:space="0" w:color="auto"/>
              <w:bottom w:val="single" w:sz="12" w:space="0" w:color="auto"/>
            </w:tcBorders>
          </w:tcPr>
          <w:p w14:paraId="15704B8F" w14:textId="51E8D562" w:rsidR="00A9532E" w:rsidRPr="00C41645" w:rsidRDefault="00A9532E" w:rsidP="00A9532E">
            <w:pPr>
              <w:jc w:val="center"/>
            </w:pPr>
            <w:r w:rsidRPr="00C41645">
              <w:t>Resultado</w:t>
            </w:r>
          </w:p>
        </w:tc>
      </w:tr>
      <w:tr w:rsidR="00A9532E" w:rsidRPr="00C41645" w14:paraId="43A80E2C" w14:textId="77777777" w:rsidTr="00A9532E">
        <w:trPr>
          <w:jc w:val="center"/>
        </w:trPr>
        <w:tc>
          <w:tcPr>
            <w:tcW w:w="2729" w:type="pct"/>
            <w:tcBorders>
              <w:top w:val="single" w:sz="12" w:space="0" w:color="auto"/>
            </w:tcBorders>
          </w:tcPr>
          <w:p w14:paraId="710DF2A4" w14:textId="413F4CC8" w:rsidR="00A9532E" w:rsidRPr="00C41645" w:rsidRDefault="00F2032A" w:rsidP="00A9532E">
            <w:pPr>
              <w:jc w:val="center"/>
            </w:pPr>
            <m:oMathPara>
              <m:oMath>
                <m:r>
                  <w:rPr>
                    <w:rFonts w:ascii="Cambria Math" w:hAnsi="Cambria Math"/>
                  </w:rPr>
                  <m:t>y</m:t>
                </m:r>
                <m:r>
                  <w:rPr>
                    <w:rFonts w:ascii="Cambria Math" w:hAnsi="Cambria Math" w:cs="Cambria Math"/>
                  </w:rPr>
                  <m:t>⁺</m:t>
                </m:r>
                <m:r>
                  <w:rPr>
                    <w:rFonts w:ascii="Cambria Math" w:hAnsi="Cambria Math"/>
                  </w:rPr>
                  <m:t xml:space="preserve"> (M = 0.3, </m:t>
                </m:r>
                <m:r>
                  <w:rPr>
                    <w:rFonts w:ascii="Cambria Math" w:hAnsi="Cambria Math" w:cs="Aptos"/>
                  </w:rPr>
                  <m:t>δ</m:t>
                </m:r>
                <m:r>
                  <w:rPr>
                    <w:rFonts w:ascii="Cambria Math" w:hAnsi="Cambria Math"/>
                  </w:rPr>
                  <m:t xml:space="preserve"> = +15</m:t>
                </m:r>
                <m:r>
                  <w:rPr>
                    <w:rFonts w:ascii="Cambria Math" w:hAnsi="Cambria Math" w:cs="Aptos"/>
                  </w:rPr>
                  <m:t>°</m:t>
                </m:r>
                <m:r>
                  <w:rPr>
                    <w:rFonts w:ascii="Cambria Math" w:hAnsi="Cambria Math"/>
                  </w:rPr>
                  <m:t xml:space="preserve">, </m:t>
                </m:r>
                <m:r>
                  <w:rPr>
                    <w:rFonts w:ascii="Cambria Math" w:hAnsi="Cambria Math" w:cs="Aptos"/>
                  </w:rPr>
                  <m:t>α</m:t>
                </m:r>
                <m:r>
                  <w:rPr>
                    <w:rFonts w:ascii="Cambria Math" w:hAnsi="Cambria Math"/>
                  </w:rPr>
                  <m:t xml:space="preserve"> = 10</m:t>
                </m:r>
                <m:r>
                  <w:rPr>
                    <w:rFonts w:ascii="Cambria Math" w:hAnsi="Cambria Math" w:cs="Aptos"/>
                  </w:rPr>
                  <m:t>°</m:t>
                </m:r>
                <m:r>
                  <w:rPr>
                    <w:rFonts w:ascii="Cambria Math" w:hAnsi="Cambria Math"/>
                  </w:rPr>
                  <m:t xml:space="preserve"> y 12</m:t>
                </m:r>
                <m:r>
                  <w:rPr>
                    <w:rFonts w:ascii="Cambria Math" w:hAnsi="Cambria Math" w:cs="Aptos"/>
                  </w:rPr>
                  <m:t>°</m:t>
                </m:r>
                <m:r>
                  <w:rPr>
                    <w:rFonts w:ascii="Cambria Math" w:hAnsi="Cambria Math"/>
                  </w:rPr>
                  <m:t>)</m:t>
                </m:r>
              </m:oMath>
            </m:oMathPara>
          </w:p>
        </w:tc>
        <w:tc>
          <w:tcPr>
            <w:tcW w:w="2271" w:type="pct"/>
            <w:tcBorders>
              <w:top w:val="single" w:sz="12" w:space="0" w:color="auto"/>
            </w:tcBorders>
          </w:tcPr>
          <w:p w14:paraId="3F226907" w14:textId="5AA27F0A" w:rsidR="00A9532E" w:rsidRPr="00C41645" w:rsidRDefault="00F2032A" w:rsidP="00A9532E">
            <w:pPr>
              <w:jc w:val="center"/>
            </w:pPr>
            <w:r w:rsidRPr="00C41645">
              <w:t>Má</w:t>
            </w:r>
            <w:r w:rsidR="00A9532E" w:rsidRPr="00C41645">
              <w:t>x. 2</w:t>
            </w:r>
            <w:r w:rsidRPr="00C41645">
              <w:t>.</w:t>
            </w:r>
            <w:r w:rsidR="00A9532E" w:rsidRPr="00C41645">
              <w:t>2; promedio &lt; 0</w:t>
            </w:r>
            <w:r w:rsidRPr="00C41645">
              <w:t>.</w:t>
            </w:r>
            <w:r w:rsidR="00A9532E" w:rsidRPr="00C41645">
              <w:t>5</w:t>
            </w:r>
          </w:p>
        </w:tc>
      </w:tr>
      <w:tr w:rsidR="00A9532E" w:rsidRPr="00C41645" w14:paraId="715C6E01" w14:textId="77777777" w:rsidTr="00A9532E">
        <w:trPr>
          <w:jc w:val="center"/>
        </w:trPr>
        <w:tc>
          <w:tcPr>
            <w:tcW w:w="2729" w:type="pct"/>
          </w:tcPr>
          <w:p w14:paraId="213490D1" w14:textId="3BA0ECB4" w:rsidR="00A9532E" w:rsidRPr="00C41645" w:rsidRDefault="00A9532E" w:rsidP="00A9532E">
            <w:pPr>
              <w:jc w:val="center"/>
            </w:pPr>
            <w:r w:rsidRPr="00C41645">
              <w:t>Convergencia</w:t>
            </w:r>
          </w:p>
        </w:tc>
        <w:tc>
          <w:tcPr>
            <w:tcW w:w="2271" w:type="pct"/>
          </w:tcPr>
          <w:p w14:paraId="78A46BCD" w14:textId="74315108" w:rsidR="00A9532E" w:rsidRPr="00C41645" w:rsidRDefault="00A9532E" w:rsidP="00A9532E">
            <w:pPr>
              <w:jc w:val="center"/>
            </w:pPr>
            <w:r w:rsidRPr="00C41645">
              <w:t>306 de 315 casos cumplen los residuales</w:t>
            </w:r>
            <w:r w:rsidR="006430AC" w:rsidRPr="00C41645">
              <w:t>,</w:t>
            </w:r>
            <w:r w:rsidRPr="00C41645">
              <w:t xml:space="preserve"> en los 9 restantes los coeficientes cambian </w:t>
            </w:r>
            <m:oMath>
              <m:r>
                <w:rPr>
                  <w:rFonts w:ascii="Cambria Math" w:hAnsi="Cambria Math"/>
                </w:rPr>
                <m:t>≤ 5·10</m:t>
              </m:r>
              <m:r>
                <w:rPr>
                  <w:rFonts w:ascii="Cambria Math" w:hAnsi="Cambria Math" w:cs="Cambria Math"/>
                </w:rPr>
                <m:t>⁻</m:t>
              </m:r>
              <m:r>
                <w:rPr>
                  <w:rFonts w:ascii="Cambria Math" w:hAnsi="Cambria Math" w:cs="Aptos"/>
                </w:rPr>
                <m:t>⁷.</m:t>
              </m:r>
            </m:oMath>
          </w:p>
        </w:tc>
      </w:tr>
      <w:tr w:rsidR="00A9532E" w:rsidRPr="00C41645" w14:paraId="584B9CF6" w14:textId="77777777" w:rsidTr="00A9532E">
        <w:trPr>
          <w:jc w:val="center"/>
        </w:trPr>
        <w:tc>
          <w:tcPr>
            <w:tcW w:w="2729" w:type="pct"/>
          </w:tcPr>
          <w:p w14:paraId="01F51E98" w14:textId="1B17FD87" w:rsidR="00A9532E" w:rsidRPr="00C41645" w:rsidRDefault="00A9532E" w:rsidP="00A9532E">
            <w:pPr>
              <w:jc w:val="center"/>
            </w:pPr>
            <w:r w:rsidRPr="00C41645">
              <w:t xml:space="preserve">Simetría entre </w:t>
            </w:r>
            <m:oMath>
              <m:r>
                <w:rPr>
                  <w:rFonts w:ascii="Cambria Math" w:hAnsi="Cambria Math"/>
                </w:rPr>
                <m:t>δ y -δ</m:t>
              </m:r>
            </m:oMath>
            <w:r w:rsidRPr="00C41645">
              <w:t xml:space="preserve"> (85 pares por Mach)</w:t>
            </w:r>
          </w:p>
        </w:tc>
        <w:tc>
          <w:tcPr>
            <w:tcW w:w="2271" w:type="pct"/>
          </w:tcPr>
          <w:p w14:paraId="33A35502" w14:textId="6919A226" w:rsidR="00A9532E" w:rsidRPr="00C41645" w:rsidRDefault="00A9532E" w:rsidP="00A9532E">
            <w:pPr>
              <w:jc w:val="center"/>
            </w:pPr>
            <w:r w:rsidRPr="00C41645">
              <w:t>residuo máx. de 0</w:t>
            </w:r>
            <w:r w:rsidR="006430AC" w:rsidRPr="00C41645">
              <w:t>.</w:t>
            </w:r>
            <w:r w:rsidRPr="00C41645">
              <w:t xml:space="preserve">75% del rango de </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Pr="00C41645">
              <w:t xml:space="preserve"> (0</w:t>
            </w:r>
            <w:r w:rsidR="006430AC" w:rsidRPr="00C41645">
              <w:t>.</w:t>
            </w:r>
            <w:r w:rsidRPr="00C41645">
              <w:t xml:space="preserve">41% en </w:t>
            </w:r>
            <m:oMath>
              <m:sSub>
                <m:sSubPr>
                  <m:ctrlPr>
                    <w:rPr>
                      <w:rFonts w:ascii="Cambria Math" w:hAnsi="Cambria Math"/>
                      <w:i/>
                    </w:rPr>
                  </m:ctrlPr>
                </m:sSubPr>
                <m:e>
                  <m:r>
                    <w:rPr>
                      <w:rFonts w:ascii="Cambria Math" w:hAnsi="Cambria Math"/>
                    </w:rPr>
                    <m:t>C</m:t>
                  </m:r>
                </m:e>
                <m:sub>
                  <m:r>
                    <w:rPr>
                      <w:rFonts w:ascii="Cambria Math" w:hAnsi="Cambria Math"/>
                    </w:rPr>
                    <m:t>l</m:t>
                  </m:r>
                </m:sub>
              </m:sSub>
            </m:oMath>
            <w:r w:rsidRPr="00C41645">
              <w:t>)</w:t>
            </w:r>
          </w:p>
        </w:tc>
      </w:tr>
      <w:tr w:rsidR="00A9532E" w:rsidRPr="00C41645" w14:paraId="3B402463" w14:textId="77777777" w:rsidTr="00A9532E">
        <w:trPr>
          <w:jc w:val="center"/>
        </w:trPr>
        <w:tc>
          <w:tcPr>
            <w:tcW w:w="2729" w:type="pct"/>
          </w:tcPr>
          <w:p w14:paraId="20B64319" w14:textId="540026A2" w:rsidR="00A9532E" w:rsidRPr="00C41645" w:rsidRDefault="00000000" w:rsidP="00A9532E">
            <w:pPr>
              <w:jc w:val="center"/>
            </w:pPr>
            <m:oMathPara>
              <m:oMath>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 xml:space="preserve"> con δ = 0°, α = 0°</m:t>
                </m:r>
              </m:oMath>
            </m:oMathPara>
          </w:p>
        </w:tc>
        <w:tc>
          <w:tcPr>
            <w:tcW w:w="2271" w:type="pct"/>
          </w:tcPr>
          <w:p w14:paraId="0B38C8BD" w14:textId="093A811E" w:rsidR="00A9532E" w:rsidRPr="00C41645" w:rsidRDefault="00A9532E" w:rsidP="00A9532E">
            <w:pPr>
              <w:jc w:val="center"/>
            </w:pPr>
            <w:r w:rsidRPr="00C41645">
              <w:t>−0</w:t>
            </w:r>
            <w:r w:rsidR="00AD1354" w:rsidRPr="00C41645">
              <w:t>.</w:t>
            </w:r>
            <w:r w:rsidRPr="00C41645">
              <w:t>001 a −0</w:t>
            </w:r>
            <w:r w:rsidR="00AD1354" w:rsidRPr="00C41645">
              <w:t>.</w:t>
            </w:r>
            <w:r w:rsidRPr="00C41645">
              <w:t>002 (≈ 0, como corresponde a un perfil simétrico)</w:t>
            </w:r>
          </w:p>
        </w:tc>
      </w:tr>
      <w:tr w:rsidR="00A9532E" w:rsidRPr="00C41645" w14:paraId="305B9DC2" w14:textId="77777777" w:rsidTr="00A9532E">
        <w:trPr>
          <w:jc w:val="center"/>
        </w:trPr>
        <w:tc>
          <w:tcPr>
            <w:tcW w:w="2729" w:type="pct"/>
          </w:tcPr>
          <w:p w14:paraId="0B8733FA" w14:textId="5B0C5CF9" w:rsidR="00A9532E" w:rsidRPr="00C41645" w:rsidRDefault="00A9532E" w:rsidP="00A9532E">
            <w:pPr>
              <w:jc w:val="center"/>
            </w:pPr>
            <w:r w:rsidRPr="00C41645">
              <w:t xml:space="preserve">Pendiente </w:t>
            </w:r>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l</m:t>
                      </m:r>
                    </m:sub>
                  </m:sSub>
                </m:num>
                <m:den>
                  <m:r>
                    <w:rPr>
                      <w:rFonts w:ascii="Cambria Math" w:hAnsi="Cambria Math"/>
                    </w:rPr>
                    <m:t>dα</m:t>
                  </m:r>
                </m:den>
              </m:f>
            </m:oMath>
            <w:r w:rsidRPr="00C41645">
              <w:t xml:space="preserve"> (</w:t>
            </w:r>
            <m:oMath>
              <m:r>
                <w:rPr>
                  <w:rFonts w:ascii="Cambria Math" w:hAnsi="Cambria Math"/>
                </w:rPr>
                <m:t>δ = 0°, |α| ≤ 4°</m:t>
              </m:r>
            </m:oMath>
            <w:r w:rsidRPr="00C41645">
              <w:t>)</w:t>
            </w:r>
          </w:p>
        </w:tc>
        <w:tc>
          <w:tcPr>
            <w:tcW w:w="2271" w:type="pct"/>
          </w:tcPr>
          <w:p w14:paraId="5CE1B2B8" w14:textId="67E4A973" w:rsidR="00A9532E" w:rsidRPr="00C41645" w:rsidRDefault="00A9532E" w:rsidP="00A9532E">
            <w:pPr>
              <w:jc w:val="center"/>
            </w:pPr>
            <w:r w:rsidRPr="00C41645">
              <w:t>0</w:t>
            </w:r>
            <w:r w:rsidR="00FA2C0E" w:rsidRPr="00C41645">
              <w:t>.</w:t>
            </w:r>
            <w:r w:rsidRPr="00C41645">
              <w:t>106</w:t>
            </w:r>
            <w:r w:rsidR="00FA2C0E" w:rsidRPr="00C41645">
              <w:t xml:space="preserve"> – </w:t>
            </w:r>
            <w:r w:rsidRPr="00C41645">
              <w:t>0</w:t>
            </w:r>
            <w:r w:rsidR="00FA2C0E" w:rsidRPr="00C41645">
              <w:t>.</w:t>
            </w:r>
            <w:r w:rsidRPr="00C41645">
              <w:t>107 por grado, 96</w:t>
            </w:r>
            <w:r w:rsidR="00FA2C0E" w:rsidRPr="00C41645">
              <w:t xml:space="preserve"> - </w:t>
            </w:r>
            <w:r w:rsidRPr="00C41645">
              <w:t xml:space="preserve">98% del valor </w:t>
            </w:r>
            <m:oMath>
              <m:r>
                <w:rPr>
                  <w:rFonts w:ascii="Cambria Math" w:hAnsi="Cambria Math"/>
                </w:rPr>
                <m:t>2π</m:t>
              </m:r>
            </m:oMath>
            <w:r w:rsidRPr="00C41645">
              <w:t xml:space="preserve"> de perfil delgado</w:t>
            </w:r>
          </w:p>
        </w:tc>
      </w:tr>
      <w:tr w:rsidR="00A9532E" w:rsidRPr="00C41645" w14:paraId="7E5D838E" w14:textId="77777777" w:rsidTr="00A9532E">
        <w:trPr>
          <w:jc w:val="center"/>
        </w:trPr>
        <w:tc>
          <w:tcPr>
            <w:tcW w:w="2729" w:type="pct"/>
            <w:tcBorders>
              <w:bottom w:val="single" w:sz="12" w:space="0" w:color="auto"/>
            </w:tcBorders>
          </w:tcPr>
          <w:p w14:paraId="43101164" w14:textId="6FF5D34E" w:rsidR="00A9532E" w:rsidRPr="00C41645" w:rsidRDefault="00A9532E" w:rsidP="00A9532E">
            <w:pPr>
              <w:jc w:val="center"/>
            </w:pPr>
            <w:r w:rsidRPr="00C41645">
              <w:t xml:space="preserve">Eficacia del flap </w:t>
            </w:r>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l</m:t>
                      </m:r>
                    </m:sub>
                  </m:sSub>
                </m:num>
                <m:den>
                  <m:r>
                    <w:rPr>
                      <w:rFonts w:ascii="Cambria Math" w:hAnsi="Cambria Math"/>
                    </w:rPr>
                    <m:t>dδ</m:t>
                  </m:r>
                </m:den>
              </m:f>
            </m:oMath>
            <w:r w:rsidRPr="00C41645">
              <w:t xml:space="preserve"> (</w:t>
            </w:r>
            <m:oMath>
              <m:r>
                <w:rPr>
                  <w:rFonts w:ascii="Cambria Math" w:hAnsi="Cambria Math"/>
                </w:rPr>
                <m:t>α = 0°, |δ| ≤ 10°</m:t>
              </m:r>
            </m:oMath>
            <w:r w:rsidRPr="00C41645">
              <w:t>)</w:t>
            </w:r>
          </w:p>
        </w:tc>
        <w:tc>
          <w:tcPr>
            <w:tcW w:w="2271" w:type="pct"/>
            <w:tcBorders>
              <w:bottom w:val="single" w:sz="12" w:space="0" w:color="auto"/>
            </w:tcBorders>
          </w:tcPr>
          <w:p w14:paraId="5A780C75" w14:textId="5E529842" w:rsidR="00A9532E" w:rsidRPr="00C41645" w:rsidRDefault="00A9532E" w:rsidP="00A9532E">
            <w:pPr>
              <w:jc w:val="center"/>
            </w:pPr>
            <w:r w:rsidRPr="00C41645">
              <w:t>0</w:t>
            </w:r>
            <w:r w:rsidR="00E21649" w:rsidRPr="00C41645">
              <w:t>.</w:t>
            </w:r>
            <w:r w:rsidRPr="00C41645">
              <w:t>068</w:t>
            </w:r>
            <w:r w:rsidR="00E21649" w:rsidRPr="00C41645">
              <w:t xml:space="preserve"> – </w:t>
            </w:r>
            <w:r w:rsidRPr="00C41645">
              <w:t>0</w:t>
            </w:r>
            <w:r w:rsidR="00E21649" w:rsidRPr="00C41645">
              <w:t>.</w:t>
            </w:r>
            <w:r w:rsidRPr="00C41645">
              <w:t>069 por grado, 93</w:t>
            </w:r>
            <w:r w:rsidR="00E21649" w:rsidRPr="00C41645">
              <w:t xml:space="preserve"> - </w:t>
            </w:r>
            <w:r w:rsidRPr="00C41645">
              <w:t>95% del valor de perfil delgado (</w:t>
            </w:r>
            <m:oMath>
              <m:r>
                <w:rPr>
                  <w:rFonts w:ascii="Cambria Math" w:hAnsi="Cambria Math"/>
                </w:rPr>
                <m:t>τ = 0.66</m:t>
              </m:r>
            </m:oMath>
            <w:r w:rsidRPr="00C41645">
              <w:t xml:space="preserve"> para bisagra en x/c = 0</w:t>
            </w:r>
            <w:r w:rsidR="00E21649" w:rsidRPr="00C41645">
              <w:t>.</w:t>
            </w:r>
            <w:r w:rsidRPr="00C41645">
              <w:t>7)</w:t>
            </w:r>
          </w:p>
        </w:tc>
      </w:tr>
    </w:tbl>
    <w:p w14:paraId="753BAF21" w14:textId="1449A49F" w:rsidR="00A33B81" w:rsidRPr="00C41645" w:rsidRDefault="00A33B81" w:rsidP="00A33B81">
      <w:pPr>
        <w:rPr>
          <w:highlight w:val="yellow"/>
        </w:rPr>
      </w:pPr>
      <w:r w:rsidRPr="00C41645">
        <w:lastRenderedPageBreak/>
        <w:t>Las pendientes quedan entre 2% y 7% por debajo de la teoría de perfil delgado, diferencia del orden y sentido esperados por el espesor de la capa límite y el flujo viscoso que la teoría ignora</w:t>
      </w:r>
      <w:r w:rsidR="00205C79">
        <w:t xml:space="preserve"> </w:t>
      </w:r>
      <w:bookmarkStart w:id="96" w:name="ZOTERO_BREF_gvJLs3QWjv53"/>
      <w:r w:rsidR="00205C79" w:rsidRPr="00205C79">
        <w:rPr>
          <w:rFonts w:cs="Arial"/>
        </w:rPr>
        <w:t>[19], [20]</w:t>
      </w:r>
      <w:bookmarkEnd w:id="96"/>
      <w:r w:rsidR="00205C79">
        <w:t xml:space="preserve">. </w:t>
      </w:r>
      <w:r w:rsidRPr="00C41645">
        <w:t xml:space="preserve">La simetría entre </w:t>
      </w:r>
      <m:oMath>
        <m:r>
          <w:rPr>
            <w:rFonts w:ascii="Cambria Math" w:hAnsi="Cambria Math"/>
          </w:rPr>
          <m:t>δ y -δ</m:t>
        </m:r>
      </m:oMath>
      <w:r w:rsidRPr="00C41645">
        <w:t xml:space="preserve"> verifica la consistencia del procedimiento de simulación, pero no demuestra independencia de malla, porque las mallas espejadas pueden compartir los mismos defectos.</w:t>
      </w:r>
    </w:p>
    <w:p w14:paraId="6E4DC66C" w14:textId="46154029" w:rsidR="001A04F7" w:rsidRPr="001A04F7" w:rsidRDefault="001A04F7" w:rsidP="001A04F7">
      <w:pPr>
        <w:rPr>
          <w:highlight w:val="yellow"/>
        </w:rPr>
      </w:pPr>
      <w:r w:rsidRPr="001A04F7">
        <w:rPr>
          <w:highlight w:val="yellow"/>
        </w:rPr>
        <w:t xml:space="preserve">Si bien no se dispone de datos experimentales exactos de túnel de viento para aislar el momento de bisagra de un NACA 0012 con un </w:t>
      </w:r>
      <w:r w:rsidRPr="001A04F7">
        <w:rPr>
          <w:i/>
          <w:iCs/>
          <w:highlight w:val="yellow"/>
        </w:rPr>
        <w:t>plain flap</w:t>
      </w:r>
      <w:r w:rsidRPr="001A04F7">
        <w:rPr>
          <w:highlight w:val="yellow"/>
        </w:rPr>
        <w:t xml:space="preserve"> del 30 % de la cuerda perfectamente sellado, las derivadas obtenidas coinciden en orden de magnitud y proporción con las tendencias de la literatura clásica para perfiles simétricos </w:t>
      </w:r>
      <w:bookmarkStart w:id="97" w:name="ZOTERO_BREF_hnf1TnD3svwL"/>
      <w:r w:rsidR="00224623" w:rsidRPr="00224623">
        <w:rPr>
          <w:rFonts w:cs="Arial"/>
          <w:highlight w:val="yellow"/>
        </w:rPr>
        <w:t>[20]</w:t>
      </w:r>
      <w:bookmarkEnd w:id="97"/>
      <w:r w:rsidRPr="001A04F7">
        <w:rPr>
          <w:highlight w:val="yellow"/>
        </w:rPr>
        <w:t>. Específicamente, la sensibilidad del momento de bisagra ante la deflexión del flap (</w:t>
      </w:r>
      <m:oMath>
        <m:sSub>
          <m:sSubPr>
            <m:ctrlPr>
              <w:rPr>
                <w:rFonts w:ascii="Cambria Math" w:hAnsi="Cambria Math"/>
                <w:highlight w:val="yellow"/>
              </w:rPr>
            </m:ctrlPr>
          </m:sSubPr>
          <m:e>
            <m:r>
              <w:rPr>
                <w:rFonts w:ascii="Cambria Math" w:hAnsi="Cambria Math"/>
                <w:highlight w:val="yellow"/>
              </w:rPr>
              <m:t>C</m:t>
            </m:r>
          </m:e>
          <m:sub>
            <m:sSub>
              <m:sSubPr>
                <m:ctrlPr>
                  <w:rPr>
                    <w:rFonts w:ascii="Cambria Math" w:hAnsi="Cambria Math"/>
                    <w:highlight w:val="yellow"/>
                  </w:rPr>
                </m:ctrlPr>
              </m:sSubPr>
              <m:e>
                <m:r>
                  <w:rPr>
                    <w:rFonts w:ascii="Cambria Math" w:hAnsi="Cambria Math"/>
                    <w:highlight w:val="yellow"/>
                  </w:rPr>
                  <m:t>h</m:t>
                </m:r>
              </m:e>
              <m:sub>
                <m:r>
                  <w:rPr>
                    <w:rFonts w:ascii="Cambria Math" w:hAnsi="Cambria Math"/>
                    <w:highlight w:val="yellow"/>
                  </w:rPr>
                  <m:t>δ</m:t>
                </m:r>
              </m:sub>
            </m:sSub>
          </m:sub>
        </m:sSub>
      </m:oMath>
      <w:r w:rsidRPr="001A04F7">
        <w:rPr>
          <w:highlight w:val="yellow"/>
        </w:rPr>
        <w:t>) resultó ser aproximadamente el doble de la sensibilidad ante el ángulo de ataque (</w:t>
      </w:r>
      <m:oMath>
        <m:sSub>
          <m:sSubPr>
            <m:ctrlPr>
              <w:rPr>
                <w:rFonts w:ascii="Cambria Math" w:hAnsi="Cambria Math"/>
                <w:highlight w:val="yellow"/>
              </w:rPr>
            </m:ctrlPr>
          </m:sSubPr>
          <m:e>
            <m:r>
              <w:rPr>
                <w:rFonts w:ascii="Cambria Math" w:hAnsi="Cambria Math"/>
                <w:highlight w:val="yellow"/>
              </w:rPr>
              <m:t>C</m:t>
            </m:r>
          </m:e>
          <m:sub>
            <m:sSub>
              <m:sSubPr>
                <m:ctrlPr>
                  <w:rPr>
                    <w:rFonts w:ascii="Cambria Math" w:hAnsi="Cambria Math"/>
                    <w:highlight w:val="yellow"/>
                  </w:rPr>
                </m:ctrlPr>
              </m:sSubPr>
              <m:e>
                <m:r>
                  <w:rPr>
                    <w:rFonts w:ascii="Cambria Math" w:hAnsi="Cambria Math"/>
                    <w:highlight w:val="yellow"/>
                  </w:rPr>
                  <m:t>h</m:t>
                </m:r>
              </m:e>
              <m:sub>
                <m:r>
                  <w:rPr>
                    <w:rFonts w:ascii="Cambria Math" w:hAnsi="Cambria Math"/>
                    <w:highlight w:val="yellow"/>
                  </w:rPr>
                  <m:t>α</m:t>
                </m:r>
              </m:sub>
            </m:sSub>
          </m:sub>
        </m:sSub>
      </m:oMath>
      <w:r w:rsidRPr="001A04F7">
        <w:rPr>
          <w:highlight w:val="yellow"/>
        </w:rPr>
        <w:t xml:space="preserve">), comportamiento característico cuando la línea de bisagra se ubica en </w:t>
      </w:r>
      <m:oMath>
        <m:r>
          <w:rPr>
            <w:rFonts w:ascii="Cambria Math" w:hAnsi="Cambria Math"/>
            <w:highlight w:val="yellow"/>
          </w:rPr>
          <m:t>x/c=0.70</m:t>
        </m:r>
      </m:oMath>
      <w:r w:rsidRPr="001A04F7">
        <w:rPr>
          <w:highlight w:val="yellow"/>
        </w:rPr>
        <w:t>. Adicionalmente, al modelar la superficie como un sólido continuo y sin holguras (</w:t>
      </w:r>
      <w:r w:rsidRPr="001A04F7">
        <w:rPr>
          <w:i/>
          <w:iCs/>
          <w:highlight w:val="yellow"/>
        </w:rPr>
        <w:t>gaps</w:t>
      </w:r>
      <w:r w:rsidRPr="001A04F7">
        <w:rPr>
          <w:highlight w:val="yellow"/>
        </w:rPr>
        <w:t xml:space="preserve">) en la bisagra, el modelo RANS no experimenta el alivio de presiones que ocurre en los actuadores físicos debido a la fuga de aire entre el intradós y el extradós. Esto significa que los valores de </w:t>
      </w:r>
      <m:oMath>
        <m:sSub>
          <m:sSubPr>
            <m:ctrlPr>
              <w:rPr>
                <w:rFonts w:ascii="Cambria Math" w:hAnsi="Cambria Math"/>
                <w:highlight w:val="yellow"/>
              </w:rPr>
            </m:ctrlPr>
          </m:sSubPr>
          <m:e>
            <m:r>
              <w:rPr>
                <w:rFonts w:ascii="Cambria Math" w:hAnsi="Cambria Math"/>
                <w:highlight w:val="yellow"/>
              </w:rPr>
              <m:t>C</m:t>
            </m:r>
          </m:e>
          <m:sub>
            <m:r>
              <w:rPr>
                <w:rFonts w:ascii="Cambria Math" w:hAnsi="Cambria Math"/>
                <w:highlight w:val="yellow"/>
              </w:rPr>
              <m:t>h</m:t>
            </m:r>
          </m:sub>
        </m:sSub>
      </m:oMath>
      <w:r w:rsidRPr="001A04F7">
        <w:rPr>
          <w:highlight w:val="yellow"/>
        </w:rPr>
        <w:t xml:space="preserve"> obtenidos representan el límite superior teórico de la carga. Para el contexto de esta memoria, esta limitación actúa a favor del diseño, ya que entrega una estimación estrictamente conservadora del momento de bisagra máximo, lo que garantiza que el banco de ensayos se dimensione para reproducir el peor escenario de carga posible sin subestimar los requerimientos de torque del actuador bajo evaluación.</w:t>
      </w:r>
    </w:p>
    <w:p w14:paraId="08D0D8CE" w14:textId="77777777" w:rsidR="00212BCA" w:rsidRPr="00C41645" w:rsidRDefault="00212BCA">
      <w:pPr>
        <w:spacing w:after="160" w:line="259" w:lineRule="auto"/>
        <w:jc w:val="left"/>
        <w:rPr>
          <w:rFonts w:eastAsiaTheme="majorEastAsia" w:cstheme="majorBidi"/>
          <w:b/>
          <w:color w:val="000000" w:themeColor="text1"/>
          <w:sz w:val="32"/>
          <w:szCs w:val="40"/>
        </w:rPr>
      </w:pPr>
      <w:r w:rsidRPr="00C41645">
        <w:br w:type="page"/>
      </w:r>
    </w:p>
    <w:p w14:paraId="720F577F" w14:textId="6C22A996" w:rsidR="00E56AB2" w:rsidRPr="00C41645" w:rsidRDefault="00212BCA" w:rsidP="00212BCA">
      <w:pPr>
        <w:pStyle w:val="Ttulo1"/>
      </w:pPr>
      <w:bookmarkStart w:id="98" w:name="_Toc244038069"/>
      <w:r w:rsidRPr="00C41645">
        <w:lastRenderedPageBreak/>
        <w:t>Resultados y discusión</w:t>
      </w:r>
      <w:bookmarkEnd w:id="98"/>
    </w:p>
    <w:p w14:paraId="123527B0" w14:textId="2929CF1F" w:rsidR="007C219A" w:rsidRPr="00C41645" w:rsidRDefault="007C219A" w:rsidP="009800C5">
      <w:pPr>
        <w:pStyle w:val="Ttulo2"/>
      </w:pPr>
      <w:bookmarkStart w:id="99" w:name="_Toc244038070"/>
      <w:r w:rsidRPr="00C41645">
        <w:rPr>
          <w:rStyle w:val="Fuerte"/>
          <w:b/>
          <w:bCs w:val="0"/>
        </w:rPr>
        <w:t>Momento de bisagra</w:t>
      </w:r>
      <w:bookmarkEnd w:id="99"/>
    </w:p>
    <w:p w14:paraId="691449C1" w14:textId="613C2061" w:rsidR="007C219A" w:rsidRPr="00C41645" w:rsidRDefault="007C219A" w:rsidP="007C219A">
      <w:r w:rsidRPr="00C41645">
        <w:t xml:space="preserve">El coeficiente </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006F4201" w:rsidRPr="00C41645">
        <w:t xml:space="preserve"> </w:t>
      </w:r>
      <w:r w:rsidRPr="00C41645">
        <w:t xml:space="preserve">es negativo para </w:t>
      </w:r>
      <m:oMath>
        <m:r>
          <w:rPr>
            <w:rFonts w:ascii="Cambria Math" w:hAnsi="Cambria Math"/>
          </w:rPr>
          <m:t>δ&gt;0 y α&gt;0</m:t>
        </m:r>
      </m:oMath>
      <w:r w:rsidRPr="00C41645">
        <w:t xml:space="preserve"> en todo el rango (</w:t>
      </w:r>
      <w:r w:rsidR="00105FE9" w:rsidRPr="00C41645">
        <w:fldChar w:fldCharType="begin"/>
      </w:r>
      <w:r w:rsidR="00105FE9" w:rsidRPr="00C41645">
        <w:instrText xml:space="preserve"> REF _Ref243872729 \h </w:instrText>
      </w:r>
      <w:r w:rsidR="00464C5C" w:rsidRPr="00C41645">
        <w:instrText xml:space="preserve"> \* MERGEFORMAT </w:instrText>
      </w:r>
      <w:r w:rsidR="00105FE9" w:rsidRPr="00C41645">
        <w:fldChar w:fldCharType="separate"/>
      </w:r>
      <w:r w:rsidR="00925E96" w:rsidRPr="00C41645">
        <w:t xml:space="preserve">Figura </w:t>
      </w:r>
      <w:r w:rsidR="00925E96">
        <w:t>4</w:t>
      </w:r>
      <w:r w:rsidR="00105FE9" w:rsidRPr="00C41645">
        <w:fldChar w:fldCharType="end"/>
      </w:r>
      <w:r w:rsidR="00105FE9" w:rsidRPr="00C41645">
        <w:t xml:space="preserve"> </w:t>
      </w:r>
      <w:r w:rsidRPr="00C41645">
        <w:t>y</w:t>
      </w:r>
      <w:r w:rsidR="00105FE9" w:rsidRPr="00C41645">
        <w:t xml:space="preserve"> </w:t>
      </w:r>
      <w:r w:rsidR="00105FE9" w:rsidRPr="00C41645">
        <w:fldChar w:fldCharType="begin"/>
      </w:r>
      <w:r w:rsidR="00105FE9" w:rsidRPr="00C41645">
        <w:instrText xml:space="preserve"> REF _Ref243872740 \h </w:instrText>
      </w:r>
      <w:r w:rsidR="00464C5C" w:rsidRPr="00C41645">
        <w:instrText xml:space="preserve"> \* MERGEFORMAT </w:instrText>
      </w:r>
      <w:r w:rsidR="00105FE9" w:rsidRPr="00C41645">
        <w:fldChar w:fldCharType="separate"/>
      </w:r>
      <w:r w:rsidR="00925E96" w:rsidRPr="00C41645">
        <w:t xml:space="preserve">Figura </w:t>
      </w:r>
      <w:r w:rsidR="00925E96">
        <w:t>5</w:t>
      </w:r>
      <w:r w:rsidR="00105FE9" w:rsidRPr="00C41645">
        <w:fldChar w:fldCharType="end"/>
      </w:r>
      <w:r w:rsidRPr="00C41645">
        <w:t>)</w:t>
      </w:r>
      <w:r w:rsidR="00105FE9" w:rsidRPr="00C41645">
        <w:t>.</w:t>
      </w:r>
      <w:r w:rsidRPr="00C41645">
        <w:t xml:space="preserve"> </w:t>
      </w:r>
      <w:r w:rsidR="007837FC" w:rsidRPr="00C41645">
        <w:t>E</w:t>
      </w:r>
      <w:r w:rsidRPr="00C41645">
        <w:t>l momento aerodinámico tiende a levantar el borde de fuga y se opone a la deflexión. En los casos convergidos alcanza hasta 0</w:t>
      </w:r>
      <w:r w:rsidR="007837FC" w:rsidRPr="00C41645">
        <w:t>.</w:t>
      </w:r>
      <w:r w:rsidRPr="00C41645">
        <w:t>0175 en valor absoluto (</w:t>
      </w:r>
      <m:oMath>
        <m:r>
          <w:rPr>
            <w:rFonts w:ascii="Cambria Math" w:hAnsi="Cambria Math"/>
          </w:rPr>
          <m:t>δ = +15°, α = 10°</m:t>
        </m:r>
      </m:oMath>
      <w:r w:rsidRPr="00C41645">
        <w:t xml:space="preserve">). Es casi lineal en </w:t>
      </w:r>
      <m:oMath>
        <m:r>
          <w:rPr>
            <w:rFonts w:ascii="Cambria Math" w:hAnsi="Cambria Math"/>
          </w:rPr>
          <m:t>δ</m:t>
        </m:r>
      </m:oMath>
      <w:r w:rsidRPr="00C41645">
        <w:t xml:space="preserve"> con una pendiente de </w:t>
      </w:r>
      <m:oMath>
        <m:r>
          <w:rPr>
            <w:rFonts w:ascii="Cambria Math" w:hAnsi="Cambria Math"/>
          </w:rPr>
          <m:t>-1.06·10</m:t>
        </m:r>
        <m:r>
          <w:rPr>
            <w:rFonts w:ascii="Cambria Math" w:hAnsi="Cambria Math" w:cs="Cambria Math"/>
          </w:rPr>
          <m:t>⁻</m:t>
        </m:r>
        <m:r>
          <w:rPr>
            <w:rFonts w:ascii="Cambria Math" w:hAnsi="Cambria Math" w:cs="Arial"/>
          </w:rPr>
          <m:t>³</m:t>
        </m:r>
      </m:oMath>
      <w:r w:rsidRPr="00C41645">
        <w:t xml:space="preserve"> por grado (</w:t>
      </w:r>
      <m:oMath>
        <m:r>
          <w:rPr>
            <w:rFonts w:ascii="Cambria Math" w:hAnsi="Cambria Math"/>
          </w:rPr>
          <m:t xml:space="preserve">M = 0.2, </m:t>
        </m:r>
        <m:r>
          <w:rPr>
            <w:rFonts w:ascii="Cambria Math" w:hAnsi="Cambria Math" w:cs="Arial"/>
          </w:rPr>
          <m:t>α</m:t>
        </m:r>
        <m:r>
          <w:rPr>
            <w:rFonts w:ascii="Cambria Math" w:hAnsi="Cambria Math"/>
          </w:rPr>
          <m:t xml:space="preserve"> = 0</m:t>
        </m:r>
        <m:r>
          <w:rPr>
            <w:rFonts w:ascii="Cambria Math" w:hAnsi="Cambria Math" w:cs="Arial"/>
          </w:rPr>
          <m:t>°</m:t>
        </m:r>
        <m:r>
          <w:rPr>
            <w:rFonts w:ascii="Cambria Math" w:hAnsi="Cambria Math"/>
          </w:rPr>
          <m:t>, |</m:t>
        </m:r>
        <m:r>
          <w:rPr>
            <w:rFonts w:ascii="Cambria Math" w:hAnsi="Cambria Math" w:cs="Arial"/>
          </w:rPr>
          <m:t>δ</m:t>
        </m:r>
        <m:r>
          <w:rPr>
            <w:rFonts w:ascii="Cambria Math" w:hAnsi="Cambria Math"/>
          </w:rPr>
          <m:t xml:space="preserve">| </m:t>
        </m:r>
        <m:r>
          <w:rPr>
            <w:rFonts w:ascii="Cambria Math" w:hAnsi="Cambria Math" w:cs="Arial"/>
          </w:rPr>
          <m:t>≤</m:t>
        </m:r>
        <m:r>
          <w:rPr>
            <w:rFonts w:ascii="Cambria Math" w:hAnsi="Cambria Math"/>
          </w:rPr>
          <m:t xml:space="preserve"> 10</m:t>
        </m:r>
        <m:r>
          <w:rPr>
            <w:rFonts w:ascii="Cambria Math" w:hAnsi="Cambria Math" w:cs="Arial"/>
          </w:rPr>
          <m:t>°</m:t>
        </m:r>
      </m:oMath>
      <w:r w:rsidRPr="00C41645">
        <w:t>) que se aplana hacia 15</w:t>
      </w:r>
      <w:r w:rsidRPr="00C41645">
        <w:rPr>
          <w:rFonts w:cs="Arial"/>
        </w:rPr>
        <w:t>°</w:t>
      </w:r>
      <w:r w:rsidRPr="00C41645">
        <w:t xml:space="preserve">, y la sensibilidad a </w:t>
      </w:r>
      <m:oMath>
        <m:r>
          <w:rPr>
            <w:rFonts w:ascii="Cambria Math" w:hAnsi="Cambria Math" w:cs="Arial"/>
          </w:rPr>
          <m:t>α</m:t>
        </m:r>
      </m:oMath>
      <w:r w:rsidRPr="00C41645">
        <w:t xml:space="preserve"> es menor, de </w:t>
      </w:r>
      <m:oMath>
        <m:r>
          <w:rPr>
            <w:rFonts w:ascii="Cambria Math" w:hAnsi="Cambria Math" w:cs="Arial"/>
          </w:rPr>
          <m:t>-</m:t>
        </m:r>
        <m:r>
          <w:rPr>
            <w:rFonts w:ascii="Cambria Math" w:hAnsi="Cambria Math"/>
          </w:rPr>
          <m:t>5.4</m:t>
        </m:r>
        <m:r>
          <w:rPr>
            <w:rFonts w:ascii="Cambria Math" w:hAnsi="Cambria Math" w:cs="Arial"/>
          </w:rPr>
          <m:t>·</m:t>
        </m:r>
        <m:r>
          <w:rPr>
            <w:rFonts w:ascii="Cambria Math" w:hAnsi="Cambria Math"/>
          </w:rPr>
          <m:t>10</m:t>
        </m:r>
        <m:r>
          <w:rPr>
            <w:rFonts w:ascii="Cambria Math" w:hAnsi="Cambria Math" w:cs="Cambria Math"/>
          </w:rPr>
          <m:t>⁻</m:t>
        </m:r>
        <m:r>
          <w:rPr>
            <w:rFonts w:ascii="Cambria Math" w:hAnsi="Cambria Math" w:cs="Arial"/>
          </w:rPr>
          <m:t>⁴</m:t>
        </m:r>
      </m:oMath>
      <w:r w:rsidRPr="00C41645">
        <w:t xml:space="preserve"> por grado (</w:t>
      </w:r>
      <m:oMath>
        <m:r>
          <w:rPr>
            <w:rFonts w:ascii="Cambria Math" w:hAnsi="Cambria Math"/>
          </w:rPr>
          <m:t xml:space="preserve">M = 0,2, </m:t>
        </m:r>
        <m:r>
          <w:rPr>
            <w:rFonts w:ascii="Cambria Math" w:hAnsi="Cambria Math" w:cs="Arial"/>
          </w:rPr>
          <m:t>δ</m:t>
        </m:r>
        <m:r>
          <w:rPr>
            <w:rFonts w:ascii="Cambria Math" w:hAnsi="Cambria Math"/>
          </w:rPr>
          <m:t xml:space="preserve"> = 0</m:t>
        </m:r>
        <m:r>
          <w:rPr>
            <w:rFonts w:ascii="Cambria Math" w:hAnsi="Cambria Math" w:cs="Arial"/>
          </w:rPr>
          <m:t>°</m:t>
        </m:r>
        <m:r>
          <w:rPr>
            <w:rFonts w:ascii="Cambria Math" w:hAnsi="Cambria Math"/>
          </w:rPr>
          <m:t>, |</m:t>
        </m:r>
        <m:r>
          <w:rPr>
            <w:rFonts w:ascii="Cambria Math" w:hAnsi="Cambria Math" w:cs="Arial"/>
          </w:rPr>
          <m:t>α</m:t>
        </m:r>
        <m:r>
          <w:rPr>
            <w:rFonts w:ascii="Cambria Math" w:hAnsi="Cambria Math"/>
          </w:rPr>
          <m:t xml:space="preserve">| </m:t>
        </m:r>
        <m:r>
          <w:rPr>
            <w:rFonts w:ascii="Cambria Math" w:hAnsi="Cambria Math" w:cs="Arial"/>
          </w:rPr>
          <m:t>≤</m:t>
        </m:r>
        <m:r>
          <w:rPr>
            <w:rFonts w:ascii="Cambria Math" w:hAnsi="Cambria Math"/>
          </w:rPr>
          <m:t xml:space="preserve"> 4</m:t>
        </m:r>
        <m:r>
          <w:rPr>
            <w:rFonts w:ascii="Cambria Math" w:hAnsi="Cambria Math" w:cs="Arial"/>
          </w:rPr>
          <m:t>°</m:t>
        </m:r>
      </m:oMath>
      <w:r w:rsidRPr="00C41645">
        <w:t>).</w:t>
      </w:r>
      <w:r w:rsidR="00464C5C" w:rsidRPr="00C41645">
        <w:t xml:space="preserve"> </w:t>
      </w:r>
      <w:r w:rsidRPr="00C41645">
        <w:t xml:space="preserve">Con </w:t>
      </w:r>
      <m:oMath>
        <m:r>
          <w:rPr>
            <w:rFonts w:ascii="Cambria Math" w:hAnsi="Cambria Math"/>
          </w:rPr>
          <m:t>δ≥10° y α≥8°</m:t>
        </m:r>
      </m:oMath>
      <w:r w:rsidRPr="00C41645">
        <w:t xml:space="preserve"> la respuesta deja de ser lineal. En </w:t>
      </w:r>
      <m:oMath>
        <m:r>
          <w:rPr>
            <w:rFonts w:ascii="Cambria Math" w:hAnsi="Cambria Math"/>
          </w:rPr>
          <m:t>δ = +15° y M = 0.3</m:t>
        </m:r>
        <m:sSub>
          <m:sSubPr>
            <m:ctrlPr>
              <w:rPr>
                <w:rFonts w:ascii="Cambria Math" w:hAnsi="Cambria Math"/>
                <w:i/>
              </w:rPr>
            </m:ctrlPr>
          </m:sSubPr>
          <m:e>
            <m:r>
              <w:rPr>
                <w:rFonts w:ascii="Cambria Math" w:hAnsi="Cambria Math"/>
              </w:rPr>
              <m:t>, C</m:t>
            </m:r>
          </m:e>
          <m:sub>
            <m:r>
              <w:rPr>
                <w:rFonts w:ascii="Cambria Math" w:hAnsi="Cambria Math"/>
              </w:rPr>
              <m:t>h</m:t>
            </m:r>
          </m:sub>
        </m:sSub>
      </m:oMath>
      <w:r w:rsidR="00703B17" w:rsidRPr="00C41645">
        <w:t xml:space="preserve"> </w:t>
      </w:r>
      <w:r w:rsidRPr="00C41645">
        <w:t xml:space="preserve">pasa de </w:t>
      </w:r>
      <m:oMath>
        <m:r>
          <w:rPr>
            <w:rFonts w:ascii="Cambria Math" w:hAnsi="Cambria Math"/>
          </w:rPr>
          <m:t>-0,0153 (α = 6°) a -0,0161 (α = 8°) y a -0,0175 (α = 10°)</m:t>
        </m:r>
      </m:oMath>
      <w:r w:rsidRPr="00C41645">
        <w:t xml:space="preserve">, y luego cae a </w:t>
      </w:r>
      <m:oMath>
        <m:r>
          <w:rPr>
            <w:rFonts w:ascii="Cambria Math" w:hAnsi="Cambria Math"/>
          </w:rPr>
          <m:t>-0,0152 en α = 12°</m:t>
        </m:r>
      </m:oMath>
      <w:r w:rsidRPr="00C41645">
        <w:t xml:space="preserve">, comportamiento compatible con el inicio de la separación del flujo. La dependencia con el Mach es débil: en </w:t>
      </w:r>
      <m:oMath>
        <m:r>
          <w:rPr>
            <w:rFonts w:ascii="Cambria Math" w:hAnsi="Cambria Math"/>
          </w:rPr>
          <m:t xml:space="preserve">δ = +15°, α = 10°, </m:t>
        </m:r>
        <m:sSub>
          <m:sSubPr>
            <m:ctrlPr>
              <w:rPr>
                <w:rFonts w:ascii="Cambria Math" w:hAnsi="Cambria Math"/>
                <w:i/>
              </w:rPr>
            </m:ctrlPr>
          </m:sSubPr>
          <m:e>
            <m:r>
              <w:rPr>
                <w:rFonts w:ascii="Cambria Math" w:hAnsi="Cambria Math"/>
              </w:rPr>
              <m:t>C</m:t>
            </m:r>
          </m:e>
          <m:sub>
            <m:r>
              <w:rPr>
                <w:rFonts w:ascii="Cambria Math" w:hAnsi="Cambria Math"/>
              </w:rPr>
              <m:t>h</m:t>
            </m:r>
          </m:sub>
        </m:sSub>
      </m:oMath>
      <w:r w:rsidRPr="00C41645">
        <w:t xml:space="preserve"> varía menos de 1 % entre M = 0</w:t>
      </w:r>
      <w:r w:rsidR="006C33C1" w:rsidRPr="00C41645">
        <w:t>.</w:t>
      </w:r>
      <w:r w:rsidRPr="00C41645">
        <w:t>1 y 0</w:t>
      </w:r>
      <w:r w:rsidR="006C33C1" w:rsidRPr="00C41645">
        <w:t>.</w:t>
      </w:r>
      <w:r w:rsidRPr="00C41645">
        <w:t xml:space="preserve">3, de modo que </w:t>
      </w:r>
      <m:oMath>
        <m:sSub>
          <m:sSubPr>
            <m:ctrlPr>
              <w:rPr>
                <w:rFonts w:ascii="Cambria Math" w:hAnsi="Cambria Math"/>
                <w:i/>
              </w:rPr>
            </m:ctrlPr>
          </m:sSubPr>
          <m:e>
            <m:r>
              <w:rPr>
                <w:rFonts w:ascii="Cambria Math" w:hAnsi="Cambria Math"/>
              </w:rPr>
              <m:t>M</m:t>
            </m:r>
          </m:e>
          <m:sub>
            <m:r>
              <w:rPr>
                <w:rFonts w:ascii="Cambria Math" w:hAnsi="Cambria Math"/>
              </w:rPr>
              <m:t>h</m:t>
            </m:r>
          </m:sub>
        </m:sSub>
      </m:oMath>
      <w:r w:rsidRPr="00C41645">
        <w:t xml:space="preserve"> escala con M² (0</w:t>
      </w:r>
      <w:r w:rsidR="00AE2F4D">
        <w:t>.</w:t>
      </w:r>
      <w:r w:rsidRPr="00C41645">
        <w:t xml:space="preserve">075 </w:t>
      </w:r>
      <w:r w:rsidR="00EA48A8">
        <w:t>[</w:t>
      </w:r>
      <w:r w:rsidRPr="00C41645">
        <w:t>Nm</w:t>
      </w:r>
      <w:r w:rsidR="00EA48A8">
        <w:t>]</w:t>
      </w:r>
      <w:r w:rsidRPr="00C41645">
        <w:t xml:space="preserve"> en M = 0</w:t>
      </w:r>
      <w:r w:rsidR="006C33C1" w:rsidRPr="00C41645">
        <w:t>.</w:t>
      </w:r>
      <w:r w:rsidRPr="00C41645">
        <w:t>1 y 0</w:t>
      </w:r>
      <w:r w:rsidR="006C33C1" w:rsidRPr="00C41645">
        <w:t>.</w:t>
      </w:r>
      <w:r w:rsidRPr="00C41645">
        <w:t xml:space="preserve">670 </w:t>
      </w:r>
      <w:r w:rsidR="00EA48A8">
        <w:t>[</w:t>
      </w:r>
      <w:r w:rsidRPr="00C41645">
        <w:t>Nm</w:t>
      </w:r>
      <w:r w:rsidR="00EA48A8">
        <w:t>]</w:t>
      </w:r>
      <w:r w:rsidRPr="00C41645">
        <w:t xml:space="preserve"> en M = 0</w:t>
      </w:r>
      <w:r w:rsidR="006C33C1" w:rsidRPr="00C41645">
        <w:t>.</w:t>
      </w:r>
      <w:r w:rsidRPr="00C41645">
        <w:t>3).</w:t>
      </w:r>
    </w:p>
    <w:p w14:paraId="2B0B569C" w14:textId="77777777" w:rsidR="006F50E9" w:rsidRPr="00C41645" w:rsidRDefault="00845274" w:rsidP="00DB4089">
      <w:pPr>
        <w:keepNext/>
        <w:jc w:val="center"/>
      </w:pPr>
      <w:r w:rsidRPr="00C41645">
        <w:rPr>
          <w:noProof/>
        </w:rPr>
        <w:drawing>
          <wp:inline distT="0" distB="0" distL="0" distR="0" wp14:anchorId="603F9E7D" wp14:editId="39D48981">
            <wp:extent cx="5612130" cy="3447415"/>
            <wp:effectExtent l="0" t="0" r="7620" b="635"/>
            <wp:docPr id="80360270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02703" name="Imagen 80360270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3447415"/>
                    </a:xfrm>
                    <a:prstGeom prst="rect">
                      <a:avLst/>
                    </a:prstGeom>
                  </pic:spPr>
                </pic:pic>
              </a:graphicData>
            </a:graphic>
          </wp:inline>
        </w:drawing>
      </w:r>
    </w:p>
    <w:p w14:paraId="357D6B90" w14:textId="7D97F66E" w:rsidR="00212BCA" w:rsidRPr="00C41645" w:rsidRDefault="006F50E9" w:rsidP="00DB4089">
      <w:pPr>
        <w:pStyle w:val="Descripcin"/>
      </w:pPr>
      <w:bookmarkStart w:id="100" w:name="_Ref243872729"/>
      <w:bookmarkStart w:id="101" w:name="_Toc244038089"/>
      <w:r w:rsidRPr="00C41645">
        <w:t xml:space="preserve">Figura </w:t>
      </w:r>
      <w:r>
        <w:fldChar w:fldCharType="begin"/>
      </w:r>
      <w:r>
        <w:instrText>SEQ Figura \* ARABIC</w:instrText>
      </w:r>
      <w:r>
        <w:fldChar w:fldCharType="separate"/>
      </w:r>
      <w:r w:rsidR="00925E96">
        <w:rPr>
          <w:noProof/>
        </w:rPr>
        <w:t>4</w:t>
      </w:r>
      <w:r>
        <w:fldChar w:fldCharType="end"/>
      </w:r>
      <w:bookmarkEnd w:id="100"/>
      <w:r w:rsidR="00DB4089" w:rsidRPr="00C41645">
        <w:t xml:space="preserve">. </w:t>
      </w:r>
      <m:oMath>
        <m:sSub>
          <m:sSubPr>
            <m:ctrlPr>
              <w:rPr>
                <w:rFonts w:ascii="Cambria Math" w:hAnsi="Cambria Math"/>
              </w:rPr>
            </m:ctrlPr>
          </m:sSubPr>
          <m:e>
            <m:r>
              <w:rPr>
                <w:rFonts w:ascii="Cambria Math" w:hAnsi="Cambria Math"/>
              </w:rPr>
              <m:t>C</m:t>
            </m:r>
          </m:e>
          <m:sub>
            <m:r>
              <w:rPr>
                <w:rFonts w:ascii="Cambria Math" w:hAnsi="Cambria Math"/>
              </w:rPr>
              <m:t>h</m:t>
            </m:r>
          </m:sub>
        </m:sSub>
      </m:oMath>
      <w:r w:rsidR="001955AD" w:rsidRPr="00C41645">
        <w:t xml:space="preserve"> en función de </w:t>
      </w:r>
      <m:oMath>
        <m:r>
          <w:rPr>
            <w:rFonts w:ascii="Cambria Math" w:hAnsi="Cambria Math"/>
          </w:rPr>
          <m:t>α</m:t>
        </m:r>
      </m:oMath>
      <w:r w:rsidR="001955AD" w:rsidRPr="00C41645">
        <w:t xml:space="preserve"> (M = 0</w:t>
      </w:r>
      <w:r w:rsidR="00464C5C" w:rsidRPr="00C41645">
        <w:t>.</w:t>
      </w:r>
      <w:r w:rsidR="001955AD" w:rsidRPr="00C41645">
        <w:t>3).</w:t>
      </w:r>
      <w:bookmarkEnd w:id="101"/>
    </w:p>
    <w:p w14:paraId="1D2B7BA6" w14:textId="77777777" w:rsidR="001955AD" w:rsidRPr="00C41645" w:rsidRDefault="001955AD" w:rsidP="001955AD"/>
    <w:p w14:paraId="29174219" w14:textId="77777777" w:rsidR="001955AD" w:rsidRPr="00C41645" w:rsidRDefault="001955AD" w:rsidP="001955AD">
      <w:pPr>
        <w:keepNext/>
        <w:jc w:val="center"/>
      </w:pPr>
      <w:r w:rsidRPr="00C41645">
        <w:rPr>
          <w:noProof/>
        </w:rPr>
        <w:lastRenderedPageBreak/>
        <w:drawing>
          <wp:inline distT="0" distB="0" distL="0" distR="0" wp14:anchorId="1431DFC9" wp14:editId="67FEECEF">
            <wp:extent cx="5612130" cy="3447415"/>
            <wp:effectExtent l="0" t="0" r="7620" b="635"/>
            <wp:docPr id="15173236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32364" name="Imagen 15173236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12130" cy="3447415"/>
                    </a:xfrm>
                    <a:prstGeom prst="rect">
                      <a:avLst/>
                    </a:prstGeom>
                  </pic:spPr>
                </pic:pic>
              </a:graphicData>
            </a:graphic>
          </wp:inline>
        </w:drawing>
      </w:r>
    </w:p>
    <w:p w14:paraId="55EE3247" w14:textId="6FF95F43" w:rsidR="001955AD" w:rsidRPr="00C41645" w:rsidRDefault="001955AD" w:rsidP="001955AD">
      <w:pPr>
        <w:pStyle w:val="Descripcin"/>
      </w:pPr>
      <w:bookmarkStart w:id="102" w:name="_Ref243872740"/>
      <w:bookmarkStart w:id="103" w:name="_Toc244038090"/>
      <w:r w:rsidRPr="00C41645">
        <w:t xml:space="preserve">Figura </w:t>
      </w:r>
      <w:r>
        <w:fldChar w:fldCharType="begin"/>
      </w:r>
      <w:r>
        <w:instrText>SEQ Figura \* ARABIC</w:instrText>
      </w:r>
      <w:r>
        <w:fldChar w:fldCharType="separate"/>
      </w:r>
      <w:r w:rsidR="00925E96">
        <w:rPr>
          <w:noProof/>
        </w:rPr>
        <w:t>5</w:t>
      </w:r>
      <w:r>
        <w:fldChar w:fldCharType="end"/>
      </w:r>
      <w:bookmarkEnd w:id="102"/>
      <w:r w:rsidRPr="00C41645">
        <w:t xml:space="preserve">. </w:t>
      </w:r>
      <m:oMath>
        <m:sSub>
          <m:sSubPr>
            <m:ctrlPr>
              <w:rPr>
                <w:rFonts w:ascii="Cambria Math" w:hAnsi="Cambria Math"/>
              </w:rPr>
            </m:ctrlPr>
          </m:sSubPr>
          <m:e>
            <m:r>
              <w:rPr>
                <w:rFonts w:ascii="Cambria Math" w:hAnsi="Cambria Math"/>
              </w:rPr>
              <m:t>C</m:t>
            </m:r>
          </m:e>
          <m:sub>
            <m:r>
              <w:rPr>
                <w:rFonts w:ascii="Cambria Math" w:hAnsi="Cambria Math"/>
              </w:rPr>
              <m:t>h</m:t>
            </m:r>
          </m:sub>
        </m:sSub>
      </m:oMath>
      <w:r w:rsidR="0046314A" w:rsidRPr="00C41645">
        <w:t xml:space="preserve"> en función de </w:t>
      </w:r>
      <m:oMath>
        <m:r>
          <w:rPr>
            <w:rFonts w:ascii="Cambria Math" w:hAnsi="Cambria Math"/>
          </w:rPr>
          <m:t>δ</m:t>
        </m:r>
      </m:oMath>
      <w:r w:rsidR="0046314A" w:rsidRPr="00C41645">
        <w:t xml:space="preserve"> (M = 0</w:t>
      </w:r>
      <w:r w:rsidR="00464C5C" w:rsidRPr="00C41645">
        <w:t>.</w:t>
      </w:r>
      <w:r w:rsidR="0046314A" w:rsidRPr="00C41645">
        <w:t>3).</w:t>
      </w:r>
      <w:bookmarkEnd w:id="103"/>
    </w:p>
    <w:p w14:paraId="7C0CF53F" w14:textId="77777777" w:rsidR="000C734C" w:rsidRPr="00C41645" w:rsidRDefault="000C734C" w:rsidP="000C734C"/>
    <w:p w14:paraId="640BE132" w14:textId="31640FF0" w:rsidR="000C734C" w:rsidRPr="00C41645" w:rsidRDefault="000C734C" w:rsidP="00761AAC">
      <w:pPr>
        <w:pStyle w:val="Ttulo2"/>
      </w:pPr>
      <w:bookmarkStart w:id="104" w:name="_Toc244038071"/>
      <w:r w:rsidRPr="00C41645">
        <w:t>Torque requerido</w:t>
      </w:r>
      <w:bookmarkEnd w:id="104"/>
    </w:p>
    <w:p w14:paraId="59C617FE" w14:textId="1AB06B85" w:rsidR="003D6CE2" w:rsidRPr="00C41645" w:rsidRDefault="000C734C" w:rsidP="000C734C">
      <w:r w:rsidRPr="00C41645">
        <w:t xml:space="preserve">La </w:t>
      </w:r>
      <w:r w:rsidR="003D445E" w:rsidRPr="00C41645">
        <w:fldChar w:fldCharType="begin"/>
      </w:r>
      <w:r w:rsidR="003D445E" w:rsidRPr="00C41645">
        <w:instrText xml:space="preserve"> REF _Ref243873549 \h  \* MERGEFORMAT </w:instrText>
      </w:r>
      <w:r w:rsidR="003D445E" w:rsidRPr="00C41645">
        <w:fldChar w:fldCharType="separate"/>
      </w:r>
      <w:r w:rsidR="00925E96" w:rsidRPr="00C41645">
        <w:t xml:space="preserve">Tabla </w:t>
      </w:r>
      <w:r w:rsidR="00925E96">
        <w:t>7</w:t>
      </w:r>
      <w:r w:rsidR="003D445E" w:rsidRPr="00C41645">
        <w:fldChar w:fldCharType="end"/>
      </w:r>
      <w:r w:rsidRPr="00C41645">
        <w:t xml:space="preserve"> resume el torque máximo por deflexión y Mach para c = 0</w:t>
      </w:r>
      <w:r w:rsidR="00761AAC" w:rsidRPr="00C41645">
        <w:t>.</w:t>
      </w:r>
      <w:r w:rsidRPr="00C41645">
        <w:t>20 m y b = 0</w:t>
      </w:r>
      <w:r w:rsidR="00761AAC" w:rsidRPr="00C41645">
        <w:t>.</w:t>
      </w:r>
      <w:r w:rsidRPr="00C41645">
        <w:t>15 m.</w:t>
      </w:r>
      <w:r w:rsidR="004701E6" w:rsidRPr="00C41645">
        <w:t xml:space="preserve"> </w:t>
      </w:r>
      <w:r w:rsidR="003D6CE2" w:rsidRPr="00C41645">
        <w:t xml:space="preserve">Todos los máximos de la Tabla están en el borde </w:t>
      </w:r>
      <m:oMath>
        <m:r>
          <w:rPr>
            <w:rFonts w:ascii="Cambria Math" w:hAnsi="Cambria Math"/>
          </w:rPr>
          <m:t>α = 10°,</m:t>
        </m:r>
      </m:oMath>
      <w:r w:rsidR="00735ED0">
        <w:rPr>
          <w:rFonts w:eastAsiaTheme="minorEastAsia"/>
        </w:rPr>
        <w:t xml:space="preserve"> </w:t>
      </w:r>
      <w:r w:rsidR="00735ED0" w:rsidRPr="00735ED0">
        <w:rPr>
          <w:rFonts w:eastAsiaTheme="minorEastAsia"/>
        </w:rPr>
        <w:t xml:space="preserve">y para </w:t>
      </w:r>
      <m:oMath>
        <m:r>
          <w:rPr>
            <w:rFonts w:ascii="Cambria Math" w:eastAsiaTheme="minorEastAsia" w:hAnsi="Cambria Math"/>
          </w:rPr>
          <m:t>δ = +5° y +10°</m:t>
        </m:r>
      </m:oMath>
      <w:r w:rsidR="003D6CE2" w:rsidRPr="00C41645">
        <w:t xml:space="preserve"> el torque sigue creciendo en </w:t>
      </w:r>
      <m:oMath>
        <m:r>
          <w:rPr>
            <w:rFonts w:ascii="Cambria Math" w:hAnsi="Cambria Math"/>
          </w:rPr>
          <m:t>α = 12°</m:t>
        </m:r>
      </m:oMath>
      <w:r w:rsidR="003D6CE2" w:rsidRPr="00C41645">
        <w:t>. El máximo real puede estar entre los puntos de la grilla, por lo que los valores deben leerse como máximos de la grilla y no como cotas.</w:t>
      </w:r>
    </w:p>
    <w:p w14:paraId="5F97226F" w14:textId="7E2FE9DE" w:rsidR="00D804A7" w:rsidRPr="00C41645" w:rsidRDefault="00D804A7" w:rsidP="00D804A7">
      <w:pPr>
        <w:pStyle w:val="Descripcin"/>
        <w:keepNext/>
      </w:pPr>
      <w:bookmarkStart w:id="105" w:name="_Ref243873549"/>
      <w:bookmarkStart w:id="106" w:name="_Toc244038098"/>
      <w:r w:rsidRPr="00C41645">
        <w:t xml:space="preserve">Tabla </w:t>
      </w:r>
      <w:r>
        <w:fldChar w:fldCharType="begin"/>
      </w:r>
      <w:r>
        <w:instrText>SEQ Tabla \* ARABIC</w:instrText>
      </w:r>
      <w:r>
        <w:fldChar w:fldCharType="separate"/>
      </w:r>
      <w:r w:rsidR="00A54DB8">
        <w:rPr>
          <w:noProof/>
        </w:rPr>
        <w:t>7</w:t>
      </w:r>
      <w:r>
        <w:fldChar w:fldCharType="end"/>
      </w:r>
      <w:bookmarkEnd w:id="105"/>
      <w:r w:rsidRPr="00C41645">
        <w:t xml:space="preserve">. </w:t>
      </w:r>
      <w:r w:rsidR="00673CD5" w:rsidRPr="00C41645">
        <w:t>Valor absoluto del momento de bisagra máximo [Nm]</w:t>
      </w:r>
      <w:r w:rsidR="00F616A4" w:rsidRPr="00F616A4">
        <w:t xml:space="preserve"> (c = 0</w:t>
      </w:r>
      <w:r w:rsidR="001B1533">
        <w:t>.</w:t>
      </w:r>
      <w:r w:rsidR="00F616A4" w:rsidRPr="00F616A4">
        <w:t>2</w:t>
      </w:r>
      <w:r w:rsidR="001B1533">
        <w:t>0</w:t>
      </w:r>
      <w:r w:rsidR="00F616A4" w:rsidRPr="00F616A4">
        <w:t xml:space="preserve"> m, b = 0</w:t>
      </w:r>
      <w:r w:rsidR="001B1533">
        <w:t>.</w:t>
      </w:r>
      <w:r w:rsidR="00F616A4" w:rsidRPr="00F616A4">
        <w:t>15 m; aire a nivel del mar)</w:t>
      </w:r>
      <w:bookmarkEnd w:id="106"/>
    </w:p>
    <w:tbl>
      <w:tblPr>
        <w:tblStyle w:val="Tablaconcuadrcula"/>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1151"/>
        <w:gridCol w:w="1154"/>
        <w:gridCol w:w="1124"/>
        <w:gridCol w:w="1135"/>
        <w:gridCol w:w="1204"/>
        <w:gridCol w:w="2077"/>
      </w:tblGrid>
      <w:tr w:rsidR="007D3B86" w:rsidRPr="00C41645" w14:paraId="0C730EEC" w14:textId="77777777" w:rsidTr="007D3B86">
        <w:trPr>
          <w:jc w:val="center"/>
        </w:trPr>
        <w:tc>
          <w:tcPr>
            <w:tcW w:w="562" w:type="pct"/>
            <w:tcBorders>
              <w:top w:val="single" w:sz="12" w:space="0" w:color="auto"/>
              <w:bottom w:val="single" w:sz="12" w:space="0" w:color="auto"/>
            </w:tcBorders>
          </w:tcPr>
          <w:p w14:paraId="11153F8B" w14:textId="2B86AC75" w:rsidR="007D3B86" w:rsidRPr="00C41645" w:rsidRDefault="00A84194" w:rsidP="007D3B86">
            <w:pPr>
              <w:jc w:val="center"/>
            </w:pPr>
            <m:oMathPara>
              <m:oMath>
                <m:r>
                  <w:rPr>
                    <w:rFonts w:ascii="Cambria Math" w:hAnsi="Cambria Math"/>
                  </w:rPr>
                  <m:t>δ</m:t>
                </m:r>
              </m:oMath>
            </m:oMathPara>
          </w:p>
        </w:tc>
        <w:tc>
          <w:tcPr>
            <w:tcW w:w="651" w:type="pct"/>
            <w:tcBorders>
              <w:top w:val="single" w:sz="12" w:space="0" w:color="auto"/>
              <w:bottom w:val="single" w:sz="12" w:space="0" w:color="auto"/>
            </w:tcBorders>
          </w:tcPr>
          <w:p w14:paraId="680345F4" w14:textId="2EC6D80A" w:rsidR="007D3B86" w:rsidRPr="00C41645" w:rsidRDefault="007D3B86" w:rsidP="007D3B86">
            <w:pPr>
              <w:jc w:val="center"/>
            </w:pPr>
            <w:r w:rsidRPr="00C41645">
              <w:t>M = 0</w:t>
            </w:r>
            <w:r w:rsidR="00A84194">
              <w:t>.</w:t>
            </w:r>
            <w:r w:rsidRPr="00C41645">
              <w:t>10</w:t>
            </w:r>
          </w:p>
        </w:tc>
        <w:tc>
          <w:tcPr>
            <w:tcW w:w="653" w:type="pct"/>
            <w:tcBorders>
              <w:top w:val="single" w:sz="12" w:space="0" w:color="auto"/>
              <w:bottom w:val="single" w:sz="12" w:space="0" w:color="auto"/>
            </w:tcBorders>
          </w:tcPr>
          <w:p w14:paraId="3B60FE32" w14:textId="3D4E8138" w:rsidR="007D3B86" w:rsidRPr="00C41645" w:rsidRDefault="007D3B86" w:rsidP="007D3B86">
            <w:pPr>
              <w:jc w:val="center"/>
            </w:pPr>
            <w:r w:rsidRPr="00C41645">
              <w:t>M = 0</w:t>
            </w:r>
            <w:r w:rsidR="00A84194">
              <w:t>.</w:t>
            </w:r>
            <w:r w:rsidRPr="00C41645">
              <w:t>15</w:t>
            </w:r>
          </w:p>
        </w:tc>
        <w:tc>
          <w:tcPr>
            <w:tcW w:w="636" w:type="pct"/>
            <w:tcBorders>
              <w:top w:val="single" w:sz="12" w:space="0" w:color="auto"/>
              <w:bottom w:val="single" w:sz="12" w:space="0" w:color="auto"/>
            </w:tcBorders>
          </w:tcPr>
          <w:p w14:paraId="08AA3BB8" w14:textId="7035E7DD" w:rsidR="007D3B86" w:rsidRPr="00C41645" w:rsidRDefault="007D3B86" w:rsidP="007D3B86">
            <w:pPr>
              <w:jc w:val="center"/>
            </w:pPr>
            <w:r w:rsidRPr="00C41645">
              <w:t>M = 0</w:t>
            </w:r>
            <w:r w:rsidR="00A84194">
              <w:t>.</w:t>
            </w:r>
            <w:r w:rsidRPr="00C41645">
              <w:t>20</w:t>
            </w:r>
          </w:p>
        </w:tc>
        <w:tc>
          <w:tcPr>
            <w:tcW w:w="642" w:type="pct"/>
            <w:tcBorders>
              <w:top w:val="single" w:sz="12" w:space="0" w:color="auto"/>
              <w:bottom w:val="single" w:sz="12" w:space="0" w:color="auto"/>
            </w:tcBorders>
          </w:tcPr>
          <w:p w14:paraId="099D0F6A" w14:textId="10D8E1AE" w:rsidR="007D3B86" w:rsidRPr="00C41645" w:rsidRDefault="007D3B86" w:rsidP="007D3B86">
            <w:pPr>
              <w:jc w:val="center"/>
            </w:pPr>
            <w:r w:rsidRPr="00C41645">
              <w:t>M = 0</w:t>
            </w:r>
            <w:r w:rsidR="00A84194">
              <w:t>.</w:t>
            </w:r>
            <w:r w:rsidRPr="00C41645">
              <w:t>25</w:t>
            </w:r>
          </w:p>
        </w:tc>
        <w:tc>
          <w:tcPr>
            <w:tcW w:w="681" w:type="pct"/>
            <w:tcBorders>
              <w:top w:val="single" w:sz="12" w:space="0" w:color="auto"/>
              <w:bottom w:val="single" w:sz="12" w:space="0" w:color="auto"/>
            </w:tcBorders>
          </w:tcPr>
          <w:p w14:paraId="733E262D" w14:textId="715FE499" w:rsidR="007D3B86" w:rsidRPr="00C41645" w:rsidRDefault="007D3B86" w:rsidP="007D3B86">
            <w:pPr>
              <w:jc w:val="center"/>
            </w:pPr>
            <w:r w:rsidRPr="00C41645">
              <w:t>M = 0</w:t>
            </w:r>
            <w:r w:rsidR="00A84194">
              <w:t>.</w:t>
            </w:r>
            <w:r w:rsidRPr="00C41645">
              <w:t>30</w:t>
            </w:r>
          </w:p>
        </w:tc>
        <w:tc>
          <w:tcPr>
            <w:tcW w:w="1176" w:type="pct"/>
            <w:tcBorders>
              <w:top w:val="single" w:sz="12" w:space="0" w:color="auto"/>
              <w:bottom w:val="single" w:sz="12" w:space="0" w:color="auto"/>
            </w:tcBorders>
          </w:tcPr>
          <w:p w14:paraId="77337742" w14:textId="489955BC" w:rsidR="007D3B86" w:rsidRPr="00C41645" w:rsidRDefault="007D3B86" w:rsidP="007D3B86">
            <w:pPr>
              <w:jc w:val="center"/>
            </w:pPr>
            <w:r w:rsidRPr="00C41645">
              <w:t>M = 0</w:t>
            </w:r>
            <w:r w:rsidR="00A84194">
              <w:t>.</w:t>
            </w:r>
            <w:r w:rsidRPr="00C41645">
              <w:t xml:space="preserve">30, </w:t>
            </w:r>
            <m:oMath>
              <m:r>
                <w:rPr>
                  <w:rFonts w:ascii="Cambria Math" w:hAnsi="Cambria Math"/>
                </w:rPr>
                <m:t>α = 12</m:t>
              </m:r>
            </m:oMath>
          </w:p>
        </w:tc>
      </w:tr>
      <w:tr w:rsidR="007D3B86" w:rsidRPr="00C41645" w14:paraId="708F9F47" w14:textId="77777777" w:rsidTr="007D3B86">
        <w:trPr>
          <w:jc w:val="center"/>
        </w:trPr>
        <w:tc>
          <w:tcPr>
            <w:tcW w:w="562" w:type="pct"/>
            <w:tcBorders>
              <w:top w:val="single" w:sz="12" w:space="0" w:color="auto"/>
            </w:tcBorders>
          </w:tcPr>
          <w:p w14:paraId="35103599" w14:textId="0E2A4CDA" w:rsidR="007D3B86" w:rsidRPr="00C41645" w:rsidRDefault="007D3B86" w:rsidP="007D3B86">
            <w:pPr>
              <w:jc w:val="center"/>
            </w:pPr>
            <w:r w:rsidRPr="00C41645">
              <w:t>+5°</w:t>
            </w:r>
          </w:p>
        </w:tc>
        <w:tc>
          <w:tcPr>
            <w:tcW w:w="651" w:type="pct"/>
            <w:tcBorders>
              <w:top w:val="single" w:sz="12" w:space="0" w:color="auto"/>
            </w:tcBorders>
          </w:tcPr>
          <w:p w14:paraId="1EBA38F8" w14:textId="610D59D1" w:rsidR="007D3B86" w:rsidRPr="00C41645" w:rsidRDefault="007D3B86" w:rsidP="007D3B86">
            <w:pPr>
              <w:jc w:val="center"/>
            </w:pPr>
            <w:r w:rsidRPr="00C41645">
              <w:t>0</w:t>
            </w:r>
            <w:r w:rsidR="00A84194">
              <w:t>.</w:t>
            </w:r>
            <w:r w:rsidRPr="00C41645">
              <w:t>035</w:t>
            </w:r>
          </w:p>
        </w:tc>
        <w:tc>
          <w:tcPr>
            <w:tcW w:w="653" w:type="pct"/>
            <w:tcBorders>
              <w:top w:val="single" w:sz="12" w:space="0" w:color="auto"/>
            </w:tcBorders>
          </w:tcPr>
          <w:p w14:paraId="79390FE2" w14:textId="019EC4A6" w:rsidR="007D3B86" w:rsidRPr="00C41645" w:rsidRDefault="007D3B86" w:rsidP="007D3B86">
            <w:pPr>
              <w:jc w:val="center"/>
            </w:pPr>
            <w:r w:rsidRPr="00C41645">
              <w:t>0</w:t>
            </w:r>
            <w:r w:rsidR="00A84194">
              <w:t>.</w:t>
            </w:r>
            <w:r w:rsidRPr="00C41645">
              <w:t>080</w:t>
            </w:r>
          </w:p>
        </w:tc>
        <w:tc>
          <w:tcPr>
            <w:tcW w:w="636" w:type="pct"/>
            <w:tcBorders>
              <w:top w:val="single" w:sz="12" w:space="0" w:color="auto"/>
            </w:tcBorders>
          </w:tcPr>
          <w:p w14:paraId="0A1A563E" w14:textId="456F04C7" w:rsidR="007D3B86" w:rsidRPr="00C41645" w:rsidRDefault="007D3B86" w:rsidP="007D3B86">
            <w:pPr>
              <w:jc w:val="center"/>
            </w:pPr>
            <w:r w:rsidRPr="00C41645">
              <w:t>0</w:t>
            </w:r>
            <w:r w:rsidR="00A84194">
              <w:t>.</w:t>
            </w:r>
            <w:r w:rsidRPr="00C41645">
              <w:t>143</w:t>
            </w:r>
          </w:p>
        </w:tc>
        <w:tc>
          <w:tcPr>
            <w:tcW w:w="642" w:type="pct"/>
            <w:tcBorders>
              <w:top w:val="single" w:sz="12" w:space="0" w:color="auto"/>
            </w:tcBorders>
          </w:tcPr>
          <w:p w14:paraId="5B06CD63" w14:textId="428F48AC" w:rsidR="007D3B86" w:rsidRPr="00C41645" w:rsidRDefault="007D3B86" w:rsidP="007D3B86">
            <w:pPr>
              <w:jc w:val="center"/>
            </w:pPr>
            <w:r w:rsidRPr="00C41645">
              <w:t>0</w:t>
            </w:r>
            <w:r w:rsidR="00A84194">
              <w:t>.</w:t>
            </w:r>
            <w:r w:rsidRPr="00C41645">
              <w:t>226</w:t>
            </w:r>
          </w:p>
        </w:tc>
        <w:tc>
          <w:tcPr>
            <w:tcW w:w="681" w:type="pct"/>
            <w:tcBorders>
              <w:top w:val="single" w:sz="12" w:space="0" w:color="auto"/>
            </w:tcBorders>
          </w:tcPr>
          <w:p w14:paraId="4F57B953" w14:textId="791B2C35" w:rsidR="007D3B86" w:rsidRPr="00C41645" w:rsidRDefault="007D3B86" w:rsidP="007D3B86">
            <w:pPr>
              <w:jc w:val="center"/>
            </w:pPr>
            <w:r w:rsidRPr="00C41645">
              <w:t>0</w:t>
            </w:r>
            <w:r w:rsidR="00A84194">
              <w:t>.</w:t>
            </w:r>
            <w:r w:rsidRPr="00C41645">
              <w:t>328</w:t>
            </w:r>
          </w:p>
        </w:tc>
        <w:tc>
          <w:tcPr>
            <w:tcW w:w="1176" w:type="pct"/>
            <w:tcBorders>
              <w:top w:val="single" w:sz="12" w:space="0" w:color="auto"/>
            </w:tcBorders>
          </w:tcPr>
          <w:p w14:paraId="49E4FB75" w14:textId="1562C5C7" w:rsidR="007D3B86" w:rsidRPr="00C41645" w:rsidRDefault="007D3B86" w:rsidP="007D3B86">
            <w:pPr>
              <w:jc w:val="center"/>
            </w:pPr>
            <w:r w:rsidRPr="00C41645">
              <w:t>0</w:t>
            </w:r>
            <w:r w:rsidR="00A84194">
              <w:t>.</w:t>
            </w:r>
            <w:r w:rsidRPr="00C41645">
              <w:t>355</w:t>
            </w:r>
          </w:p>
        </w:tc>
      </w:tr>
      <w:tr w:rsidR="007D3B86" w:rsidRPr="00C41645" w14:paraId="41512E52" w14:textId="77777777" w:rsidTr="007D3B86">
        <w:trPr>
          <w:jc w:val="center"/>
        </w:trPr>
        <w:tc>
          <w:tcPr>
            <w:tcW w:w="562" w:type="pct"/>
          </w:tcPr>
          <w:p w14:paraId="74349B61" w14:textId="44FA8409" w:rsidR="007D3B86" w:rsidRPr="00C41645" w:rsidRDefault="007D3B86" w:rsidP="007D3B86">
            <w:pPr>
              <w:jc w:val="center"/>
            </w:pPr>
            <w:r w:rsidRPr="00C41645">
              <w:t>+10°</w:t>
            </w:r>
          </w:p>
        </w:tc>
        <w:tc>
          <w:tcPr>
            <w:tcW w:w="651" w:type="pct"/>
          </w:tcPr>
          <w:p w14:paraId="3B3D1DF6" w14:textId="7C130152" w:rsidR="007D3B86" w:rsidRPr="00C41645" w:rsidRDefault="007D3B86" w:rsidP="007D3B86">
            <w:pPr>
              <w:jc w:val="center"/>
            </w:pPr>
            <w:r w:rsidRPr="00C41645">
              <w:t>0</w:t>
            </w:r>
            <w:r w:rsidR="00A84194">
              <w:t>.</w:t>
            </w:r>
            <w:r w:rsidRPr="00C41645">
              <w:t>053</w:t>
            </w:r>
          </w:p>
        </w:tc>
        <w:tc>
          <w:tcPr>
            <w:tcW w:w="653" w:type="pct"/>
          </w:tcPr>
          <w:p w14:paraId="5AE97038" w14:textId="1B468D68" w:rsidR="007D3B86" w:rsidRPr="00C41645" w:rsidRDefault="007D3B86" w:rsidP="007D3B86">
            <w:pPr>
              <w:jc w:val="center"/>
            </w:pPr>
            <w:r w:rsidRPr="00C41645">
              <w:t>0</w:t>
            </w:r>
            <w:r w:rsidR="00A84194">
              <w:t>.</w:t>
            </w:r>
            <w:r w:rsidRPr="00C41645">
              <w:t>120</w:t>
            </w:r>
          </w:p>
        </w:tc>
        <w:tc>
          <w:tcPr>
            <w:tcW w:w="636" w:type="pct"/>
          </w:tcPr>
          <w:p w14:paraId="17BC78A7" w14:textId="5DEFAA46" w:rsidR="007D3B86" w:rsidRPr="00C41645" w:rsidRDefault="007D3B86" w:rsidP="007D3B86">
            <w:pPr>
              <w:jc w:val="center"/>
            </w:pPr>
            <w:r w:rsidRPr="00C41645">
              <w:t>0</w:t>
            </w:r>
            <w:r w:rsidR="00A84194">
              <w:t>.</w:t>
            </w:r>
            <w:r w:rsidRPr="00C41645">
              <w:t>213</w:t>
            </w:r>
          </w:p>
        </w:tc>
        <w:tc>
          <w:tcPr>
            <w:tcW w:w="642" w:type="pct"/>
          </w:tcPr>
          <w:p w14:paraId="1077E43C" w14:textId="70D9C15B" w:rsidR="007D3B86" w:rsidRPr="00C41645" w:rsidRDefault="007D3B86" w:rsidP="007D3B86">
            <w:pPr>
              <w:jc w:val="center"/>
            </w:pPr>
            <w:r w:rsidRPr="00C41645">
              <w:t>0</w:t>
            </w:r>
            <w:r w:rsidR="00A84194">
              <w:t>.</w:t>
            </w:r>
            <w:r w:rsidRPr="00C41645">
              <w:t>333</w:t>
            </w:r>
          </w:p>
        </w:tc>
        <w:tc>
          <w:tcPr>
            <w:tcW w:w="681" w:type="pct"/>
          </w:tcPr>
          <w:p w14:paraId="4FA65025" w14:textId="4565DC58" w:rsidR="007D3B86" w:rsidRPr="00C41645" w:rsidRDefault="007D3B86" w:rsidP="007D3B86">
            <w:pPr>
              <w:jc w:val="center"/>
            </w:pPr>
            <w:r w:rsidRPr="00C41645">
              <w:t>0</w:t>
            </w:r>
            <w:r w:rsidR="00A84194">
              <w:t>.</w:t>
            </w:r>
            <w:r w:rsidRPr="00C41645">
              <w:t>480</w:t>
            </w:r>
          </w:p>
        </w:tc>
        <w:tc>
          <w:tcPr>
            <w:tcW w:w="1176" w:type="pct"/>
          </w:tcPr>
          <w:p w14:paraId="2139CBEE" w14:textId="2795FE44" w:rsidR="007D3B86" w:rsidRPr="00C41645" w:rsidRDefault="007D3B86" w:rsidP="007D3B86">
            <w:pPr>
              <w:jc w:val="center"/>
            </w:pPr>
            <w:r w:rsidRPr="00C41645">
              <w:t>0</w:t>
            </w:r>
            <w:r w:rsidR="00A84194">
              <w:t>.</w:t>
            </w:r>
            <w:r w:rsidRPr="00C41645">
              <w:t>546</w:t>
            </w:r>
          </w:p>
        </w:tc>
      </w:tr>
      <w:tr w:rsidR="007D3B86" w:rsidRPr="00C41645" w14:paraId="1256FB55" w14:textId="77777777" w:rsidTr="007D3B86">
        <w:trPr>
          <w:jc w:val="center"/>
        </w:trPr>
        <w:tc>
          <w:tcPr>
            <w:tcW w:w="562" w:type="pct"/>
            <w:tcBorders>
              <w:bottom w:val="single" w:sz="12" w:space="0" w:color="auto"/>
            </w:tcBorders>
          </w:tcPr>
          <w:p w14:paraId="626AD6DB" w14:textId="5515F7BB" w:rsidR="007D3B86" w:rsidRPr="00C41645" w:rsidRDefault="007D3B86" w:rsidP="007D3B86">
            <w:pPr>
              <w:jc w:val="center"/>
            </w:pPr>
            <w:r w:rsidRPr="00C41645">
              <w:t>+15°</w:t>
            </w:r>
          </w:p>
        </w:tc>
        <w:tc>
          <w:tcPr>
            <w:tcW w:w="651" w:type="pct"/>
            <w:tcBorders>
              <w:bottom w:val="single" w:sz="12" w:space="0" w:color="auto"/>
            </w:tcBorders>
          </w:tcPr>
          <w:p w14:paraId="19909AD9" w14:textId="2FA8C8CB" w:rsidR="007D3B86" w:rsidRPr="00C41645" w:rsidRDefault="007D3B86" w:rsidP="007D3B86">
            <w:pPr>
              <w:jc w:val="center"/>
            </w:pPr>
            <w:r w:rsidRPr="00C41645">
              <w:t>0</w:t>
            </w:r>
            <w:r w:rsidR="00A84194">
              <w:t>.</w:t>
            </w:r>
            <w:r w:rsidRPr="00C41645">
              <w:t>075</w:t>
            </w:r>
          </w:p>
        </w:tc>
        <w:tc>
          <w:tcPr>
            <w:tcW w:w="653" w:type="pct"/>
            <w:tcBorders>
              <w:bottom w:val="single" w:sz="12" w:space="0" w:color="auto"/>
            </w:tcBorders>
          </w:tcPr>
          <w:p w14:paraId="2E7CDC29" w14:textId="2227491E" w:rsidR="007D3B86" w:rsidRPr="00C41645" w:rsidRDefault="007D3B86" w:rsidP="007D3B86">
            <w:pPr>
              <w:jc w:val="center"/>
            </w:pPr>
            <w:r w:rsidRPr="00C41645">
              <w:t>0</w:t>
            </w:r>
            <w:r w:rsidR="00A84194">
              <w:t>.</w:t>
            </w:r>
            <w:r w:rsidRPr="00C41645">
              <w:t>166</w:t>
            </w:r>
          </w:p>
        </w:tc>
        <w:tc>
          <w:tcPr>
            <w:tcW w:w="636" w:type="pct"/>
            <w:tcBorders>
              <w:bottom w:val="single" w:sz="12" w:space="0" w:color="auto"/>
            </w:tcBorders>
          </w:tcPr>
          <w:p w14:paraId="203B33E0" w14:textId="4B68F729" w:rsidR="007D3B86" w:rsidRPr="00C41645" w:rsidRDefault="007D3B86" w:rsidP="007D3B86">
            <w:pPr>
              <w:jc w:val="center"/>
            </w:pPr>
            <w:r w:rsidRPr="00C41645">
              <w:t>0</w:t>
            </w:r>
            <w:r w:rsidR="00A84194">
              <w:t>.</w:t>
            </w:r>
            <w:r w:rsidRPr="00C41645">
              <w:t>297</w:t>
            </w:r>
          </w:p>
        </w:tc>
        <w:tc>
          <w:tcPr>
            <w:tcW w:w="642" w:type="pct"/>
            <w:tcBorders>
              <w:bottom w:val="single" w:sz="12" w:space="0" w:color="auto"/>
            </w:tcBorders>
          </w:tcPr>
          <w:p w14:paraId="462DB363" w14:textId="406868E2" w:rsidR="007D3B86" w:rsidRPr="00C41645" w:rsidRDefault="007D3B86" w:rsidP="007D3B86">
            <w:pPr>
              <w:jc w:val="center"/>
            </w:pPr>
            <w:r w:rsidRPr="00C41645">
              <w:t>0</w:t>
            </w:r>
            <w:r w:rsidR="00A84194">
              <w:t>.</w:t>
            </w:r>
            <w:r w:rsidRPr="00C41645">
              <w:t>465</w:t>
            </w:r>
          </w:p>
        </w:tc>
        <w:tc>
          <w:tcPr>
            <w:tcW w:w="681" w:type="pct"/>
            <w:tcBorders>
              <w:bottom w:val="single" w:sz="12" w:space="0" w:color="auto"/>
            </w:tcBorders>
          </w:tcPr>
          <w:p w14:paraId="7A9C4C87" w14:textId="26D62C17" w:rsidR="007D3B86" w:rsidRPr="00C41645" w:rsidRDefault="007D3B86" w:rsidP="007D3B86">
            <w:pPr>
              <w:jc w:val="center"/>
            </w:pPr>
            <w:r w:rsidRPr="00C41645">
              <w:t>0</w:t>
            </w:r>
            <w:r w:rsidR="00A84194">
              <w:t>.</w:t>
            </w:r>
            <w:r w:rsidRPr="00C41645">
              <w:t>670</w:t>
            </w:r>
          </w:p>
        </w:tc>
        <w:tc>
          <w:tcPr>
            <w:tcW w:w="1176" w:type="pct"/>
            <w:tcBorders>
              <w:bottom w:val="single" w:sz="12" w:space="0" w:color="auto"/>
            </w:tcBorders>
          </w:tcPr>
          <w:p w14:paraId="37C16BF2" w14:textId="7D33B3CD" w:rsidR="007D3B86" w:rsidRPr="00C41645" w:rsidRDefault="007D3B86" w:rsidP="007D3B86">
            <w:pPr>
              <w:jc w:val="center"/>
            </w:pPr>
            <w:r w:rsidRPr="00C41645">
              <w:t>0</w:t>
            </w:r>
            <w:r w:rsidR="00A84194">
              <w:t>.</w:t>
            </w:r>
            <w:r w:rsidRPr="00C41645">
              <w:t>583</w:t>
            </w:r>
          </w:p>
        </w:tc>
      </w:tr>
    </w:tbl>
    <w:p w14:paraId="114B5F94" w14:textId="77777777" w:rsidR="00761AAC" w:rsidRPr="00C41645" w:rsidRDefault="00761AAC" w:rsidP="000C734C">
      <w:pPr>
        <w:rPr>
          <w:highlight w:val="yellow"/>
        </w:rPr>
      </w:pPr>
    </w:p>
    <w:p w14:paraId="59D3D094" w14:textId="7C7B6A86" w:rsidR="0041769C" w:rsidRPr="00C41645" w:rsidRDefault="000C734C" w:rsidP="0041769C">
      <w:r w:rsidRPr="00C41645">
        <w:t>Se adoptan dos valores de referencia. El primero es 0</w:t>
      </w:r>
      <w:r w:rsidR="008430CC" w:rsidRPr="00C41645">
        <w:t>.</w:t>
      </w:r>
      <w:r w:rsidRPr="00C41645">
        <w:t xml:space="preserve">670 </w:t>
      </w:r>
      <w:r w:rsidR="00214201" w:rsidRPr="00C41645">
        <w:t>[</w:t>
      </w:r>
      <w:r w:rsidRPr="00C41645">
        <w:t>Nm</w:t>
      </w:r>
      <w:r w:rsidR="00214201" w:rsidRPr="00C41645">
        <w:t>]</w:t>
      </w:r>
      <w:r w:rsidRPr="00C41645">
        <w:t xml:space="preserve"> (</w:t>
      </w:r>
      <m:oMath>
        <m:r>
          <w:rPr>
            <w:rFonts w:ascii="Cambria Math" w:hAnsi="Cambria Math"/>
          </w:rPr>
          <m:t>δ = +15°, M = 0,3, α = 10°</m:t>
        </m:r>
      </m:oMath>
      <w:r w:rsidRPr="00C41645">
        <w:t>), máximo de la envolvente completa. El segundo es 0</w:t>
      </w:r>
      <w:r w:rsidR="008430CC" w:rsidRPr="00C41645">
        <w:t>.</w:t>
      </w:r>
      <w:r w:rsidRPr="00C41645">
        <w:t xml:space="preserve">546 </w:t>
      </w:r>
      <w:r w:rsidR="00677DF4" w:rsidRPr="00C41645">
        <w:t>[</w:t>
      </w:r>
      <w:r w:rsidRPr="00C41645">
        <w:t>Nm</w:t>
      </w:r>
      <w:r w:rsidR="00677DF4" w:rsidRPr="00C41645">
        <w:t>]</w:t>
      </w:r>
      <w:r w:rsidRPr="00C41645">
        <w:t xml:space="preserve"> para </w:t>
      </w:r>
      <m:oMath>
        <m:r>
          <w:rPr>
            <w:rFonts w:ascii="Cambria Math" w:hAnsi="Cambria Math"/>
          </w:rPr>
          <m:t>|δ| ≤ 10°</m:t>
        </m:r>
      </m:oMath>
      <w:r w:rsidRPr="00C41645">
        <w:t>, que baja a 0</w:t>
      </w:r>
      <w:r w:rsidR="00214201" w:rsidRPr="00C41645">
        <w:t>.</w:t>
      </w:r>
      <w:r w:rsidRPr="00C41645">
        <w:t xml:space="preserve">480 </w:t>
      </w:r>
      <w:r w:rsidR="00677DF4" w:rsidRPr="00C41645">
        <w:t>[</w:t>
      </w:r>
      <w:r w:rsidRPr="00C41645">
        <w:t>Nm</w:t>
      </w:r>
      <w:r w:rsidR="00677DF4" w:rsidRPr="00C41645">
        <w:t>]</w:t>
      </w:r>
      <w:r w:rsidRPr="00C41645">
        <w:t xml:space="preserve"> si la envolvente de operación se limita a </w:t>
      </w:r>
      <m:oMath>
        <m:r>
          <w:rPr>
            <w:rFonts w:ascii="Cambria Math" w:hAnsi="Cambria Math"/>
          </w:rPr>
          <m:t>α ≤ 10°</m:t>
        </m:r>
      </m:oMath>
      <w:r w:rsidRPr="00C41645">
        <w:t>. Por simetría del perfil, los mismos valores se obtienen con signo opuesto para (</w:t>
      </w:r>
      <m:oMath>
        <m:r>
          <w:rPr>
            <w:rFonts w:ascii="Cambria Math" w:hAnsi="Cambria Math"/>
          </w:rPr>
          <m:t>-δ, -α</m:t>
        </m:r>
      </m:oMath>
      <w:r w:rsidRPr="00C41645">
        <w:t>).</w:t>
      </w:r>
    </w:p>
    <w:p w14:paraId="4C36F1BF" w14:textId="77777777" w:rsidR="0041769C" w:rsidRPr="00C41645" w:rsidRDefault="0041769C" w:rsidP="0041769C"/>
    <w:p w14:paraId="157A411B" w14:textId="32CC9BA4" w:rsidR="00653AE5" w:rsidRPr="00C41645" w:rsidRDefault="00653AE5" w:rsidP="0041769C">
      <w:pPr>
        <w:pStyle w:val="Ttulo2"/>
        <w:rPr>
          <w:highlight w:val="yellow"/>
        </w:rPr>
      </w:pPr>
      <w:bookmarkStart w:id="107" w:name="_Toc244038072"/>
      <w:r w:rsidRPr="00C41645">
        <w:rPr>
          <w:highlight w:val="yellow"/>
        </w:rPr>
        <w:lastRenderedPageBreak/>
        <w:t>Discusión</w:t>
      </w:r>
      <w:bookmarkEnd w:id="107"/>
    </w:p>
    <w:p w14:paraId="0E2055C5" w14:textId="0A829012" w:rsidR="00653AE5" w:rsidRPr="00C41645" w:rsidRDefault="00653AE5" w:rsidP="00653AE5">
      <w:pPr>
        <w:rPr>
          <w:highlight w:val="yellow"/>
        </w:rPr>
      </w:pPr>
      <w:r w:rsidRPr="00C41645">
        <w:rPr>
          <w:highlight w:val="yellow"/>
        </w:rPr>
        <w:t>Los resultados son consistentes con la teoría de perfil delgado</w:t>
      </w:r>
      <w:r w:rsidR="001A535B" w:rsidRPr="00C41645">
        <w:rPr>
          <w:highlight w:val="yellow"/>
        </w:rPr>
        <w:t xml:space="preserve"> </w:t>
      </w:r>
      <w:r w:rsidRPr="00C41645">
        <w:rPr>
          <w:highlight w:val="yellow"/>
        </w:rPr>
        <w:t>y entre sí, pero no están validados contra datos experimentales ni con un estudio de malla. Por la teoría de franjas con b/c = 0,75, M&lt;sub&gt;h&lt;/sub&gt; tiende a sobreestimar la carga de un ala de envergadura finita, de modo que constituye una estimación conservadora de la carga real del actuador. Es</w:t>
      </w:r>
      <w:r w:rsidR="00C00DAF">
        <w:rPr>
          <w:highlight w:val="yellow"/>
        </w:rPr>
        <w:t>e carácter</w:t>
      </w:r>
      <w:r w:rsidRPr="00C41645">
        <w:rPr>
          <w:highlight w:val="yellow"/>
        </w:rPr>
        <w:t xml:space="preserve"> conservador no compensa la incertidumbre numérica no cuantificada, por lo que el dimensionamiento debe incluir un factor de seguridad explícito.</w:t>
      </w:r>
    </w:p>
    <w:p w14:paraId="09871972" w14:textId="3E721C0F" w:rsidR="00653AE5" w:rsidRPr="00C41645" w:rsidRDefault="00653AE5" w:rsidP="00653AE5">
      <w:pPr>
        <w:rPr>
          <w:highlight w:val="yellow"/>
        </w:rPr>
      </w:pPr>
      <w:r w:rsidRPr="00C41645">
        <w:rPr>
          <w:highlight w:val="yellow"/>
        </w:rPr>
        <w:t>La LUT interpola con un error bajo en casi todo el dominio, y de hasta ≈ 2 % del rango de C&lt;sub&gt;h&lt;/sub&gt; en la esquina δ ≥ 10°, α ≥ 10° (Tabla 4), que coincide con la zona de no linealidad. Las limitaciones principales son la carga cuasi-estática, la ausencia de holgura en la bisagra y la hipótesis de flujo incompresible (error esperado de ≈ 5 % en M = 0,3).</w:t>
      </w:r>
    </w:p>
    <w:p w14:paraId="1EE7EAB4" w14:textId="77777777" w:rsidR="00653AE5" w:rsidRPr="00C41645" w:rsidRDefault="00653AE5" w:rsidP="00653AE5">
      <w:r w:rsidRPr="00C41645">
        <w:rPr>
          <w:highlight w:val="yellow"/>
        </w:rPr>
        <w:t>Estos resultados definen las cargas de referencia que el banco debe reproducir, pero la hipótesis del trabajo (reproducir esas cargas con sensores COTS con un error acotado) solo podrá evaluarse con el banco construido y ensayado (Hito 4).</w:t>
      </w:r>
    </w:p>
    <w:p w14:paraId="0921AD12" w14:textId="77777777" w:rsidR="000C734C" w:rsidRPr="00C41645" w:rsidRDefault="000C734C" w:rsidP="000C734C"/>
    <w:p w14:paraId="4656D510" w14:textId="77777777" w:rsidR="007C219A" w:rsidRPr="00C41645" w:rsidRDefault="007C219A" w:rsidP="00212BCA"/>
    <w:p w14:paraId="7D9A7745" w14:textId="55C88613" w:rsidR="00212BCA" w:rsidRPr="00C41645" w:rsidRDefault="00212BCA" w:rsidP="00212BCA"/>
    <w:p w14:paraId="4A0B43D8" w14:textId="4D7717E6" w:rsidR="00845274" w:rsidRPr="00C41645" w:rsidRDefault="001472F7">
      <w:pPr>
        <w:spacing w:after="160" w:line="259" w:lineRule="auto"/>
        <w:jc w:val="left"/>
      </w:pPr>
      <w:r w:rsidRPr="00C41645">
        <w:br w:type="page"/>
      </w:r>
    </w:p>
    <w:p w14:paraId="24999FD5" w14:textId="15158F40" w:rsidR="001472F7" w:rsidRPr="00C41645" w:rsidRDefault="001472F7" w:rsidP="001472F7">
      <w:pPr>
        <w:pStyle w:val="Ttulo1"/>
      </w:pPr>
      <w:bookmarkStart w:id="108" w:name="_Toc244038073"/>
      <w:r w:rsidRPr="00C41645">
        <w:lastRenderedPageBreak/>
        <w:t>Avance de diseño de detalle</w:t>
      </w:r>
      <w:bookmarkEnd w:id="108"/>
    </w:p>
    <w:p w14:paraId="4C33DE1C" w14:textId="504AFB0D" w:rsidR="006C20DD" w:rsidRPr="00C41645" w:rsidRDefault="006C20DD" w:rsidP="006B539D">
      <w:pPr>
        <w:pStyle w:val="Ttulo2"/>
      </w:pPr>
      <w:bookmarkStart w:id="109" w:name="_Toc244038074"/>
      <w:r w:rsidRPr="00C41645">
        <w:rPr>
          <w:rStyle w:val="Fuerte"/>
          <w:b/>
          <w:bCs w:val="0"/>
        </w:rPr>
        <w:t>Arquitectura del banco</w:t>
      </w:r>
      <w:bookmarkEnd w:id="109"/>
    </w:p>
    <w:p w14:paraId="6ACAB4B4" w14:textId="7D210E97" w:rsidR="00793FE5" w:rsidRPr="00C41645" w:rsidRDefault="006C20DD" w:rsidP="00F876BE">
      <w:r w:rsidRPr="00C41645">
        <w:t>El banco emula la carga aerodinámica sobre una aleta mientras un actuador bajo ensayo la mueve (</w:t>
      </w:r>
      <w:r w:rsidR="00F876BE">
        <w:fldChar w:fldCharType="begin"/>
      </w:r>
      <w:r w:rsidR="00F876BE">
        <w:instrText xml:space="preserve"> REF _Ref244037535 \h </w:instrText>
      </w:r>
      <w:r w:rsidR="00F876BE">
        <w:fldChar w:fldCharType="separate"/>
      </w:r>
      <w:r w:rsidR="00925E96">
        <w:t xml:space="preserve">Figura </w:t>
      </w:r>
      <w:r w:rsidR="00925E96">
        <w:rPr>
          <w:noProof/>
        </w:rPr>
        <w:t>6</w:t>
      </w:r>
      <w:r w:rsidR="00F876BE">
        <w:fldChar w:fldCharType="end"/>
      </w:r>
      <w:r w:rsidRPr="00C41645">
        <w:t>). Consta de tres masas rotatorias unidas por un eje de acero (d</w:t>
      </w:r>
      <w:r w:rsidR="00D56970" w:rsidRPr="00C41645">
        <w:t xml:space="preserve"> </w:t>
      </w:r>
      <w:r w:rsidRPr="00C41645">
        <w:t xml:space="preserve">= 5 mm, L = 150 mm). El motor A, un motor DC de 12 V y 60 rpm con reducción metálica, aplica a través del eje el momento de bisagra </w:t>
      </w:r>
      <m:oMath>
        <m:r>
          <w:rPr>
            <w:rFonts w:ascii="Cambria Math" w:hAnsi="Cambria Math"/>
          </w:rPr>
          <m:t>H(δ)</m:t>
        </m:r>
      </m:oMath>
      <w:r w:rsidRPr="00C41645">
        <w:t xml:space="preserve"> obtenido de la LUT. La aleta C no tiene actuador ni sensor de posición propio. El motor B es el actuador bajo ensayo (servo MG996R) y sigue una consigna </w:t>
      </w:r>
      <m:oMath>
        <m:sSub>
          <m:sSubPr>
            <m:ctrlPr>
              <w:rPr>
                <w:rFonts w:ascii="Cambria Math" w:hAnsi="Cambria Math"/>
                <w:i/>
              </w:rPr>
            </m:ctrlPr>
          </m:sSubPr>
          <m:e>
            <m:r>
              <w:rPr>
                <w:rFonts w:ascii="Cambria Math" w:hAnsi="Cambria Math"/>
              </w:rPr>
              <m:t>δ</m:t>
            </m:r>
          </m:e>
          <m:sub>
            <m:r>
              <w:rPr>
                <w:rFonts w:ascii="Cambria Math" w:hAnsi="Cambria Math"/>
              </w:rPr>
              <m:t>cmd</m:t>
            </m:r>
          </m:sub>
        </m:sSub>
        <m:r>
          <w:rPr>
            <w:rFonts w:ascii="Cambria Math" w:hAnsi="Cambria Math"/>
          </w:rPr>
          <m:t>(t)</m:t>
        </m:r>
      </m:oMath>
      <w:r w:rsidRPr="00C41645">
        <w:t>. Como C no se mide directamente, su ángulo se estima con un filtro de Kalman y la LUT se evalúa con esa estimación.</w:t>
      </w:r>
    </w:p>
    <w:p w14:paraId="082B66DF" w14:textId="77777777" w:rsidR="00F876BE" w:rsidRDefault="00F876BE" w:rsidP="00F876BE">
      <w:pPr>
        <w:keepNext/>
        <w:jc w:val="center"/>
      </w:pPr>
      <w:r>
        <w:rPr>
          <w:noProof/>
        </w:rPr>
        <w:drawing>
          <wp:inline distT="0" distB="0" distL="0" distR="0" wp14:anchorId="21A275CA" wp14:editId="146C85DD">
            <wp:extent cx="5612130" cy="3916045"/>
            <wp:effectExtent l="0" t="0" r="7620" b="0"/>
            <wp:docPr id="58997193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971939" name="Imagen 58997193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12130" cy="3916045"/>
                    </a:xfrm>
                    <a:prstGeom prst="rect">
                      <a:avLst/>
                    </a:prstGeom>
                  </pic:spPr>
                </pic:pic>
              </a:graphicData>
            </a:graphic>
          </wp:inline>
        </w:drawing>
      </w:r>
    </w:p>
    <w:p w14:paraId="4D44786E" w14:textId="3740046F" w:rsidR="00C07E86" w:rsidRDefault="00F876BE" w:rsidP="00F876BE">
      <w:pPr>
        <w:pStyle w:val="Descripcin"/>
      </w:pPr>
      <w:bookmarkStart w:id="110" w:name="_Ref244037535"/>
      <w:bookmarkStart w:id="111" w:name="_Toc244038091"/>
      <w:r>
        <w:t xml:space="preserve">Figura </w:t>
      </w:r>
      <w:fldSimple w:instr=" SEQ Figura \* ARABIC ">
        <w:r w:rsidR="00925E96">
          <w:rPr>
            <w:noProof/>
          </w:rPr>
          <w:t>6</w:t>
        </w:r>
      </w:fldSimple>
      <w:bookmarkEnd w:id="110"/>
      <w:r>
        <w:t>. Arquitectura del banco.</w:t>
      </w:r>
      <w:bookmarkEnd w:id="111"/>
    </w:p>
    <w:p w14:paraId="03111F08" w14:textId="77777777" w:rsidR="00EA48A8" w:rsidRDefault="00EA48A8" w:rsidP="00C07E86"/>
    <w:p w14:paraId="2DA5FA82" w14:textId="77777777" w:rsidR="00EA48A8" w:rsidRDefault="00EA48A8" w:rsidP="00C07E86"/>
    <w:p w14:paraId="47592D5A" w14:textId="77777777" w:rsidR="00EA48A8" w:rsidRDefault="00EA48A8" w:rsidP="00C07E86"/>
    <w:p w14:paraId="72A6B315" w14:textId="77777777" w:rsidR="00EA48A8" w:rsidRDefault="00EA48A8" w:rsidP="00C07E86"/>
    <w:p w14:paraId="6539BDC3" w14:textId="77777777" w:rsidR="00EA48A8" w:rsidRDefault="00EA48A8" w:rsidP="00C07E86"/>
    <w:p w14:paraId="66421932" w14:textId="77777777" w:rsidR="00EA48A8" w:rsidRPr="00C41645" w:rsidRDefault="00EA48A8" w:rsidP="00C07E86"/>
    <w:p w14:paraId="11F34FF3" w14:textId="36927751" w:rsidR="006F32C5" w:rsidRPr="00C41645" w:rsidRDefault="006F32C5" w:rsidP="00657F75">
      <w:pPr>
        <w:pStyle w:val="Ttulo2"/>
      </w:pPr>
      <w:bookmarkStart w:id="112" w:name="_Toc244038075"/>
      <w:r w:rsidRPr="00C41645">
        <w:lastRenderedPageBreak/>
        <w:t>Instrumentación</w:t>
      </w:r>
      <w:bookmarkEnd w:id="112"/>
    </w:p>
    <w:p w14:paraId="03670223" w14:textId="3385F0D2" w:rsidR="00EB38AF" w:rsidRPr="00EA48A8" w:rsidRDefault="00657F75" w:rsidP="00657F75">
      <w:r w:rsidRPr="00C41645">
        <w:t xml:space="preserve">En la </w:t>
      </w:r>
      <w:r w:rsidR="003C7BC3" w:rsidRPr="00C41645">
        <w:fldChar w:fldCharType="begin"/>
      </w:r>
      <w:r w:rsidR="003C7BC3" w:rsidRPr="00C41645">
        <w:instrText xml:space="preserve"> REF _Ref243874753 \h </w:instrText>
      </w:r>
      <w:r w:rsidR="00C12370" w:rsidRPr="00C41645">
        <w:instrText xml:space="preserve"> \* MERGEFORMAT </w:instrText>
      </w:r>
      <w:r w:rsidR="003C7BC3" w:rsidRPr="00C41645">
        <w:fldChar w:fldCharType="separate"/>
      </w:r>
      <w:r w:rsidR="00925E96" w:rsidRPr="00C41645">
        <w:t xml:space="preserve">Tabla </w:t>
      </w:r>
      <w:r w:rsidR="00925E96">
        <w:t>8</w:t>
      </w:r>
      <w:r w:rsidR="003C7BC3" w:rsidRPr="00C41645">
        <w:fldChar w:fldCharType="end"/>
      </w:r>
      <w:r w:rsidRPr="00C41645">
        <w:t xml:space="preserve"> se </w:t>
      </w:r>
      <w:r w:rsidR="00797ED7" w:rsidRPr="00C41645">
        <w:t xml:space="preserve">describe el detalle de la instrumentación definida </w:t>
      </w:r>
      <w:r w:rsidR="00EB38AF" w:rsidRPr="00C41645">
        <w:t>la obtención de datos en el banco.</w:t>
      </w:r>
    </w:p>
    <w:p w14:paraId="7D08220D" w14:textId="39E15CA6" w:rsidR="00482432" w:rsidRPr="00C41645" w:rsidRDefault="00482432" w:rsidP="00482432">
      <w:pPr>
        <w:pStyle w:val="Descripcin"/>
        <w:keepNext/>
      </w:pPr>
      <w:bookmarkStart w:id="113" w:name="_Ref243874753"/>
      <w:bookmarkStart w:id="114" w:name="_Toc244038099"/>
      <w:r w:rsidRPr="00C41645">
        <w:t xml:space="preserve">Tabla </w:t>
      </w:r>
      <w:r>
        <w:fldChar w:fldCharType="begin"/>
      </w:r>
      <w:r>
        <w:instrText>SEQ Tabla \* ARABIC</w:instrText>
      </w:r>
      <w:r>
        <w:fldChar w:fldCharType="separate"/>
      </w:r>
      <w:r w:rsidR="00A54DB8">
        <w:rPr>
          <w:noProof/>
        </w:rPr>
        <w:t>8</w:t>
      </w:r>
      <w:r>
        <w:fldChar w:fldCharType="end"/>
      </w:r>
      <w:bookmarkEnd w:id="113"/>
      <w:r w:rsidRPr="00C41645">
        <w:t>. Instrumentación.</w:t>
      </w:r>
      <w:bookmarkEnd w:id="114"/>
    </w:p>
    <w:tbl>
      <w:tblPr>
        <w:tblStyle w:val="Tablaconcuadrcula"/>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2810"/>
        <w:gridCol w:w="1738"/>
        <w:gridCol w:w="1738"/>
      </w:tblGrid>
      <w:tr w:rsidR="006E6093" w:rsidRPr="00C41645" w14:paraId="02F2FDF3" w14:textId="77777777" w:rsidTr="001C331A">
        <w:trPr>
          <w:jc w:val="center"/>
        </w:trPr>
        <w:tc>
          <w:tcPr>
            <w:tcW w:w="1444" w:type="pct"/>
            <w:tcBorders>
              <w:top w:val="single" w:sz="12" w:space="0" w:color="auto"/>
              <w:bottom w:val="single" w:sz="12" w:space="0" w:color="auto"/>
            </w:tcBorders>
            <w:vAlign w:val="center"/>
          </w:tcPr>
          <w:p w14:paraId="69F2EECF" w14:textId="67B4FC76" w:rsidR="006E6093" w:rsidRPr="00C41645" w:rsidRDefault="006E6093" w:rsidP="001C331A">
            <w:pPr>
              <w:jc w:val="center"/>
            </w:pPr>
            <w:r w:rsidRPr="00C41645">
              <w:t>Magnitud</w:t>
            </w:r>
          </w:p>
        </w:tc>
        <w:tc>
          <w:tcPr>
            <w:tcW w:w="1590" w:type="pct"/>
            <w:tcBorders>
              <w:top w:val="single" w:sz="12" w:space="0" w:color="auto"/>
              <w:bottom w:val="single" w:sz="12" w:space="0" w:color="auto"/>
            </w:tcBorders>
            <w:vAlign w:val="center"/>
          </w:tcPr>
          <w:p w14:paraId="27C058C9" w14:textId="0EF69A03" w:rsidR="006E6093" w:rsidRPr="00C41645" w:rsidRDefault="006E6093" w:rsidP="001C331A">
            <w:pPr>
              <w:jc w:val="center"/>
            </w:pPr>
            <w:r w:rsidRPr="00C41645">
              <w:t>Sensor</w:t>
            </w:r>
          </w:p>
        </w:tc>
        <w:tc>
          <w:tcPr>
            <w:tcW w:w="983" w:type="pct"/>
            <w:tcBorders>
              <w:top w:val="single" w:sz="12" w:space="0" w:color="auto"/>
              <w:bottom w:val="single" w:sz="12" w:space="0" w:color="auto"/>
            </w:tcBorders>
            <w:vAlign w:val="center"/>
          </w:tcPr>
          <w:p w14:paraId="191AEBD7" w14:textId="191A7620" w:rsidR="006E6093" w:rsidRPr="00C41645" w:rsidRDefault="006E6093" w:rsidP="001C331A">
            <w:pPr>
              <w:jc w:val="center"/>
            </w:pPr>
            <w:r w:rsidRPr="00C41645">
              <w:t>Ubicación</w:t>
            </w:r>
          </w:p>
        </w:tc>
        <w:tc>
          <w:tcPr>
            <w:tcW w:w="983" w:type="pct"/>
            <w:tcBorders>
              <w:top w:val="single" w:sz="12" w:space="0" w:color="auto"/>
              <w:bottom w:val="single" w:sz="12" w:space="0" w:color="auto"/>
            </w:tcBorders>
            <w:vAlign w:val="center"/>
          </w:tcPr>
          <w:p w14:paraId="38D66242" w14:textId="532774BC" w:rsidR="006E6093" w:rsidRPr="00C41645" w:rsidRDefault="006E6093" w:rsidP="001C331A">
            <w:pPr>
              <w:jc w:val="center"/>
            </w:pPr>
            <w:r w:rsidRPr="00C41645">
              <w:t>Ancho de banda modelado</w:t>
            </w:r>
          </w:p>
        </w:tc>
      </w:tr>
      <w:tr w:rsidR="006E6093" w:rsidRPr="00C41645" w14:paraId="036E8120" w14:textId="77777777" w:rsidTr="001C331A">
        <w:trPr>
          <w:jc w:val="center"/>
        </w:trPr>
        <w:tc>
          <w:tcPr>
            <w:tcW w:w="1444" w:type="pct"/>
            <w:tcBorders>
              <w:top w:val="single" w:sz="12" w:space="0" w:color="auto"/>
            </w:tcBorders>
            <w:vAlign w:val="center"/>
          </w:tcPr>
          <w:p w14:paraId="3F050362" w14:textId="488531FB" w:rsidR="006E6093" w:rsidRPr="00C41645" w:rsidRDefault="00000000" w:rsidP="001C331A">
            <w:pPr>
              <w:jc w:val="center"/>
            </w:pPr>
            <m:oMathPara>
              <m:oMath>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θ</m:t>
                    </m:r>
                  </m:e>
                  <m:sub>
                    <m:r>
                      <w:rPr>
                        <w:rFonts w:ascii="Cambria Math" w:hAnsi="Cambria Math"/>
                      </w:rPr>
                      <m:t>B</m:t>
                    </m:r>
                  </m:sub>
                </m:sSub>
              </m:oMath>
            </m:oMathPara>
          </w:p>
        </w:tc>
        <w:tc>
          <w:tcPr>
            <w:tcW w:w="1590" w:type="pct"/>
            <w:tcBorders>
              <w:top w:val="single" w:sz="12" w:space="0" w:color="auto"/>
            </w:tcBorders>
            <w:vAlign w:val="center"/>
          </w:tcPr>
          <w:p w14:paraId="3E5F919C" w14:textId="682E3DD7" w:rsidR="006E6093" w:rsidRPr="00C41645" w:rsidRDefault="006E6093" w:rsidP="001C331A">
            <w:pPr>
              <w:jc w:val="center"/>
            </w:pPr>
            <w:r w:rsidRPr="00C41645">
              <w:t>Magnetómetro TLV493D + anillo magnético diametral</w:t>
            </w:r>
          </w:p>
        </w:tc>
        <w:tc>
          <w:tcPr>
            <w:tcW w:w="983" w:type="pct"/>
            <w:tcBorders>
              <w:top w:val="single" w:sz="12" w:space="0" w:color="auto"/>
            </w:tcBorders>
            <w:vAlign w:val="center"/>
          </w:tcPr>
          <w:p w14:paraId="7361D154" w14:textId="203047C6" w:rsidR="006E6093" w:rsidRPr="00C41645" w:rsidRDefault="006E6093" w:rsidP="001C331A">
            <w:pPr>
              <w:jc w:val="center"/>
            </w:pPr>
            <w:r w:rsidRPr="00C41645">
              <w:t>Ejes de A y B</w:t>
            </w:r>
          </w:p>
        </w:tc>
        <w:tc>
          <w:tcPr>
            <w:tcW w:w="983" w:type="pct"/>
            <w:tcBorders>
              <w:top w:val="single" w:sz="12" w:space="0" w:color="auto"/>
            </w:tcBorders>
            <w:vAlign w:val="center"/>
          </w:tcPr>
          <w:p w14:paraId="0AA8848C" w14:textId="2A298435" w:rsidR="006E6093" w:rsidRPr="00C41645" w:rsidRDefault="006E6093" w:rsidP="001C331A">
            <w:pPr>
              <w:jc w:val="center"/>
            </w:pPr>
            <w:r w:rsidRPr="00C41645">
              <w:t>200 Hz</w:t>
            </w:r>
          </w:p>
        </w:tc>
      </w:tr>
      <w:tr w:rsidR="006E6093" w:rsidRPr="00C41645" w14:paraId="503F9841" w14:textId="77777777" w:rsidTr="001C331A">
        <w:trPr>
          <w:jc w:val="center"/>
        </w:trPr>
        <w:tc>
          <w:tcPr>
            <w:tcW w:w="1444" w:type="pct"/>
            <w:vAlign w:val="center"/>
          </w:tcPr>
          <w:p w14:paraId="4BAFCB69" w14:textId="2C386581" w:rsidR="006E6093" w:rsidRPr="00C41645" w:rsidRDefault="00000000" w:rsidP="001C331A">
            <w:pPr>
              <w:jc w:val="center"/>
            </w:pPr>
            <m:oMathPara>
              <m:oMath>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oMath>
            </m:oMathPara>
          </w:p>
        </w:tc>
        <w:tc>
          <w:tcPr>
            <w:tcW w:w="1590" w:type="pct"/>
            <w:vAlign w:val="center"/>
          </w:tcPr>
          <w:p w14:paraId="321B56A2" w14:textId="5565457A" w:rsidR="006E6093" w:rsidRPr="00C41645" w:rsidRDefault="006E6093" w:rsidP="001C331A">
            <w:pPr>
              <w:jc w:val="center"/>
            </w:pPr>
            <w:r w:rsidRPr="00C41645">
              <w:t xml:space="preserve">Sensor de corriente ACS712 (5 A) y </w:t>
            </w:r>
            <m:oMath>
              <m:sSub>
                <m:sSubPr>
                  <m:ctrlPr>
                    <w:rPr>
                      <w:rFonts w:ascii="Cambria Math" w:hAnsi="Cambria Math"/>
                      <w:i/>
                    </w:rPr>
                  </m:ctrlPr>
                </m:sSubPr>
                <m:e>
                  <m:r>
                    <w:rPr>
                      <w:rFonts w:ascii="Cambria Math" w:hAnsi="Cambria Math"/>
                    </w:rPr>
                    <m:t>K</m:t>
                  </m:r>
                </m:e>
                <m:sub>
                  <m:r>
                    <w:rPr>
                      <w:rFonts w:ascii="Cambria Math" w:hAnsi="Cambria Math"/>
                    </w:rPr>
                    <m:t>t</m:t>
                  </m:r>
                </m:sub>
              </m:sSub>
            </m:oMath>
          </w:p>
        </w:tc>
        <w:tc>
          <w:tcPr>
            <w:tcW w:w="983" w:type="pct"/>
            <w:vAlign w:val="center"/>
          </w:tcPr>
          <w:p w14:paraId="5DD7565F" w14:textId="0FA3E3A9" w:rsidR="006E6093" w:rsidRPr="00C41645" w:rsidRDefault="006E6093" w:rsidP="001C331A">
            <w:pPr>
              <w:jc w:val="center"/>
            </w:pPr>
            <w:r w:rsidRPr="00C41645">
              <w:t>Motores A y B</w:t>
            </w:r>
          </w:p>
        </w:tc>
        <w:tc>
          <w:tcPr>
            <w:tcW w:w="983" w:type="pct"/>
            <w:vAlign w:val="center"/>
          </w:tcPr>
          <w:p w14:paraId="29196C54" w14:textId="1D617CC0" w:rsidR="006E6093" w:rsidRPr="00C41645" w:rsidRDefault="006E6093" w:rsidP="001C331A">
            <w:pPr>
              <w:jc w:val="center"/>
            </w:pPr>
            <w:r w:rsidRPr="00C41645">
              <w:t>200 Hz</w:t>
            </w:r>
          </w:p>
        </w:tc>
      </w:tr>
      <w:tr w:rsidR="006E6093" w:rsidRPr="00C41645" w14:paraId="5081BF5D" w14:textId="77777777" w:rsidTr="001C331A">
        <w:trPr>
          <w:jc w:val="center"/>
        </w:trPr>
        <w:tc>
          <w:tcPr>
            <w:tcW w:w="1444" w:type="pct"/>
            <w:vAlign w:val="center"/>
          </w:tcPr>
          <w:p w14:paraId="5AA9926D" w14:textId="1F2D0947" w:rsidR="006E6093" w:rsidRPr="00C41645" w:rsidRDefault="00000000" w:rsidP="001C331A">
            <w:pPr>
              <w:jc w:val="center"/>
            </w:pPr>
            <m:oMathPara>
              <m:oMath>
                <m:sSub>
                  <m:sSubPr>
                    <m:ctrlPr>
                      <w:rPr>
                        <w:rFonts w:ascii="Cambria Math" w:hAnsi="Cambria Math"/>
                        <w:i/>
                      </w:rPr>
                    </m:ctrlPr>
                  </m:sSubPr>
                  <m:e>
                    <m:r>
                      <w:rPr>
                        <w:rFonts w:ascii="Cambria Math" w:hAnsi="Cambria Math"/>
                      </w:rPr>
                      <m:t>ω</m:t>
                    </m:r>
                  </m:e>
                  <m:sub>
                    <m:r>
                      <w:rPr>
                        <w:rFonts w:ascii="Cambria Math" w:hAnsi="Cambria Math"/>
                      </w:rPr>
                      <m:t>C</m:t>
                    </m:r>
                  </m:sub>
                </m:sSub>
              </m:oMath>
            </m:oMathPara>
          </w:p>
        </w:tc>
        <w:tc>
          <w:tcPr>
            <w:tcW w:w="1590" w:type="pct"/>
            <w:vAlign w:val="center"/>
          </w:tcPr>
          <w:p w14:paraId="36635636" w14:textId="2F8ECF9B" w:rsidR="006E6093" w:rsidRPr="00C41645" w:rsidRDefault="006E6093" w:rsidP="001C331A">
            <w:pPr>
              <w:jc w:val="center"/>
            </w:pPr>
            <w:r w:rsidRPr="00C41645">
              <w:t>Giroscopio (IMU MPU6050)</w:t>
            </w:r>
          </w:p>
        </w:tc>
        <w:tc>
          <w:tcPr>
            <w:tcW w:w="983" w:type="pct"/>
            <w:vAlign w:val="center"/>
          </w:tcPr>
          <w:p w14:paraId="1BEF1DB3" w14:textId="14BF35EB" w:rsidR="006E6093" w:rsidRPr="00C41645" w:rsidRDefault="006E6093" w:rsidP="001C331A">
            <w:pPr>
              <w:jc w:val="center"/>
            </w:pPr>
            <w:r w:rsidRPr="00C41645">
              <w:t>Aleta C</w:t>
            </w:r>
          </w:p>
        </w:tc>
        <w:tc>
          <w:tcPr>
            <w:tcW w:w="983" w:type="pct"/>
            <w:vAlign w:val="center"/>
          </w:tcPr>
          <w:p w14:paraId="3F532BD4" w14:textId="06842C3A" w:rsidR="006E6093" w:rsidRPr="00C41645" w:rsidRDefault="006E6093" w:rsidP="001C331A">
            <w:pPr>
              <w:jc w:val="center"/>
            </w:pPr>
            <w:r w:rsidRPr="00C41645">
              <w:t>150 Hz</w:t>
            </w:r>
          </w:p>
        </w:tc>
      </w:tr>
      <w:tr w:rsidR="006E6093" w:rsidRPr="00C41645" w14:paraId="4658968B" w14:textId="77777777" w:rsidTr="001C331A">
        <w:trPr>
          <w:jc w:val="center"/>
        </w:trPr>
        <w:tc>
          <w:tcPr>
            <w:tcW w:w="1444" w:type="pct"/>
            <w:vAlign w:val="center"/>
          </w:tcPr>
          <w:p w14:paraId="415C68D7" w14:textId="1C52CF16" w:rsidR="006E6093" w:rsidRPr="00C41645" w:rsidRDefault="00000000" w:rsidP="001C331A">
            <w:pPr>
              <w:jc w:val="center"/>
            </w:pPr>
            <m:oMathPara>
              <m:oMath>
                <m:sSub>
                  <m:sSubPr>
                    <m:ctrlPr>
                      <w:rPr>
                        <w:rFonts w:ascii="Cambria Math" w:hAnsi="Cambria Math"/>
                        <w:i/>
                      </w:rPr>
                    </m:ctrlPr>
                  </m:sSubPr>
                  <m:e>
                    <m:r>
                      <w:rPr>
                        <w:rFonts w:ascii="Cambria Math" w:hAnsi="Cambria Math"/>
                      </w:rPr>
                      <m:t>T</m:t>
                    </m:r>
                  </m:e>
                  <m:sub>
                    <m:r>
                      <w:rPr>
                        <w:rFonts w:ascii="Cambria Math" w:hAnsi="Cambria Math"/>
                      </w:rPr>
                      <m:t>AC</m:t>
                    </m:r>
                  </m:sub>
                </m:sSub>
              </m:oMath>
            </m:oMathPara>
          </w:p>
        </w:tc>
        <w:tc>
          <w:tcPr>
            <w:tcW w:w="1590" w:type="pct"/>
            <w:vAlign w:val="center"/>
          </w:tcPr>
          <w:p w14:paraId="112ECD23" w14:textId="3078707A" w:rsidR="006E6093" w:rsidRPr="00644A8E" w:rsidRDefault="006E6093" w:rsidP="001C331A">
            <w:pPr>
              <w:jc w:val="center"/>
              <w:rPr>
                <w:lang w:val="en-US"/>
              </w:rPr>
            </w:pPr>
            <w:r w:rsidRPr="00644A8E">
              <w:rPr>
                <w:lang w:val="en-US"/>
              </w:rPr>
              <w:t xml:space="preserve">Tubo con </w:t>
            </w:r>
            <w:r w:rsidR="00E579A6" w:rsidRPr="00644A8E">
              <w:rPr>
                <w:lang w:val="en-US"/>
              </w:rPr>
              <w:t>Strain gauge</w:t>
            </w:r>
            <w:r w:rsidRPr="00644A8E">
              <w:rPr>
                <w:lang w:val="en-US"/>
              </w:rPr>
              <w:t xml:space="preserve"> BF350-3AA + ADS1256</w:t>
            </w:r>
          </w:p>
        </w:tc>
        <w:tc>
          <w:tcPr>
            <w:tcW w:w="983" w:type="pct"/>
            <w:vAlign w:val="center"/>
          </w:tcPr>
          <w:p w14:paraId="4B8060B3" w14:textId="4D806136" w:rsidR="006E6093" w:rsidRPr="00C41645" w:rsidRDefault="006E6093" w:rsidP="001C331A">
            <w:pPr>
              <w:jc w:val="center"/>
            </w:pPr>
            <w:r w:rsidRPr="00C41645">
              <w:t>Tramo A–C</w:t>
            </w:r>
          </w:p>
        </w:tc>
        <w:tc>
          <w:tcPr>
            <w:tcW w:w="983" w:type="pct"/>
            <w:vAlign w:val="center"/>
          </w:tcPr>
          <w:p w14:paraId="170A9A95" w14:textId="0D22B91A" w:rsidR="006E6093" w:rsidRPr="00C41645" w:rsidRDefault="006E6093" w:rsidP="001C331A">
            <w:pPr>
              <w:jc w:val="center"/>
            </w:pPr>
            <w:r w:rsidRPr="00C41645">
              <w:t>30 Hz</w:t>
            </w:r>
          </w:p>
        </w:tc>
      </w:tr>
      <w:tr w:rsidR="006E6093" w:rsidRPr="00C41645" w14:paraId="62048FFE" w14:textId="77777777" w:rsidTr="001C331A">
        <w:trPr>
          <w:jc w:val="center"/>
        </w:trPr>
        <w:tc>
          <w:tcPr>
            <w:tcW w:w="1444" w:type="pct"/>
            <w:tcBorders>
              <w:bottom w:val="single" w:sz="12" w:space="0" w:color="auto"/>
            </w:tcBorders>
            <w:vAlign w:val="center"/>
          </w:tcPr>
          <w:p w14:paraId="4F941A47" w14:textId="6B7D0E2C" w:rsidR="006E6093" w:rsidRPr="00C41645" w:rsidRDefault="00000000" w:rsidP="001C331A">
            <w:pPr>
              <w:jc w:val="center"/>
            </w:pPr>
            <m:oMath>
              <m:sSub>
                <m:sSubPr>
                  <m:ctrlPr>
                    <w:rPr>
                      <w:rFonts w:ascii="Cambria Math" w:hAnsi="Cambria Math"/>
                      <w:i/>
                    </w:rPr>
                  </m:ctrlPr>
                </m:sSubPr>
                <m:e>
                  <m:r>
                    <w:rPr>
                      <w:rFonts w:ascii="Cambria Math" w:hAnsi="Cambria Math"/>
                    </w:rPr>
                    <m:t>θ</m:t>
                  </m:r>
                </m:e>
                <m:sub>
                  <m:r>
                    <w:rPr>
                      <w:rFonts w:ascii="Cambria Math" w:hAnsi="Cambria Math"/>
                    </w:rPr>
                    <m:t>B</m:t>
                  </m:r>
                </m:sub>
              </m:sSub>
            </m:oMath>
            <w:r w:rsidR="006E6093" w:rsidRPr="00C41645">
              <w:t xml:space="preserve"> (lazo del servo)</w:t>
            </w:r>
          </w:p>
        </w:tc>
        <w:tc>
          <w:tcPr>
            <w:tcW w:w="1590" w:type="pct"/>
            <w:tcBorders>
              <w:bottom w:val="single" w:sz="12" w:space="0" w:color="auto"/>
            </w:tcBorders>
            <w:vAlign w:val="center"/>
          </w:tcPr>
          <w:p w14:paraId="7FC0F014" w14:textId="6560DAC6" w:rsidR="006E6093" w:rsidRPr="00C41645" w:rsidRDefault="006E6093" w:rsidP="001C331A">
            <w:pPr>
              <w:jc w:val="center"/>
            </w:pPr>
            <w:r w:rsidRPr="00C41645">
              <w:t>Potenciómetro del servo</w:t>
            </w:r>
          </w:p>
        </w:tc>
        <w:tc>
          <w:tcPr>
            <w:tcW w:w="983" w:type="pct"/>
            <w:tcBorders>
              <w:bottom w:val="single" w:sz="12" w:space="0" w:color="auto"/>
            </w:tcBorders>
            <w:vAlign w:val="center"/>
          </w:tcPr>
          <w:p w14:paraId="27C72AC0" w14:textId="0E067C50" w:rsidR="006E6093" w:rsidRPr="00C41645" w:rsidRDefault="006E6093" w:rsidP="001C331A">
            <w:pPr>
              <w:jc w:val="center"/>
            </w:pPr>
            <w:r w:rsidRPr="00C41645">
              <w:t>Servo B</w:t>
            </w:r>
          </w:p>
        </w:tc>
        <w:tc>
          <w:tcPr>
            <w:tcW w:w="983" w:type="pct"/>
            <w:tcBorders>
              <w:bottom w:val="single" w:sz="12" w:space="0" w:color="auto"/>
            </w:tcBorders>
            <w:vAlign w:val="center"/>
          </w:tcPr>
          <w:p w14:paraId="1EBFC86A" w14:textId="6EF95F00" w:rsidR="006E6093" w:rsidRPr="00C41645" w:rsidRDefault="006E6093" w:rsidP="001C331A">
            <w:pPr>
              <w:jc w:val="center"/>
            </w:pPr>
            <w:r w:rsidRPr="00C41645">
              <w:t>—</w:t>
            </w:r>
          </w:p>
        </w:tc>
      </w:tr>
    </w:tbl>
    <w:p w14:paraId="34E917A3" w14:textId="77777777" w:rsidR="00EB38AF" w:rsidRPr="00C41645" w:rsidRDefault="00EB38AF" w:rsidP="00657F75">
      <w:pPr>
        <w:rPr>
          <w:highlight w:val="yellow"/>
        </w:rPr>
      </w:pPr>
    </w:p>
    <w:p w14:paraId="727B3A26" w14:textId="6A33FB29" w:rsidR="006F32C5" w:rsidRPr="00C41645" w:rsidRDefault="006F32C5" w:rsidP="006F32C5">
      <w:pPr>
        <w:rPr>
          <w:highlight w:val="yellow"/>
        </w:rPr>
      </w:pPr>
      <w:r w:rsidRPr="00C41645">
        <w:t xml:space="preserve">La adquisición y el control se ejecutan en un ESP32, con drivers BTS7960, </w:t>
      </w:r>
      <w:r w:rsidR="000F3086" w:rsidRPr="00C41645">
        <w:t xml:space="preserve">una </w:t>
      </w:r>
      <w:r w:rsidRPr="00C41645">
        <w:t xml:space="preserve">fuente conmutada de 12 V y 10 A, y reguladores </w:t>
      </w:r>
      <w:r w:rsidR="000F3086" w:rsidRPr="00C41645">
        <w:t>de voltaje</w:t>
      </w:r>
      <w:r w:rsidRPr="00C41645">
        <w:t xml:space="preserve"> XL401</w:t>
      </w:r>
      <w:r w:rsidR="00056DDF">
        <w:t xml:space="preserve">6. </w:t>
      </w:r>
      <w:r w:rsidR="00056DDF" w:rsidRPr="00056DDF">
        <w:t>El presupuesto consolidado es de $154.222 CLP incluyendo envíos y un 10 % de contingencia, manteniéndose bajo el tope fijado de $200.000.</w:t>
      </w:r>
    </w:p>
    <w:p w14:paraId="0B4455DD" w14:textId="77777777" w:rsidR="000F3086" w:rsidRPr="00C41645" w:rsidRDefault="000F3086" w:rsidP="006F32C5">
      <w:pPr>
        <w:rPr>
          <w:highlight w:val="yellow"/>
        </w:rPr>
      </w:pPr>
    </w:p>
    <w:p w14:paraId="7C72A6DB" w14:textId="7F70002A" w:rsidR="006F32C5" w:rsidRPr="00C41645" w:rsidRDefault="006F32C5" w:rsidP="000F3086">
      <w:pPr>
        <w:pStyle w:val="Ttulo2"/>
      </w:pPr>
      <w:bookmarkStart w:id="115" w:name="_Toc244038076"/>
      <w:r w:rsidRPr="00C41645">
        <w:t>Modelo dinámico y estimación</w:t>
      </w:r>
      <w:bookmarkEnd w:id="115"/>
    </w:p>
    <w:p w14:paraId="557824DB" w14:textId="2C00159E" w:rsidR="006F32C5" w:rsidRPr="00C41645" w:rsidRDefault="00407FD9" w:rsidP="006F32C5">
      <w:r w:rsidRPr="00407FD9">
        <w:t>A partir del principio de torque parásito descrito en la sección 2.1.3, el sistema real se modela considerando tres inercias y dos tramos de resortes torsionales</w:t>
      </w:r>
      <w:r w:rsidR="0040328F" w:rsidRPr="00C41645">
        <w:t>, como se muestra en las ecuaciones (</w:t>
      </w:r>
      <w:r w:rsidR="00EA48A8">
        <w:t>9</w:t>
      </w:r>
      <w:r w:rsidR="0040328F" w:rsidRPr="00C41645">
        <w:t>.1</w:t>
      </w:r>
      <w:r w:rsidR="002E78C0" w:rsidRPr="00C41645">
        <w:t>)</w:t>
      </w:r>
      <w:r w:rsidR="0040328F" w:rsidRPr="00C41645">
        <w:t xml:space="preserve">, </w:t>
      </w:r>
      <w:r w:rsidR="002E78C0" w:rsidRPr="00C41645">
        <w:t>(</w:t>
      </w:r>
      <w:r w:rsidR="00EA48A8">
        <w:t>9</w:t>
      </w:r>
      <w:r w:rsidR="0040328F" w:rsidRPr="00C41645">
        <w:t>.2</w:t>
      </w:r>
      <w:r w:rsidR="002E78C0" w:rsidRPr="00C41645">
        <w:t>)</w:t>
      </w:r>
      <w:r w:rsidR="0040328F" w:rsidRPr="00C41645">
        <w:t xml:space="preserve"> y </w:t>
      </w:r>
      <w:r w:rsidR="002E78C0" w:rsidRPr="00C41645">
        <w:t>(</w:t>
      </w:r>
      <w:r w:rsidR="00EA48A8">
        <w:t>9</w:t>
      </w:r>
      <w:r w:rsidR="0040328F" w:rsidRPr="00C41645">
        <w:t>.3)</w:t>
      </w:r>
      <w:r w:rsidR="002E78C0" w:rsidRPr="00C41645">
        <w:t>.</w:t>
      </w:r>
    </w:p>
    <w:p w14:paraId="2FD91674" w14:textId="77777777" w:rsidR="0040328F" w:rsidRPr="00C41645" w:rsidRDefault="0040328F" w:rsidP="006F32C5">
      <w:pPr>
        <w:rPr>
          <w:highlight w:val="yellow"/>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
        <w:gridCol w:w="6657"/>
        <w:gridCol w:w="1887"/>
      </w:tblGrid>
      <w:tr w:rsidR="0040328F" w:rsidRPr="00C41645" w14:paraId="25C72813" w14:textId="77777777" w:rsidTr="000F357D">
        <w:tc>
          <w:tcPr>
            <w:tcW w:w="284" w:type="dxa"/>
            <w:vAlign w:val="center"/>
          </w:tcPr>
          <w:p w14:paraId="6586F122" w14:textId="77777777" w:rsidR="0040328F" w:rsidRPr="00C41645" w:rsidRDefault="0040328F" w:rsidP="00FE7E96">
            <w:pPr>
              <w:rPr>
                <w:color w:val="000000" w:themeColor="text1"/>
              </w:rPr>
            </w:pPr>
          </w:p>
        </w:tc>
        <w:tc>
          <w:tcPr>
            <w:tcW w:w="6657" w:type="dxa"/>
            <w:vAlign w:val="center"/>
          </w:tcPr>
          <w:p w14:paraId="40DE070B" w14:textId="4539E6CD" w:rsidR="0040328F" w:rsidRPr="00C41645" w:rsidRDefault="00000000" w:rsidP="00FE7E96">
            <w:pPr>
              <w:rPr>
                <w:rFonts w:eastAsiaTheme="minorEastAsia"/>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J</m:t>
                    </m:r>
                  </m:e>
                  <m:sub>
                    <m:r>
                      <w:rPr>
                        <w:rFonts w:ascii="Cambria Math" w:hAnsi="Cambria Math"/>
                        <w:color w:val="000000" w:themeColor="text1"/>
                      </w:rPr>
                      <m:t>A</m:t>
                    </m:r>
                  </m:sub>
                </m:sSub>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A</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b</m:t>
                    </m:r>
                  </m:e>
                  <m:sub>
                    <m:r>
                      <w:rPr>
                        <w:rFonts w:ascii="Cambria Math" w:hAnsi="Cambria Math"/>
                        <w:color w:val="000000" w:themeColor="text1"/>
                      </w:rPr>
                      <m:t>A</m:t>
                    </m:r>
                  </m:sub>
                </m:sSub>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A</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1</m:t>
                    </m:r>
                  </m:sub>
                </m:sSub>
                <m:d>
                  <m:dPr>
                    <m:ctrlPr>
                      <w:rPr>
                        <w:rFonts w:ascii="Cambria Math" w:hAnsi="Cambria Math"/>
                        <w:i/>
                        <w:color w:val="000000" w:themeColor="text1"/>
                      </w:rPr>
                    </m:ctrlPr>
                  </m:dPr>
                  <m:e>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A</m:t>
                        </m:r>
                      </m:sub>
                    </m:sSub>
                    <m:r>
                      <w:rPr>
                        <w:rFonts w:ascii="Cambria Math" w:hAnsi="Cambria Math"/>
                        <w:color w:val="000000" w:themeColor="text1"/>
                      </w:rPr>
                      <m:t>-</m:t>
                    </m:r>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C</m:t>
                        </m:r>
                      </m:sub>
                    </m:sSub>
                  </m:e>
                </m:d>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k</m:t>
                    </m:r>
                  </m:e>
                  <m:sub>
                    <m:r>
                      <w:rPr>
                        <w:rFonts w:ascii="Cambria Math" w:hAnsi="Cambria Math"/>
                        <w:color w:val="000000" w:themeColor="text1"/>
                      </w:rPr>
                      <m:t>1</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θ</m:t>
                    </m:r>
                  </m:e>
                  <m:sub>
                    <m:r>
                      <w:rPr>
                        <w:rFonts w:ascii="Cambria Math" w:hAnsi="Cambria Math"/>
                        <w:color w:val="000000" w:themeColor="text1"/>
                      </w:rPr>
                      <m:t>A</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θ</m:t>
                    </m:r>
                  </m:e>
                  <m:sub>
                    <m:r>
                      <w:rPr>
                        <w:rFonts w:ascii="Cambria Math" w:hAnsi="Cambria Math"/>
                        <w:color w:val="000000" w:themeColor="text1"/>
                      </w:rPr>
                      <m:t>C</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T</m:t>
                    </m:r>
                  </m:e>
                  <m:sub>
                    <m:r>
                      <w:rPr>
                        <w:rFonts w:ascii="Cambria Math" w:hAnsi="Cambria Math"/>
                        <w:color w:val="000000" w:themeColor="text1"/>
                      </w:rPr>
                      <m:t>A</m:t>
                    </m:r>
                  </m:sub>
                </m:sSub>
              </m:oMath>
            </m:oMathPara>
          </w:p>
        </w:tc>
        <w:tc>
          <w:tcPr>
            <w:tcW w:w="1887" w:type="dxa"/>
            <w:vAlign w:val="center"/>
          </w:tcPr>
          <w:p w14:paraId="20C0F6C2" w14:textId="0BB5BB3B" w:rsidR="0040328F" w:rsidRPr="00C41645" w:rsidRDefault="0040328F" w:rsidP="00FE7E96">
            <w:pPr>
              <w:jc w:val="right"/>
              <w:rPr>
                <w:color w:val="000000" w:themeColor="text1"/>
              </w:rPr>
            </w:pPr>
            <w:r w:rsidRPr="00C41645">
              <w:rPr>
                <w:color w:val="000000" w:themeColor="text1"/>
              </w:rPr>
              <w:t>(</w:t>
            </w:r>
            <w:r w:rsidR="00EA48A8">
              <w:rPr>
                <w:color w:val="000000" w:themeColor="text1"/>
              </w:rPr>
              <w:t>9</w:t>
            </w:r>
            <w:r w:rsidRPr="00C41645">
              <w:rPr>
                <w:color w:val="000000" w:themeColor="text1"/>
              </w:rPr>
              <w:t>.1)</w:t>
            </w:r>
          </w:p>
        </w:tc>
      </w:tr>
      <w:tr w:rsidR="0040328F" w:rsidRPr="00C41645" w14:paraId="4ECD1056" w14:textId="77777777" w:rsidTr="000F357D">
        <w:tc>
          <w:tcPr>
            <w:tcW w:w="284" w:type="dxa"/>
            <w:vAlign w:val="center"/>
          </w:tcPr>
          <w:p w14:paraId="735740C1" w14:textId="77777777" w:rsidR="0040328F" w:rsidRPr="00C41645" w:rsidRDefault="0040328F" w:rsidP="0040328F">
            <w:pPr>
              <w:rPr>
                <w:color w:val="000000" w:themeColor="text1"/>
              </w:rPr>
            </w:pPr>
          </w:p>
        </w:tc>
        <w:tc>
          <w:tcPr>
            <w:tcW w:w="6657" w:type="dxa"/>
            <w:vAlign w:val="center"/>
          </w:tcPr>
          <w:p w14:paraId="755C2E56" w14:textId="4E10417B" w:rsidR="0040328F" w:rsidRPr="00C41645" w:rsidRDefault="00000000" w:rsidP="0040328F">
            <w:pPr>
              <w:rPr>
                <w:rFonts w:eastAsia="Aptos" w:cs="Times New Roman"/>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J</m:t>
                    </m:r>
                  </m:e>
                  <m:sub>
                    <m:r>
                      <w:rPr>
                        <w:rFonts w:ascii="Cambria Math" w:hAnsi="Cambria Math"/>
                        <w:color w:val="000000" w:themeColor="text1"/>
                      </w:rPr>
                      <m:t>C</m:t>
                    </m:r>
                  </m:sub>
                </m:sSub>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C</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1</m:t>
                    </m:r>
                  </m:sub>
                </m:sSub>
                <m:d>
                  <m:dPr>
                    <m:ctrlPr>
                      <w:rPr>
                        <w:rFonts w:ascii="Cambria Math" w:hAnsi="Cambria Math"/>
                        <w:i/>
                        <w:color w:val="000000" w:themeColor="text1"/>
                      </w:rPr>
                    </m:ctrlPr>
                  </m:dPr>
                  <m:e>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C</m:t>
                        </m:r>
                      </m:sub>
                    </m:sSub>
                    <m:r>
                      <w:rPr>
                        <w:rFonts w:ascii="Cambria Math" w:hAnsi="Cambria Math"/>
                        <w:color w:val="000000" w:themeColor="text1"/>
                      </w:rPr>
                      <m:t>-</m:t>
                    </m:r>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A</m:t>
                        </m:r>
                      </m:sub>
                    </m:sSub>
                  </m:e>
                </m:d>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k</m:t>
                    </m:r>
                  </m:e>
                  <m:sub>
                    <m:r>
                      <w:rPr>
                        <w:rFonts w:ascii="Cambria Math" w:hAnsi="Cambria Math"/>
                        <w:color w:val="000000" w:themeColor="text1"/>
                      </w:rPr>
                      <m:t>1</m:t>
                    </m:r>
                  </m:sub>
                </m:sSub>
                <m:d>
                  <m:dPr>
                    <m:ctrlPr>
                      <w:rPr>
                        <w:rFonts w:ascii="Cambria Math" w:hAnsi="Cambria Math"/>
                        <w:i/>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θ</m:t>
                        </m:r>
                      </m:e>
                      <m:sub>
                        <m:r>
                          <w:rPr>
                            <w:rFonts w:ascii="Cambria Math" w:hAnsi="Cambria Math"/>
                            <w:color w:val="000000" w:themeColor="text1"/>
                          </w:rPr>
                          <m:t>C</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θ</m:t>
                        </m:r>
                      </m:e>
                      <m:sub>
                        <m:r>
                          <w:rPr>
                            <w:rFonts w:ascii="Cambria Math" w:hAnsi="Cambria Math"/>
                            <w:color w:val="000000" w:themeColor="text1"/>
                          </w:rPr>
                          <m:t>A</m:t>
                        </m:r>
                      </m:sub>
                    </m:sSub>
                  </m:e>
                </m:d>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2</m:t>
                    </m:r>
                  </m:sub>
                </m:sSub>
                <m:d>
                  <m:dPr>
                    <m:ctrlPr>
                      <w:rPr>
                        <w:rFonts w:ascii="Cambria Math" w:hAnsi="Cambria Math"/>
                        <w:i/>
                        <w:color w:val="000000" w:themeColor="text1"/>
                      </w:rPr>
                    </m:ctrlPr>
                  </m:dPr>
                  <m:e>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C</m:t>
                        </m:r>
                      </m:sub>
                    </m:sSub>
                    <m:r>
                      <w:rPr>
                        <w:rFonts w:ascii="Cambria Math" w:hAnsi="Cambria Math"/>
                        <w:color w:val="000000" w:themeColor="text1"/>
                      </w:rPr>
                      <m:t>-</m:t>
                    </m:r>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B</m:t>
                        </m:r>
                      </m:sub>
                    </m:sSub>
                  </m:e>
                </m:d>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k</m:t>
                    </m:r>
                  </m:e>
                  <m:sub>
                    <m:r>
                      <w:rPr>
                        <w:rFonts w:ascii="Cambria Math" w:hAnsi="Cambria Math"/>
                        <w:color w:val="000000" w:themeColor="text1"/>
                      </w:rPr>
                      <m:t>2</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θ</m:t>
                    </m:r>
                  </m:e>
                  <m:sub>
                    <m:r>
                      <w:rPr>
                        <w:rFonts w:ascii="Cambria Math" w:hAnsi="Cambria Math"/>
                        <w:color w:val="000000" w:themeColor="text1"/>
                      </w:rPr>
                      <m:t>C</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θ</m:t>
                    </m:r>
                  </m:e>
                  <m:sub>
                    <m:r>
                      <w:rPr>
                        <w:rFonts w:ascii="Cambria Math" w:hAnsi="Cambria Math"/>
                        <w:color w:val="000000" w:themeColor="text1"/>
                      </w:rPr>
                      <m:t>B</m:t>
                    </m:r>
                  </m:sub>
                </m:sSub>
                <m:r>
                  <w:rPr>
                    <w:rFonts w:ascii="Cambria Math" w:hAnsi="Cambria Math"/>
                    <w:color w:val="000000" w:themeColor="text1"/>
                  </w:rPr>
                  <m:t>)=0</m:t>
                </m:r>
              </m:oMath>
            </m:oMathPara>
          </w:p>
        </w:tc>
        <w:tc>
          <w:tcPr>
            <w:tcW w:w="1887" w:type="dxa"/>
            <w:vAlign w:val="center"/>
          </w:tcPr>
          <w:p w14:paraId="6C6A8DC1" w14:textId="0623D27C" w:rsidR="0040328F" w:rsidRPr="00C41645" w:rsidRDefault="0040328F" w:rsidP="0040328F">
            <w:pPr>
              <w:jc w:val="right"/>
              <w:rPr>
                <w:color w:val="000000" w:themeColor="text1"/>
              </w:rPr>
            </w:pPr>
            <w:r w:rsidRPr="00C41645">
              <w:rPr>
                <w:color w:val="000000" w:themeColor="text1"/>
              </w:rPr>
              <w:t>(</w:t>
            </w:r>
            <w:r w:rsidR="00EA48A8">
              <w:rPr>
                <w:color w:val="000000" w:themeColor="text1"/>
              </w:rPr>
              <w:t>9</w:t>
            </w:r>
            <w:r w:rsidRPr="00C41645">
              <w:rPr>
                <w:color w:val="000000" w:themeColor="text1"/>
              </w:rPr>
              <w:t>.2)</w:t>
            </w:r>
          </w:p>
        </w:tc>
      </w:tr>
      <w:tr w:rsidR="0040328F" w:rsidRPr="00C41645" w14:paraId="15E331B9" w14:textId="77777777" w:rsidTr="000F357D">
        <w:tc>
          <w:tcPr>
            <w:tcW w:w="284" w:type="dxa"/>
            <w:vAlign w:val="center"/>
          </w:tcPr>
          <w:p w14:paraId="5967C385" w14:textId="77777777" w:rsidR="0040328F" w:rsidRPr="00C41645" w:rsidRDefault="0040328F" w:rsidP="0040328F">
            <w:pPr>
              <w:rPr>
                <w:color w:val="000000" w:themeColor="text1"/>
              </w:rPr>
            </w:pPr>
          </w:p>
        </w:tc>
        <w:tc>
          <w:tcPr>
            <w:tcW w:w="6657" w:type="dxa"/>
            <w:vAlign w:val="center"/>
          </w:tcPr>
          <w:p w14:paraId="7CC4A9DE" w14:textId="08436861" w:rsidR="0040328F" w:rsidRPr="00C41645" w:rsidRDefault="00000000" w:rsidP="0040328F">
            <w:pPr>
              <w:rPr>
                <w:rFonts w:eastAsia="Aptos" w:cs="Times New Roman"/>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J</m:t>
                    </m:r>
                  </m:e>
                  <m:sub>
                    <m:r>
                      <w:rPr>
                        <w:rFonts w:ascii="Cambria Math" w:hAnsi="Cambria Math"/>
                        <w:color w:val="000000" w:themeColor="text1"/>
                      </w:rPr>
                      <m:t>B</m:t>
                    </m:r>
                  </m:sub>
                </m:sSub>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B</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b</m:t>
                    </m:r>
                  </m:e>
                  <m:sub>
                    <m:r>
                      <w:rPr>
                        <w:rFonts w:ascii="Cambria Math" w:hAnsi="Cambria Math"/>
                        <w:color w:val="000000" w:themeColor="text1"/>
                      </w:rPr>
                      <m:t>B</m:t>
                    </m:r>
                  </m:sub>
                </m:sSub>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B</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2</m:t>
                    </m:r>
                  </m:sub>
                </m:sSub>
                <m:d>
                  <m:dPr>
                    <m:ctrlPr>
                      <w:rPr>
                        <w:rFonts w:ascii="Cambria Math" w:hAnsi="Cambria Math"/>
                        <w:i/>
                        <w:color w:val="000000" w:themeColor="text1"/>
                      </w:rPr>
                    </m:ctrlPr>
                  </m:dPr>
                  <m:e>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B</m:t>
                        </m:r>
                      </m:sub>
                    </m:sSub>
                    <m:r>
                      <w:rPr>
                        <w:rFonts w:ascii="Cambria Math" w:hAnsi="Cambria Math"/>
                        <w:color w:val="000000" w:themeColor="text1"/>
                      </w:rPr>
                      <m:t>-</m:t>
                    </m:r>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θ</m:t>
                            </m:r>
                          </m:e>
                        </m:acc>
                      </m:e>
                      <m:sub>
                        <m:r>
                          <w:rPr>
                            <w:rFonts w:ascii="Cambria Math" w:hAnsi="Cambria Math"/>
                            <w:color w:val="000000" w:themeColor="text1"/>
                          </w:rPr>
                          <m:t>C</m:t>
                        </m:r>
                      </m:sub>
                    </m:sSub>
                  </m:e>
                </m:d>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k</m:t>
                    </m:r>
                  </m:e>
                  <m:sub>
                    <m:r>
                      <w:rPr>
                        <w:rFonts w:ascii="Cambria Math" w:hAnsi="Cambria Math"/>
                        <w:color w:val="000000" w:themeColor="text1"/>
                      </w:rPr>
                      <m:t>2</m:t>
                    </m:r>
                  </m:sub>
                </m:sSub>
                <m:d>
                  <m:dPr>
                    <m:ctrlPr>
                      <w:rPr>
                        <w:rFonts w:ascii="Cambria Math" w:hAnsi="Cambria Math"/>
                        <w:i/>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θ</m:t>
                        </m:r>
                      </m:e>
                      <m:sub>
                        <m:r>
                          <w:rPr>
                            <w:rFonts w:ascii="Cambria Math" w:hAnsi="Cambria Math"/>
                            <w:color w:val="000000" w:themeColor="text1"/>
                          </w:rPr>
                          <m:t>B</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θ</m:t>
                        </m:r>
                      </m:e>
                      <m:sub>
                        <m:r>
                          <w:rPr>
                            <w:rFonts w:ascii="Cambria Math" w:hAnsi="Cambria Math"/>
                            <w:color w:val="000000" w:themeColor="text1"/>
                          </w:rPr>
                          <m:t>C</m:t>
                        </m:r>
                      </m:sub>
                    </m:sSub>
                  </m:e>
                </m:d>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oMath>
            </m:oMathPara>
          </w:p>
        </w:tc>
        <w:tc>
          <w:tcPr>
            <w:tcW w:w="1887" w:type="dxa"/>
            <w:vAlign w:val="center"/>
          </w:tcPr>
          <w:p w14:paraId="1FB5A0B6" w14:textId="0C15D354" w:rsidR="0040328F" w:rsidRPr="00C41645" w:rsidRDefault="0040328F" w:rsidP="0040328F">
            <w:pPr>
              <w:jc w:val="right"/>
              <w:rPr>
                <w:color w:val="000000" w:themeColor="text1"/>
              </w:rPr>
            </w:pPr>
            <w:r w:rsidRPr="00C41645">
              <w:rPr>
                <w:color w:val="000000" w:themeColor="text1"/>
              </w:rPr>
              <w:t>(</w:t>
            </w:r>
            <w:r w:rsidR="00EA48A8">
              <w:rPr>
                <w:color w:val="000000" w:themeColor="text1"/>
              </w:rPr>
              <w:t>9</w:t>
            </w:r>
            <w:r w:rsidRPr="00C41645">
              <w:rPr>
                <w:color w:val="000000" w:themeColor="text1"/>
              </w:rPr>
              <w:t>.3)</w:t>
            </w:r>
          </w:p>
        </w:tc>
      </w:tr>
    </w:tbl>
    <w:p w14:paraId="50486609" w14:textId="77777777" w:rsidR="0040328F" w:rsidRPr="00C41645" w:rsidRDefault="0040328F" w:rsidP="006F32C5">
      <w:pPr>
        <w:rPr>
          <w:highlight w:val="yellow"/>
        </w:rPr>
      </w:pPr>
    </w:p>
    <w:p w14:paraId="3C2C8886" w14:textId="49FE2B98" w:rsidR="00490AC0" w:rsidRPr="00C41645" w:rsidRDefault="002E78C0" w:rsidP="006F32C5">
      <w:pPr>
        <w:rPr>
          <w:highlight w:val="yellow"/>
        </w:rPr>
      </w:pPr>
      <w:r w:rsidRPr="00C41645">
        <w:t>C</w:t>
      </w:r>
      <w:r w:rsidR="006F32C5" w:rsidRPr="00C41645">
        <w:t xml:space="preserve">on </w:t>
      </w:r>
      <m:oMath>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=64.9 [</m:t>
        </m:r>
        <m:f>
          <m:fPr>
            <m:ctrlPr>
              <w:rPr>
                <w:rFonts w:ascii="Cambria Math" w:hAnsi="Cambria Math"/>
                <w:i/>
              </w:rPr>
            </m:ctrlPr>
          </m:fPr>
          <m:num>
            <m:r>
              <w:rPr>
                <w:rFonts w:ascii="Cambria Math" w:hAnsi="Cambria Math"/>
              </w:rPr>
              <m:t>Nm</m:t>
            </m:r>
          </m:num>
          <m:den>
            <m:r>
              <w:rPr>
                <w:rFonts w:ascii="Cambria Math" w:hAnsi="Cambria Math"/>
              </w:rPr>
              <m:t>rad</m:t>
            </m:r>
          </m:den>
        </m:f>
        <m:r>
          <w:rPr>
            <w:rFonts w:ascii="Cambria Math" w:hAnsi="Cambria Math"/>
          </w:rPr>
          <m:t>]</m:t>
        </m:r>
      </m:oMath>
      <w:r w:rsidR="006F32C5" w:rsidRPr="00C41645">
        <w:t xml:space="preserve"> y </w:t>
      </w:r>
      <m:oMath>
        <m:sSub>
          <m:sSubPr>
            <m:ctrlPr>
              <w:rPr>
                <w:rFonts w:ascii="Cambria Math" w:hAnsi="Cambria Math"/>
                <w:i/>
              </w:rPr>
            </m:ctrlPr>
          </m:sSubPr>
          <m:e>
            <m:r>
              <w:rPr>
                <w:rFonts w:ascii="Cambria Math" w:hAnsi="Cambria Math"/>
              </w:rPr>
              <m:t>J</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B</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C</m:t>
            </m:r>
          </m:sub>
        </m:sSub>
        <m:r>
          <w:rPr>
            <w:rFonts w:ascii="Cambria Math" w:hAnsi="Cambria Math"/>
          </w:rPr>
          <m:t>=4·10</m:t>
        </m:r>
        <m:r>
          <w:rPr>
            <w:rFonts w:ascii="Cambria Math" w:hAnsi="Cambria Math" w:cs="Cambria Math"/>
          </w:rPr>
          <m:t>⁻</m:t>
        </m:r>
        <m:r>
          <w:rPr>
            <w:rFonts w:ascii="Cambria Math" w:hAnsi="Cambria Math" w:cs="Arial"/>
          </w:rPr>
          <m:t>⁴</m:t>
        </m:r>
        <m:r>
          <w:rPr>
            <w:rFonts w:ascii="Cambria Math" w:hAnsi="Cambria Math"/>
          </w:rPr>
          <m:t>, 3</m:t>
        </m:r>
        <m:r>
          <w:rPr>
            <w:rFonts w:ascii="Cambria Math" w:hAnsi="Cambria Math" w:cs="Arial"/>
          </w:rPr>
          <m:t>·</m:t>
        </m:r>
        <m:r>
          <w:rPr>
            <w:rFonts w:ascii="Cambria Math" w:hAnsi="Cambria Math"/>
          </w:rPr>
          <m:t>10</m:t>
        </m:r>
        <m:r>
          <w:rPr>
            <w:rFonts w:ascii="Cambria Math" w:hAnsi="Cambria Math" w:cs="Cambria Math"/>
          </w:rPr>
          <m:t>⁻</m:t>
        </m:r>
        <m:r>
          <w:rPr>
            <w:rFonts w:ascii="Cambria Math" w:hAnsi="Cambria Math" w:cs="Arial"/>
          </w:rPr>
          <m:t>⁴</m:t>
        </m:r>
        <m:r>
          <w:rPr>
            <w:rFonts w:ascii="Cambria Math" w:hAnsi="Cambria Math"/>
          </w:rPr>
          <m:t xml:space="preserve"> y 5</m:t>
        </m:r>
        <m:r>
          <w:rPr>
            <w:rFonts w:ascii="Cambria Math" w:hAnsi="Cambria Math" w:cs="Arial"/>
          </w:rPr>
          <m:t>·</m:t>
        </m:r>
        <m:r>
          <w:rPr>
            <w:rFonts w:ascii="Cambria Math" w:hAnsi="Cambria Math"/>
          </w:rPr>
          <m:t>10</m:t>
        </m:r>
        <m:r>
          <w:rPr>
            <w:rFonts w:ascii="Cambria Math" w:hAnsi="Cambria Math" w:cs="Cambria Math"/>
          </w:rPr>
          <m:t>⁻</m:t>
        </m:r>
        <m:r>
          <w:rPr>
            <w:rFonts w:ascii="Cambria Math" w:hAnsi="Cambria Math" w:cs="Arial"/>
          </w:rPr>
          <m:t>⁵</m:t>
        </m:r>
        <m:r>
          <w:rPr>
            <w:rFonts w:ascii="Cambria Math" w:hAnsi="Cambria Math"/>
          </w:rPr>
          <m:t xml:space="preserve"> [kg</m:t>
        </m:r>
        <m:r>
          <w:rPr>
            <w:rFonts w:ascii="Cambria Math" w:hAnsi="Cambria Math" w:cs="Arial"/>
          </w:rPr>
          <m:t>·</m:t>
        </m:r>
        <m:sSup>
          <m:sSupPr>
            <m:ctrlPr>
              <w:rPr>
                <w:rFonts w:ascii="Cambria Math" w:hAnsi="Cambria Math" w:cs="Arial"/>
                <w:i/>
              </w:rPr>
            </m:ctrlPr>
          </m:sSupPr>
          <m:e>
            <m:r>
              <w:rPr>
                <w:rFonts w:ascii="Cambria Math" w:hAnsi="Cambria Math"/>
              </w:rPr>
              <m:t>m</m:t>
            </m:r>
          </m:e>
          <m:sup>
            <m:r>
              <w:rPr>
                <w:rFonts w:ascii="Cambria Math" w:hAnsi="Cambria Math" w:cs="Arial"/>
              </w:rPr>
              <m:t>2</m:t>
            </m:r>
          </m:sup>
        </m:sSup>
        <m:r>
          <w:rPr>
            <w:rFonts w:ascii="Cambria Math" w:hAnsi="Cambria Math" w:cs="Arial"/>
          </w:rPr>
          <m:t>]</m:t>
        </m:r>
      </m:oMath>
      <w:r w:rsidR="00D87AEE" w:rsidRPr="00C41645">
        <w:rPr>
          <w:rFonts w:eastAsiaTheme="minorEastAsia"/>
        </w:rPr>
        <w:t>, respectivamente</w:t>
      </w:r>
      <w:r w:rsidR="006F32C5" w:rsidRPr="00C41645">
        <w:t>. Las frecuencias naturales son 69</w:t>
      </w:r>
      <w:r w:rsidR="00D87AEE" w:rsidRPr="00C41645">
        <w:t>.</w:t>
      </w:r>
      <w:r w:rsidR="006F32C5" w:rsidRPr="00C41645">
        <w:t>2 Hz (modo dominante) y 265</w:t>
      </w:r>
      <w:r w:rsidR="00D87AEE" w:rsidRPr="00C41645">
        <w:t>.</w:t>
      </w:r>
      <w:r w:rsidR="006F32C5" w:rsidRPr="00C41645">
        <w:t>6 Hz (modo local de la aleta). Los sensores se simulan con ruido, ancho de banda finito y sesgos de deriva lenta (proceso de Gauss-Markov</w:t>
      </w:r>
      <w:r w:rsidR="003A5BA0">
        <w:t xml:space="preserve"> </w:t>
      </w:r>
      <w:bookmarkStart w:id="116" w:name="ZOTERO_BREF_CP26slLmNGdz"/>
      <w:r w:rsidR="005416D7" w:rsidRPr="005416D7">
        <w:rPr>
          <w:rFonts w:cs="Arial"/>
        </w:rPr>
        <w:t>[24]</w:t>
      </w:r>
      <w:bookmarkEnd w:id="116"/>
      <w:r w:rsidR="006F32C5" w:rsidRPr="00C41645">
        <w:t>). Un filtro de Kalman de 14 estados (6 mec</w:t>
      </w:r>
      <w:r w:rsidR="006F32C5" w:rsidRPr="00C41645">
        <w:rPr>
          <w:rFonts w:cs="Arial"/>
        </w:rPr>
        <w:t>á</w:t>
      </w:r>
      <w:r w:rsidR="006F32C5" w:rsidRPr="00C41645">
        <w:t xml:space="preserve">nicos, 2 </w:t>
      </w:r>
      <w:r w:rsidR="006F32C5" w:rsidRPr="00C41645">
        <w:lastRenderedPageBreak/>
        <w:t xml:space="preserve">torques, 2 retardos de sensor y 4 sesgos) corre a 1 kHz y estima </w:t>
      </w:r>
      <m:oMath>
        <m:sSub>
          <m:sSubPr>
            <m:ctrlPr>
              <w:rPr>
                <w:rFonts w:ascii="Cambria Math" w:hAnsi="Cambria Math" w:cs="Arial"/>
                <w:i/>
              </w:rPr>
            </m:ctrlPr>
          </m:sSubPr>
          <m:e>
            <m:r>
              <w:rPr>
                <w:rFonts w:ascii="Cambria Math" w:hAnsi="Cambria Math" w:cs="Arial"/>
              </w:rPr>
              <m:t>θ</m:t>
            </m:r>
          </m:e>
          <m:sub>
            <m:r>
              <w:rPr>
                <w:rFonts w:ascii="Cambria Math" w:hAnsi="Cambria Math"/>
              </w:rPr>
              <m:t>C</m:t>
            </m:r>
          </m:sub>
        </m:sSub>
        <m:r>
          <w:rPr>
            <w:rFonts w:ascii="Cambria Math" w:hAnsi="Cambria Math"/>
          </w:rPr>
          <m:t xml:space="preserve">, </m:t>
        </m:r>
        <m:sSub>
          <m:sSubPr>
            <m:ctrlPr>
              <w:rPr>
                <w:rFonts w:ascii="Cambria Math" w:hAnsi="Cambria Math" w:cs="Arial"/>
                <w:i/>
              </w:rPr>
            </m:ctrlPr>
          </m:sSubPr>
          <m:e>
            <m:r>
              <w:rPr>
                <w:rFonts w:ascii="Cambria Math" w:hAnsi="Cambria Math" w:cs="Arial"/>
              </w:rPr>
              <m:t>ω</m:t>
            </m:r>
            <m:ctrlPr>
              <w:rPr>
                <w:rFonts w:ascii="Cambria Math" w:hAnsi="Cambria Math"/>
                <w:i/>
              </w:rPr>
            </m:ctrlPr>
          </m:e>
          <m:sub>
            <m:r>
              <w:rPr>
                <w:rFonts w:ascii="Cambria Math" w:hAnsi="Cambria Math"/>
              </w:rPr>
              <m:t>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r>
          <w:rPr>
            <w:rFonts w:ascii="Cambria Math" w:hAnsi="Cambria Math"/>
          </w:rPr>
          <m:t xml:space="preserve"> y </m:t>
        </m:r>
        <m:sSub>
          <m:sSubPr>
            <m:ctrlPr>
              <w:rPr>
                <w:rFonts w:ascii="Cambria Math" w:hAnsi="Cambria Math"/>
                <w:i/>
              </w:rPr>
            </m:ctrlPr>
          </m:sSubPr>
          <m:e>
            <m:r>
              <w:rPr>
                <w:rFonts w:ascii="Cambria Math" w:hAnsi="Cambria Math"/>
              </w:rPr>
              <m:t>T</m:t>
            </m:r>
          </m:e>
          <m:sub>
            <m:r>
              <w:rPr>
                <w:rFonts w:ascii="Cambria Math" w:hAnsi="Cambria Math"/>
              </w:rPr>
              <m:t>AC</m:t>
            </m:r>
          </m:sub>
        </m:sSub>
      </m:oMath>
      <w:r w:rsidR="006F32C5" w:rsidRPr="00C41645">
        <w:t>.</w:t>
      </w:r>
      <w:r w:rsidR="00BF0F80">
        <w:t xml:space="preserve"> </w:t>
      </w:r>
      <w:r w:rsidR="00BF0F80" w:rsidRPr="00BF0F80">
        <w:t>La planta se integra a 5 kHz</w:t>
      </w:r>
      <w:r w:rsidR="00BF0F80">
        <w:t>,</w:t>
      </w:r>
      <w:r w:rsidR="00BF0F80" w:rsidRPr="00BF0F80">
        <w:t xml:space="preserve"> los sensores y el filtro de Kalman muestrean a 1 kHz, y cada escenario son 100.000 pasos (20 s). La IMU se modela con una excentricidad de 5 mm. El sistema es completamente observable (rango 14/14, número de condición 1</w:t>
      </w:r>
      <w:r w:rsidR="00EE679E">
        <w:t>.</w:t>
      </w:r>
      <w:r w:rsidR="00BF0F80" w:rsidRPr="00BF0F80">
        <w:t>7·10⁵).</w:t>
      </w:r>
    </w:p>
    <w:p w14:paraId="543B1648" w14:textId="3AB3F64E" w:rsidR="000C65E3" w:rsidRPr="00C41645" w:rsidRDefault="000C65E3" w:rsidP="00490AC0">
      <w:pPr>
        <w:pStyle w:val="Ttulo2"/>
      </w:pPr>
      <w:bookmarkStart w:id="117" w:name="_Toc244038077"/>
      <w:r w:rsidRPr="00C41645">
        <w:t>Control y protecciones</w:t>
      </w:r>
      <w:bookmarkEnd w:id="117"/>
    </w:p>
    <w:p w14:paraId="79D2B27A" w14:textId="6E0B4CD5" w:rsidR="000C65E3" w:rsidRPr="00C41645" w:rsidRDefault="000C65E3" w:rsidP="000C65E3">
      <w:r w:rsidRPr="00C41645">
        <w:t xml:space="preserve">El motor A aplica </w:t>
      </w:r>
      <m:oMath>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H(</m:t>
        </m:r>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w:rPr>
                <w:rFonts w:ascii="Cambria Math" w:hAnsi="Cambria Math"/>
              </w:rPr>
              <m:t>C</m:t>
            </m:r>
          </m:sub>
        </m:sSub>
        <m:r>
          <w:rPr>
            <w:rFonts w:ascii="Cambria Math" w:hAnsi="Cambria Math"/>
          </w:rPr>
          <m:t>)</m:t>
        </m:r>
      </m:oMath>
      <w:r w:rsidRPr="00C41645">
        <w:t>, donde H es la LUT de cargas de la aleta de 20 × 15 cm (</w:t>
      </w:r>
      <w:r w:rsidR="00EA637F" w:rsidRPr="00C41645">
        <w:t>máximo</w:t>
      </w:r>
      <w:r w:rsidRPr="00C41645">
        <w:t xml:space="preserve"> de 0</w:t>
      </w:r>
      <w:r w:rsidR="00C310A6" w:rsidRPr="00C41645">
        <w:t>.</w:t>
      </w:r>
      <w:r w:rsidRPr="00C41645">
        <w:t xml:space="preserve">670 </w:t>
      </w:r>
      <w:r w:rsidR="00EA637F" w:rsidRPr="00C41645">
        <w:t>[</w:t>
      </w:r>
      <w:r w:rsidRPr="00C41645">
        <w:t>Nm</w:t>
      </w:r>
      <w:r w:rsidR="00EA637F" w:rsidRPr="00C41645">
        <w:t>]</w:t>
      </w:r>
      <w:r w:rsidRPr="00C41645">
        <w:t xml:space="preserve"> en </w:t>
      </w:r>
      <m:oMath>
        <m:r>
          <w:rPr>
            <w:rFonts w:ascii="Cambria Math" w:hAnsi="Cambria Math"/>
          </w:rPr>
          <m:t>δ=+15°, α=10°, M=0.3</m:t>
        </m:r>
      </m:oMath>
      <w:r w:rsidRPr="00C41645">
        <w:t xml:space="preserve">) y </w:t>
      </w:r>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w:rPr>
                <w:rFonts w:ascii="Cambria Math" w:hAnsi="Cambria Math"/>
              </w:rPr>
              <m:t>C</m:t>
            </m:r>
          </m:sub>
        </m:sSub>
      </m:oMath>
      <w:r w:rsidRPr="00C41645">
        <w:t xml:space="preserve"> es el ángulo estimado por el filtro de Kalman. El servo B se modela como un PID sobre su propio potenciómetro, con saturación de </w:t>
      </w:r>
      <m:oMath>
        <m:r>
          <w:rPr>
            <w:rFonts w:ascii="Cambria Math" w:hAnsi="Cambria Math"/>
          </w:rPr>
          <m:t xml:space="preserve">±1.0 </m:t>
        </m:r>
        <m:d>
          <m:dPr>
            <m:begChr m:val="["/>
            <m:endChr m:val="]"/>
            <m:ctrlPr>
              <w:rPr>
                <w:rFonts w:ascii="Cambria Math" w:hAnsi="Cambria Math"/>
                <w:i/>
              </w:rPr>
            </m:ctrlPr>
          </m:dPr>
          <m:e>
            <m:r>
              <w:rPr>
                <w:rFonts w:ascii="Cambria Math" w:hAnsi="Cambria Math"/>
              </w:rPr>
              <m:t>Nm</m:t>
            </m:r>
          </m:e>
        </m:d>
      </m:oMath>
      <w:r w:rsidRPr="00C41645">
        <w:t>, y no usa el Kalman</w:t>
      </w:r>
      <w:r w:rsidR="004121F0" w:rsidRPr="00C41645">
        <w:t>.</w:t>
      </w:r>
      <w:r w:rsidRPr="00C41645">
        <w:t xml:space="preserve"> Se simulan tres escenarios de 20 s</w:t>
      </w:r>
      <w:r w:rsidR="004121F0" w:rsidRPr="00C41645">
        <w:t>egundos</w:t>
      </w:r>
      <w:r w:rsidRPr="00C41645">
        <w:t>: una rampa de 0° a +15°, luego a −15° y de vuelta a 0° (</w:t>
      </w:r>
      <m:oMath>
        <m:r>
          <w:rPr>
            <w:rFonts w:ascii="Cambria Math" w:hAnsi="Cambria Math"/>
          </w:rPr>
          <m:t>M = 0.3, α = 0°</m:t>
        </m:r>
      </m:oMath>
      <w:r w:rsidRPr="00C41645">
        <w:t>)</w:t>
      </w:r>
      <w:r w:rsidR="00BB1C67" w:rsidRPr="00C41645">
        <w:t>.</w:t>
      </w:r>
      <w:r w:rsidRPr="00C41645">
        <w:t xml:space="preserve"> </w:t>
      </w:r>
      <w:r w:rsidR="00BB1C67" w:rsidRPr="00C41645">
        <w:t>E</w:t>
      </w:r>
      <w:r w:rsidRPr="00C41645">
        <w:t>scalones de 5° en torno a +15° con la carga máxima (</w:t>
      </w:r>
      <m:oMath>
        <m:r>
          <w:rPr>
            <w:rFonts w:ascii="Cambria Math" w:hAnsi="Cambria Math"/>
          </w:rPr>
          <m:t>M = 0.3, α = 10°</m:t>
        </m:r>
      </m:oMath>
      <w:r w:rsidRPr="00C41645">
        <w:t>)</w:t>
      </w:r>
      <w:r w:rsidR="00BB1C67" w:rsidRPr="00C41645">
        <w:t>.</w:t>
      </w:r>
      <w:r w:rsidRPr="00C41645">
        <w:t xml:space="preserve"> </w:t>
      </w:r>
      <w:r w:rsidR="00BB1C67" w:rsidRPr="00C41645">
        <w:t>Y</w:t>
      </w:r>
      <w:r w:rsidRPr="00C41645">
        <w:t xml:space="preserve"> un barrido senoidal de ±5° entre 1 y 10 Hz (</w:t>
      </w:r>
      <m:oMath>
        <m:r>
          <w:rPr>
            <w:rFonts w:ascii="Cambria Math" w:hAnsi="Cambria Math"/>
          </w:rPr>
          <m:t>M = 0.3, α = 0°</m:t>
        </m:r>
      </m:oMath>
      <w:r w:rsidRPr="00C41645">
        <w:t>).</w:t>
      </w:r>
      <w:r w:rsidR="00A82D8F">
        <w:t xml:space="preserve"> </w:t>
      </w:r>
      <w:r w:rsidR="00A82D8F" w:rsidRPr="00A82D8F">
        <w:t>El lazo de control de B tiene un ancho de banda de 20</w:t>
      </w:r>
      <w:r w:rsidR="00A82D8F">
        <w:t>.</w:t>
      </w:r>
      <w:r w:rsidR="00A82D8F" w:rsidRPr="00A82D8F">
        <w:t xml:space="preserve">6 Hz y el driver (200 Hz) lo supera más de 5 veces. En el barrido del escenario 3, que llega a 10 Hz, el seguimiento se degrada (RMSE de </w:t>
      </w:r>
      <m:oMath>
        <m:sSub>
          <m:sSubPr>
            <m:ctrlPr>
              <w:rPr>
                <w:rFonts w:ascii="Cambria Math" w:hAnsi="Cambria Math"/>
                <w:i/>
              </w:rPr>
            </m:ctrlPr>
          </m:sSubPr>
          <m:e>
            <m:r>
              <w:rPr>
                <w:rFonts w:ascii="Cambria Math" w:hAnsi="Cambria Math"/>
              </w:rPr>
              <m:t>θ</m:t>
            </m:r>
          </m:e>
          <m:sub>
            <m:r>
              <w:rPr>
                <w:rFonts w:ascii="Cambria Math" w:hAnsi="Cambria Math"/>
              </w:rPr>
              <m:t>C</m:t>
            </m:r>
          </m:sub>
        </m:sSub>
      </m:oMath>
      <w:r w:rsidR="00A82D8F" w:rsidRPr="00A82D8F">
        <w:t xml:space="preserve"> de 1</w:t>
      </w:r>
      <w:r w:rsidR="00423DD5">
        <w:t>.</w:t>
      </w:r>
      <w:r w:rsidR="00A82D8F" w:rsidRPr="00A82D8F">
        <w:t>09° para una amplitud de ±5°), algo esperable al operar a la mitad del ancho de banda del lazo.</w:t>
      </w:r>
    </w:p>
    <w:p w14:paraId="07AEC384" w14:textId="47B612D8" w:rsidR="00FC5366" w:rsidRPr="00C41645" w:rsidRDefault="000C65E3" w:rsidP="000C65E3">
      <w:r w:rsidRPr="00C41645">
        <w:t xml:space="preserve">Una capa de protección independiente anula el comando de ambos motores si se supera alguno de </w:t>
      </w:r>
      <w:r w:rsidR="00FC5366" w:rsidRPr="00C41645">
        <w:t>los</w:t>
      </w:r>
      <w:r w:rsidRPr="00C41645">
        <w:t xml:space="preserve"> límites</w:t>
      </w:r>
      <w:r w:rsidR="00FC5366" w:rsidRPr="00C41645">
        <w:t xml:space="preserve"> mostrados en la </w:t>
      </w:r>
      <w:r w:rsidR="00372310" w:rsidRPr="00C41645">
        <w:fldChar w:fldCharType="begin"/>
      </w:r>
      <w:r w:rsidR="00372310" w:rsidRPr="00C41645">
        <w:instrText xml:space="preserve"> REF _Ref243915412 \h  \* MERGEFORMAT </w:instrText>
      </w:r>
      <w:r w:rsidR="00372310" w:rsidRPr="00C41645">
        <w:fldChar w:fldCharType="separate"/>
      </w:r>
      <w:r w:rsidR="00925E96" w:rsidRPr="00C41645">
        <w:t xml:space="preserve">Tabla </w:t>
      </w:r>
      <w:r w:rsidR="00925E96">
        <w:t>9</w:t>
      </w:r>
      <w:r w:rsidR="00372310" w:rsidRPr="00C41645">
        <w:fldChar w:fldCharType="end"/>
      </w:r>
      <w:r w:rsidR="00FC5366" w:rsidRPr="00C41645">
        <w:t>.</w:t>
      </w:r>
    </w:p>
    <w:p w14:paraId="41E53915" w14:textId="25B2A658" w:rsidR="00372310" w:rsidRPr="00C41645" w:rsidRDefault="00372310" w:rsidP="00372310">
      <w:pPr>
        <w:pStyle w:val="Descripcin"/>
        <w:keepNext/>
      </w:pPr>
      <w:bookmarkStart w:id="118" w:name="_Ref243915412"/>
      <w:bookmarkStart w:id="119" w:name="_Toc244038100"/>
      <w:r w:rsidRPr="00C41645">
        <w:t xml:space="preserve">Tabla </w:t>
      </w:r>
      <w:r>
        <w:fldChar w:fldCharType="begin"/>
      </w:r>
      <w:r>
        <w:instrText>SEQ Tabla \* ARABIC</w:instrText>
      </w:r>
      <w:r>
        <w:fldChar w:fldCharType="separate"/>
      </w:r>
      <w:r w:rsidR="00A54DB8">
        <w:rPr>
          <w:noProof/>
        </w:rPr>
        <w:t>9</w:t>
      </w:r>
      <w:r>
        <w:fldChar w:fldCharType="end"/>
      </w:r>
      <w:bookmarkEnd w:id="118"/>
      <w:r w:rsidRPr="00C41645">
        <w:t>. Límites de los fail-safes.</w:t>
      </w:r>
      <w:bookmarkEnd w:id="119"/>
    </w:p>
    <w:tbl>
      <w:tblPr>
        <w:tblStyle w:val="Tablaconcuadrcula"/>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07"/>
        <w:gridCol w:w="4631"/>
      </w:tblGrid>
      <w:tr w:rsidR="008A7AF4" w:rsidRPr="00C41645" w14:paraId="0ACA820D" w14:textId="77777777" w:rsidTr="00DF3975">
        <w:trPr>
          <w:jc w:val="center"/>
        </w:trPr>
        <w:tc>
          <w:tcPr>
            <w:tcW w:w="2380" w:type="pct"/>
            <w:tcBorders>
              <w:top w:val="single" w:sz="12" w:space="0" w:color="auto"/>
              <w:bottom w:val="single" w:sz="12" w:space="0" w:color="auto"/>
            </w:tcBorders>
          </w:tcPr>
          <w:p w14:paraId="4FB221D4" w14:textId="63856ABC" w:rsidR="008A7AF4" w:rsidRPr="00C41645" w:rsidRDefault="008A7AF4" w:rsidP="008A7AF4">
            <w:pPr>
              <w:jc w:val="center"/>
            </w:pPr>
            <w:r w:rsidRPr="00C41645">
              <w:t>Variable</w:t>
            </w:r>
          </w:p>
        </w:tc>
        <w:tc>
          <w:tcPr>
            <w:tcW w:w="2620" w:type="pct"/>
            <w:tcBorders>
              <w:top w:val="single" w:sz="12" w:space="0" w:color="auto"/>
              <w:bottom w:val="single" w:sz="12" w:space="0" w:color="auto"/>
            </w:tcBorders>
          </w:tcPr>
          <w:p w14:paraId="7FC8AECF" w14:textId="4BFBB490" w:rsidR="008A7AF4" w:rsidRPr="00C41645" w:rsidRDefault="008A7AF4" w:rsidP="008A7AF4">
            <w:pPr>
              <w:jc w:val="center"/>
            </w:pPr>
            <w:r w:rsidRPr="00C41645">
              <w:t>Límite</w:t>
            </w:r>
          </w:p>
        </w:tc>
      </w:tr>
      <w:tr w:rsidR="008A7AF4" w:rsidRPr="00C41645" w14:paraId="51BC6C29" w14:textId="77777777" w:rsidTr="00DF3975">
        <w:trPr>
          <w:jc w:val="center"/>
        </w:trPr>
        <w:tc>
          <w:tcPr>
            <w:tcW w:w="2380" w:type="pct"/>
            <w:tcBorders>
              <w:top w:val="single" w:sz="12" w:space="0" w:color="auto"/>
            </w:tcBorders>
          </w:tcPr>
          <w:p w14:paraId="15EBEBBE" w14:textId="187FB504" w:rsidR="008A7AF4" w:rsidRPr="00C41645" w:rsidRDefault="008A7AF4" w:rsidP="008A7AF4">
            <w:pPr>
              <w:jc w:val="center"/>
            </w:pPr>
            <w:r w:rsidRPr="00C41645">
              <w:t xml:space="preserve">Ángulo de los rotores </w:t>
            </w:r>
            <m:oMath>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θ</m:t>
                  </m:r>
                </m:e>
                <m:sub>
                  <m:r>
                    <w:rPr>
                      <w:rFonts w:ascii="Cambria Math" w:hAnsi="Cambria Math"/>
                    </w:rPr>
                    <m:t>B</m:t>
                  </m:r>
                </m:sub>
              </m:sSub>
            </m:oMath>
          </w:p>
        </w:tc>
        <w:tc>
          <w:tcPr>
            <w:tcW w:w="2620" w:type="pct"/>
            <w:tcBorders>
              <w:top w:val="single" w:sz="12" w:space="0" w:color="auto"/>
            </w:tcBorders>
          </w:tcPr>
          <w:p w14:paraId="16BF8249" w14:textId="3870167E" w:rsidR="008A7AF4" w:rsidRPr="00C41645" w:rsidRDefault="008A7AF4" w:rsidP="008A7AF4">
            <w:pPr>
              <w:jc w:val="center"/>
            </w:pPr>
            <w:r w:rsidRPr="00C41645">
              <w:t>±135°</w:t>
            </w:r>
          </w:p>
        </w:tc>
      </w:tr>
      <w:tr w:rsidR="008A7AF4" w:rsidRPr="00C41645" w14:paraId="7CA0FD7D" w14:textId="77777777" w:rsidTr="00DF3975">
        <w:trPr>
          <w:jc w:val="center"/>
        </w:trPr>
        <w:tc>
          <w:tcPr>
            <w:tcW w:w="2380" w:type="pct"/>
          </w:tcPr>
          <w:p w14:paraId="4178B024" w14:textId="65E18D91" w:rsidR="008A7AF4" w:rsidRPr="00C41645" w:rsidRDefault="008A7AF4" w:rsidP="008A7AF4">
            <w:pPr>
              <w:jc w:val="center"/>
              <w:rPr>
                <w:rFonts w:eastAsia="Aptos" w:cs="Times New Roman"/>
              </w:rPr>
            </w:pPr>
            <w:r w:rsidRPr="00C41645">
              <w:t xml:space="preserve">Ángulo de la aleta </w:t>
            </w:r>
            <m:oMath>
              <m:sSub>
                <m:sSubPr>
                  <m:ctrlPr>
                    <w:rPr>
                      <w:rFonts w:ascii="Cambria Math" w:hAnsi="Cambria Math"/>
                      <w:i/>
                    </w:rPr>
                  </m:ctrlPr>
                </m:sSubPr>
                <m:e>
                  <m:r>
                    <w:rPr>
                      <w:rFonts w:ascii="Cambria Math" w:hAnsi="Cambria Math"/>
                    </w:rPr>
                    <m:t>θ</m:t>
                  </m:r>
                </m:e>
                <m:sub>
                  <m:r>
                    <w:rPr>
                      <w:rFonts w:ascii="Cambria Math" w:hAnsi="Cambria Math"/>
                    </w:rPr>
                    <m:t>C</m:t>
                  </m:r>
                </m:sub>
              </m:sSub>
            </m:oMath>
          </w:p>
        </w:tc>
        <w:tc>
          <w:tcPr>
            <w:tcW w:w="2620" w:type="pct"/>
          </w:tcPr>
          <w:p w14:paraId="4E0A3A75" w14:textId="5D2F493F" w:rsidR="008A7AF4" w:rsidRPr="00C41645" w:rsidRDefault="008A7AF4" w:rsidP="008A7AF4">
            <w:pPr>
              <w:jc w:val="center"/>
            </w:pPr>
            <w:r w:rsidRPr="00C41645">
              <w:t>±20°</w:t>
            </w:r>
          </w:p>
        </w:tc>
      </w:tr>
      <w:tr w:rsidR="008A7AF4" w:rsidRPr="00C41645" w14:paraId="251316CB" w14:textId="77777777" w:rsidTr="00DF3975">
        <w:trPr>
          <w:jc w:val="center"/>
        </w:trPr>
        <w:tc>
          <w:tcPr>
            <w:tcW w:w="2380" w:type="pct"/>
          </w:tcPr>
          <w:p w14:paraId="448E37D0" w14:textId="27B6D575" w:rsidR="008A7AF4" w:rsidRPr="00C41645" w:rsidRDefault="008A7AF4" w:rsidP="008A7AF4">
            <w:pPr>
              <w:jc w:val="center"/>
            </w:pPr>
            <w:r w:rsidRPr="00C41645">
              <w:t>Velocidad de los rotores</w:t>
            </w:r>
          </w:p>
        </w:tc>
        <w:tc>
          <w:tcPr>
            <w:tcW w:w="2620" w:type="pct"/>
          </w:tcPr>
          <w:p w14:paraId="1EFFF504" w14:textId="0887264C" w:rsidR="008A7AF4" w:rsidRPr="00C41645" w:rsidRDefault="008A7AF4" w:rsidP="008A7AF4">
            <w:pPr>
              <w:jc w:val="center"/>
            </w:pPr>
            <w:r w:rsidRPr="00C41645">
              <w:t>±1000 rpm</w:t>
            </w:r>
          </w:p>
        </w:tc>
      </w:tr>
      <w:tr w:rsidR="008A7AF4" w:rsidRPr="00C41645" w14:paraId="078CB5CC" w14:textId="77777777" w:rsidTr="00DF3975">
        <w:trPr>
          <w:jc w:val="center"/>
        </w:trPr>
        <w:tc>
          <w:tcPr>
            <w:tcW w:w="2380" w:type="pct"/>
          </w:tcPr>
          <w:p w14:paraId="685E33B3" w14:textId="7C106E85" w:rsidR="008A7AF4" w:rsidRPr="00C41645" w:rsidRDefault="008A7AF4" w:rsidP="008A7AF4">
            <w:pPr>
              <w:jc w:val="center"/>
            </w:pPr>
            <w:r w:rsidRPr="00C41645">
              <w:t xml:space="preserve">Torque de los motores </w:t>
            </w:r>
            <m:oMath>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m:t>
                  </m:r>
                </m:sub>
              </m:sSub>
            </m:oMath>
          </w:p>
        </w:tc>
        <w:tc>
          <w:tcPr>
            <w:tcW w:w="2620" w:type="pct"/>
          </w:tcPr>
          <w:p w14:paraId="00F25597" w14:textId="112F6F4B" w:rsidR="008A7AF4" w:rsidRPr="00C41645" w:rsidRDefault="008A7AF4" w:rsidP="008A7AF4">
            <w:pPr>
              <w:jc w:val="center"/>
            </w:pPr>
            <w:r w:rsidRPr="00C41645">
              <w:t>±1</w:t>
            </w:r>
            <w:r w:rsidR="00E66D8E" w:rsidRPr="00C41645">
              <w:t>.</w:t>
            </w:r>
            <w:r w:rsidRPr="00C41645">
              <w:t>2 Nm</w:t>
            </w:r>
          </w:p>
        </w:tc>
      </w:tr>
      <w:tr w:rsidR="008A7AF4" w:rsidRPr="00C41645" w14:paraId="7585268F" w14:textId="77777777" w:rsidTr="00DF3975">
        <w:trPr>
          <w:jc w:val="center"/>
        </w:trPr>
        <w:tc>
          <w:tcPr>
            <w:tcW w:w="2380" w:type="pct"/>
          </w:tcPr>
          <w:p w14:paraId="3C2718F1" w14:textId="0726EDEF" w:rsidR="008A7AF4" w:rsidRPr="00C41645" w:rsidRDefault="008A7AF4" w:rsidP="008A7AF4">
            <w:pPr>
              <w:jc w:val="center"/>
            </w:pPr>
            <w:r w:rsidRPr="00C41645">
              <w:t xml:space="preserve">Torque en el eje </w:t>
            </w:r>
            <m:oMath>
              <m:sSub>
                <m:sSubPr>
                  <m:ctrlPr>
                    <w:rPr>
                      <w:rFonts w:ascii="Cambria Math" w:hAnsi="Cambria Math"/>
                      <w:i/>
                    </w:rPr>
                  </m:ctrlPr>
                </m:sSubPr>
                <m:e>
                  <m:r>
                    <w:rPr>
                      <w:rFonts w:ascii="Cambria Math" w:hAnsi="Cambria Math"/>
                    </w:rPr>
                    <m:t>T</m:t>
                  </m:r>
                </m:e>
                <m:sub>
                  <m:r>
                    <w:rPr>
                      <w:rFonts w:ascii="Cambria Math" w:hAnsi="Cambria Math"/>
                    </w:rPr>
                    <m:t>AC</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CB</m:t>
                  </m:r>
                </m:sub>
              </m:sSub>
            </m:oMath>
          </w:p>
        </w:tc>
        <w:tc>
          <w:tcPr>
            <w:tcW w:w="2620" w:type="pct"/>
          </w:tcPr>
          <w:p w14:paraId="42F4BA7B" w14:textId="1A7F9E0C" w:rsidR="008A7AF4" w:rsidRPr="00C41645" w:rsidRDefault="008A7AF4" w:rsidP="008A7AF4">
            <w:pPr>
              <w:jc w:val="center"/>
            </w:pPr>
            <w:r w:rsidRPr="00C41645">
              <w:t>±1</w:t>
            </w:r>
            <w:r w:rsidR="00E66D8E" w:rsidRPr="00C41645">
              <w:t>.</w:t>
            </w:r>
            <w:r w:rsidRPr="00C41645">
              <w:t>2 Nm</w:t>
            </w:r>
          </w:p>
        </w:tc>
      </w:tr>
      <w:tr w:rsidR="008A7AF4" w:rsidRPr="00C41645" w14:paraId="2CB45C6A" w14:textId="77777777" w:rsidTr="00DF3975">
        <w:trPr>
          <w:jc w:val="center"/>
        </w:trPr>
        <w:tc>
          <w:tcPr>
            <w:tcW w:w="2380" w:type="pct"/>
            <w:tcBorders>
              <w:bottom w:val="single" w:sz="12" w:space="0" w:color="auto"/>
            </w:tcBorders>
          </w:tcPr>
          <w:p w14:paraId="10253DF4" w14:textId="24FB12E9" w:rsidR="008A7AF4" w:rsidRPr="00C41645" w:rsidRDefault="008A7AF4" w:rsidP="008A7AF4">
            <w:pPr>
              <w:jc w:val="center"/>
            </w:pPr>
            <w:r w:rsidRPr="00C41645">
              <w:t xml:space="preserve">Velocidad de la aleta </w:t>
            </w:r>
            <m:oMath>
              <m:sSub>
                <m:sSubPr>
                  <m:ctrlPr>
                    <w:rPr>
                      <w:rFonts w:ascii="Cambria Math" w:hAnsi="Cambria Math"/>
                      <w:i/>
                    </w:rPr>
                  </m:ctrlPr>
                </m:sSubPr>
                <m:e>
                  <m:r>
                    <w:rPr>
                      <w:rFonts w:ascii="Cambria Math" w:hAnsi="Cambria Math"/>
                    </w:rPr>
                    <m:t>ω</m:t>
                  </m:r>
                </m:e>
                <m:sub>
                  <m:r>
                    <w:rPr>
                      <w:rFonts w:ascii="Cambria Math" w:hAnsi="Cambria Math"/>
                    </w:rPr>
                    <m:t>C</m:t>
                  </m:r>
                </m:sub>
              </m:sSub>
            </m:oMath>
          </w:p>
        </w:tc>
        <w:tc>
          <w:tcPr>
            <w:tcW w:w="2620" w:type="pct"/>
            <w:tcBorders>
              <w:bottom w:val="single" w:sz="12" w:space="0" w:color="auto"/>
            </w:tcBorders>
          </w:tcPr>
          <w:p w14:paraId="7FC672CF" w14:textId="0DB0AEBD" w:rsidR="008A7AF4" w:rsidRPr="00C41645" w:rsidRDefault="008A7AF4" w:rsidP="008A7AF4">
            <w:pPr>
              <w:jc w:val="center"/>
            </w:pPr>
            <w:r w:rsidRPr="00C41645">
              <w:t>±18</w:t>
            </w:r>
            <w:r w:rsidR="004B3648" w:rsidRPr="00C41645">
              <w:t>.</w:t>
            </w:r>
            <w:r w:rsidRPr="00C41645">
              <w:t>5 rad/s (3 veces la velocidad máxima del servo)</w:t>
            </w:r>
          </w:p>
        </w:tc>
      </w:tr>
    </w:tbl>
    <w:p w14:paraId="399F630C" w14:textId="77777777" w:rsidR="00FC5366" w:rsidRPr="00C41645" w:rsidRDefault="00FC5366" w:rsidP="000C65E3">
      <w:pPr>
        <w:rPr>
          <w:highlight w:val="yellow"/>
        </w:rPr>
      </w:pPr>
    </w:p>
    <w:p w14:paraId="3D9CEC33" w14:textId="77777777" w:rsidR="00E07284" w:rsidRDefault="00E07284" w:rsidP="00E07284"/>
    <w:p w14:paraId="16227422" w14:textId="77777777" w:rsidR="00917244" w:rsidRDefault="00917244" w:rsidP="00E07284"/>
    <w:p w14:paraId="72D7F9C7" w14:textId="77777777" w:rsidR="00917244" w:rsidRDefault="00917244" w:rsidP="00E07284"/>
    <w:p w14:paraId="38F713AF" w14:textId="77777777" w:rsidR="00917244" w:rsidRDefault="00917244" w:rsidP="00E07284"/>
    <w:p w14:paraId="115CD1C4" w14:textId="77777777" w:rsidR="00917244" w:rsidRDefault="00917244" w:rsidP="00E07284"/>
    <w:p w14:paraId="50623B35" w14:textId="77777777" w:rsidR="00917244" w:rsidRDefault="00917244" w:rsidP="00E07284"/>
    <w:p w14:paraId="4BE86BDA" w14:textId="77777777" w:rsidR="00E07284" w:rsidRDefault="00E07284" w:rsidP="00E07284"/>
    <w:p w14:paraId="579F7E76" w14:textId="0A4B68A0" w:rsidR="000C65E3" w:rsidRPr="007D5ECE" w:rsidRDefault="000C65E3" w:rsidP="00490AC0">
      <w:pPr>
        <w:pStyle w:val="Ttulo2"/>
      </w:pPr>
      <w:bookmarkStart w:id="120" w:name="_Toc244038078"/>
      <w:r w:rsidRPr="007D5ECE">
        <w:lastRenderedPageBreak/>
        <w:t>Estado de la verificación por simulación</w:t>
      </w:r>
      <w:bookmarkEnd w:id="120"/>
    </w:p>
    <w:p w14:paraId="543972EA" w14:textId="5CEBCD29" w:rsidR="004D30CA" w:rsidRPr="00C41645" w:rsidRDefault="000C65E3" w:rsidP="000C65E3">
      <w:pPr>
        <w:rPr>
          <w:highlight w:val="yellow"/>
        </w:rPr>
      </w:pPr>
      <w:r w:rsidRPr="007D5ECE">
        <w:t>La</w:t>
      </w:r>
      <w:r w:rsidR="00DE581B" w:rsidRPr="007D5ECE">
        <w:t xml:space="preserve"> </w:t>
      </w:r>
      <w:r w:rsidR="00AD6A2C" w:rsidRPr="007D5ECE">
        <w:fldChar w:fldCharType="begin"/>
      </w:r>
      <w:r w:rsidR="00AD6A2C" w:rsidRPr="007D5ECE">
        <w:instrText xml:space="preserve"> REF _Ref243916057 \h </w:instrText>
      </w:r>
      <w:r w:rsidR="007D5ECE" w:rsidRPr="007D5ECE">
        <w:instrText xml:space="preserve"> \* MERGEFORMAT </w:instrText>
      </w:r>
      <w:r w:rsidR="00AD6A2C" w:rsidRPr="007D5ECE">
        <w:fldChar w:fldCharType="separate"/>
      </w:r>
      <w:r w:rsidR="00925E96">
        <w:t xml:space="preserve">Tabla </w:t>
      </w:r>
      <w:r w:rsidR="00925E96">
        <w:rPr>
          <w:noProof/>
        </w:rPr>
        <w:t>10</w:t>
      </w:r>
      <w:r w:rsidR="00AD6A2C" w:rsidRPr="007D5ECE">
        <w:fldChar w:fldCharType="end"/>
      </w:r>
      <w:r w:rsidRPr="007D5ECE">
        <w:t xml:space="preserve"> resume el desempeño de la simulación en los tres escenarios.</w:t>
      </w:r>
    </w:p>
    <w:p w14:paraId="06AF05C6" w14:textId="49E1820D" w:rsidR="00140F47" w:rsidRDefault="00140F47" w:rsidP="00140F47">
      <w:pPr>
        <w:pStyle w:val="Descripcin"/>
        <w:keepNext/>
      </w:pPr>
      <w:bookmarkStart w:id="121" w:name="_Ref243916057"/>
      <w:bookmarkStart w:id="122" w:name="_Toc244038101"/>
      <w:r>
        <w:t xml:space="preserve">Tabla </w:t>
      </w:r>
      <w:r>
        <w:fldChar w:fldCharType="begin"/>
      </w:r>
      <w:r>
        <w:instrText>SEQ Tabla \* ARABIC</w:instrText>
      </w:r>
      <w:r>
        <w:fldChar w:fldCharType="separate"/>
      </w:r>
      <w:r w:rsidR="00A54DB8">
        <w:rPr>
          <w:noProof/>
        </w:rPr>
        <w:t>10</w:t>
      </w:r>
      <w:r>
        <w:fldChar w:fldCharType="end"/>
      </w:r>
      <w:bookmarkEnd w:id="121"/>
      <w:r w:rsidR="00EA41B3">
        <w:t>. Resultados de simulación por escenario</w:t>
      </w:r>
      <w:bookmarkEnd w:id="122"/>
    </w:p>
    <w:tbl>
      <w:tblPr>
        <w:tblStyle w:val="Tablaconcuadrcula"/>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22"/>
        <w:gridCol w:w="1382"/>
        <w:gridCol w:w="2270"/>
        <w:gridCol w:w="2264"/>
      </w:tblGrid>
      <w:tr w:rsidR="004D1684" w:rsidRPr="00C41645" w14:paraId="4A2F9F47" w14:textId="77777777" w:rsidTr="00562FF2">
        <w:trPr>
          <w:jc w:val="center"/>
        </w:trPr>
        <w:tc>
          <w:tcPr>
            <w:tcW w:w="1653" w:type="pct"/>
            <w:tcBorders>
              <w:top w:val="single" w:sz="12" w:space="0" w:color="auto"/>
              <w:bottom w:val="single" w:sz="12" w:space="0" w:color="auto"/>
            </w:tcBorders>
          </w:tcPr>
          <w:p w14:paraId="36303C71" w14:textId="5862B5F0" w:rsidR="004D1684" w:rsidRPr="00C41645" w:rsidRDefault="004D1684" w:rsidP="004D1684">
            <w:pPr>
              <w:jc w:val="center"/>
            </w:pPr>
            <w:r w:rsidRPr="0016205E">
              <w:t>Métrica</w:t>
            </w:r>
          </w:p>
        </w:tc>
        <w:tc>
          <w:tcPr>
            <w:tcW w:w="782" w:type="pct"/>
            <w:tcBorders>
              <w:top w:val="single" w:sz="12" w:space="0" w:color="auto"/>
              <w:bottom w:val="single" w:sz="12" w:space="0" w:color="auto"/>
            </w:tcBorders>
          </w:tcPr>
          <w:p w14:paraId="2E59693A" w14:textId="2F715EF1" w:rsidR="004D1684" w:rsidRPr="00C41645" w:rsidRDefault="004D1684" w:rsidP="004D1684">
            <w:pPr>
              <w:jc w:val="center"/>
            </w:pPr>
            <w:r w:rsidRPr="004F4B05">
              <w:t>Esc. 1</w:t>
            </w:r>
          </w:p>
        </w:tc>
        <w:tc>
          <w:tcPr>
            <w:tcW w:w="1284" w:type="pct"/>
            <w:tcBorders>
              <w:top w:val="single" w:sz="12" w:space="0" w:color="auto"/>
              <w:bottom w:val="single" w:sz="12" w:space="0" w:color="auto"/>
            </w:tcBorders>
          </w:tcPr>
          <w:p w14:paraId="6BC9BA91" w14:textId="332E4C9F" w:rsidR="004D1684" w:rsidRPr="00C41645" w:rsidRDefault="004D1684" w:rsidP="004D1684">
            <w:pPr>
              <w:jc w:val="center"/>
            </w:pPr>
            <w:r w:rsidRPr="006E30C9">
              <w:t>Esc. 2</w:t>
            </w:r>
          </w:p>
        </w:tc>
        <w:tc>
          <w:tcPr>
            <w:tcW w:w="1281" w:type="pct"/>
            <w:tcBorders>
              <w:top w:val="single" w:sz="12" w:space="0" w:color="auto"/>
              <w:bottom w:val="single" w:sz="12" w:space="0" w:color="auto"/>
            </w:tcBorders>
          </w:tcPr>
          <w:p w14:paraId="738B830E" w14:textId="4006545F" w:rsidR="004D1684" w:rsidRPr="00C41645" w:rsidRDefault="004D1684" w:rsidP="004D1684">
            <w:pPr>
              <w:jc w:val="center"/>
            </w:pPr>
            <w:r w:rsidRPr="00131305">
              <w:t>Esc. 3</w:t>
            </w:r>
          </w:p>
        </w:tc>
      </w:tr>
      <w:tr w:rsidR="004D1684" w:rsidRPr="00C41645" w14:paraId="63285F04" w14:textId="77777777" w:rsidTr="00562FF2">
        <w:trPr>
          <w:jc w:val="center"/>
        </w:trPr>
        <w:tc>
          <w:tcPr>
            <w:tcW w:w="1653" w:type="pct"/>
            <w:tcBorders>
              <w:top w:val="single" w:sz="12" w:space="0" w:color="auto"/>
            </w:tcBorders>
          </w:tcPr>
          <w:p w14:paraId="1FFE55EA" w14:textId="0E1E639E" w:rsidR="004D1684" w:rsidRPr="00C41645" w:rsidRDefault="004D1684" w:rsidP="004D1684">
            <w:pPr>
              <w:jc w:val="center"/>
            </w:pPr>
            <w:r w:rsidRPr="0016205E">
              <w:t>Carga de referencia máxima [Nm]</w:t>
            </w:r>
          </w:p>
        </w:tc>
        <w:tc>
          <w:tcPr>
            <w:tcW w:w="782" w:type="pct"/>
            <w:tcBorders>
              <w:top w:val="single" w:sz="12" w:space="0" w:color="auto"/>
            </w:tcBorders>
          </w:tcPr>
          <w:p w14:paraId="31A5CE9E" w14:textId="53070D5F" w:rsidR="004D1684" w:rsidRPr="00C41645" w:rsidRDefault="004D1684" w:rsidP="004D1684">
            <w:pPr>
              <w:jc w:val="center"/>
            </w:pPr>
            <w:r w:rsidRPr="004F4B05">
              <w:t>0.575</w:t>
            </w:r>
          </w:p>
        </w:tc>
        <w:tc>
          <w:tcPr>
            <w:tcW w:w="1284" w:type="pct"/>
            <w:tcBorders>
              <w:top w:val="single" w:sz="12" w:space="0" w:color="auto"/>
            </w:tcBorders>
          </w:tcPr>
          <w:p w14:paraId="37ECCBC9" w14:textId="77924D88" w:rsidR="004D1684" w:rsidRPr="00C41645" w:rsidRDefault="004D1684" w:rsidP="004D1684">
            <w:pPr>
              <w:jc w:val="center"/>
            </w:pPr>
            <w:r w:rsidRPr="006E30C9">
              <w:t>0.670</w:t>
            </w:r>
          </w:p>
        </w:tc>
        <w:tc>
          <w:tcPr>
            <w:tcW w:w="1281" w:type="pct"/>
            <w:tcBorders>
              <w:top w:val="single" w:sz="12" w:space="0" w:color="auto"/>
            </w:tcBorders>
          </w:tcPr>
          <w:p w14:paraId="7B32B3CB" w14:textId="14A49238" w:rsidR="004D1684" w:rsidRPr="00C41645" w:rsidRDefault="004D1684" w:rsidP="004D1684">
            <w:pPr>
              <w:jc w:val="center"/>
            </w:pPr>
            <w:r w:rsidRPr="00131305">
              <w:t>0.575</w:t>
            </w:r>
          </w:p>
        </w:tc>
      </w:tr>
      <w:tr w:rsidR="004D1684" w:rsidRPr="00C41645" w14:paraId="0309664E" w14:textId="77777777" w:rsidTr="00562FF2">
        <w:trPr>
          <w:jc w:val="center"/>
        </w:trPr>
        <w:tc>
          <w:tcPr>
            <w:tcW w:w="1653" w:type="pct"/>
          </w:tcPr>
          <w:p w14:paraId="1ED2086D" w14:textId="6C6A55B8" w:rsidR="004D1684" w:rsidRPr="00C41645" w:rsidRDefault="004D1684" w:rsidP="004D1684">
            <w:pPr>
              <w:jc w:val="center"/>
              <w:rPr>
                <w:rFonts w:eastAsia="Aptos" w:cs="Times New Roman"/>
              </w:rPr>
            </w:pPr>
            <w:r w:rsidRPr="0016205E">
              <w:t xml:space="preserve">Seguimiento de </w:t>
            </w:r>
            <m:oMath>
              <m:sSub>
                <m:sSubPr>
                  <m:ctrlPr>
                    <w:rPr>
                      <w:rFonts w:ascii="Cambria Math" w:hAnsi="Cambria Math"/>
                      <w:i/>
                    </w:rPr>
                  </m:ctrlPr>
                </m:sSubPr>
                <m:e>
                  <m:r>
                    <w:rPr>
                      <w:rFonts w:ascii="Cambria Math" w:hAnsi="Cambria Math"/>
                    </w:rPr>
                    <m:t>θ</m:t>
                  </m:r>
                </m:e>
                <m:sub>
                  <m:r>
                    <w:rPr>
                      <w:rFonts w:ascii="Cambria Math" w:hAnsi="Cambria Math"/>
                    </w:rPr>
                    <m:t>C</m:t>
                  </m:r>
                </m:sub>
              </m:sSub>
            </m:oMath>
            <w:r w:rsidRPr="0016205E">
              <w:t xml:space="preserve"> (RMSE; máx.)</w:t>
            </w:r>
          </w:p>
        </w:tc>
        <w:tc>
          <w:tcPr>
            <w:tcW w:w="782" w:type="pct"/>
          </w:tcPr>
          <w:p w14:paraId="7B333295" w14:textId="14A1BB7A" w:rsidR="004D1684" w:rsidRPr="00C41645" w:rsidRDefault="004D1684" w:rsidP="004D1684">
            <w:pPr>
              <w:jc w:val="center"/>
            </w:pPr>
            <w:r w:rsidRPr="004F4B05">
              <w:t>0.45°; 0.83°</w:t>
            </w:r>
          </w:p>
        </w:tc>
        <w:tc>
          <w:tcPr>
            <w:tcW w:w="1284" w:type="pct"/>
          </w:tcPr>
          <w:p w14:paraId="52E17616" w14:textId="425664F0" w:rsidR="004D1684" w:rsidRPr="00C41645" w:rsidRDefault="004D1684" w:rsidP="004D1684">
            <w:pPr>
              <w:jc w:val="center"/>
            </w:pPr>
            <w:r w:rsidRPr="006E30C9">
              <w:t>0.63°; 1.88°</w:t>
            </w:r>
          </w:p>
        </w:tc>
        <w:tc>
          <w:tcPr>
            <w:tcW w:w="1281" w:type="pct"/>
          </w:tcPr>
          <w:p w14:paraId="7A9A0D9E" w14:textId="352C5361" w:rsidR="004D1684" w:rsidRPr="00C41645" w:rsidRDefault="004D1684" w:rsidP="004D1684">
            <w:pPr>
              <w:jc w:val="center"/>
            </w:pPr>
            <w:r w:rsidRPr="00131305">
              <w:t>1.09°; 1.76°</w:t>
            </w:r>
          </w:p>
        </w:tc>
      </w:tr>
      <w:tr w:rsidR="004D1684" w:rsidRPr="00C41645" w14:paraId="121504DC" w14:textId="77777777" w:rsidTr="00562FF2">
        <w:trPr>
          <w:jc w:val="center"/>
        </w:trPr>
        <w:tc>
          <w:tcPr>
            <w:tcW w:w="1653" w:type="pct"/>
          </w:tcPr>
          <w:p w14:paraId="71BC07EF" w14:textId="24547C61" w:rsidR="004D1684" w:rsidRPr="00C41645" w:rsidRDefault="004D1684" w:rsidP="004D1684">
            <w:pPr>
              <w:jc w:val="center"/>
            </w:pPr>
            <w:r w:rsidRPr="0016205E">
              <w:t xml:space="preserve">Error de estimación de </w:t>
            </w:r>
            <m:oMath>
              <m:sSub>
                <m:sSubPr>
                  <m:ctrlPr>
                    <w:rPr>
                      <w:rFonts w:ascii="Cambria Math" w:hAnsi="Cambria Math"/>
                      <w:i/>
                    </w:rPr>
                  </m:ctrlPr>
                </m:sSubPr>
                <m:e>
                  <m:r>
                    <w:rPr>
                      <w:rFonts w:ascii="Cambria Math" w:hAnsi="Cambria Math"/>
                    </w:rPr>
                    <m:t>θ</m:t>
                  </m:r>
                </m:e>
                <m:sub>
                  <m:r>
                    <w:rPr>
                      <w:rFonts w:ascii="Cambria Math" w:hAnsi="Cambria Math"/>
                    </w:rPr>
                    <m:t>C</m:t>
                  </m:r>
                </m:sub>
              </m:sSub>
            </m:oMath>
            <w:r w:rsidRPr="0016205E">
              <w:t xml:space="preserve"> (RMSE)</w:t>
            </w:r>
          </w:p>
        </w:tc>
        <w:tc>
          <w:tcPr>
            <w:tcW w:w="782" w:type="pct"/>
          </w:tcPr>
          <w:p w14:paraId="58CAA8CF" w14:textId="30AD63C5" w:rsidR="004D1684" w:rsidRPr="00C41645" w:rsidRDefault="004D1684" w:rsidP="004D1684">
            <w:pPr>
              <w:jc w:val="center"/>
            </w:pPr>
            <w:r w:rsidRPr="004F4B05">
              <w:t>0.013°</w:t>
            </w:r>
          </w:p>
        </w:tc>
        <w:tc>
          <w:tcPr>
            <w:tcW w:w="1284" w:type="pct"/>
          </w:tcPr>
          <w:p w14:paraId="3EEDDE72" w14:textId="322B09BA" w:rsidR="004D1684" w:rsidRPr="00C41645" w:rsidRDefault="004D1684" w:rsidP="004D1684">
            <w:pPr>
              <w:jc w:val="center"/>
            </w:pPr>
            <w:r w:rsidRPr="006E30C9">
              <w:t>0.014°</w:t>
            </w:r>
          </w:p>
        </w:tc>
        <w:tc>
          <w:tcPr>
            <w:tcW w:w="1281" w:type="pct"/>
          </w:tcPr>
          <w:p w14:paraId="55895F2C" w14:textId="66C3E13C" w:rsidR="004D1684" w:rsidRPr="00C41645" w:rsidRDefault="004D1684" w:rsidP="004D1684">
            <w:pPr>
              <w:jc w:val="center"/>
            </w:pPr>
            <w:r w:rsidRPr="00131305">
              <w:t>0.129°</w:t>
            </w:r>
          </w:p>
        </w:tc>
      </w:tr>
      <w:tr w:rsidR="004D1684" w:rsidRPr="00C41645" w14:paraId="53930446" w14:textId="77777777" w:rsidTr="00562FF2">
        <w:trPr>
          <w:jc w:val="center"/>
        </w:trPr>
        <w:tc>
          <w:tcPr>
            <w:tcW w:w="1653" w:type="pct"/>
          </w:tcPr>
          <w:p w14:paraId="333B4DB4" w14:textId="0D9C33E1" w:rsidR="004D1684" w:rsidRPr="00C41645" w:rsidRDefault="004D1684" w:rsidP="004D1684">
            <w:pPr>
              <w:jc w:val="center"/>
            </w:pPr>
            <w:r w:rsidRPr="0016205E">
              <w:t>Error en TAC (strain gauge crudo → Kalman) [</w:t>
            </w:r>
            <m:oMath>
              <m:r>
                <w:rPr>
                  <w:rFonts w:ascii="Cambria Math" w:hAnsi="Cambria Math"/>
                </w:rPr>
                <m:t>mNm</m:t>
              </m:r>
            </m:oMath>
            <w:r w:rsidRPr="0016205E">
              <w:t>]</w:t>
            </w:r>
          </w:p>
        </w:tc>
        <w:tc>
          <w:tcPr>
            <w:tcW w:w="782" w:type="pct"/>
          </w:tcPr>
          <w:p w14:paraId="21404820" w14:textId="595096E9" w:rsidR="004D1684" w:rsidRPr="00C41645" w:rsidRDefault="004D1684" w:rsidP="004D1684">
            <w:pPr>
              <w:jc w:val="center"/>
            </w:pPr>
            <w:r w:rsidRPr="004F4B05">
              <w:t>105.4 → 1.8</w:t>
            </w:r>
          </w:p>
        </w:tc>
        <w:tc>
          <w:tcPr>
            <w:tcW w:w="1284" w:type="pct"/>
          </w:tcPr>
          <w:p w14:paraId="71488707" w14:textId="64DB332B" w:rsidR="004D1684" w:rsidRPr="00C41645" w:rsidRDefault="004D1684" w:rsidP="004D1684">
            <w:pPr>
              <w:jc w:val="center"/>
            </w:pPr>
            <w:r w:rsidRPr="006E30C9">
              <w:t>105.4 → 1.9</w:t>
            </w:r>
          </w:p>
        </w:tc>
        <w:tc>
          <w:tcPr>
            <w:tcW w:w="1281" w:type="pct"/>
          </w:tcPr>
          <w:p w14:paraId="0520BA2D" w14:textId="5E7670DD" w:rsidR="004D1684" w:rsidRPr="00C41645" w:rsidRDefault="004D1684" w:rsidP="004D1684">
            <w:pPr>
              <w:jc w:val="center"/>
            </w:pPr>
            <w:r w:rsidRPr="00131305">
              <w:t>106.4 → 5.7</w:t>
            </w:r>
          </w:p>
        </w:tc>
      </w:tr>
      <w:tr w:rsidR="004D1684" w:rsidRPr="00C41645" w14:paraId="6CE0198D" w14:textId="77777777" w:rsidTr="00562FF2">
        <w:trPr>
          <w:jc w:val="center"/>
        </w:trPr>
        <w:tc>
          <w:tcPr>
            <w:tcW w:w="1653" w:type="pct"/>
          </w:tcPr>
          <w:p w14:paraId="38FD177E" w14:textId="7349067E" w:rsidR="004D1684" w:rsidRPr="00C41645" w:rsidRDefault="004D1684" w:rsidP="004D1684">
            <w:pPr>
              <w:jc w:val="center"/>
            </w:pPr>
            <w:r w:rsidRPr="0016205E">
              <w:t>Error en TA (corriente cruda → Kalman) [</w:t>
            </w:r>
            <m:oMath>
              <m:r>
                <w:rPr>
                  <w:rFonts w:ascii="Cambria Math" w:hAnsi="Cambria Math"/>
                </w:rPr>
                <m:t>mNm</m:t>
              </m:r>
            </m:oMath>
            <w:r w:rsidRPr="0016205E">
              <w:t>]</w:t>
            </w:r>
          </w:p>
        </w:tc>
        <w:tc>
          <w:tcPr>
            <w:tcW w:w="782" w:type="pct"/>
          </w:tcPr>
          <w:p w14:paraId="50C19333" w14:textId="1E66E043" w:rsidR="004D1684" w:rsidRPr="00C41645" w:rsidRDefault="004D1684" w:rsidP="004D1684">
            <w:pPr>
              <w:jc w:val="center"/>
            </w:pPr>
            <w:r w:rsidRPr="004F4B05">
              <w:t>6.6 → 1.8</w:t>
            </w:r>
          </w:p>
        </w:tc>
        <w:tc>
          <w:tcPr>
            <w:tcW w:w="1284" w:type="pct"/>
          </w:tcPr>
          <w:p w14:paraId="45A35439" w14:textId="629CCCAA" w:rsidR="004D1684" w:rsidRPr="00C41645" w:rsidRDefault="004D1684" w:rsidP="004D1684">
            <w:pPr>
              <w:jc w:val="center"/>
            </w:pPr>
            <w:r w:rsidRPr="006E30C9">
              <w:t>6.7 → 2.0</w:t>
            </w:r>
          </w:p>
        </w:tc>
        <w:tc>
          <w:tcPr>
            <w:tcW w:w="1281" w:type="pct"/>
          </w:tcPr>
          <w:p w14:paraId="607B14F6" w14:textId="7AE93248" w:rsidR="004D1684" w:rsidRPr="00C41645" w:rsidRDefault="004D1684" w:rsidP="004D1684">
            <w:pPr>
              <w:jc w:val="center"/>
            </w:pPr>
            <w:r w:rsidRPr="00131305">
              <w:t>7.4 → 5.7</w:t>
            </w:r>
          </w:p>
        </w:tc>
      </w:tr>
      <w:tr w:rsidR="004D1684" w:rsidRPr="00C41645" w14:paraId="6787CCB0" w14:textId="77777777" w:rsidTr="00562FF2">
        <w:trPr>
          <w:jc w:val="center"/>
        </w:trPr>
        <w:tc>
          <w:tcPr>
            <w:tcW w:w="1653" w:type="pct"/>
          </w:tcPr>
          <w:p w14:paraId="1AA67436" w14:textId="14D4AAE7" w:rsidR="004D1684" w:rsidRPr="00C41645" w:rsidRDefault="004D1684" w:rsidP="004D1684">
            <w:pPr>
              <w:jc w:val="center"/>
            </w:pPr>
            <w:r w:rsidRPr="0016205E">
              <w:t>Error de la carga emulada (RMSE) [</w:t>
            </w:r>
            <m:oMath>
              <m:r>
                <w:rPr>
                  <w:rFonts w:ascii="Cambria Math" w:hAnsi="Cambria Math"/>
                </w:rPr>
                <m:t>mNm</m:t>
              </m:r>
            </m:oMath>
            <w:r w:rsidRPr="0016205E">
              <w:t>]</w:t>
            </w:r>
          </w:p>
        </w:tc>
        <w:tc>
          <w:tcPr>
            <w:tcW w:w="782" w:type="pct"/>
          </w:tcPr>
          <w:p w14:paraId="0EAC24EE" w14:textId="44C80AEB" w:rsidR="004D1684" w:rsidRPr="00C41645" w:rsidRDefault="004D1684" w:rsidP="004D1684">
            <w:pPr>
              <w:jc w:val="center"/>
            </w:pPr>
            <w:r w:rsidRPr="004F4B05">
              <w:t>0.5</w:t>
            </w:r>
          </w:p>
        </w:tc>
        <w:tc>
          <w:tcPr>
            <w:tcW w:w="1284" w:type="pct"/>
          </w:tcPr>
          <w:p w14:paraId="391FD13B" w14:textId="0D19E6BF" w:rsidR="004D1684" w:rsidRPr="00C41645" w:rsidRDefault="004D1684" w:rsidP="004D1684">
            <w:pPr>
              <w:jc w:val="center"/>
            </w:pPr>
            <w:r w:rsidRPr="006E30C9">
              <w:t>1.1</w:t>
            </w:r>
          </w:p>
        </w:tc>
        <w:tc>
          <w:tcPr>
            <w:tcW w:w="1281" w:type="pct"/>
          </w:tcPr>
          <w:p w14:paraId="7EC50618" w14:textId="74DF9D91" w:rsidR="004D1684" w:rsidRPr="00C41645" w:rsidRDefault="004D1684" w:rsidP="004D1684">
            <w:pPr>
              <w:jc w:val="center"/>
            </w:pPr>
            <w:r w:rsidRPr="00131305">
              <w:t>9.6</w:t>
            </w:r>
          </w:p>
        </w:tc>
      </w:tr>
      <w:tr w:rsidR="004D1684" w:rsidRPr="00C41645" w14:paraId="71B49DD2" w14:textId="77777777" w:rsidTr="00562FF2">
        <w:trPr>
          <w:jc w:val="center"/>
        </w:trPr>
        <w:tc>
          <w:tcPr>
            <w:tcW w:w="1653" w:type="pct"/>
          </w:tcPr>
          <w:p w14:paraId="5FC47372" w14:textId="0C42B026" w:rsidR="004D1684" w:rsidRPr="00C41645" w:rsidRDefault="004D1684" w:rsidP="004D1684">
            <w:pPr>
              <w:jc w:val="center"/>
            </w:pPr>
            <w:r w:rsidRPr="0016205E">
              <w:t>Error máximo de la carga emulada</w:t>
            </w:r>
          </w:p>
        </w:tc>
        <w:tc>
          <w:tcPr>
            <w:tcW w:w="782" w:type="pct"/>
          </w:tcPr>
          <w:p w14:paraId="608539E5" w14:textId="766F9D23" w:rsidR="004D1684" w:rsidRPr="00C41645" w:rsidRDefault="004D1684" w:rsidP="004D1684">
            <w:pPr>
              <w:jc w:val="center"/>
            </w:pPr>
            <w:r w:rsidRPr="004F4B05">
              <w:t>0.09%</w:t>
            </w:r>
          </w:p>
        </w:tc>
        <w:tc>
          <w:tcPr>
            <w:tcW w:w="1284" w:type="pct"/>
          </w:tcPr>
          <w:p w14:paraId="438CD479" w14:textId="32EC3E41" w:rsidR="004D1684" w:rsidRPr="00C41645" w:rsidRDefault="004D1684" w:rsidP="004D1684">
            <w:pPr>
              <w:jc w:val="center"/>
            </w:pPr>
            <w:r w:rsidRPr="006E30C9">
              <w:t>0.16%</w:t>
            </w:r>
          </w:p>
        </w:tc>
        <w:tc>
          <w:tcPr>
            <w:tcW w:w="1281" w:type="pct"/>
          </w:tcPr>
          <w:p w14:paraId="0E8DD1C1" w14:textId="6EE62CD6" w:rsidR="004D1684" w:rsidRPr="00C41645" w:rsidRDefault="004D1684" w:rsidP="004D1684">
            <w:pPr>
              <w:jc w:val="center"/>
            </w:pPr>
            <w:r w:rsidRPr="00131305">
              <w:t>1.7%</w:t>
            </w:r>
          </w:p>
        </w:tc>
      </w:tr>
      <w:tr w:rsidR="004D1684" w:rsidRPr="00C41645" w14:paraId="078F0130" w14:textId="77777777" w:rsidTr="00562FF2">
        <w:trPr>
          <w:jc w:val="center"/>
        </w:trPr>
        <w:tc>
          <w:tcPr>
            <w:tcW w:w="1653" w:type="pct"/>
          </w:tcPr>
          <w:p w14:paraId="391770C8" w14:textId="5B12DA2B" w:rsidR="004D1684" w:rsidRPr="00C41645" w:rsidRDefault="004D1684" w:rsidP="004D1684">
            <w:pPr>
              <w:jc w:val="center"/>
            </w:pPr>
            <w:r w:rsidRPr="0016205E">
              <w:t>Máx. TB en valor absoluto [Nm]</w:t>
            </w:r>
          </w:p>
        </w:tc>
        <w:tc>
          <w:tcPr>
            <w:tcW w:w="782" w:type="pct"/>
          </w:tcPr>
          <w:p w14:paraId="2A6E1AB3" w14:textId="5866C17A" w:rsidR="004D1684" w:rsidRPr="00C41645" w:rsidRDefault="004D1684" w:rsidP="004D1684">
            <w:pPr>
              <w:jc w:val="center"/>
            </w:pPr>
            <w:r w:rsidRPr="004F4B05">
              <w:t>0.555</w:t>
            </w:r>
          </w:p>
        </w:tc>
        <w:tc>
          <w:tcPr>
            <w:tcW w:w="1284" w:type="pct"/>
          </w:tcPr>
          <w:p w14:paraId="59787950" w14:textId="7ED6E452" w:rsidR="004D1684" w:rsidRPr="00C41645" w:rsidRDefault="004D1684" w:rsidP="004D1684">
            <w:pPr>
              <w:jc w:val="center"/>
            </w:pPr>
            <w:r w:rsidRPr="006E30C9">
              <w:t>0.653</w:t>
            </w:r>
          </w:p>
        </w:tc>
        <w:tc>
          <w:tcPr>
            <w:tcW w:w="1281" w:type="pct"/>
          </w:tcPr>
          <w:p w14:paraId="534E8D49" w14:textId="5205B28D" w:rsidR="004D1684" w:rsidRPr="00C41645" w:rsidRDefault="004D1684" w:rsidP="004D1684">
            <w:pPr>
              <w:jc w:val="center"/>
            </w:pPr>
            <w:r w:rsidRPr="00131305">
              <w:t>0.161</w:t>
            </w:r>
          </w:p>
        </w:tc>
      </w:tr>
      <w:tr w:rsidR="004D1684" w:rsidRPr="00C41645" w14:paraId="6BC71684" w14:textId="77777777" w:rsidTr="00562FF2">
        <w:trPr>
          <w:jc w:val="center"/>
        </w:trPr>
        <w:tc>
          <w:tcPr>
            <w:tcW w:w="1653" w:type="pct"/>
            <w:tcBorders>
              <w:bottom w:val="single" w:sz="12" w:space="0" w:color="auto"/>
            </w:tcBorders>
          </w:tcPr>
          <w:p w14:paraId="142D55D9" w14:textId="622CDC16" w:rsidR="004D1684" w:rsidRPr="00C41645" w:rsidRDefault="004D1684" w:rsidP="004D1684">
            <w:pPr>
              <w:jc w:val="center"/>
            </w:pPr>
            <w:r w:rsidRPr="0016205E">
              <w:t>Fail-safe</w:t>
            </w:r>
          </w:p>
        </w:tc>
        <w:tc>
          <w:tcPr>
            <w:tcW w:w="782" w:type="pct"/>
            <w:tcBorders>
              <w:bottom w:val="single" w:sz="12" w:space="0" w:color="auto"/>
            </w:tcBorders>
          </w:tcPr>
          <w:p w14:paraId="79EF6FF6" w14:textId="5CC62975" w:rsidR="004D1684" w:rsidRPr="00C41645" w:rsidRDefault="004D1684" w:rsidP="004D1684">
            <w:pPr>
              <w:jc w:val="center"/>
            </w:pPr>
            <w:r w:rsidRPr="004F4B05">
              <w:t>Sin disparo</w:t>
            </w:r>
          </w:p>
        </w:tc>
        <w:tc>
          <w:tcPr>
            <w:tcW w:w="1284" w:type="pct"/>
            <w:tcBorders>
              <w:bottom w:val="single" w:sz="12" w:space="0" w:color="auto"/>
            </w:tcBorders>
          </w:tcPr>
          <w:p w14:paraId="77C1D8B2" w14:textId="0A90AA44" w:rsidR="004D1684" w:rsidRPr="00C41645" w:rsidRDefault="004D1684" w:rsidP="004D1684">
            <w:pPr>
              <w:jc w:val="center"/>
            </w:pPr>
            <w:r w:rsidRPr="006E30C9">
              <w:t>Sin disparo</w:t>
            </w:r>
          </w:p>
        </w:tc>
        <w:tc>
          <w:tcPr>
            <w:tcW w:w="1281" w:type="pct"/>
            <w:tcBorders>
              <w:bottom w:val="single" w:sz="12" w:space="0" w:color="auto"/>
            </w:tcBorders>
          </w:tcPr>
          <w:p w14:paraId="2A431D48" w14:textId="6CD96DF8" w:rsidR="004D1684" w:rsidRPr="00C41645" w:rsidRDefault="004D1684" w:rsidP="004D1684">
            <w:pPr>
              <w:jc w:val="center"/>
            </w:pPr>
            <w:r w:rsidRPr="00131305">
              <w:t>Sin disparo</w:t>
            </w:r>
          </w:p>
        </w:tc>
      </w:tr>
    </w:tbl>
    <w:p w14:paraId="410B60A3" w14:textId="77777777" w:rsidR="00DE581B" w:rsidRPr="00C41645" w:rsidRDefault="00DE581B" w:rsidP="000C65E3">
      <w:pPr>
        <w:rPr>
          <w:highlight w:val="yellow"/>
        </w:rPr>
      </w:pPr>
    </w:p>
    <w:p w14:paraId="3D35D143" w14:textId="675164D6" w:rsidR="000C65E3" w:rsidRPr="00C41645" w:rsidRDefault="62D66A73" w:rsidP="000C65E3">
      <w:r>
        <w:t xml:space="preserve">El error de la carga emulada es el indicador central del banco. En los tres escenarios ese error es bajo respecto del máximo de 0.670 Nm: 0.5 mNm en el escenario </w:t>
      </w:r>
      <w:bookmarkStart w:id="123" w:name="_Int_RHm6MtIU"/>
      <w:r>
        <w:t>cuasi-estático</w:t>
      </w:r>
      <w:bookmarkEnd w:id="123"/>
      <w:r>
        <w:t xml:space="preserve"> (esc. 1), 1.1 mNm con carga máxima (esc. 2) y 9.6 mNm en el barrido dinámico (esc. 3, 1</w:t>
      </w:r>
      <w:r w:rsidR="23E125B7">
        <w:t>.</w:t>
      </w:r>
      <w:r>
        <w:t xml:space="preserve">4%). El principal aporte del filtro es en la estimación de </w:t>
      </w:r>
      <m:oMath>
        <m:sSub>
          <m:sSubPr>
            <m:ctrlPr>
              <w:rPr>
                <w:rFonts w:ascii="Cambria Math" w:hAnsi="Cambria Math"/>
              </w:rPr>
            </m:ctrlPr>
          </m:sSubPr>
          <m:e>
            <m:r>
              <w:rPr>
                <w:rFonts w:ascii="Cambria Math" w:hAnsi="Cambria Math"/>
              </w:rPr>
              <m:t>T</m:t>
            </m:r>
          </m:e>
          <m:sub>
            <m:r>
              <w:rPr>
                <w:rFonts w:ascii="Cambria Math" w:hAnsi="Cambria Math"/>
              </w:rPr>
              <m:t>AC</m:t>
            </m:r>
          </m:sub>
        </m:sSub>
      </m:oMath>
      <w:r>
        <w:t>: el strain gauge crudo tiene un error de ≈ 105 mNm dominado por su sesgo, que el Kalman reduce a 1</w:t>
      </w:r>
      <w:r w:rsidR="4EF6D39C">
        <w:t>.</w:t>
      </w:r>
      <w:r>
        <w:t>8–5</w:t>
      </w:r>
      <w:r w:rsidR="3550F2E7">
        <w:t>.</w:t>
      </w:r>
      <w:r>
        <w:t>7 mNm (entre 19 y 58 veces menor).</w:t>
      </w:r>
    </w:p>
    <w:p w14:paraId="2D668905" w14:textId="752AC40C" w:rsidR="000C65E3" w:rsidRPr="00C41645" w:rsidRDefault="62D66A73" w:rsidP="158C0C42">
      <w:r>
        <w:t>En el escenario dinámico el filtro empeora la estimación de posición de los rotores (</w:t>
      </w:r>
      <m:oMath>
        <m:sSub>
          <m:sSubPr>
            <m:ctrlPr>
              <w:rPr>
                <w:rFonts w:ascii="Cambria Math" w:hAnsi="Cambria Math"/>
              </w:rPr>
            </m:ctrlPr>
          </m:sSubPr>
          <m:e>
            <m:r>
              <w:rPr>
                <w:rFonts w:ascii="Cambria Math" w:hAnsi="Cambria Math"/>
              </w:rPr>
              <m:t>θ</m:t>
            </m:r>
          </m:e>
          <m:sub>
            <m:r>
              <w:rPr>
                <w:rFonts w:ascii="Cambria Math" w:hAnsi="Cambria Math"/>
              </w:rPr>
              <m:t>A</m:t>
            </m:r>
          </m:sub>
        </m:sSub>
      </m:oMath>
      <w:r>
        <w:t xml:space="preserve"> y </w:t>
      </w:r>
      <m:oMath>
        <m:sSub>
          <m:sSubPr>
            <m:ctrlPr>
              <w:rPr>
                <w:rFonts w:ascii="Cambria Math" w:hAnsi="Cambria Math"/>
              </w:rPr>
            </m:ctrlPr>
          </m:sSubPr>
          <m:e>
            <m:r>
              <w:rPr>
                <w:rFonts w:ascii="Cambria Math" w:hAnsi="Cambria Math"/>
              </w:rPr>
              <m:t>θ</m:t>
            </m:r>
          </m:e>
          <m:sub>
            <m:r>
              <w:rPr>
                <w:rFonts w:ascii="Cambria Math" w:hAnsi="Cambria Math"/>
              </w:rPr>
              <m:t>B</m:t>
            </m:r>
          </m:sub>
        </m:sSub>
      </m:oMath>
      <w:r>
        <w:t>: de ≈ 1</w:t>
      </w:r>
      <w:r w:rsidR="1D668707">
        <w:t>.</w:t>
      </w:r>
      <w:r>
        <w:t>5 mrad crudo a ≈ 2</w:t>
      </w:r>
      <w:r w:rsidR="3FE8F3FD">
        <w:t>.</w:t>
      </w:r>
      <w:r>
        <w:t xml:space="preserve">2 mrad estimado, un 46–50 % peor), mientras que </w:t>
      </w:r>
      <m:oMath>
        <m:sSub>
          <m:sSubPr>
            <m:ctrlPr>
              <w:rPr>
                <w:rFonts w:ascii="Cambria Math" w:hAnsi="Cambria Math"/>
              </w:rPr>
            </m:ctrlPr>
          </m:sSubPr>
          <m:e>
            <m:r>
              <w:rPr>
                <w:rFonts w:ascii="Cambria Math" w:hAnsi="Cambria Math"/>
              </w:rPr>
              <m:t>T</m:t>
            </m:r>
          </m:e>
          <m:sub>
            <m:r>
              <w:rPr>
                <w:rFonts w:ascii="Cambria Math" w:hAnsi="Cambria Math"/>
              </w:rPr>
              <m:t>AC</m:t>
            </m:r>
          </m:sub>
        </m:sSub>
      </m:oMath>
      <w:r>
        <w:t xml:space="preserve"> y </w:t>
      </w:r>
      <m:oMath>
        <m:sSub>
          <m:sSubPr>
            <m:ctrlPr>
              <w:rPr>
                <w:rFonts w:ascii="Cambria Math" w:hAnsi="Cambria Math"/>
              </w:rPr>
            </m:ctrlPr>
          </m:sSubPr>
          <m:e>
            <m:r>
              <w:rPr>
                <w:rFonts w:ascii="Cambria Math" w:hAnsi="Cambria Math"/>
              </w:rPr>
              <m:t>ω</m:t>
            </m:r>
          </m:e>
          <m:sub>
            <m:r>
              <w:rPr>
                <w:rFonts w:ascii="Cambria Math" w:hAnsi="Cambria Math"/>
              </w:rPr>
              <m:t>C</m:t>
            </m:r>
          </m:sub>
        </m:sSub>
      </m:oMath>
      <w:r>
        <w:t xml:space="preserve"> siguen mejorando (95% y 53%, respectivamente). El motivo es que el filtro modela los torques de los motores como magnitudes de variación lenta, supuesto válido en ensayos cuasi-estáticos pero que se vuelve conservador al operar a 10 Hz (mitad del ancho de banda del lazo). La sintonización debe revisarse antes de ensayos dinámicos.</w:t>
      </w:r>
    </w:p>
    <w:p w14:paraId="763182BD" w14:textId="088A3C77" w:rsidR="00D574B6" w:rsidRDefault="00D574B6" w:rsidP="158C0C42">
      <w:r w:rsidRPr="00D574B6">
        <w:t xml:space="preserve">Para evaluar la robustez del estimador y del lazo de control frente a la incertidumbre de modelado, se ejecutó el estudio completo de desajuste paramétrico sobre siete variables del banco, variando cada una en </w:t>
      </w:r>
      <m:oMath>
        <m:r>
          <w:rPr>
            <w:rFonts w:ascii="Cambria Math" w:hAnsi="Cambria Math"/>
          </w:rPr>
          <m:t>±30%</m:t>
        </m:r>
      </m:oMath>
      <w:r w:rsidRPr="00D574B6">
        <w:t xml:space="preserve"> respecto a su valor nominal. Los resultados indican </w:t>
      </w:r>
      <w:r w:rsidRPr="00D574B6">
        <w:lastRenderedPageBreak/>
        <w:t>que el sistema es altamente insensible a errores en la estimación de las inercias (</w:t>
      </w:r>
      <m:oMath>
        <m:sSub>
          <m:sSubPr>
            <m:ctrlPr>
              <w:rPr>
                <w:rFonts w:ascii="Cambria Math" w:hAnsi="Cambria Math"/>
              </w:rPr>
            </m:ctrlPr>
          </m:sSubPr>
          <m:e>
            <m:r>
              <w:rPr>
                <w:rFonts w:ascii="Cambria Math" w:hAnsi="Cambria Math"/>
              </w:rPr>
              <m:t>J</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C</m:t>
            </m:r>
          </m:sub>
        </m:sSub>
      </m:oMath>
      <w:r w:rsidRPr="00D574B6">
        <w:t>) y del amortiguamiento (</w:t>
      </w:r>
      <m:oMath>
        <m:r>
          <w:rPr>
            <w:rFonts w:ascii="Cambria Math" w:hAnsi="Cambria Math"/>
          </w:rPr>
          <m:t>c</m:t>
        </m:r>
      </m:oMath>
      <w:r w:rsidRPr="00D574B6">
        <w:t>), manteniendo el error casi idéntico al caso nominal. Sin embargo, la rigidez torsional del eje y los acoples (</w:t>
      </w:r>
      <m:oMath>
        <m:r>
          <w:rPr>
            <w:rFonts w:ascii="Cambria Math" w:hAnsi="Cambria Math"/>
          </w:rPr>
          <m:t>k</m:t>
        </m:r>
      </m:oMath>
      <w:r w:rsidRPr="00D574B6">
        <w:t xml:space="preserve">) demostró ser el parámetro más crítico para el filtro de Kalman: una subestimación del 30% degradó severamente la estimación del torque interno, multiplicando el error RMS de </w:t>
      </w:r>
      <m:oMath>
        <m:sSub>
          <m:sSubPr>
            <m:ctrlPr>
              <w:rPr>
                <w:rFonts w:ascii="Cambria Math" w:hAnsi="Cambria Math"/>
              </w:rPr>
            </m:ctrlPr>
          </m:sSubPr>
          <m:e>
            <m:r>
              <w:rPr>
                <w:rFonts w:ascii="Cambria Math" w:hAnsi="Cambria Math"/>
              </w:rPr>
              <m:t>T</m:t>
            </m:r>
          </m:e>
          <m:sub>
            <m:r>
              <w:rPr>
                <w:rFonts w:ascii="Cambria Math" w:hAnsi="Cambria Math"/>
              </w:rPr>
              <m:t>AC</m:t>
            </m:r>
          </m:sub>
        </m:sSub>
      </m:oMath>
      <w:r w:rsidRPr="00D574B6">
        <w:t xml:space="preserve"> por casi 65 veces (pasando de 1.88 mNm a 121.79 mNm). Por su parte, la constante de torque del motor de carga (</w:t>
      </w:r>
      <m:oMath>
        <m:sSub>
          <m:sSubPr>
            <m:ctrlPr>
              <w:rPr>
                <w:rFonts w:ascii="Cambria Math" w:hAnsi="Cambria Math"/>
              </w:rPr>
            </m:ctrlPr>
          </m:sSubPr>
          <m:e>
            <m:r>
              <w:rPr>
                <w:rFonts w:ascii="Cambria Math" w:hAnsi="Cambria Math"/>
              </w:rPr>
              <m:t>K</m:t>
            </m:r>
          </m:e>
          <m:sub>
            <m:sSub>
              <m:sSubPr>
                <m:ctrlPr>
                  <w:rPr>
                    <w:rFonts w:ascii="Cambria Math" w:hAnsi="Cambria Math"/>
                  </w:rPr>
                </m:ctrlPr>
              </m:sSubPr>
              <m:e>
                <m:r>
                  <w:rPr>
                    <w:rFonts w:ascii="Cambria Math" w:hAnsi="Cambria Math"/>
                  </w:rPr>
                  <m:t>t</m:t>
                </m:r>
              </m:e>
              <m:sub>
                <m:r>
                  <w:rPr>
                    <w:rFonts w:ascii="Cambria Math" w:hAnsi="Cambria Math"/>
                  </w:rPr>
                  <m:t>A</m:t>
                </m:r>
              </m:sub>
            </m:sSub>
          </m:sub>
        </m:sSub>
      </m:oMath>
      <w:r w:rsidRPr="00D574B6">
        <w:t>) dictó el desempeño físico del ensayo, ya que su variación elevó el error RMS de la carga aerodinámica emulada desde 0.54 mNm hasta superar los 91 mNm. A pesar de estas degradaciones bajo incertidumbre severa, la plataforma mantuvo la estabilidad y en ninguna de las 45 corridas se dispararon los límites de protección (</w:t>
      </w:r>
      <w:r w:rsidRPr="00D574B6">
        <w:rPr>
          <w:i/>
          <w:iCs/>
        </w:rPr>
        <w:t>fail-safes</w:t>
      </w:r>
      <w:r w:rsidRPr="00D574B6">
        <w:t xml:space="preserve">). Esto confirma la solidez algorítmica de la arquitectura propuesta, pero subraya que la identificación paramétrica experimental de </w:t>
      </w:r>
      <m:oMath>
        <m:r>
          <w:rPr>
            <w:rFonts w:ascii="Cambria Math" w:hAnsi="Cambria Math"/>
          </w:rPr>
          <m:t>k</m:t>
        </m:r>
      </m:oMath>
      <w:r w:rsidRPr="00D574B6">
        <w:t xml:space="preserve">, </w:t>
      </w:r>
      <m:oMath>
        <m:sSub>
          <m:sSubPr>
            <m:ctrlPr>
              <w:rPr>
                <w:rFonts w:ascii="Cambria Math" w:hAnsi="Cambria Math"/>
              </w:rPr>
            </m:ctrlPr>
          </m:sSubPr>
          <m:e>
            <m:r>
              <w:rPr>
                <w:rFonts w:ascii="Cambria Math" w:hAnsi="Cambria Math"/>
              </w:rPr>
              <m:t>K</m:t>
            </m:r>
          </m:e>
          <m:sub>
            <m:sSub>
              <m:sSubPr>
                <m:ctrlPr>
                  <w:rPr>
                    <w:rFonts w:ascii="Cambria Math" w:hAnsi="Cambria Math"/>
                  </w:rPr>
                </m:ctrlPr>
              </m:sSubPr>
              <m:e>
                <m:r>
                  <w:rPr>
                    <w:rFonts w:ascii="Cambria Math" w:hAnsi="Cambria Math"/>
                  </w:rPr>
                  <m:t>t</m:t>
                </m:r>
              </m:e>
              <m:sub>
                <m:r>
                  <w:rPr>
                    <w:rFonts w:ascii="Cambria Math" w:hAnsi="Cambria Math"/>
                  </w:rPr>
                  <m:t>A</m:t>
                </m:r>
              </m:sub>
            </m:sSub>
          </m:sub>
        </m:sSub>
      </m:oMath>
      <w:r w:rsidRPr="00D574B6">
        <w:t xml:space="preserve"> y </w:t>
      </w:r>
      <m:oMath>
        <m:sSub>
          <m:sSubPr>
            <m:ctrlPr>
              <w:rPr>
                <w:rFonts w:ascii="Cambria Math" w:hAnsi="Cambria Math"/>
              </w:rPr>
            </m:ctrlPr>
          </m:sSubPr>
          <m:e>
            <m:r>
              <w:rPr>
                <w:rFonts w:ascii="Cambria Math" w:hAnsi="Cambria Math"/>
              </w:rPr>
              <m:t>K</m:t>
            </m:r>
          </m:e>
          <m:sub>
            <m:sSub>
              <m:sSubPr>
                <m:ctrlPr>
                  <w:rPr>
                    <w:rFonts w:ascii="Cambria Math" w:hAnsi="Cambria Math"/>
                  </w:rPr>
                </m:ctrlPr>
              </m:sSubPr>
              <m:e>
                <m:r>
                  <w:rPr>
                    <w:rFonts w:ascii="Cambria Math" w:hAnsi="Cambria Math"/>
                  </w:rPr>
                  <m:t>t</m:t>
                </m:r>
              </m:e>
              <m:sub>
                <m:r>
                  <w:rPr>
                    <w:rFonts w:ascii="Cambria Math" w:hAnsi="Cambria Math"/>
                  </w:rPr>
                  <m:t>B</m:t>
                </m:r>
              </m:sub>
            </m:sSub>
          </m:sub>
        </m:sSub>
      </m:oMath>
      <w:r w:rsidRPr="00D574B6">
        <w:t xml:space="preserve"> (Hito 4) será obligatoria para garantizar la fidelidad del banco físico.</w:t>
      </w:r>
    </w:p>
    <w:p w14:paraId="2206886F" w14:textId="5640524E" w:rsidR="00A61C7C" w:rsidRDefault="62D66A73" w:rsidP="158C0C42">
      <w:r>
        <w:t xml:space="preserve">Los resultados de la </w:t>
      </w:r>
      <w:r w:rsidR="00090A07">
        <w:fldChar w:fldCharType="begin"/>
      </w:r>
      <w:r w:rsidR="00090A07">
        <w:instrText xml:space="preserve"> REF _Ref243916057 \h </w:instrText>
      </w:r>
      <w:r w:rsidR="00090A07">
        <w:fldChar w:fldCharType="separate"/>
      </w:r>
      <w:r w:rsidR="00090A07">
        <w:t xml:space="preserve">Tabla </w:t>
      </w:r>
      <w:r w:rsidR="00090A07">
        <w:rPr>
          <w:noProof/>
        </w:rPr>
        <w:t>10</w:t>
      </w:r>
      <w:r w:rsidR="00090A07">
        <w:fldChar w:fldCharType="end"/>
      </w:r>
      <w:r w:rsidR="00090A07">
        <w:t xml:space="preserve"> </w:t>
      </w:r>
      <w:r>
        <w:t xml:space="preserve">son un límite inferior del error esperado en el banco real, porque la simulación no incluye holguras en la bisagra ni dinámica interna del servo, y los parámetros de ruido y sesgo de los sensores son provisorios (no se han medido en los componentes reales). Quedan pendientes para el Hito 3: verificar la estabilidad del lazo en que A aplica el torque de la LUT usando </w:t>
      </w:r>
      <m:oMath>
        <m:sSub>
          <m:sSubPr>
            <m:ctrlPr>
              <w:rPr>
                <w:rFonts w:ascii="Cambria Math" w:hAnsi="Cambria Math"/>
              </w:rPr>
            </m:ctrlPr>
          </m:sSubPr>
          <m:e>
            <m:r>
              <w:rPr>
                <w:rFonts w:ascii="Cambria Math" w:hAnsi="Cambria Math"/>
              </w:rPr>
              <m:t>θ</m:t>
            </m:r>
          </m:e>
          <m:sub>
            <m:r>
              <w:rPr>
                <w:rFonts w:ascii="Cambria Math" w:hAnsi="Cambria Math"/>
              </w:rPr>
              <m:t>C</m:t>
            </m:r>
          </m:sub>
        </m:sSub>
      </m:oMath>
      <w:r>
        <w:t xml:space="preserve"> estimado por el Kalman, y calibrar los parámetros del filtro con las mediciones reales. La validación definitiva se realizará con el banco operativo (Hito 4).</w:t>
      </w:r>
    </w:p>
    <w:p w14:paraId="3A5BD781" w14:textId="77777777" w:rsidR="00AE2F4D" w:rsidRDefault="00AE2F4D" w:rsidP="158C0C42"/>
    <w:p w14:paraId="4324CB5A" w14:textId="77777777" w:rsidR="00AE2F4D" w:rsidRDefault="00AE2F4D" w:rsidP="158C0C42"/>
    <w:p w14:paraId="4BA63C43" w14:textId="77777777" w:rsidR="00AE2F4D" w:rsidRDefault="00AE2F4D" w:rsidP="158C0C42"/>
    <w:p w14:paraId="57639947" w14:textId="77777777" w:rsidR="00AE2F4D" w:rsidRDefault="00AE2F4D" w:rsidP="158C0C42"/>
    <w:p w14:paraId="41B51F9B" w14:textId="77777777" w:rsidR="00AE2F4D" w:rsidRDefault="00AE2F4D" w:rsidP="158C0C42"/>
    <w:p w14:paraId="42785546" w14:textId="77777777" w:rsidR="00AE2F4D" w:rsidRDefault="00AE2F4D" w:rsidP="158C0C42"/>
    <w:p w14:paraId="55FBFFE9" w14:textId="77777777" w:rsidR="00AE2F4D" w:rsidRDefault="00AE2F4D" w:rsidP="158C0C42"/>
    <w:p w14:paraId="7E9820EC" w14:textId="77777777" w:rsidR="00AE2F4D" w:rsidRDefault="00AE2F4D" w:rsidP="158C0C42"/>
    <w:p w14:paraId="39FFBE9F" w14:textId="77777777" w:rsidR="00AE2F4D" w:rsidRDefault="00AE2F4D" w:rsidP="158C0C42"/>
    <w:p w14:paraId="3294AD74" w14:textId="77777777" w:rsidR="00AE2F4D" w:rsidRDefault="00AE2F4D" w:rsidP="158C0C42"/>
    <w:p w14:paraId="7C050612" w14:textId="77777777" w:rsidR="00AE2F4D" w:rsidRDefault="00AE2F4D" w:rsidP="158C0C42"/>
    <w:p w14:paraId="3C565A3C" w14:textId="77777777" w:rsidR="00AE2F4D" w:rsidRDefault="00AE2F4D" w:rsidP="158C0C42"/>
    <w:p w14:paraId="222BE59C" w14:textId="77777777" w:rsidR="00AE2F4D" w:rsidRDefault="00AE2F4D" w:rsidP="158C0C42"/>
    <w:p w14:paraId="74506D41" w14:textId="77777777" w:rsidR="00AE2F4D" w:rsidRDefault="00AE2F4D" w:rsidP="158C0C42"/>
    <w:p w14:paraId="788DD23A" w14:textId="77777777" w:rsidR="00AE2F4D" w:rsidRDefault="00AE2F4D" w:rsidP="158C0C42"/>
    <w:p w14:paraId="100B2149" w14:textId="48B7094B" w:rsidR="00EE71D5" w:rsidRPr="00A61C7C" w:rsidRDefault="00D4600E" w:rsidP="00EE71D5">
      <w:pPr>
        <w:pStyle w:val="Ttulo2"/>
      </w:pPr>
      <w:bookmarkStart w:id="124" w:name="_Toc244038079"/>
      <w:r w:rsidRPr="00A61C7C">
        <w:lastRenderedPageBreak/>
        <w:t>Verificación de dimensionamiento</w:t>
      </w:r>
      <w:bookmarkEnd w:id="124"/>
    </w:p>
    <w:p w14:paraId="67084674" w14:textId="63415850" w:rsidR="00790CF5" w:rsidRDefault="002609BD" w:rsidP="00D4600E">
      <w:r w:rsidRPr="00A61C7C">
        <w:t>A continuación, la</w:t>
      </w:r>
      <w:r w:rsidRPr="00A61C7C">
        <w:t xml:space="preserve"> </w:t>
      </w:r>
      <w:r w:rsidR="00A61C7C" w:rsidRPr="00A61C7C">
        <w:fldChar w:fldCharType="begin"/>
      </w:r>
      <w:r w:rsidR="00A61C7C" w:rsidRPr="00A61C7C">
        <w:instrText xml:space="preserve"> REF _Ref244041368 \h </w:instrText>
      </w:r>
      <w:r w:rsidR="00A61C7C" w:rsidRPr="00A61C7C">
        <w:instrText xml:space="preserve"> \* MERGEFORMAT </w:instrText>
      </w:r>
      <w:r w:rsidR="00A61C7C" w:rsidRPr="00A61C7C">
        <w:fldChar w:fldCharType="separate"/>
      </w:r>
      <w:r w:rsidR="00A61C7C" w:rsidRPr="00A61C7C">
        <w:t xml:space="preserve">Tabla </w:t>
      </w:r>
      <w:r w:rsidR="00A61C7C" w:rsidRPr="00A61C7C">
        <w:rPr>
          <w:noProof/>
        </w:rPr>
        <w:t>11</w:t>
      </w:r>
      <w:r w:rsidR="00A61C7C" w:rsidRPr="00A61C7C">
        <w:fldChar w:fldCharType="end"/>
      </w:r>
      <w:r w:rsidRPr="00A61C7C">
        <w:t xml:space="preserve"> sintetiza la verificación estructural y electrónica del diseño de detalle, comprobando que las capacidades nominales de los componentes seleccionados </w:t>
      </w:r>
      <w:r w:rsidRPr="00A61C7C">
        <w:t>(</w:t>
      </w:r>
      <w:r w:rsidRPr="00A61C7C">
        <w:t>tanto mecánicos como electrónicos</w:t>
      </w:r>
      <w:r w:rsidRPr="00A61C7C">
        <w:t>)</w:t>
      </w:r>
      <w:r w:rsidRPr="00A61C7C">
        <w:t xml:space="preserve"> superan de manera segura el escenario de carga máxima de 0.67 Nm exigido por la LUT. </w:t>
      </w:r>
    </w:p>
    <w:p w14:paraId="17FF26BE" w14:textId="686D0063" w:rsidR="00A54DB8" w:rsidRDefault="00A54DB8" w:rsidP="00A54DB8">
      <w:pPr>
        <w:pStyle w:val="Descripcin"/>
        <w:keepNext/>
      </w:pPr>
      <w:bookmarkStart w:id="125" w:name="_Ref244041368"/>
      <w:r>
        <w:t xml:space="preserve">Tabla </w:t>
      </w:r>
      <w:fldSimple w:instr=" SEQ Tabla \* ARABIC ">
        <w:r>
          <w:rPr>
            <w:noProof/>
          </w:rPr>
          <w:t>11</w:t>
        </w:r>
      </w:fldSimple>
      <w:bookmarkEnd w:id="125"/>
      <w:r>
        <w:t xml:space="preserve">. </w:t>
      </w:r>
      <w:r w:rsidR="00A61C7C">
        <w:t>Verificación de dimensionamiento.</w:t>
      </w:r>
    </w:p>
    <w:tbl>
      <w:tblPr>
        <w:tblStyle w:val="Tablaconcuadrcula"/>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2153"/>
        <w:gridCol w:w="2070"/>
        <w:gridCol w:w="2063"/>
      </w:tblGrid>
      <w:tr w:rsidR="007272B9" w:rsidRPr="00C41645" w14:paraId="7A73E16B" w14:textId="77777777" w:rsidTr="00A61C7C">
        <w:trPr>
          <w:jc w:val="center"/>
        </w:trPr>
        <w:tc>
          <w:tcPr>
            <w:tcW w:w="1444" w:type="pct"/>
            <w:tcBorders>
              <w:top w:val="single" w:sz="12" w:space="0" w:color="auto"/>
              <w:bottom w:val="single" w:sz="12" w:space="0" w:color="auto"/>
            </w:tcBorders>
            <w:vAlign w:val="center"/>
          </w:tcPr>
          <w:p w14:paraId="4139690C" w14:textId="70B40BC0" w:rsidR="007272B9" w:rsidRPr="00C41645" w:rsidRDefault="007272B9" w:rsidP="00A54DB8">
            <w:pPr>
              <w:jc w:val="left"/>
            </w:pPr>
            <w:r w:rsidRPr="00236204">
              <w:t>Elemento</w:t>
            </w:r>
          </w:p>
        </w:tc>
        <w:tc>
          <w:tcPr>
            <w:tcW w:w="1218" w:type="pct"/>
            <w:tcBorders>
              <w:top w:val="single" w:sz="12" w:space="0" w:color="auto"/>
              <w:bottom w:val="single" w:sz="12" w:space="0" w:color="auto"/>
            </w:tcBorders>
            <w:vAlign w:val="center"/>
          </w:tcPr>
          <w:p w14:paraId="527FBB9D" w14:textId="49516AD2" w:rsidR="007272B9" w:rsidRPr="00C41645" w:rsidRDefault="007272B9" w:rsidP="00A54DB8">
            <w:pPr>
              <w:jc w:val="left"/>
            </w:pPr>
            <w:r w:rsidRPr="00236204">
              <w:t>Capacidad</w:t>
            </w:r>
          </w:p>
        </w:tc>
        <w:tc>
          <w:tcPr>
            <w:tcW w:w="1171" w:type="pct"/>
            <w:tcBorders>
              <w:top w:val="single" w:sz="12" w:space="0" w:color="auto"/>
              <w:bottom w:val="single" w:sz="12" w:space="0" w:color="auto"/>
            </w:tcBorders>
            <w:vAlign w:val="center"/>
          </w:tcPr>
          <w:p w14:paraId="094D501A" w14:textId="51579E38" w:rsidR="007272B9" w:rsidRPr="00C41645" w:rsidRDefault="007272B9" w:rsidP="00A54DB8">
            <w:pPr>
              <w:jc w:val="left"/>
            </w:pPr>
            <w:r w:rsidRPr="00236204">
              <w:t>Demanda</w:t>
            </w:r>
          </w:p>
        </w:tc>
        <w:tc>
          <w:tcPr>
            <w:tcW w:w="1167" w:type="pct"/>
            <w:tcBorders>
              <w:top w:val="single" w:sz="12" w:space="0" w:color="auto"/>
              <w:bottom w:val="single" w:sz="12" w:space="0" w:color="auto"/>
            </w:tcBorders>
            <w:vAlign w:val="center"/>
          </w:tcPr>
          <w:p w14:paraId="7606B5A8" w14:textId="0948070D" w:rsidR="007272B9" w:rsidRPr="00C41645" w:rsidRDefault="007272B9" w:rsidP="00A54DB8">
            <w:pPr>
              <w:jc w:val="left"/>
            </w:pPr>
            <w:r w:rsidRPr="00236204">
              <w:t>Margen</w:t>
            </w:r>
          </w:p>
        </w:tc>
      </w:tr>
      <w:tr w:rsidR="00D92155" w:rsidRPr="00A61C7C" w14:paraId="2D6931C1" w14:textId="77777777" w:rsidTr="00A61C7C">
        <w:trPr>
          <w:jc w:val="center"/>
        </w:trPr>
        <w:tc>
          <w:tcPr>
            <w:tcW w:w="1444" w:type="pct"/>
            <w:tcBorders>
              <w:top w:val="single" w:sz="12" w:space="0" w:color="auto"/>
            </w:tcBorders>
            <w:vAlign w:val="center"/>
          </w:tcPr>
          <w:p w14:paraId="4A9BBB95" w14:textId="4AE39204" w:rsidR="00D92155" w:rsidRPr="00A61C7C" w:rsidRDefault="00D92155" w:rsidP="00A54DB8">
            <w:pPr>
              <w:jc w:val="left"/>
            </w:pPr>
            <w:r w:rsidRPr="00A61C7C">
              <w:t>Eje de acero, d = 5 mm</w:t>
            </w:r>
          </w:p>
        </w:tc>
        <w:tc>
          <w:tcPr>
            <w:tcW w:w="1218" w:type="pct"/>
            <w:tcBorders>
              <w:top w:val="single" w:sz="12" w:space="0" w:color="auto"/>
            </w:tcBorders>
            <w:vAlign w:val="center"/>
          </w:tcPr>
          <w:p w14:paraId="53782AC1" w14:textId="77C905C8" w:rsidR="00D92155" w:rsidRPr="00A61C7C" w:rsidRDefault="00D92155" w:rsidP="00A54DB8">
            <w:pPr>
              <w:jc w:val="left"/>
            </w:pPr>
            <m:oMathPara>
              <m:oMath>
                <m:sSub>
                  <m:sSubPr>
                    <m:ctrlPr>
                      <w:rPr>
                        <w:rFonts w:ascii="Cambria Math" w:hAnsi="Cambria Math"/>
                      </w:rPr>
                    </m:ctrlPr>
                  </m:sSubPr>
                  <m:e>
                    <m:r>
                      <w:rPr>
                        <w:rFonts w:ascii="Cambria Math" w:hAnsi="Cambria Math"/>
                      </w:rPr>
                      <m:t>τ</m:t>
                    </m:r>
                  </m:e>
                  <m:sub>
                    <m:r>
                      <w:rPr>
                        <w:rFonts w:ascii="Cambria Math" w:hAnsi="Cambria Math"/>
                      </w:rPr>
                      <m:t>adm</m:t>
                    </m:r>
                  </m:sub>
                </m:sSub>
                <m:r>
                  <w:rPr>
                    <w:rFonts w:ascii="Cambria Math" w:hAnsi="Cambria Math"/>
                  </w:rPr>
                  <m:t>=0.5⋅</m:t>
                </m:r>
                <m:sSub>
                  <m:sSubPr>
                    <m:ctrlPr>
                      <w:rPr>
                        <w:rFonts w:ascii="Cambria Math" w:hAnsi="Cambria Math"/>
                      </w:rPr>
                    </m:ctrlPr>
                  </m:sSubPr>
                  <m:e>
                    <m:r>
                      <w:rPr>
                        <w:rFonts w:ascii="Cambria Math" w:hAnsi="Cambria Math"/>
                      </w:rPr>
                      <m:t>σ</m:t>
                    </m:r>
                  </m:e>
                  <m:sub>
                    <m:r>
                      <w:rPr>
                        <w:rFonts w:ascii="Cambria Math" w:hAnsi="Cambria Math"/>
                      </w:rPr>
                      <m:t>y</m:t>
                    </m:r>
                  </m:sub>
                </m:sSub>
              </m:oMath>
            </m:oMathPara>
          </w:p>
        </w:tc>
        <w:tc>
          <w:tcPr>
            <w:tcW w:w="1171" w:type="pct"/>
            <w:tcBorders>
              <w:top w:val="single" w:sz="12" w:space="0" w:color="auto"/>
            </w:tcBorders>
            <w:vAlign w:val="center"/>
          </w:tcPr>
          <w:p w14:paraId="440D0FF8" w14:textId="081D7155" w:rsidR="00D92155" w:rsidRPr="00A61C7C" w:rsidRDefault="00D92155" w:rsidP="00A54DB8">
            <w:pPr>
              <w:jc w:val="left"/>
            </w:pPr>
            <m:oMath>
              <m:r>
                <w:rPr>
                  <w:rFonts w:ascii="Cambria Math" w:hAnsi="Cambria Math"/>
                </w:rPr>
                <m:t>τ=</m:t>
              </m:r>
              <m:f>
                <m:fPr>
                  <m:ctrlPr>
                    <w:rPr>
                      <w:rFonts w:ascii="Cambria Math" w:hAnsi="Cambria Math"/>
                      <w:i/>
                    </w:rPr>
                  </m:ctrlPr>
                </m:fPr>
                <m:num>
                  <m:r>
                    <w:rPr>
                      <w:rFonts w:ascii="Cambria Math" w:hAnsi="Cambria Math"/>
                    </w:rPr>
                    <m:t>16⋅T</m:t>
                  </m:r>
                </m:num>
                <m:den>
                  <m:r>
                    <w:rPr>
                      <w:rFonts w:ascii="Cambria Math" w:hAnsi="Cambria Math"/>
                    </w:rPr>
                    <m:t>π⋅</m:t>
                  </m:r>
                  <m:sSup>
                    <m:sSupPr>
                      <m:ctrlPr>
                        <w:rPr>
                          <w:rFonts w:ascii="Cambria Math" w:hAnsi="Cambria Math"/>
                          <w:i/>
                        </w:rPr>
                      </m:ctrlPr>
                    </m:sSupPr>
                    <m:e>
                      <m:r>
                        <w:rPr>
                          <w:rFonts w:ascii="Cambria Math" w:hAnsi="Cambria Math"/>
                        </w:rPr>
                        <m:t>d</m:t>
                      </m:r>
                    </m:e>
                    <m:sup>
                      <m:r>
                        <w:rPr>
                          <w:rFonts w:ascii="Cambria Math" w:hAnsi="Cambria Math"/>
                        </w:rPr>
                        <m:t>3</m:t>
                      </m:r>
                    </m:sup>
                  </m:sSup>
                </m:den>
              </m:f>
              <m:r>
                <w:rPr>
                  <w:rFonts w:ascii="Cambria Math" w:hAnsi="Cambria Math"/>
                </w:rPr>
                <m:t>=27</m:t>
              </m:r>
            </m:oMath>
            <w:r w:rsidRPr="00A61C7C">
              <w:rPr>
                <w:rFonts w:ascii="Cambria Math" w:hAnsi="Cambria Math"/>
                <w:i/>
              </w:rPr>
              <w:t xml:space="preserve"> MPa a 0.67 Nm</w:t>
            </w:r>
          </w:p>
        </w:tc>
        <w:tc>
          <w:tcPr>
            <w:tcW w:w="1167" w:type="pct"/>
            <w:tcBorders>
              <w:top w:val="single" w:sz="12" w:space="0" w:color="auto"/>
            </w:tcBorders>
            <w:vAlign w:val="center"/>
          </w:tcPr>
          <w:p w14:paraId="442A7F7A" w14:textId="24496052" w:rsidR="00D92155" w:rsidRPr="00A61C7C" w:rsidRDefault="00D92155" w:rsidP="00A54DB8">
            <w:pPr>
              <w:jc w:val="left"/>
            </w:pPr>
            <w:r w:rsidRPr="00A61C7C">
              <w:t xml:space="preserve">Con </w:t>
            </w:r>
            <m:oMath>
              <m:sSub>
                <m:sSubPr>
                  <m:ctrlPr>
                    <w:rPr>
                      <w:rFonts w:ascii="Cambria Math" w:hAnsi="Cambria Math"/>
                    </w:rPr>
                  </m:ctrlPr>
                </m:sSubPr>
                <m:e>
                  <m:r>
                    <w:rPr>
                      <w:rFonts w:ascii="Cambria Math" w:hAnsi="Cambria Math"/>
                    </w:rPr>
                    <m:t>σ</m:t>
                  </m:r>
                </m:e>
                <m:sub>
                  <m:r>
                    <w:rPr>
                      <w:rFonts w:ascii="Cambria Math" w:hAnsi="Cambria Math"/>
                    </w:rPr>
                    <m:t>y</m:t>
                  </m:r>
                </m:sub>
              </m:sSub>
              <m:r>
                <w:rPr>
                  <w:rFonts w:ascii="Cambria Math" w:hAnsi="Cambria Math"/>
                </w:rPr>
                <m:t>=250</m:t>
              </m:r>
            </m:oMath>
            <w:r w:rsidRPr="00A61C7C">
              <w:t xml:space="preserve"> MPa, FS </w:t>
            </w:r>
            <m:oMath>
              <m:r>
                <w:rPr>
                  <w:rFonts w:ascii="Cambria Math" w:hAnsi="Cambria Math"/>
                </w:rPr>
                <m:t>≈4.6</m:t>
              </m:r>
            </m:oMath>
          </w:p>
        </w:tc>
      </w:tr>
      <w:tr w:rsidR="00D92155" w:rsidRPr="00A61C7C" w14:paraId="62036731" w14:textId="77777777" w:rsidTr="00A61C7C">
        <w:trPr>
          <w:jc w:val="center"/>
        </w:trPr>
        <w:tc>
          <w:tcPr>
            <w:tcW w:w="1444" w:type="pct"/>
            <w:vAlign w:val="center"/>
          </w:tcPr>
          <w:p w14:paraId="37A68910" w14:textId="2D534319" w:rsidR="00D92155" w:rsidRPr="00A61C7C" w:rsidRDefault="00D92155" w:rsidP="00A54DB8">
            <w:pPr>
              <w:jc w:val="left"/>
              <w:rPr>
                <w:rFonts w:eastAsia="Aptos" w:cs="Times New Roman"/>
              </w:rPr>
            </w:pPr>
            <w:r w:rsidRPr="00A61C7C">
              <w:t>Rigidez torsional</w:t>
            </w:r>
          </w:p>
        </w:tc>
        <w:tc>
          <w:tcPr>
            <w:tcW w:w="1218" w:type="pct"/>
            <w:vAlign w:val="center"/>
          </w:tcPr>
          <w:p w14:paraId="0AE4FD63" w14:textId="290BE86C" w:rsidR="00D92155" w:rsidRPr="00A61C7C" w:rsidRDefault="00D92155" w:rsidP="00A54DB8">
            <w:pPr>
              <w:jc w:val="left"/>
            </w:pPr>
            <m:oMath>
              <m:r>
                <w:rPr>
                  <w:rFonts w:ascii="Cambria Math" w:hAnsi="Cambria Math"/>
                </w:rPr>
                <m:t>k=</m:t>
              </m:r>
              <m:f>
                <m:fPr>
                  <m:ctrlPr>
                    <w:rPr>
                      <w:rFonts w:ascii="Cambria Math" w:hAnsi="Cambria Math"/>
                      <w:i/>
                    </w:rPr>
                  </m:ctrlPr>
                </m:fPr>
                <m:num>
                  <m:r>
                    <w:rPr>
                      <w:rFonts w:ascii="Cambria Math" w:hAnsi="Cambria Math"/>
                    </w:rPr>
                    <m:t>G⋅J</m:t>
                  </m:r>
                </m:num>
                <m:den>
                  <m:r>
                    <w:rPr>
                      <w:rFonts w:ascii="Cambria Math" w:hAnsi="Cambria Math"/>
                    </w:rPr>
                    <m:t>L</m:t>
                  </m:r>
                </m:den>
              </m:f>
              <m:r>
                <w:rPr>
                  <w:rFonts w:ascii="Cambria Math" w:hAnsi="Cambria Math"/>
                </w:rPr>
                <m:t>=</m:t>
              </m:r>
              <m:f>
                <m:fPr>
                  <m:ctrlPr>
                    <w:rPr>
                      <w:rFonts w:ascii="Cambria Math" w:hAnsi="Cambria Math"/>
                      <w:i/>
                    </w:rPr>
                  </m:ctrlPr>
                </m:fPr>
                <m:num>
                  <m:r>
                    <w:rPr>
                      <w:rFonts w:ascii="Cambria Math" w:hAnsi="Cambria Math"/>
                    </w:rPr>
                    <m:t>80</m:t>
                  </m:r>
                  <m:r>
                    <m:rPr>
                      <m:nor/>
                    </m:rPr>
                    <w:rPr>
                      <w:rFonts w:ascii="Cambria Math" w:hAnsi="Cambria Math"/>
                      <w:i/>
                    </w:rPr>
                    <m:t> GPa</m:t>
                  </m:r>
                  <m:r>
                    <w:rPr>
                      <w:rFonts w:ascii="Cambria Math" w:hAnsi="Cambria Math"/>
                    </w:rPr>
                    <m:t>⋅6.14⋅</m:t>
                  </m:r>
                  <m:sSup>
                    <m:sSupPr>
                      <m:ctrlPr>
                        <w:rPr>
                          <w:rFonts w:ascii="Cambria Math" w:hAnsi="Cambria Math"/>
                          <w:i/>
                        </w:rPr>
                      </m:ctrlPr>
                    </m:sSupPr>
                    <m:e>
                      <m:r>
                        <w:rPr>
                          <w:rFonts w:ascii="Cambria Math" w:hAnsi="Cambria Math"/>
                        </w:rPr>
                        <m:t>10</m:t>
                      </m:r>
                    </m:e>
                    <m:sup>
                      <m:r>
                        <w:rPr>
                          <w:rFonts w:ascii="Cambria Math" w:hAnsi="Cambria Math"/>
                        </w:rPr>
                        <m:t>-11</m:t>
                      </m:r>
                    </m:sup>
                  </m:sSup>
                  <m:sSup>
                    <m:sSupPr>
                      <m:ctrlPr>
                        <w:rPr>
                          <w:rFonts w:ascii="Cambria Math" w:hAnsi="Cambria Math"/>
                          <w:i/>
                        </w:rPr>
                      </m:ctrlPr>
                    </m:sSupPr>
                    <m:e>
                      <m:r>
                        <m:rPr>
                          <m:nor/>
                        </m:rPr>
                        <w:rPr>
                          <w:rFonts w:ascii="Cambria Math" w:hAnsi="Cambria Math"/>
                          <w:i/>
                        </w:rPr>
                        <m:t>m</m:t>
                      </m:r>
                    </m:e>
                    <m:sup>
                      <m:r>
                        <w:rPr>
                          <w:rFonts w:ascii="Cambria Math" w:hAnsi="Cambria Math"/>
                        </w:rPr>
                        <m:t>4</m:t>
                      </m:r>
                    </m:sup>
                  </m:sSup>
                </m:num>
                <m:den>
                  <m:r>
                    <w:rPr>
                      <w:rFonts w:ascii="Cambria Math" w:hAnsi="Cambria Math"/>
                    </w:rPr>
                    <m:t>0.075</m:t>
                  </m:r>
                  <m:r>
                    <m:rPr>
                      <m:nor/>
                    </m:rPr>
                    <w:rPr>
                      <w:rFonts w:ascii="Cambria Math" w:hAnsi="Cambria Math"/>
                      <w:i/>
                    </w:rPr>
                    <m:t> m</m:t>
                  </m:r>
                </m:den>
              </m:f>
              <m:r>
                <w:rPr>
                  <w:rFonts w:ascii="Cambria Math" w:hAnsi="Cambria Math"/>
                </w:rPr>
                <m:t>≈65</m:t>
              </m:r>
            </m:oMath>
            <w:r w:rsidRPr="00A61C7C">
              <w:rPr>
                <w:rFonts w:ascii="Cambria Math" w:hAnsi="Cambria Math"/>
                <w:i/>
              </w:rPr>
              <w:t xml:space="preserve"> Nm/rad</w:t>
            </w:r>
          </w:p>
        </w:tc>
        <w:tc>
          <w:tcPr>
            <w:tcW w:w="1171" w:type="pct"/>
            <w:vAlign w:val="center"/>
          </w:tcPr>
          <w:p w14:paraId="0DD978E3" w14:textId="5B7FD207" w:rsidR="00D92155" w:rsidRPr="00A61C7C" w:rsidRDefault="00D92155" w:rsidP="00A54DB8">
            <w:pPr>
              <w:jc w:val="left"/>
            </w:pP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=64.9</m:t>
              </m:r>
            </m:oMath>
            <w:r w:rsidRPr="00A61C7C">
              <w:t xml:space="preserve"> Nm/rad del modelo</w:t>
            </w:r>
          </w:p>
        </w:tc>
        <w:tc>
          <w:tcPr>
            <w:tcW w:w="1167" w:type="pct"/>
            <w:vAlign w:val="center"/>
          </w:tcPr>
          <w:p w14:paraId="6AFF5F99" w14:textId="2D6C00C4" w:rsidR="00D92155" w:rsidRPr="00A61C7C" w:rsidRDefault="00D92155" w:rsidP="00A54DB8">
            <w:pPr>
              <w:jc w:val="left"/>
            </w:pPr>
            <w:r w:rsidRPr="00A61C7C">
              <w:t xml:space="preserve">Coherente con dos tramos de </w:t>
            </w:r>
            <m:oMath>
              <m:r>
                <w:rPr>
                  <w:rFonts w:ascii="Cambria Math" w:hAnsi="Cambria Math"/>
                </w:rPr>
                <m:t>≈75</m:t>
              </m:r>
            </m:oMath>
            <w:r w:rsidRPr="00A61C7C">
              <w:t xml:space="preserve"> mm</w:t>
            </w:r>
          </w:p>
        </w:tc>
      </w:tr>
      <w:tr w:rsidR="00D92155" w:rsidRPr="00C41645" w14:paraId="1F405DF5" w14:textId="77777777" w:rsidTr="00A61C7C">
        <w:trPr>
          <w:jc w:val="center"/>
        </w:trPr>
        <w:tc>
          <w:tcPr>
            <w:tcW w:w="1444" w:type="pct"/>
            <w:vAlign w:val="center"/>
          </w:tcPr>
          <w:p w14:paraId="5F056362" w14:textId="70DAB6B5" w:rsidR="00D92155" w:rsidRPr="00A61C7C" w:rsidRDefault="00D92155" w:rsidP="00A54DB8">
            <w:pPr>
              <w:jc w:val="left"/>
            </w:pPr>
            <w:r w:rsidRPr="00A61C7C">
              <w:t>Motor A (12 V, 60 rpm)</w:t>
            </w:r>
          </w:p>
        </w:tc>
        <w:tc>
          <w:tcPr>
            <w:tcW w:w="1218" w:type="pct"/>
            <w:vAlign w:val="center"/>
          </w:tcPr>
          <w:p w14:paraId="6CC2896E" w14:textId="7B8551A8" w:rsidR="00D92155" w:rsidRPr="00A61C7C" w:rsidRDefault="00D92155" w:rsidP="00A54DB8">
            <w:pPr>
              <w:jc w:val="left"/>
            </w:pPr>
            <m:oMath>
              <m:sSub>
                <m:sSubPr>
                  <m:ctrlPr>
                    <w:rPr>
                      <w:rFonts w:ascii="Cambria Math" w:hAnsi="Cambria Math"/>
                    </w:rPr>
                  </m:ctrlPr>
                </m:sSubPr>
                <m:e>
                  <m:r>
                    <w:rPr>
                      <w:rFonts w:ascii="Cambria Math" w:hAnsi="Cambria Math"/>
                    </w:rPr>
                    <m:t>T</m:t>
                  </m:r>
                </m:e>
                <m:sub>
                  <m:r>
                    <w:rPr>
                      <w:rFonts w:ascii="Cambria Math" w:hAnsi="Cambria Math"/>
                    </w:rPr>
                    <m:t>nominal</m:t>
                  </m:r>
                </m:sub>
              </m:sSub>
            </m:oMath>
            <w:r w:rsidRPr="00A61C7C">
              <w:t xml:space="preserve"> = 1.18 Nm (12 kgf·cm) y </w:t>
            </w:r>
            <m:oMath>
              <m:sSub>
                <m:sSubPr>
                  <m:ctrlPr>
                    <w:rPr>
                      <w:rFonts w:ascii="Cambria Math" w:hAnsi="Cambria Math"/>
                    </w:rPr>
                  </m:ctrlPr>
                </m:sSubPr>
                <m:e>
                  <m:r>
                    <w:rPr>
                      <w:rFonts w:ascii="Cambria Math" w:hAnsi="Cambria Math"/>
                    </w:rPr>
                    <m:t>T</m:t>
                  </m:r>
                </m:e>
                <m:sub>
                  <m:r>
                    <w:rPr>
                      <w:rFonts w:ascii="Cambria Math" w:hAnsi="Cambria Math"/>
                    </w:rPr>
                    <m:t>límite</m:t>
                  </m:r>
                </m:sub>
              </m:sSub>
            </m:oMath>
            <w:r w:rsidRPr="00A61C7C">
              <w:t xml:space="preserve"> = 1.67 Nm (17 kgf·cm)</w:t>
            </w:r>
          </w:p>
        </w:tc>
        <w:tc>
          <w:tcPr>
            <w:tcW w:w="1171" w:type="pct"/>
            <w:vAlign w:val="center"/>
          </w:tcPr>
          <w:p w14:paraId="7E1F3133" w14:textId="16E3822C" w:rsidR="00D92155" w:rsidRPr="00A61C7C" w:rsidRDefault="00D92155" w:rsidP="00A54DB8">
            <w:pPr>
              <w:jc w:val="left"/>
            </w:pPr>
            <w:r w:rsidRPr="00A61C7C">
              <w:t>0.67 Nm</w:t>
            </w:r>
          </w:p>
        </w:tc>
        <w:tc>
          <w:tcPr>
            <w:tcW w:w="1167" w:type="pct"/>
            <w:vAlign w:val="center"/>
          </w:tcPr>
          <w:p w14:paraId="0DAF75A1" w14:textId="00577BD7" w:rsidR="00D92155" w:rsidRPr="00C41645" w:rsidRDefault="00D92155" w:rsidP="00A54DB8">
            <w:pPr>
              <w:jc w:val="left"/>
            </w:pPr>
            <w:r w:rsidRPr="00A61C7C">
              <w:t xml:space="preserve">Opera al </w:t>
            </w:r>
            <m:oMath>
              <m:r>
                <w:rPr>
                  <w:rFonts w:ascii="Cambria Math" w:hAnsi="Cambria Math"/>
                </w:rPr>
                <m:t>≈56%</m:t>
              </m:r>
            </m:oMath>
            <w:r w:rsidRPr="00A61C7C">
              <w:t xml:space="preserve"> de su torque nominal continuo</w:t>
            </w:r>
          </w:p>
        </w:tc>
      </w:tr>
      <w:tr w:rsidR="00D92155" w:rsidRPr="00A61C7C" w14:paraId="71215E71" w14:textId="77777777" w:rsidTr="00A61C7C">
        <w:trPr>
          <w:jc w:val="center"/>
        </w:trPr>
        <w:tc>
          <w:tcPr>
            <w:tcW w:w="1444" w:type="pct"/>
            <w:vAlign w:val="center"/>
          </w:tcPr>
          <w:p w14:paraId="036149E3" w14:textId="4AA0FB52" w:rsidR="00D92155" w:rsidRPr="00A61C7C" w:rsidRDefault="00D92155" w:rsidP="00A54DB8">
            <w:pPr>
              <w:jc w:val="left"/>
            </w:pPr>
            <w:r w:rsidRPr="00A61C7C">
              <w:t>Servo MG996R</w:t>
            </w:r>
          </w:p>
        </w:tc>
        <w:tc>
          <w:tcPr>
            <w:tcW w:w="1218" w:type="pct"/>
            <w:vAlign w:val="center"/>
          </w:tcPr>
          <w:p w14:paraId="465C40B0" w14:textId="0009F29F" w:rsidR="00D92155" w:rsidRPr="00A61C7C" w:rsidRDefault="00D92155" w:rsidP="00A54DB8">
            <w:pPr>
              <w:jc w:val="left"/>
            </w:pPr>
            <m:oMath>
              <m:r>
                <w:rPr>
                  <w:rFonts w:ascii="Cambria Math" w:hAnsi="Cambria Math"/>
                </w:rPr>
                <m:t>≈1.08</m:t>
              </m:r>
            </m:oMath>
            <w:r w:rsidRPr="00A61C7C">
              <w:t xml:space="preserve"> Nm (11 kgf·cm) de torque de bloqueo</w:t>
            </w:r>
          </w:p>
        </w:tc>
        <w:tc>
          <w:tcPr>
            <w:tcW w:w="1171" w:type="pct"/>
            <w:vAlign w:val="center"/>
          </w:tcPr>
          <w:p w14:paraId="5C2A74C1" w14:textId="4F5CDFA9" w:rsidR="00D92155" w:rsidRPr="00A61C7C" w:rsidRDefault="00D92155" w:rsidP="00A54DB8">
            <w:pPr>
              <w:jc w:val="left"/>
            </w:pPr>
            <w:r w:rsidRPr="00A61C7C">
              <w:t xml:space="preserve">Máx. </w:t>
            </w:r>
            <m:oMath>
              <m:sSub>
                <m:sSubPr>
                  <m:ctrlPr>
                    <w:rPr>
                      <w:rFonts w:ascii="Cambria Math" w:hAnsi="Cambria Math"/>
                    </w:rPr>
                  </m:ctrlPr>
                </m:sSubPr>
                <m:e>
                  <m:r>
                    <w:rPr>
                      <w:rFonts w:ascii="Cambria Math" w:hAnsi="Cambria Math"/>
                    </w:rPr>
                    <m:t>T</m:t>
                  </m:r>
                </m:e>
                <m:sub>
                  <m:r>
                    <w:rPr>
                      <w:rFonts w:ascii="Cambria Math" w:hAnsi="Cambria Math"/>
                    </w:rPr>
                    <m:t>B</m:t>
                  </m:r>
                </m:sub>
              </m:sSub>
            </m:oMath>
            <w:r w:rsidRPr="00A61C7C">
              <w:t xml:space="preserve"> = 0.653 Nm</w:t>
            </w:r>
          </w:p>
        </w:tc>
        <w:tc>
          <w:tcPr>
            <w:tcW w:w="1167" w:type="pct"/>
            <w:vAlign w:val="center"/>
          </w:tcPr>
          <w:p w14:paraId="63CE01A1" w14:textId="6575C8CD" w:rsidR="00D92155" w:rsidRPr="00A61C7C" w:rsidRDefault="00D92155" w:rsidP="00A54DB8">
            <w:pPr>
              <w:jc w:val="left"/>
            </w:pPr>
            <w:r w:rsidRPr="00A61C7C">
              <w:t xml:space="preserve">Opera al </w:t>
            </w:r>
            <m:oMath>
              <m:r>
                <w:rPr>
                  <w:rFonts w:ascii="Cambria Math" w:hAnsi="Cambria Math"/>
                </w:rPr>
                <m:t>≈60%</m:t>
              </m:r>
            </m:oMath>
            <w:r w:rsidRPr="00A61C7C">
              <w:t xml:space="preserve"> del bloqueo absoluto</w:t>
            </w:r>
          </w:p>
        </w:tc>
      </w:tr>
      <w:tr w:rsidR="00A54DB8" w:rsidRPr="00A61C7C" w14:paraId="25B2A216" w14:textId="77777777" w:rsidTr="00A61C7C">
        <w:trPr>
          <w:jc w:val="center"/>
        </w:trPr>
        <w:tc>
          <w:tcPr>
            <w:tcW w:w="1444" w:type="pct"/>
            <w:vAlign w:val="center"/>
          </w:tcPr>
          <w:p w14:paraId="283116E7" w14:textId="65DC1445" w:rsidR="00A54DB8" w:rsidRPr="00A61C7C" w:rsidRDefault="00A54DB8" w:rsidP="00A54DB8">
            <w:pPr>
              <w:jc w:val="left"/>
            </w:pPr>
            <w:r w:rsidRPr="00A61C7C">
              <w:t>Sensor de corriente ACS712 (5 A)</w:t>
            </w:r>
          </w:p>
        </w:tc>
        <w:tc>
          <w:tcPr>
            <w:tcW w:w="1218" w:type="pct"/>
            <w:vAlign w:val="center"/>
          </w:tcPr>
          <w:p w14:paraId="7E486D83" w14:textId="2559187C" w:rsidR="00A54DB8" w:rsidRPr="00A61C7C" w:rsidRDefault="00A54DB8" w:rsidP="00A54DB8">
            <w:pPr>
              <w:jc w:val="left"/>
            </w:pPr>
            <w:r w:rsidRPr="00A61C7C">
              <w:t>5 A</w:t>
            </w:r>
          </w:p>
        </w:tc>
        <w:tc>
          <w:tcPr>
            <w:tcW w:w="1171" w:type="pct"/>
            <w:vAlign w:val="center"/>
          </w:tcPr>
          <w:p w14:paraId="3B9E3360" w14:textId="1F85DC10" w:rsidR="00A54DB8" w:rsidRPr="00A61C7C" w:rsidRDefault="00A54DB8" w:rsidP="00A54DB8">
            <w:pPr>
              <w:jc w:val="left"/>
            </w:pPr>
            <w:r w:rsidRPr="00A61C7C">
              <w:t xml:space="preserve">Corriente de A </w:t>
            </w:r>
            <w:proofErr w:type="spellStart"/>
            <w:r w:rsidRPr="00A61C7C">
              <w:t>a</w:t>
            </w:r>
            <w:proofErr w:type="spellEnd"/>
            <w:r w:rsidRPr="00A61C7C">
              <w:t xml:space="preserve"> 0.67 Nm </w:t>
            </w:r>
            <m:oMath>
              <m:r>
                <w:rPr>
                  <w:rFonts w:ascii="Cambria Math" w:hAnsi="Cambria Math"/>
                </w:rPr>
                <m:t>≈0.92</m:t>
              </m:r>
            </m:oMath>
            <w:r w:rsidRPr="00A61C7C">
              <w:t xml:space="preserve"> A (asumiendo </w:t>
            </w:r>
            <m:oMath>
              <m:sSub>
                <m:sSubPr>
                  <m:ctrlPr>
                    <w:rPr>
                      <w:rFonts w:ascii="Cambria Math" w:hAnsi="Cambria Math"/>
                    </w:rPr>
                  </m:ctrlPr>
                </m:sSubPr>
                <m:e>
                  <m:r>
                    <w:rPr>
                      <w:rFonts w:ascii="Cambria Math" w:hAnsi="Cambria Math"/>
                    </w:rPr>
                    <m:t>K</m:t>
                  </m:r>
                </m:e>
                <m:sub>
                  <m:r>
                    <w:rPr>
                      <w:rFonts w:ascii="Cambria Math" w:hAnsi="Cambria Math"/>
                    </w:rPr>
                    <m:t>t</m:t>
                  </m:r>
                </m:sub>
              </m:sSub>
              <m:r>
                <w:rPr>
                  <w:rFonts w:ascii="Cambria Math" w:hAnsi="Cambria Math"/>
                </w:rPr>
                <m:t>≈0.73</m:t>
              </m:r>
            </m:oMath>
            <w:r w:rsidRPr="00A61C7C">
              <w:t xml:space="preserve"> Nm/A)</w:t>
            </w:r>
          </w:p>
        </w:tc>
        <w:tc>
          <w:tcPr>
            <w:tcW w:w="1167" w:type="pct"/>
            <w:vAlign w:val="center"/>
          </w:tcPr>
          <w:p w14:paraId="3F25BC39" w14:textId="69C36085" w:rsidR="00A54DB8" w:rsidRPr="00A61C7C" w:rsidRDefault="00A54DB8" w:rsidP="00A54DB8">
            <w:pPr>
              <w:jc w:val="left"/>
            </w:pPr>
            <w:r w:rsidRPr="00A61C7C">
              <w:t>Opera por debajo del 20 % del rango máximo del sensor.</w:t>
            </w:r>
          </w:p>
        </w:tc>
      </w:tr>
      <w:tr w:rsidR="00A54DB8" w:rsidRPr="00C41645" w14:paraId="737FC5AB" w14:textId="77777777" w:rsidTr="00A61C7C">
        <w:trPr>
          <w:jc w:val="center"/>
        </w:trPr>
        <w:tc>
          <w:tcPr>
            <w:tcW w:w="1444" w:type="pct"/>
            <w:tcBorders>
              <w:bottom w:val="single" w:sz="12" w:space="0" w:color="auto"/>
            </w:tcBorders>
            <w:vAlign w:val="center"/>
          </w:tcPr>
          <w:p w14:paraId="5100F57E" w14:textId="46CCBD1D" w:rsidR="00A54DB8" w:rsidRPr="00A61C7C" w:rsidRDefault="00A54DB8" w:rsidP="00A54DB8">
            <w:pPr>
              <w:jc w:val="left"/>
            </w:pPr>
            <w:r w:rsidRPr="00A61C7C">
              <w:t>Strain gauge en tubo</w:t>
            </w:r>
          </w:p>
        </w:tc>
        <w:tc>
          <w:tcPr>
            <w:tcW w:w="1218" w:type="pct"/>
            <w:tcBorders>
              <w:bottom w:val="single" w:sz="12" w:space="0" w:color="auto"/>
            </w:tcBorders>
            <w:vAlign w:val="center"/>
          </w:tcPr>
          <w:p w14:paraId="2CD6B1E6" w14:textId="4850F3C5" w:rsidR="00A54DB8" w:rsidRPr="00A61C7C" w:rsidRDefault="00A54DB8" w:rsidP="00A54DB8">
            <w:pPr>
              <w:jc w:val="left"/>
            </w:pPr>
            <w:r w:rsidRPr="00A61C7C">
              <w:t>Tubo de aluminio (</w:t>
            </w:r>
            <m:oMath>
              <m:r>
                <w:rPr>
                  <w:rFonts w:ascii="Cambria Math" w:hAnsi="Cambria Math"/>
                </w:rPr>
                <m:t>G=26</m:t>
              </m:r>
            </m:oMath>
            <w:r w:rsidRPr="00A61C7C">
              <w:t xml:space="preserve"> GPa) con </w:t>
            </w:r>
            <m:oMath>
              <m:sSub>
                <m:sSubPr>
                  <m:ctrlPr>
                    <w:rPr>
                      <w:rFonts w:ascii="Cambria Math" w:hAnsi="Cambria Math"/>
                    </w:rPr>
                  </m:ctrlPr>
                </m:sSubPr>
                <m:e>
                  <m:r>
                    <w:rPr>
                      <w:rFonts w:ascii="Cambria Math" w:hAnsi="Cambria Math"/>
                    </w:rPr>
                    <m:t>ϕ</m:t>
                  </m:r>
                </m:e>
                <m:sub>
                  <m:r>
                    <w:rPr>
                      <w:rFonts w:ascii="Cambria Math" w:hAnsi="Cambria Math"/>
                    </w:rPr>
                    <m:t>ext</m:t>
                  </m:r>
                </m:sub>
              </m:sSub>
              <m:r>
                <w:rPr>
                  <w:rFonts w:ascii="Cambria Math" w:hAnsi="Cambria Math"/>
                </w:rPr>
                <m:t>=12</m:t>
              </m:r>
            </m:oMath>
            <w:r w:rsidRPr="00A61C7C">
              <w:t xml:space="preserve"> mm y espesor de </w:t>
            </w:r>
            <m:oMath>
              <m:r>
                <w:rPr>
                  <w:rFonts w:ascii="Cambria Math" w:hAnsi="Cambria Math"/>
                </w:rPr>
                <m:t>0.4</m:t>
              </m:r>
            </m:oMath>
            <w:r w:rsidRPr="00A61C7C">
              <w:t xml:space="preserve"> mm</w:t>
            </w:r>
          </w:p>
        </w:tc>
        <w:tc>
          <w:tcPr>
            <w:tcW w:w="1171" w:type="pct"/>
            <w:tcBorders>
              <w:bottom w:val="single" w:sz="12" w:space="0" w:color="auto"/>
            </w:tcBorders>
            <w:vAlign w:val="center"/>
          </w:tcPr>
          <w:p w14:paraId="43739733" w14:textId="1D6DDFFD" w:rsidR="00A54DB8" w:rsidRPr="00A61C7C" w:rsidRDefault="00A54DB8" w:rsidP="00A54DB8">
            <w:pPr>
              <w:jc w:val="left"/>
            </w:pPr>
            <w:r w:rsidRPr="00A61C7C">
              <w:t xml:space="preserve">Para </w:t>
            </w:r>
            <m:oMath>
              <m:r>
                <w:rPr>
                  <w:rFonts w:ascii="Cambria Math" w:hAnsi="Cambria Math"/>
                </w:rPr>
                <m:t>T=0.67</m:t>
              </m:r>
            </m:oMath>
            <w:r w:rsidRPr="00A61C7C">
              <w:t xml:space="preserve"> Nm: </w:t>
            </w:r>
            <m:oMath>
              <m:r>
                <w:rPr>
                  <w:rFonts w:ascii="Cambria Math" w:hAnsi="Cambria Math"/>
                </w:rPr>
                <m:t>γ=τ/G≈3.1⋅</m:t>
              </m:r>
              <m:sSup>
                <m:sSupPr>
                  <m:ctrlPr>
                    <w:rPr>
                      <w:rFonts w:ascii="Cambria Math" w:hAnsi="Cambria Math"/>
                    </w:rPr>
                  </m:ctrlPr>
                </m:sSupPr>
                <m:e>
                  <m:r>
                    <w:rPr>
                      <w:rFonts w:ascii="Cambria Math" w:hAnsi="Cambria Math"/>
                    </w:rPr>
                    <m:t>10</m:t>
                  </m:r>
                </m:e>
                <m:sup>
                  <m:r>
                    <w:rPr>
                      <w:rFonts w:ascii="Cambria Math" w:hAnsi="Cambria Math"/>
                    </w:rPr>
                    <m:t>-4</m:t>
                  </m:r>
                </m:sup>
              </m:sSup>
            </m:oMath>
            <w:r w:rsidRPr="00A61C7C">
              <w:t xml:space="preserve">; </w:t>
            </w:r>
            <m:oMath>
              <m:r>
                <w:rPr>
                  <w:rFonts w:ascii="Cambria Math" w:hAnsi="Cambria Math"/>
                </w:rPr>
                <m:t>ε≈157</m:t>
              </m:r>
            </m:oMath>
            <w:r w:rsidRPr="00A61C7C">
              <w:t xml:space="preserve"> </w:t>
            </w:r>
            <m:oMath>
              <m:r>
                <w:rPr>
                  <w:rFonts w:ascii="Cambria Math" w:hAnsi="Cambria Math"/>
                </w:rPr>
                <m:t>με</m:t>
              </m:r>
            </m:oMath>
            <w:r w:rsidRPr="00A61C7C">
              <w:t xml:space="preserve">; lo que entrega </w:t>
            </w:r>
            <m:oMath>
              <m:r>
                <w:rPr>
                  <w:rFonts w:ascii="Cambria Math" w:hAnsi="Cambria Math"/>
                </w:rPr>
                <m:t>≈1.57</m:t>
              </m:r>
            </m:oMath>
            <w:r w:rsidRPr="00A61C7C">
              <w:t xml:space="preserve"> mV con 5 V de excitación</w:t>
            </w:r>
          </w:p>
        </w:tc>
        <w:tc>
          <w:tcPr>
            <w:tcW w:w="1167" w:type="pct"/>
            <w:tcBorders>
              <w:bottom w:val="single" w:sz="12" w:space="0" w:color="auto"/>
            </w:tcBorders>
            <w:vAlign w:val="center"/>
          </w:tcPr>
          <w:p w14:paraId="1A99BD4B" w14:textId="77777777" w:rsidR="00A54DB8" w:rsidRPr="00A61C7C" w:rsidRDefault="00A54DB8" w:rsidP="00A54DB8">
            <w:pPr>
              <w:jc w:val="left"/>
            </w:pPr>
            <w:r w:rsidRPr="00A61C7C">
              <w:t xml:space="preserve">El tubo de 12 mm provee un perímetro exterior de 37.7 mm, suficientemente amplio para alojar dos galgas de 4.5 mm de ancho dispuestas a </w:t>
            </w:r>
            <m:oMath>
              <m:sSup>
                <m:sSupPr>
                  <m:ctrlPr>
                    <w:rPr>
                      <w:rFonts w:ascii="Cambria Math" w:hAnsi="Cambria Math"/>
                    </w:rPr>
                  </m:ctrlPr>
                </m:sSupPr>
                <m:e>
                  <m:r>
                    <w:rPr>
                      <w:rFonts w:ascii="Cambria Math" w:hAnsi="Cambria Math"/>
                    </w:rPr>
                    <m:t>45</m:t>
                  </m:r>
                </m:e>
                <m:sup>
                  <m:r>
                    <w:rPr>
                      <w:rFonts w:ascii="Cambria Math" w:hAnsi="Cambria Math"/>
                    </w:rPr>
                    <m:t>∘</m:t>
                  </m:r>
                </m:sup>
              </m:sSup>
            </m:oMath>
            <w:r w:rsidRPr="00A61C7C">
              <w:t>. Señal medible por el ADS1256.</w:t>
            </w:r>
          </w:p>
          <w:p w14:paraId="447C66C7" w14:textId="1B36A662" w:rsidR="00A54DB8" w:rsidRPr="00C41645" w:rsidRDefault="00A54DB8" w:rsidP="00A54DB8">
            <w:pPr>
              <w:jc w:val="left"/>
            </w:pPr>
          </w:p>
        </w:tc>
      </w:tr>
    </w:tbl>
    <w:p w14:paraId="104EA022" w14:textId="77777777" w:rsidR="00A54DB8" w:rsidRDefault="00A54DB8" w:rsidP="158C0C42">
      <w:pPr>
        <w:rPr>
          <w:highlight w:val="yellow"/>
        </w:rPr>
      </w:pPr>
    </w:p>
    <w:p w14:paraId="70D80446" w14:textId="6D91E016" w:rsidR="000C65E3" w:rsidRPr="00A61C7C" w:rsidRDefault="004B391A" w:rsidP="158C0C42">
      <w:r w:rsidRPr="00A61C7C">
        <w:lastRenderedPageBreak/>
        <w:t>De los resultados de dimensionamiento se extraen dos consideraciones operativas críticas. En primer lugar, la configuración del puente de Wheatstone para medir el torque transmitido recae sobre un tubo de aluminio de 12 mm de diámetro exterior y 0.4 mm de pared. Su perímetro de 37.7 mm garantiza suficiente área para instalar dos</w:t>
      </w:r>
      <w:r w:rsidR="004D37F2" w:rsidRPr="00A61C7C">
        <w:t xml:space="preserve"> Strain gauge</w:t>
      </w:r>
      <w:r w:rsidRPr="00A61C7C">
        <w:t xml:space="preserve"> estándar de 7.1 </w:t>
      </w:r>
      <m:oMath>
        <m:r>
          <w:rPr>
            <w:rFonts w:ascii="Cambria Math" w:hAnsi="Cambria Math"/>
          </w:rPr>
          <m:t>×</m:t>
        </m:r>
      </m:oMath>
      <w:r w:rsidRPr="00A61C7C">
        <w:t xml:space="preserve"> 4.5 mm dispuestas a </w:t>
      </w:r>
      <m:oMath>
        <m:sSup>
          <m:sSupPr>
            <m:ctrlPr>
              <w:rPr>
                <w:rFonts w:ascii="Cambria Math" w:hAnsi="Cambria Math"/>
              </w:rPr>
            </m:ctrlPr>
          </m:sSupPr>
          <m:e>
            <m:r>
              <w:rPr>
                <w:rFonts w:ascii="Cambria Math" w:hAnsi="Cambria Math"/>
              </w:rPr>
              <m:t>45</m:t>
            </m:r>
          </m:e>
          <m:sup>
            <m:r>
              <w:rPr>
                <w:rFonts w:ascii="Cambria Math" w:hAnsi="Cambria Math"/>
              </w:rPr>
              <m:t>∘</m:t>
            </m:r>
          </m:sup>
        </m:sSup>
      </m:oMath>
      <w:r w:rsidRPr="00A61C7C">
        <w:t xml:space="preserve"> sin sufrir interferencias geométricas, alcanzando una deformación de 157 </w:t>
      </w:r>
      <m:oMath>
        <m:r>
          <w:rPr>
            <w:rFonts w:ascii="Cambria Math" w:hAnsi="Cambria Math"/>
          </w:rPr>
          <m:t>με</m:t>
        </m:r>
      </m:oMath>
      <w:r w:rsidRPr="00A61C7C">
        <w:t xml:space="preserve"> a carga máxima, fácilmente legible por el ADS1256. En segundo lugar, los márgenes de operación de los actuadores muestran que el servomotor MG996R será exigido hasta un 60% de su límite de bloqueo. En consecuencia, el diseño del software deberá reducir los umbrales conservadores de los </w:t>
      </w:r>
      <w:r w:rsidRPr="00A61C7C">
        <w:rPr>
          <w:i/>
          <w:iCs/>
        </w:rPr>
        <w:t>fail-safes</w:t>
      </w:r>
      <w:r w:rsidRPr="00A61C7C">
        <w:t xml:space="preserve"> dinámicos; el límite de parada de 1.2 Nm está por sobre el torque en que el servo se bloquearía físicamente (</w:t>
      </w:r>
      <m:oMath>
        <m:r>
          <w:rPr>
            <w:rFonts w:ascii="Cambria Math" w:hAnsi="Cambria Math"/>
          </w:rPr>
          <m:t>≈1.08</m:t>
        </m:r>
      </m:oMath>
      <w:r w:rsidRPr="00A61C7C">
        <w:t xml:space="preserve"> Nm), de manera que se bajará a 0.95 Nm para cortar la energía anticipadamente y resguardar la integridad del engranaje interno que pueda presentar el servo bajo prueba.</w:t>
      </w:r>
    </w:p>
    <w:p w14:paraId="2251C03C" w14:textId="77777777" w:rsidR="00AE2F4D" w:rsidRDefault="00AE2F4D">
      <w:pPr>
        <w:spacing w:after="160" w:line="259" w:lineRule="auto"/>
        <w:jc w:val="left"/>
        <w:rPr>
          <w:rFonts w:eastAsiaTheme="majorEastAsia" w:cstheme="majorBidi"/>
          <w:b/>
          <w:sz w:val="32"/>
          <w:szCs w:val="40"/>
        </w:rPr>
      </w:pPr>
      <w:bookmarkStart w:id="126" w:name="_Toc244038080"/>
      <w:r>
        <w:br w:type="page"/>
      </w:r>
    </w:p>
    <w:p w14:paraId="0F867ABE" w14:textId="31F1BFA4" w:rsidR="00C07E86" w:rsidRPr="00C41645" w:rsidRDefault="00C07E86" w:rsidP="00913DD5">
      <w:pPr>
        <w:pStyle w:val="Ttulo1"/>
      </w:pPr>
      <w:r w:rsidRPr="00C41645">
        <w:lastRenderedPageBreak/>
        <w:t xml:space="preserve">Conclusiones parciales y estado del </w:t>
      </w:r>
      <w:r w:rsidRPr="00913DD5">
        <w:t>proyecto</w:t>
      </w:r>
      <w:bookmarkEnd w:id="126"/>
    </w:p>
    <w:p w14:paraId="317168A6" w14:textId="6C06D583" w:rsidR="00F94F87" w:rsidRPr="00A31CA8" w:rsidRDefault="00F94F87" w:rsidP="00CA69D6">
      <w:pPr>
        <w:pStyle w:val="Ttulo2"/>
        <w:rPr>
          <w:lang w:eastAsia="es-CL"/>
        </w:rPr>
      </w:pPr>
      <w:bookmarkStart w:id="127" w:name="_Toc244038081"/>
      <w:r w:rsidRPr="00A31CA8">
        <w:rPr>
          <w:lang w:eastAsia="es-CL"/>
        </w:rPr>
        <w:t>Conclusiones parciales</w:t>
      </w:r>
      <w:bookmarkEnd w:id="127"/>
    </w:p>
    <w:p w14:paraId="604461E7" w14:textId="4FFBAD92" w:rsidR="00F94F87" w:rsidRPr="00A31CA8" w:rsidRDefault="00F94F87" w:rsidP="00F94F87">
      <w:pPr>
        <w:rPr>
          <w:lang w:eastAsia="es-CL"/>
        </w:rPr>
      </w:pPr>
      <w:r w:rsidRPr="00A31CA8">
        <w:rPr>
          <w:lang w:eastAsia="es-CL"/>
        </w:rPr>
        <w:t>Este avance cubre los hitos 1 y 2 de la carta Gantt, es decir, los objetivos específicos OE1 y OE2.</w:t>
      </w:r>
      <w:r w:rsidR="00A46B69" w:rsidRPr="00A31CA8">
        <w:rPr>
          <w:lang w:eastAsia="es-CL"/>
        </w:rPr>
        <w:t xml:space="preserve"> Del </w:t>
      </w:r>
      <w:r w:rsidRPr="00A31CA8">
        <w:rPr>
          <w:lang w:eastAsia="es-CL"/>
        </w:rPr>
        <w:t>OE1 (diseño preliminar). Se concibió un diseño del banco a partir del estado del arte de actuadores COTS, bancos de ensayo y metodologías de simulación. De él resultaron los requisitos funcionales, entre ellos un torque de bisagra de hasta 0</w:t>
      </w:r>
      <w:r w:rsidR="00634181" w:rsidRPr="00A31CA8">
        <w:rPr>
          <w:lang w:eastAsia="es-CL"/>
        </w:rPr>
        <w:t>.</w:t>
      </w:r>
      <w:r w:rsidRPr="00A31CA8">
        <w:rPr>
          <w:lang w:eastAsia="es-CL"/>
        </w:rPr>
        <w:t xml:space="preserve">67 Nm para </w:t>
      </w:r>
      <w:r w:rsidRPr="009E78B8">
        <w:rPr>
          <w:lang w:eastAsia="es-CL"/>
        </w:rPr>
        <w:t>la superficie de referencia</w:t>
      </w:r>
      <w:r w:rsidR="003017D5">
        <w:rPr>
          <w:lang w:eastAsia="es-CL"/>
        </w:rPr>
        <w:t xml:space="preserve">, </w:t>
      </w:r>
      <w:r w:rsidR="009E78B8" w:rsidRPr="009E78B8">
        <w:rPr>
          <w:lang w:eastAsia="es-CL"/>
        </w:rPr>
        <w:t>resolución angular ≤ 0</w:t>
      </w:r>
      <w:r w:rsidR="009E78B8">
        <w:rPr>
          <w:lang w:eastAsia="es-CL"/>
        </w:rPr>
        <w:t>.</w:t>
      </w:r>
      <w:r w:rsidR="009E78B8" w:rsidRPr="009E78B8">
        <w:rPr>
          <w:lang w:eastAsia="es-CL"/>
        </w:rPr>
        <w:t>5° y frecuencia de actualización de 1 kHz</w:t>
      </w:r>
      <w:r w:rsidRPr="009E78B8">
        <w:rPr>
          <w:lang w:eastAsia="es-CL"/>
        </w:rPr>
        <w:t>.</w:t>
      </w:r>
      <w:r w:rsidR="00634181" w:rsidRPr="009E78B8">
        <w:rPr>
          <w:lang w:eastAsia="es-CL"/>
        </w:rPr>
        <w:t xml:space="preserve"> Del </w:t>
      </w:r>
      <w:r w:rsidRPr="009E78B8">
        <w:rPr>
          <w:lang w:eastAsia="es-CL"/>
        </w:rPr>
        <w:t>OE2 (metodología de cargas). Se desarrolló y ejecutó una</w:t>
      </w:r>
      <w:r w:rsidRPr="00A31CA8">
        <w:rPr>
          <w:lang w:eastAsia="es-CL"/>
        </w:rPr>
        <w:t xml:space="preserve"> metodología que va de la simulación a una tabla de cargas utilizable por el banco. Se resolvieron 315 casos RANS estáticos (7 deflexiones, 9 ángulos de ataque y 5 números de Mach). Con ellos se construyó una LUT de 455 nodos, interpolada trilinealmente sobre </w:t>
      </w:r>
      <m:oMath>
        <m:sSub>
          <m:sSubPr>
            <m:ctrlPr>
              <w:rPr>
                <w:rFonts w:ascii="Cambria Math" w:hAnsi="Cambria Math"/>
                <w:i/>
                <w:lang w:eastAsia="es-CL"/>
              </w:rPr>
            </m:ctrlPr>
          </m:sSubPr>
          <m:e>
            <m:r>
              <w:rPr>
                <w:rFonts w:ascii="Cambria Math" w:hAnsi="Cambria Math"/>
                <w:lang w:eastAsia="es-CL"/>
              </w:rPr>
              <m:t>C</m:t>
            </m:r>
          </m:e>
          <m:sub>
            <m:r>
              <w:rPr>
                <w:rFonts w:ascii="Cambria Math" w:hAnsi="Cambria Math"/>
                <w:lang w:eastAsia="es-CL"/>
              </w:rPr>
              <m:t>h</m:t>
            </m:r>
          </m:sub>
        </m:sSub>
      </m:oMath>
      <w:r w:rsidRPr="00A31CA8">
        <w:rPr>
          <w:lang w:eastAsia="es-CL"/>
        </w:rPr>
        <w:t xml:space="preserve">, que entrega el torque con </w:t>
      </w:r>
      <m:oMath>
        <m:sSub>
          <m:sSubPr>
            <m:ctrlPr>
              <w:rPr>
                <w:rFonts w:ascii="Cambria Math" w:hAnsi="Cambria Math"/>
                <w:i/>
                <w:lang w:eastAsia="es-CL"/>
              </w:rPr>
            </m:ctrlPr>
          </m:sSubPr>
          <m:e>
            <m:r>
              <w:rPr>
                <w:rFonts w:ascii="Cambria Math" w:hAnsi="Cambria Math"/>
                <w:lang w:eastAsia="es-CL"/>
              </w:rPr>
              <m:t>M</m:t>
            </m:r>
          </m:e>
          <m:sub>
            <m:r>
              <w:rPr>
                <w:rFonts w:ascii="Cambria Math" w:hAnsi="Cambria Math"/>
                <w:lang w:eastAsia="es-CL"/>
              </w:rPr>
              <m:t>h</m:t>
            </m:r>
          </m:sub>
        </m:sSub>
        <m:r>
          <w:rPr>
            <w:rFonts w:ascii="Cambria Math" w:hAnsi="Cambria Math"/>
            <w:lang w:eastAsia="es-CL"/>
          </w:rPr>
          <m:t>= K·M²·</m:t>
        </m:r>
        <m:sSub>
          <m:sSubPr>
            <m:ctrlPr>
              <w:rPr>
                <w:rFonts w:ascii="Cambria Math" w:hAnsi="Cambria Math"/>
                <w:i/>
                <w:lang w:eastAsia="es-CL"/>
              </w:rPr>
            </m:ctrlPr>
          </m:sSubPr>
          <m:e>
            <m:r>
              <w:rPr>
                <w:rFonts w:ascii="Cambria Math" w:hAnsi="Cambria Math"/>
                <w:lang w:eastAsia="es-CL"/>
              </w:rPr>
              <m:t>C</m:t>
            </m:r>
          </m:e>
          <m:sub>
            <m:r>
              <w:rPr>
                <w:rFonts w:ascii="Cambria Math" w:hAnsi="Cambria Math"/>
                <w:lang w:eastAsia="es-CL"/>
              </w:rPr>
              <m:t>h</m:t>
            </m:r>
          </m:sub>
        </m:sSub>
      </m:oMath>
      <w:r w:rsidRPr="00A31CA8">
        <w:rPr>
          <w:lang w:eastAsia="es-CL"/>
        </w:rPr>
        <w:t xml:space="preserve">. Su error de interpolación es bajo en casi todo el dominio y llega a ≈ 2% del rango de </w:t>
      </w:r>
      <m:oMath>
        <m:sSub>
          <m:sSubPr>
            <m:ctrlPr>
              <w:rPr>
                <w:rFonts w:ascii="Cambria Math" w:hAnsi="Cambria Math"/>
                <w:i/>
                <w:lang w:eastAsia="es-CL"/>
              </w:rPr>
            </m:ctrlPr>
          </m:sSubPr>
          <m:e>
            <m:r>
              <w:rPr>
                <w:rFonts w:ascii="Cambria Math" w:hAnsi="Cambria Math"/>
                <w:lang w:eastAsia="es-CL"/>
              </w:rPr>
              <m:t>C</m:t>
            </m:r>
          </m:e>
          <m:sub>
            <m:r>
              <w:rPr>
                <w:rFonts w:ascii="Cambria Math" w:hAnsi="Cambria Math"/>
                <w:lang w:eastAsia="es-CL"/>
              </w:rPr>
              <m:t>h</m:t>
            </m:r>
          </m:sub>
        </m:sSub>
      </m:oMath>
      <w:r w:rsidRPr="00A31CA8">
        <w:rPr>
          <w:lang w:eastAsia="es-CL"/>
        </w:rPr>
        <w:t xml:space="preserve"> en la esquina </w:t>
      </w:r>
      <m:oMath>
        <m:r>
          <w:rPr>
            <w:rFonts w:ascii="Cambria Math" w:hAnsi="Cambria Math"/>
            <w:lang w:eastAsia="es-CL"/>
          </w:rPr>
          <m:t>δ ≥ 10°, α ≥ 10°</m:t>
        </m:r>
      </m:oMath>
      <w:r w:rsidRPr="00A31CA8">
        <w:rPr>
          <w:lang w:eastAsia="es-CL"/>
        </w:rPr>
        <w:t>. Los torques de referencia son 0</w:t>
      </w:r>
      <w:r w:rsidR="009D6B7E" w:rsidRPr="00A31CA8">
        <w:rPr>
          <w:lang w:eastAsia="es-CL"/>
        </w:rPr>
        <w:t>.</w:t>
      </w:r>
      <w:r w:rsidRPr="00A31CA8">
        <w:rPr>
          <w:lang w:eastAsia="es-CL"/>
        </w:rPr>
        <w:t>670 Nm para la envolvente completa y 0</w:t>
      </w:r>
      <w:r w:rsidR="00B41E64" w:rsidRPr="00A31CA8">
        <w:rPr>
          <w:lang w:eastAsia="es-CL"/>
        </w:rPr>
        <w:t>.</w:t>
      </w:r>
      <w:r w:rsidRPr="00A31CA8">
        <w:rPr>
          <w:lang w:eastAsia="es-CL"/>
        </w:rPr>
        <w:t xml:space="preserve">546 Nm para </w:t>
      </w:r>
      <m:oMath>
        <m:r>
          <w:rPr>
            <w:rFonts w:ascii="Cambria Math" w:hAnsi="Cambria Math"/>
            <w:lang w:eastAsia="es-CL"/>
          </w:rPr>
          <m:t>|δ| ≤ 10°</m:t>
        </m:r>
      </m:oMath>
      <w:r w:rsidRPr="00A31CA8">
        <w:rPr>
          <w:lang w:eastAsia="es-CL"/>
        </w:rPr>
        <w:t>.</w:t>
      </w:r>
    </w:p>
    <w:p w14:paraId="66B2AD4C" w14:textId="7DD0D7A2" w:rsidR="00401CE8" w:rsidRPr="00C41645" w:rsidRDefault="00F94F87" w:rsidP="00F94F87">
      <w:pPr>
        <w:rPr>
          <w:highlight w:val="yellow"/>
          <w:lang w:eastAsia="es-CL"/>
        </w:rPr>
      </w:pPr>
      <w:r w:rsidRPr="00C41645">
        <w:rPr>
          <w:highlight w:val="yellow"/>
          <w:lang w:eastAsia="es-CL"/>
        </w:rPr>
        <w:t xml:space="preserve">Los resultados son consistentes con la teoría de perfil delgado (pendientes entre 93% y 98% del valor teórico), pero no se realizó un estudio de independencia de malla ni una validación experimental. Por ello la incertidumbre numérica no está cuantificada, y los valores deben tratarse como estimaciones de ingeniería con un factor de seguridad explícito. Además, los máximos de torque están en el borde de la grilla, por lo que podrían subestimar el </w:t>
      </w:r>
      <w:r w:rsidR="0017496F">
        <w:rPr>
          <w:highlight w:val="yellow"/>
          <w:lang w:eastAsia="es-CL"/>
        </w:rPr>
        <w:t>máximo</w:t>
      </w:r>
      <w:r w:rsidRPr="00C41645">
        <w:rPr>
          <w:highlight w:val="yellow"/>
          <w:lang w:eastAsia="es-CL"/>
        </w:rPr>
        <w:t xml:space="preserve"> real.</w:t>
      </w:r>
    </w:p>
    <w:p w14:paraId="5FFBCF13" w14:textId="59F4B30E" w:rsidR="00F94F87" w:rsidRPr="00EB6B1E" w:rsidRDefault="00F94F87" w:rsidP="00CA69D6">
      <w:pPr>
        <w:pStyle w:val="Ttulo2"/>
        <w:rPr>
          <w:lang w:eastAsia="es-CL"/>
        </w:rPr>
      </w:pPr>
      <w:bookmarkStart w:id="128" w:name="_Toc244038082"/>
      <w:r w:rsidRPr="00EB6B1E">
        <w:rPr>
          <w:lang w:eastAsia="es-CL"/>
        </w:rPr>
        <w:t>Estado respecto de la carta Gantt</w:t>
      </w:r>
      <w:bookmarkEnd w:id="128"/>
    </w:p>
    <w:p w14:paraId="0153DC0E" w14:textId="32E24B04" w:rsidR="00CB06BA" w:rsidRPr="00EB6B1E" w:rsidRDefault="00EB6B1E" w:rsidP="00CB06BA">
      <w:pPr>
        <w:rPr>
          <w:lang w:eastAsia="es-CL"/>
        </w:rPr>
      </w:pPr>
      <w:r w:rsidRPr="00EB6B1E">
        <w:rPr>
          <w:lang w:eastAsia="es-CL"/>
        </w:rPr>
        <w:t xml:space="preserve">En la </w:t>
      </w:r>
      <w:r w:rsidRPr="00EB6B1E">
        <w:rPr>
          <w:lang w:eastAsia="es-CL"/>
        </w:rPr>
        <w:fldChar w:fldCharType="begin"/>
      </w:r>
      <w:r w:rsidRPr="00EB6B1E">
        <w:rPr>
          <w:lang w:eastAsia="es-CL"/>
        </w:rPr>
        <w:instrText xml:space="preserve"> REF _Ref243917079 \h  \* MERGEFORMAT </w:instrText>
      </w:r>
      <w:r w:rsidRPr="00EB6B1E">
        <w:rPr>
          <w:lang w:eastAsia="es-CL"/>
        </w:rPr>
      </w:r>
      <w:r w:rsidRPr="00EB6B1E">
        <w:rPr>
          <w:lang w:eastAsia="es-CL"/>
        </w:rPr>
        <w:fldChar w:fldCharType="separate"/>
      </w:r>
      <w:r w:rsidR="00925E96">
        <w:t xml:space="preserve">Tabla </w:t>
      </w:r>
      <w:r w:rsidR="00925E96">
        <w:rPr>
          <w:noProof/>
        </w:rPr>
        <w:t>11</w:t>
      </w:r>
      <w:r w:rsidRPr="00EB6B1E">
        <w:rPr>
          <w:lang w:eastAsia="es-CL"/>
        </w:rPr>
        <w:fldChar w:fldCharType="end"/>
      </w:r>
      <w:r w:rsidRPr="00EB6B1E">
        <w:rPr>
          <w:lang w:eastAsia="es-CL"/>
        </w:rPr>
        <w:t xml:space="preserve"> se muestran los avances realizados en comparación a la planificación inicial.</w:t>
      </w:r>
    </w:p>
    <w:p w14:paraId="577FE7A9" w14:textId="6357B9AF" w:rsidR="00EB6B1E" w:rsidRDefault="00EB6B1E" w:rsidP="00EB6B1E">
      <w:pPr>
        <w:pStyle w:val="Descripcin"/>
        <w:keepNext/>
      </w:pPr>
      <w:bookmarkStart w:id="129" w:name="_Ref243917079"/>
      <w:bookmarkStart w:id="130" w:name="_Toc244038102"/>
      <w:r>
        <w:t xml:space="preserve">Tabla </w:t>
      </w:r>
      <w:r>
        <w:fldChar w:fldCharType="begin"/>
      </w:r>
      <w:r>
        <w:instrText>SEQ Tabla \* ARABIC</w:instrText>
      </w:r>
      <w:r>
        <w:fldChar w:fldCharType="separate"/>
      </w:r>
      <w:r w:rsidR="00A54DB8">
        <w:rPr>
          <w:noProof/>
        </w:rPr>
        <w:t>12</w:t>
      </w:r>
      <w:r>
        <w:fldChar w:fldCharType="end"/>
      </w:r>
      <w:bookmarkEnd w:id="129"/>
      <w:r>
        <w:t>. Estado de avance.</w:t>
      </w:r>
      <w:bookmarkEnd w:id="130"/>
    </w:p>
    <w:tbl>
      <w:tblPr>
        <w:tblStyle w:val="Tablaconcuadrcula"/>
        <w:tblW w:w="5147"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23"/>
        <w:gridCol w:w="1983"/>
        <w:gridCol w:w="1925"/>
        <w:gridCol w:w="1181"/>
        <w:gridCol w:w="3286"/>
      </w:tblGrid>
      <w:tr w:rsidR="003D0F2A" w:rsidRPr="00C41645" w14:paraId="24D3AA32" w14:textId="77777777" w:rsidTr="00776769">
        <w:trPr>
          <w:jc w:val="center"/>
        </w:trPr>
        <w:tc>
          <w:tcPr>
            <w:tcW w:w="397" w:type="pct"/>
            <w:tcBorders>
              <w:top w:val="single" w:sz="12" w:space="0" w:color="auto"/>
              <w:bottom w:val="single" w:sz="12" w:space="0" w:color="auto"/>
            </w:tcBorders>
          </w:tcPr>
          <w:p w14:paraId="1A657650" w14:textId="493C7231" w:rsidR="003D0F2A" w:rsidRPr="00C41645" w:rsidRDefault="003D0F2A" w:rsidP="003D0F2A">
            <w:pPr>
              <w:jc w:val="center"/>
            </w:pPr>
            <w:r w:rsidRPr="007B689C">
              <w:t>Hito</w:t>
            </w:r>
          </w:p>
        </w:tc>
        <w:tc>
          <w:tcPr>
            <w:tcW w:w="1090" w:type="pct"/>
            <w:tcBorders>
              <w:top w:val="single" w:sz="12" w:space="0" w:color="auto"/>
              <w:bottom w:val="single" w:sz="12" w:space="0" w:color="auto"/>
            </w:tcBorders>
          </w:tcPr>
          <w:p w14:paraId="491FCC89" w14:textId="4CC2EE1D" w:rsidR="003D0F2A" w:rsidRPr="00C41645" w:rsidRDefault="003D0F2A" w:rsidP="003D0F2A">
            <w:pPr>
              <w:jc w:val="center"/>
            </w:pPr>
            <w:r w:rsidRPr="003C6F0F">
              <w:t>Descripción</w:t>
            </w:r>
          </w:p>
        </w:tc>
        <w:tc>
          <w:tcPr>
            <w:tcW w:w="1058" w:type="pct"/>
            <w:tcBorders>
              <w:top w:val="single" w:sz="12" w:space="0" w:color="auto"/>
              <w:bottom w:val="single" w:sz="12" w:space="0" w:color="auto"/>
            </w:tcBorders>
          </w:tcPr>
          <w:p w14:paraId="417896A1" w14:textId="3FD9FE76" w:rsidR="003D0F2A" w:rsidRPr="00C41645" w:rsidRDefault="003D0F2A" w:rsidP="003D0F2A">
            <w:pPr>
              <w:jc w:val="center"/>
            </w:pPr>
            <w:r w:rsidRPr="007B689C">
              <w:t>Semana planificada</w:t>
            </w:r>
          </w:p>
        </w:tc>
        <w:tc>
          <w:tcPr>
            <w:tcW w:w="649" w:type="pct"/>
            <w:tcBorders>
              <w:top w:val="single" w:sz="12" w:space="0" w:color="auto"/>
              <w:bottom w:val="single" w:sz="12" w:space="0" w:color="auto"/>
            </w:tcBorders>
          </w:tcPr>
          <w:p w14:paraId="4A3787D6" w14:textId="145F8D6F" w:rsidR="003D0F2A" w:rsidRPr="00C41645" w:rsidRDefault="003D0F2A" w:rsidP="003D0F2A">
            <w:pPr>
              <w:jc w:val="center"/>
            </w:pPr>
            <w:r w:rsidRPr="007B689C">
              <w:t>Semana de logro</w:t>
            </w:r>
          </w:p>
        </w:tc>
        <w:tc>
          <w:tcPr>
            <w:tcW w:w="1806" w:type="pct"/>
            <w:tcBorders>
              <w:top w:val="single" w:sz="12" w:space="0" w:color="auto"/>
              <w:bottom w:val="single" w:sz="12" w:space="0" w:color="auto"/>
            </w:tcBorders>
          </w:tcPr>
          <w:p w14:paraId="4F63056B" w14:textId="0ED7A5E5" w:rsidR="003D0F2A" w:rsidRPr="00C41645" w:rsidRDefault="003D0F2A" w:rsidP="003D0F2A">
            <w:pPr>
              <w:jc w:val="center"/>
            </w:pPr>
            <w:r w:rsidRPr="007B689C">
              <w:t>Estado y evidencia</w:t>
            </w:r>
          </w:p>
        </w:tc>
      </w:tr>
      <w:tr w:rsidR="003D0F2A" w:rsidRPr="00C41645" w14:paraId="5E4EAB53" w14:textId="77777777" w:rsidTr="00776769">
        <w:trPr>
          <w:jc w:val="center"/>
        </w:trPr>
        <w:tc>
          <w:tcPr>
            <w:tcW w:w="397" w:type="pct"/>
            <w:tcBorders>
              <w:top w:val="single" w:sz="12" w:space="0" w:color="auto"/>
            </w:tcBorders>
          </w:tcPr>
          <w:p w14:paraId="67350F36" w14:textId="6DFFC6C3" w:rsidR="003D0F2A" w:rsidRPr="00C41645" w:rsidRDefault="003D0F2A" w:rsidP="003D0F2A">
            <w:pPr>
              <w:jc w:val="center"/>
            </w:pPr>
            <w:r w:rsidRPr="007B689C">
              <w:t>1</w:t>
            </w:r>
          </w:p>
        </w:tc>
        <w:tc>
          <w:tcPr>
            <w:tcW w:w="1090" w:type="pct"/>
            <w:tcBorders>
              <w:top w:val="single" w:sz="12" w:space="0" w:color="auto"/>
            </w:tcBorders>
          </w:tcPr>
          <w:p w14:paraId="3CF8485A" w14:textId="3F721212" w:rsidR="003D0F2A" w:rsidRPr="00C41645" w:rsidRDefault="003D0F2A" w:rsidP="003D0F2A">
            <w:pPr>
              <w:jc w:val="center"/>
            </w:pPr>
            <w:r w:rsidRPr="003C6F0F">
              <w:t>Diseño preliminar completado</w:t>
            </w:r>
          </w:p>
        </w:tc>
        <w:tc>
          <w:tcPr>
            <w:tcW w:w="1058" w:type="pct"/>
            <w:tcBorders>
              <w:top w:val="single" w:sz="12" w:space="0" w:color="auto"/>
            </w:tcBorders>
          </w:tcPr>
          <w:p w14:paraId="79957CA8" w14:textId="5C2B41C9" w:rsidR="003D0F2A" w:rsidRPr="00C41645" w:rsidRDefault="003D0F2A" w:rsidP="003D0F2A">
            <w:pPr>
              <w:jc w:val="center"/>
            </w:pPr>
            <w:r w:rsidRPr="007B689C">
              <w:t>4</w:t>
            </w:r>
          </w:p>
        </w:tc>
        <w:tc>
          <w:tcPr>
            <w:tcW w:w="649" w:type="pct"/>
            <w:tcBorders>
              <w:top w:val="single" w:sz="12" w:space="0" w:color="auto"/>
            </w:tcBorders>
          </w:tcPr>
          <w:p w14:paraId="76DC2467" w14:textId="69EAB26B" w:rsidR="003D0F2A" w:rsidRPr="00C41645" w:rsidRDefault="003D0F2A" w:rsidP="003D0F2A">
            <w:pPr>
              <w:jc w:val="center"/>
            </w:pPr>
            <w:r>
              <w:t>4</w:t>
            </w:r>
          </w:p>
        </w:tc>
        <w:tc>
          <w:tcPr>
            <w:tcW w:w="1806" w:type="pct"/>
            <w:tcBorders>
              <w:top w:val="single" w:sz="12" w:space="0" w:color="auto"/>
            </w:tcBorders>
          </w:tcPr>
          <w:p w14:paraId="766D687E" w14:textId="1E665123" w:rsidR="003D0F2A" w:rsidRPr="00C41645" w:rsidRDefault="003D0F2A" w:rsidP="003D0F2A">
            <w:pPr>
              <w:jc w:val="center"/>
            </w:pPr>
            <w:r w:rsidRPr="007B689C">
              <w:t xml:space="preserve">Completado. </w:t>
            </w:r>
            <w:r>
              <w:t>Sección 2.2</w:t>
            </w:r>
          </w:p>
        </w:tc>
      </w:tr>
      <w:tr w:rsidR="003D0F2A" w:rsidRPr="00C41645" w14:paraId="56729E0C" w14:textId="77777777" w:rsidTr="00776769">
        <w:trPr>
          <w:jc w:val="center"/>
        </w:trPr>
        <w:tc>
          <w:tcPr>
            <w:tcW w:w="397" w:type="pct"/>
          </w:tcPr>
          <w:p w14:paraId="0756C1BD" w14:textId="57F0BD4B" w:rsidR="003D0F2A" w:rsidRPr="00C41645" w:rsidRDefault="003D0F2A" w:rsidP="003D0F2A">
            <w:pPr>
              <w:jc w:val="center"/>
            </w:pPr>
            <w:r w:rsidRPr="007B689C">
              <w:t>2</w:t>
            </w:r>
          </w:p>
        </w:tc>
        <w:tc>
          <w:tcPr>
            <w:tcW w:w="1090" w:type="pct"/>
          </w:tcPr>
          <w:p w14:paraId="4E3B7C38" w14:textId="360CC5C5" w:rsidR="003D0F2A" w:rsidRPr="00C41645" w:rsidRDefault="003D0F2A" w:rsidP="003D0F2A">
            <w:pPr>
              <w:jc w:val="center"/>
            </w:pPr>
            <w:r w:rsidRPr="003C6F0F">
              <w:t>Metodología de cargas obtenida</w:t>
            </w:r>
          </w:p>
        </w:tc>
        <w:tc>
          <w:tcPr>
            <w:tcW w:w="1058" w:type="pct"/>
          </w:tcPr>
          <w:p w14:paraId="26532D07" w14:textId="4BA459CB" w:rsidR="003D0F2A" w:rsidRPr="00C41645" w:rsidRDefault="003D0F2A" w:rsidP="003D0F2A">
            <w:pPr>
              <w:jc w:val="center"/>
            </w:pPr>
            <w:r w:rsidRPr="007B689C">
              <w:t>8</w:t>
            </w:r>
          </w:p>
        </w:tc>
        <w:tc>
          <w:tcPr>
            <w:tcW w:w="649" w:type="pct"/>
          </w:tcPr>
          <w:p w14:paraId="5FF33650" w14:textId="39C8FC21" w:rsidR="003D0F2A" w:rsidRPr="00C41645" w:rsidRDefault="003D0F2A" w:rsidP="003D0F2A">
            <w:pPr>
              <w:jc w:val="center"/>
            </w:pPr>
            <w:r>
              <w:t>9</w:t>
            </w:r>
          </w:p>
        </w:tc>
        <w:tc>
          <w:tcPr>
            <w:tcW w:w="1806" w:type="pct"/>
          </w:tcPr>
          <w:p w14:paraId="107793ED" w14:textId="2DB28A34" w:rsidR="003D0F2A" w:rsidRPr="00C41645" w:rsidRDefault="003D0F2A" w:rsidP="003D0F2A">
            <w:pPr>
              <w:jc w:val="center"/>
            </w:pPr>
            <w:r w:rsidRPr="00AA7C53">
              <w:t>Completado. Capítulos 3 y 4, resultados.csv, LUT de 455 nodos</w:t>
            </w:r>
          </w:p>
        </w:tc>
      </w:tr>
      <w:tr w:rsidR="003D0F2A" w:rsidRPr="00C41645" w14:paraId="320DC29F" w14:textId="77777777" w:rsidTr="00776769">
        <w:trPr>
          <w:jc w:val="center"/>
        </w:trPr>
        <w:tc>
          <w:tcPr>
            <w:tcW w:w="397" w:type="pct"/>
          </w:tcPr>
          <w:p w14:paraId="06261FFC" w14:textId="7D179169" w:rsidR="003D0F2A" w:rsidRPr="00C41645" w:rsidRDefault="003D0F2A" w:rsidP="003D0F2A">
            <w:pPr>
              <w:jc w:val="center"/>
            </w:pPr>
            <w:r w:rsidRPr="007B689C">
              <w:t>3</w:t>
            </w:r>
          </w:p>
        </w:tc>
        <w:tc>
          <w:tcPr>
            <w:tcW w:w="1090" w:type="pct"/>
          </w:tcPr>
          <w:p w14:paraId="48AFBEDE" w14:textId="1C96D182" w:rsidR="003D0F2A" w:rsidRPr="00C41645" w:rsidRDefault="003D0F2A" w:rsidP="003D0F2A">
            <w:pPr>
              <w:jc w:val="center"/>
            </w:pPr>
            <w:r w:rsidRPr="003C6F0F">
              <w:t>Arquitectura del banco finalizada</w:t>
            </w:r>
          </w:p>
        </w:tc>
        <w:tc>
          <w:tcPr>
            <w:tcW w:w="1058" w:type="pct"/>
          </w:tcPr>
          <w:p w14:paraId="7FA5B00E" w14:textId="4434DD41" w:rsidR="003D0F2A" w:rsidRPr="00C41645" w:rsidRDefault="003D0F2A" w:rsidP="003D0F2A">
            <w:pPr>
              <w:jc w:val="center"/>
            </w:pPr>
            <w:r w:rsidRPr="007B689C">
              <w:t>12</w:t>
            </w:r>
          </w:p>
        </w:tc>
        <w:tc>
          <w:tcPr>
            <w:tcW w:w="649" w:type="pct"/>
          </w:tcPr>
          <w:p w14:paraId="125FFB0E" w14:textId="4222EDF0" w:rsidR="003D0F2A" w:rsidRPr="00C41645" w:rsidRDefault="003D0F2A" w:rsidP="003D0F2A">
            <w:pPr>
              <w:jc w:val="center"/>
            </w:pPr>
            <w:r w:rsidRPr="007B689C">
              <w:t>—</w:t>
            </w:r>
          </w:p>
        </w:tc>
        <w:tc>
          <w:tcPr>
            <w:tcW w:w="1806" w:type="pct"/>
          </w:tcPr>
          <w:p w14:paraId="072F0635" w14:textId="59F1C56F" w:rsidR="003D0F2A" w:rsidRPr="00C41645" w:rsidRDefault="003D0F2A" w:rsidP="003D0F2A">
            <w:pPr>
              <w:jc w:val="center"/>
            </w:pPr>
            <w:r>
              <w:t xml:space="preserve">En proceso. </w:t>
            </w:r>
          </w:p>
        </w:tc>
      </w:tr>
      <w:tr w:rsidR="003D0F2A" w:rsidRPr="00C41645" w14:paraId="43212F3E" w14:textId="77777777" w:rsidTr="00776769">
        <w:trPr>
          <w:jc w:val="center"/>
        </w:trPr>
        <w:tc>
          <w:tcPr>
            <w:tcW w:w="397" w:type="pct"/>
            <w:tcBorders>
              <w:bottom w:val="single" w:sz="12" w:space="0" w:color="auto"/>
            </w:tcBorders>
          </w:tcPr>
          <w:p w14:paraId="54F01D69" w14:textId="3A60254B" w:rsidR="003D0F2A" w:rsidRPr="00C41645" w:rsidRDefault="003D0F2A" w:rsidP="003D0F2A">
            <w:pPr>
              <w:jc w:val="center"/>
            </w:pPr>
            <w:r w:rsidRPr="007B689C">
              <w:t>4</w:t>
            </w:r>
          </w:p>
        </w:tc>
        <w:tc>
          <w:tcPr>
            <w:tcW w:w="1090" w:type="pct"/>
            <w:tcBorders>
              <w:bottom w:val="single" w:sz="12" w:space="0" w:color="auto"/>
            </w:tcBorders>
          </w:tcPr>
          <w:p w14:paraId="18972FF6" w14:textId="76A896F5" w:rsidR="003D0F2A" w:rsidRPr="00C41645" w:rsidRDefault="003D0F2A" w:rsidP="003D0F2A">
            <w:pPr>
              <w:jc w:val="center"/>
            </w:pPr>
            <w:r w:rsidRPr="003C6F0F">
              <w:t>Banco operativo y validado</w:t>
            </w:r>
          </w:p>
        </w:tc>
        <w:tc>
          <w:tcPr>
            <w:tcW w:w="1058" w:type="pct"/>
            <w:tcBorders>
              <w:bottom w:val="single" w:sz="12" w:space="0" w:color="auto"/>
            </w:tcBorders>
          </w:tcPr>
          <w:p w14:paraId="1AA52235" w14:textId="71187A37" w:rsidR="003D0F2A" w:rsidRPr="00C41645" w:rsidRDefault="003D0F2A" w:rsidP="003D0F2A">
            <w:pPr>
              <w:jc w:val="center"/>
            </w:pPr>
            <w:r w:rsidRPr="007B689C">
              <w:t>16</w:t>
            </w:r>
          </w:p>
        </w:tc>
        <w:tc>
          <w:tcPr>
            <w:tcW w:w="649" w:type="pct"/>
            <w:tcBorders>
              <w:bottom w:val="single" w:sz="12" w:space="0" w:color="auto"/>
            </w:tcBorders>
          </w:tcPr>
          <w:p w14:paraId="4C1E15A8" w14:textId="79441B1E" w:rsidR="003D0F2A" w:rsidRPr="00C41645" w:rsidRDefault="003D0F2A" w:rsidP="003D0F2A">
            <w:pPr>
              <w:jc w:val="center"/>
            </w:pPr>
            <w:r w:rsidRPr="007B689C">
              <w:t>—</w:t>
            </w:r>
          </w:p>
        </w:tc>
        <w:tc>
          <w:tcPr>
            <w:tcW w:w="1806" w:type="pct"/>
            <w:tcBorders>
              <w:bottom w:val="single" w:sz="12" w:space="0" w:color="auto"/>
            </w:tcBorders>
          </w:tcPr>
          <w:p w14:paraId="3931B608" w14:textId="6057654E" w:rsidR="003D0F2A" w:rsidRPr="00C41645" w:rsidRDefault="003D0F2A" w:rsidP="003D0F2A">
            <w:pPr>
              <w:jc w:val="center"/>
            </w:pPr>
            <w:r>
              <w:t>-</w:t>
            </w:r>
          </w:p>
        </w:tc>
      </w:tr>
    </w:tbl>
    <w:p w14:paraId="3C27C5CD" w14:textId="77777777" w:rsidR="00CB06BA" w:rsidRDefault="00CB06BA" w:rsidP="00CB06BA">
      <w:pPr>
        <w:rPr>
          <w:highlight w:val="yellow"/>
          <w:lang w:eastAsia="es-CL"/>
        </w:rPr>
      </w:pPr>
    </w:p>
    <w:p w14:paraId="45F03ADE" w14:textId="123CD117" w:rsidR="00F94F87" w:rsidRPr="000A768F" w:rsidRDefault="00F94F87" w:rsidP="00CA69D6">
      <w:pPr>
        <w:pStyle w:val="Ttulo2"/>
        <w:rPr>
          <w:lang w:eastAsia="es-CL"/>
        </w:rPr>
      </w:pPr>
      <w:bookmarkStart w:id="131" w:name="_Toc244038083"/>
      <w:r w:rsidRPr="000A768F">
        <w:rPr>
          <w:lang w:eastAsia="es-CL"/>
        </w:rPr>
        <w:lastRenderedPageBreak/>
        <w:t>Próximos pasos</w:t>
      </w:r>
      <w:bookmarkEnd w:id="131"/>
    </w:p>
    <w:p w14:paraId="2C0F3D14" w14:textId="1D13A407" w:rsidR="00F94F87" w:rsidRPr="00C41645" w:rsidRDefault="00F94F87" w:rsidP="00F94F87">
      <w:pPr>
        <w:rPr>
          <w:lang w:eastAsia="es-CL"/>
        </w:rPr>
      </w:pPr>
      <w:r w:rsidRPr="000A768F">
        <w:rPr>
          <w:lang w:eastAsia="es-CL"/>
        </w:rPr>
        <w:t>Los próximos pasos corresponden a los Hitos 3 y 4: finalizar la arquitectura mecánica, electrónica, de software y de control (OE3) y luego fabricar, calibrar y ensayar el banco (OE4).</w:t>
      </w:r>
    </w:p>
    <w:p w14:paraId="351B5EE6" w14:textId="77777777" w:rsidR="00F94F87" w:rsidRPr="00C41645" w:rsidRDefault="00F94F87" w:rsidP="00F94F87"/>
    <w:p w14:paraId="06D1166C" w14:textId="77777777" w:rsidR="00F94F87" w:rsidRPr="00C41645" w:rsidRDefault="00F94F87" w:rsidP="00F94F87"/>
    <w:p w14:paraId="7F6C333D" w14:textId="6EE1CB6C" w:rsidR="00D14506" w:rsidRPr="00C41645" w:rsidRDefault="006E6160" w:rsidP="006E6160">
      <w:pPr>
        <w:spacing w:after="160" w:line="259" w:lineRule="auto"/>
        <w:jc w:val="left"/>
        <w:rPr>
          <w:color w:val="000000" w:themeColor="text1"/>
        </w:rPr>
      </w:pPr>
      <w:r w:rsidRPr="00C41645">
        <w:rPr>
          <w:color w:val="000000" w:themeColor="text1"/>
        </w:rPr>
        <w:br w:type="page"/>
      </w:r>
    </w:p>
    <w:bookmarkStart w:id="132" w:name="_Toc244038084" w:displacedByCustomXml="next"/>
    <w:sdt>
      <w:sdtPr>
        <w:rPr>
          <w:rFonts w:eastAsiaTheme="minorEastAsia" w:cstheme="minorBidi"/>
          <w:b w:val="0"/>
          <w:sz w:val="22"/>
          <w:szCs w:val="22"/>
        </w:rPr>
        <w:id w:val="532539752"/>
        <w:docPartObj>
          <w:docPartGallery w:val="Bibliographies"/>
          <w:docPartUnique/>
        </w:docPartObj>
      </w:sdtPr>
      <w:sdtEndPr>
        <w:rPr>
          <w:rFonts w:cstheme="majorBidi"/>
          <w:b/>
          <w:bCs/>
          <w:sz w:val="32"/>
          <w:szCs w:val="32"/>
        </w:rPr>
      </w:sdtEndPr>
      <w:sdtContent>
        <w:p w14:paraId="1344CFC1" w14:textId="3B3D00F7" w:rsidR="008658BF" w:rsidRPr="00644A8E" w:rsidRDefault="00401E30" w:rsidP="005F5D36">
          <w:pPr>
            <w:pStyle w:val="Anexo"/>
            <w:rPr>
              <w:lang w:val="en-US"/>
            </w:rPr>
          </w:pPr>
          <w:r w:rsidRPr="00644A8E">
            <w:rPr>
              <w:lang w:val="en-US"/>
            </w:rPr>
            <w:t>Referencias</w:t>
          </w:r>
        </w:p>
      </w:sdtContent>
    </w:sdt>
    <w:bookmarkEnd w:id="132" w:displacedByCustomXml="prev"/>
    <w:p w14:paraId="3B70BFEF" w14:textId="187C9BC4" w:rsidR="008658BF" w:rsidRPr="00644A8E" w:rsidRDefault="008658BF" w:rsidP="008658BF">
      <w:pPr>
        <w:pStyle w:val="Bibliografa"/>
        <w:rPr>
          <w:lang w:val="en-US"/>
        </w:rPr>
      </w:pPr>
    </w:p>
    <w:p w14:paraId="7F86A699" w14:textId="77777777" w:rsidR="00224623" w:rsidRPr="00224623" w:rsidRDefault="00224623" w:rsidP="00224623">
      <w:pPr>
        <w:pStyle w:val="Bibliografa"/>
      </w:pPr>
      <w:bookmarkStart w:id="133" w:name="ZOTERO_BREF_eIRCVLm5ypBy"/>
      <w:r w:rsidRPr="00224623">
        <w:rPr>
          <w:lang w:val="en-US"/>
        </w:rPr>
        <w:t>[1]</w:t>
      </w:r>
      <w:r w:rsidRPr="00224623">
        <w:rPr>
          <w:lang w:val="en-US"/>
        </w:rPr>
        <w:tab/>
        <w:t xml:space="preserve">C. D. Simpson, “Control Surface Hinge Moment Prediction Using Computational Fluid Dynamics”, Master’s Thesis, Utah State University, 2016. </w:t>
      </w:r>
      <w:r w:rsidRPr="00224623">
        <w:t>[En línea]. Disponible en: https://ui.adsabs.harvard.edu/abs/2016MsT.........46S/abstract</w:t>
      </w:r>
    </w:p>
    <w:p w14:paraId="6BB24A65" w14:textId="77777777" w:rsidR="00224623" w:rsidRPr="00224623" w:rsidRDefault="00224623" w:rsidP="00224623">
      <w:pPr>
        <w:pStyle w:val="Bibliografa"/>
        <w:rPr>
          <w:lang w:val="en-US"/>
        </w:rPr>
      </w:pPr>
      <w:r w:rsidRPr="00224623">
        <w:rPr>
          <w:lang w:val="en-US"/>
        </w:rPr>
        <w:t>[2]</w:t>
      </w:r>
      <w:r w:rsidRPr="00224623">
        <w:rPr>
          <w:lang w:val="en-US"/>
        </w:rPr>
        <w:tab/>
        <w:t xml:space="preserve">A. Da Ronch, M. Ghoreyshi, y K. J. Badcock, “On the Generation of Flight Dynamics Aerodynamic Tables by Computational Fluid Dynamics”, </w:t>
      </w:r>
      <w:r w:rsidRPr="00224623">
        <w:rPr>
          <w:i/>
          <w:iCs/>
          <w:lang w:val="en-US"/>
        </w:rPr>
        <w:t>Prog. Aerosp. Sci.</w:t>
      </w:r>
      <w:r w:rsidRPr="00224623">
        <w:rPr>
          <w:lang w:val="en-US"/>
        </w:rPr>
        <w:t>, vol. 47, n</w:t>
      </w:r>
      <w:r w:rsidRPr="00224623">
        <w:rPr>
          <w:vertAlign w:val="superscript"/>
          <w:lang w:val="en-US"/>
        </w:rPr>
        <w:t>o</w:t>
      </w:r>
      <w:r w:rsidRPr="00224623">
        <w:rPr>
          <w:lang w:val="en-US"/>
        </w:rPr>
        <w:t xml:space="preserve"> 8, pp. 597–620, 2011, doi: 10.1016/j.paerosci.2011.09.001.</w:t>
      </w:r>
    </w:p>
    <w:p w14:paraId="31DCE6A0" w14:textId="77777777" w:rsidR="00224623" w:rsidRPr="00224623" w:rsidRDefault="00224623" w:rsidP="00224623">
      <w:pPr>
        <w:pStyle w:val="Bibliografa"/>
        <w:rPr>
          <w:lang w:val="en-US"/>
        </w:rPr>
      </w:pPr>
      <w:r w:rsidRPr="00224623">
        <w:rPr>
          <w:lang w:val="en-US"/>
        </w:rPr>
        <w:t>[3]</w:t>
      </w:r>
      <w:r w:rsidRPr="00224623">
        <w:rPr>
          <w:lang w:val="en-US"/>
        </w:rPr>
        <w:tab/>
        <w:t xml:space="preserve">A. Sinha, R. Kumar, y J. Umakant, “Reduced-order Model for Efficient Generation of a Subsonic Missile’s Aerodynamic Database”, </w:t>
      </w:r>
      <w:r w:rsidRPr="00224623">
        <w:rPr>
          <w:i/>
          <w:iCs/>
          <w:lang w:val="en-US"/>
        </w:rPr>
        <w:t>Aeronaut. J.</w:t>
      </w:r>
      <w:r w:rsidRPr="00224623">
        <w:rPr>
          <w:lang w:val="en-US"/>
        </w:rPr>
        <w:t>, vol. 126, n</w:t>
      </w:r>
      <w:r w:rsidRPr="00224623">
        <w:rPr>
          <w:vertAlign w:val="superscript"/>
          <w:lang w:val="en-US"/>
        </w:rPr>
        <w:t>o</w:t>
      </w:r>
      <w:r w:rsidRPr="00224623">
        <w:rPr>
          <w:lang w:val="en-US"/>
        </w:rPr>
        <w:t xml:space="preserve"> 1303, pp. 1546–1567, 2022, doi: 10.1017/aer.2022.4.</w:t>
      </w:r>
    </w:p>
    <w:p w14:paraId="02884B31" w14:textId="77777777" w:rsidR="00224623" w:rsidRPr="00224623" w:rsidRDefault="00224623" w:rsidP="00224623">
      <w:pPr>
        <w:pStyle w:val="Bibliografa"/>
        <w:rPr>
          <w:lang w:val="en-US"/>
        </w:rPr>
      </w:pPr>
      <w:r w:rsidRPr="00224623">
        <w:rPr>
          <w:lang w:val="en-US"/>
        </w:rPr>
        <w:t>[4]</w:t>
      </w:r>
      <w:r w:rsidRPr="00224623">
        <w:rPr>
          <w:lang w:val="en-US"/>
        </w:rPr>
        <w:tab/>
        <w:t xml:space="preserve">L. Anastasopoulos y M. Hornung, “Design of a Real-Time Test Bench for UAV Servo Actuators”, en </w:t>
      </w:r>
      <w:r w:rsidRPr="00224623">
        <w:rPr>
          <w:i/>
          <w:iCs/>
          <w:lang w:val="en-US"/>
        </w:rPr>
        <w:t>2018 Aerodynamic Measurement Technology and Ground Testing Conference, AIAA AVIATION Forum</w:t>
      </w:r>
      <w:r w:rsidRPr="00224623">
        <w:rPr>
          <w:lang w:val="en-US"/>
        </w:rPr>
        <w:t>, 2018. doi: 10.2514/6.2018-3735.</w:t>
      </w:r>
    </w:p>
    <w:p w14:paraId="41B939B8" w14:textId="77777777" w:rsidR="00224623" w:rsidRPr="00224623" w:rsidRDefault="00224623" w:rsidP="00224623">
      <w:pPr>
        <w:pStyle w:val="Bibliografa"/>
        <w:rPr>
          <w:lang w:val="en-US"/>
        </w:rPr>
      </w:pPr>
      <w:r w:rsidRPr="00224623">
        <w:rPr>
          <w:lang w:val="en-US"/>
        </w:rPr>
        <w:t>[5]</w:t>
      </w:r>
      <w:r w:rsidRPr="00224623">
        <w:rPr>
          <w:lang w:val="en-US"/>
        </w:rPr>
        <w:tab/>
        <w:t xml:space="preserve">M. Sadraey y others, “Evaluating the Effects of Control Surfaces Failure on the Generic Transport Model (GTM)”, </w:t>
      </w:r>
      <w:r w:rsidRPr="00224623">
        <w:rPr>
          <w:i/>
          <w:iCs/>
          <w:lang w:val="en-US"/>
        </w:rPr>
        <w:t>ArXiv Prepr. ArXiv190509794</w:t>
      </w:r>
      <w:r w:rsidRPr="00224623">
        <w:rPr>
          <w:lang w:val="en-US"/>
        </w:rPr>
        <w:t>, 2019, [En línea]. Disponible en: https://arxiv.org/pdf/1905.09794</w:t>
      </w:r>
    </w:p>
    <w:p w14:paraId="79E8140C" w14:textId="77777777" w:rsidR="00224623" w:rsidRPr="00224623" w:rsidRDefault="00224623" w:rsidP="00224623">
      <w:pPr>
        <w:pStyle w:val="Bibliografa"/>
        <w:rPr>
          <w:lang w:val="en-US"/>
        </w:rPr>
      </w:pPr>
      <w:r w:rsidRPr="00224623">
        <w:rPr>
          <w:lang w:val="en-US"/>
        </w:rPr>
        <w:t>[6]</w:t>
      </w:r>
      <w:r w:rsidRPr="00224623">
        <w:rPr>
          <w:lang w:val="en-US"/>
        </w:rPr>
        <w:tab/>
        <w:t xml:space="preserve">A. Keipour, M. Mousaei, y S. Scherer, “ALFA: A Dataset for UAV Fault and Anomaly Detection”, </w:t>
      </w:r>
      <w:r w:rsidRPr="00224623">
        <w:rPr>
          <w:i/>
          <w:iCs/>
          <w:lang w:val="en-US"/>
        </w:rPr>
        <w:t>ArXiv Prepr. ArXiv190706268</w:t>
      </w:r>
      <w:r w:rsidRPr="00224623">
        <w:rPr>
          <w:lang w:val="en-US"/>
        </w:rPr>
        <w:t>, 2019, [En línea]. Disponible en: https://arxiv.org/pdf/1907.06268</w:t>
      </w:r>
    </w:p>
    <w:p w14:paraId="5755F6C9" w14:textId="77777777" w:rsidR="00224623" w:rsidRPr="00224623" w:rsidRDefault="00224623" w:rsidP="00224623">
      <w:pPr>
        <w:pStyle w:val="Bibliografa"/>
      </w:pPr>
      <w:r w:rsidRPr="00224623">
        <w:rPr>
          <w:lang w:val="en-US"/>
        </w:rPr>
        <w:t>[7]</w:t>
      </w:r>
      <w:r w:rsidRPr="00224623">
        <w:rPr>
          <w:lang w:val="en-US"/>
        </w:rPr>
        <w:tab/>
        <w:t xml:space="preserve">Global Market Insights, “Precision Guided Munition Market Size &amp; Share Report, 2034”. </w:t>
      </w:r>
      <w:r w:rsidRPr="00224623">
        <w:t>2025. [En línea]. Disponible en: https://www.gminsights.com/industry-analysis/precision-guided-munition-market</w:t>
      </w:r>
    </w:p>
    <w:p w14:paraId="17E9628D" w14:textId="77777777" w:rsidR="00224623" w:rsidRPr="00224623" w:rsidRDefault="00224623" w:rsidP="00224623">
      <w:pPr>
        <w:pStyle w:val="Bibliografa"/>
      </w:pPr>
      <w:r w:rsidRPr="00224623">
        <w:rPr>
          <w:lang w:val="en-US"/>
        </w:rPr>
        <w:t>[8]</w:t>
      </w:r>
      <w:r w:rsidRPr="00224623">
        <w:rPr>
          <w:lang w:val="en-US"/>
        </w:rPr>
        <w:tab/>
        <w:t xml:space="preserve">Research and Markets, “Civilian Drones Market — Global Forecast 2026–2032”. </w:t>
      </w:r>
      <w:r w:rsidRPr="00224623">
        <w:t>2026. [En línea]. Disponible en: https://www.researchandmarkets.com/report/civilian-drone</w:t>
      </w:r>
    </w:p>
    <w:p w14:paraId="6F76736B" w14:textId="77777777" w:rsidR="00224623" w:rsidRPr="00224623" w:rsidRDefault="00224623" w:rsidP="00224623">
      <w:pPr>
        <w:pStyle w:val="Bibliografa"/>
      </w:pPr>
      <w:r w:rsidRPr="00224623">
        <w:rPr>
          <w:lang w:val="en-US"/>
        </w:rPr>
        <w:t>[9]</w:t>
      </w:r>
      <w:r w:rsidRPr="00224623">
        <w:rPr>
          <w:lang w:val="en-US"/>
        </w:rPr>
        <w:tab/>
        <w:t xml:space="preserve">MarketsandMarkets, “Unmanned Aerial Vehicle (UAV) Market Report 2025–2030”. </w:t>
      </w:r>
      <w:r w:rsidRPr="00224623">
        <w:t>2025. [En línea]. Disponible en: https://www.marketsandmarkets.com/Market-Reports/unmanned-aerial-vehicles-uav-market-662.html</w:t>
      </w:r>
    </w:p>
    <w:p w14:paraId="2E36B28E" w14:textId="77777777" w:rsidR="00224623" w:rsidRPr="00224623" w:rsidRDefault="00224623" w:rsidP="00224623">
      <w:pPr>
        <w:pStyle w:val="Bibliografa"/>
      </w:pPr>
      <w:r w:rsidRPr="00224623">
        <w:rPr>
          <w:lang w:val="en-US"/>
        </w:rPr>
        <w:t>[10]</w:t>
      </w:r>
      <w:r w:rsidRPr="00224623">
        <w:rPr>
          <w:lang w:val="en-US"/>
        </w:rPr>
        <w:tab/>
        <w:t xml:space="preserve">Aerospace America / AIAA, “Symbiosis: Why CFD and Wind Tunnels Need Each Other”. </w:t>
      </w:r>
      <w:r w:rsidRPr="00224623">
        <w:t>2021. [En línea]. Disponible en: https://aerospaceamerica.aiaa.org/features/symbiosis-why-cfd-and-wind-tunnels-need-each-other/</w:t>
      </w:r>
    </w:p>
    <w:p w14:paraId="036CAD9C" w14:textId="77777777" w:rsidR="00224623" w:rsidRPr="00224623" w:rsidRDefault="00224623" w:rsidP="00224623">
      <w:pPr>
        <w:pStyle w:val="Bibliografa"/>
      </w:pPr>
      <w:r w:rsidRPr="00224623">
        <w:rPr>
          <w:lang w:val="en-US"/>
        </w:rPr>
        <w:t>[11]</w:t>
      </w:r>
      <w:r w:rsidRPr="00224623">
        <w:rPr>
          <w:lang w:val="en-US"/>
        </w:rPr>
        <w:tab/>
        <w:t xml:space="preserve">Y. Chen y others, “Computational Fluid Dynamics: Its Carbon Footprint and Role in Carbon Emission Reduction”, </w:t>
      </w:r>
      <w:r w:rsidRPr="00224623">
        <w:rPr>
          <w:i/>
          <w:iCs/>
          <w:lang w:val="en-US"/>
        </w:rPr>
        <w:t xml:space="preserve">ArXiv Prepr. </w:t>
      </w:r>
      <w:r w:rsidRPr="00224623">
        <w:rPr>
          <w:i/>
          <w:iCs/>
        </w:rPr>
        <w:t>ArXiv240205985</w:t>
      </w:r>
      <w:r w:rsidRPr="00224623">
        <w:t>, 2024, [En línea]. Disponible en: https://arxiv.org/pdf/2402.05985</w:t>
      </w:r>
    </w:p>
    <w:p w14:paraId="7B4CD9BD" w14:textId="77777777" w:rsidR="00224623" w:rsidRPr="00224623" w:rsidRDefault="00224623" w:rsidP="00224623">
      <w:pPr>
        <w:pStyle w:val="Bibliografa"/>
      </w:pPr>
      <w:r w:rsidRPr="00224623">
        <w:t>[12]</w:t>
      </w:r>
      <w:r w:rsidRPr="00224623">
        <w:tab/>
        <w:t>Stockholm International Peace Research Institute (SIPRI), “Informe SIPRI 2025: Chile sigue entre los países con más gasto militar en América Latina”. 2025. [En línea]. Disponible en: https://www.serpajchile.cl/web/informe-sipri-2025-chile-sigue-entre-los-paises-con-mas-gasto-militar-en-america-latina/</w:t>
      </w:r>
    </w:p>
    <w:p w14:paraId="4E4A1DF9" w14:textId="77777777" w:rsidR="00224623" w:rsidRPr="00224623" w:rsidRDefault="00224623" w:rsidP="00224623">
      <w:pPr>
        <w:pStyle w:val="Bibliografa"/>
        <w:rPr>
          <w:lang w:val="en-US"/>
        </w:rPr>
      </w:pPr>
      <w:r w:rsidRPr="00224623">
        <w:rPr>
          <w:lang w:val="en-US"/>
        </w:rPr>
        <w:t>[13]</w:t>
      </w:r>
      <w:r w:rsidRPr="00224623">
        <w:rPr>
          <w:lang w:val="en-US"/>
        </w:rPr>
        <w:tab/>
        <w:t xml:space="preserve">T. J. Mackman, C. B. Allen, M. Ghoreyshi, y K. J. Badcock, “Comparison of Adaptive Sampling Methods for Generation of Surrogate Aerodynamic Models”, </w:t>
      </w:r>
      <w:r w:rsidRPr="00224623">
        <w:rPr>
          <w:i/>
          <w:iCs/>
          <w:lang w:val="en-US"/>
        </w:rPr>
        <w:t>AIAA J.</w:t>
      </w:r>
      <w:r w:rsidRPr="00224623">
        <w:rPr>
          <w:lang w:val="en-US"/>
        </w:rPr>
        <w:t>, vol. 51, n</w:t>
      </w:r>
      <w:r w:rsidRPr="00224623">
        <w:rPr>
          <w:vertAlign w:val="superscript"/>
          <w:lang w:val="en-US"/>
        </w:rPr>
        <w:t>o</w:t>
      </w:r>
      <w:r w:rsidRPr="00224623">
        <w:rPr>
          <w:lang w:val="en-US"/>
        </w:rPr>
        <w:t xml:space="preserve"> 4, pp. 797–808, 2013, doi: 10.2514/1.J051607.</w:t>
      </w:r>
    </w:p>
    <w:p w14:paraId="0C6CAC1B" w14:textId="77777777" w:rsidR="00224623" w:rsidRPr="00224623" w:rsidRDefault="00224623" w:rsidP="00224623">
      <w:pPr>
        <w:pStyle w:val="Bibliografa"/>
        <w:rPr>
          <w:lang w:val="en-US"/>
        </w:rPr>
      </w:pPr>
      <w:r w:rsidRPr="00224623">
        <w:rPr>
          <w:lang w:val="en-US"/>
        </w:rPr>
        <w:t>[14]</w:t>
      </w:r>
      <w:r w:rsidRPr="00224623">
        <w:rPr>
          <w:lang w:val="en-US"/>
        </w:rPr>
        <w:tab/>
        <w:t xml:space="preserve">J. Laurenceau y P. Sagaut, “Building Efficient Response Surfaces of Aerodynamic Functions with Kriging and Cokriging”, </w:t>
      </w:r>
      <w:r w:rsidRPr="00224623">
        <w:rPr>
          <w:i/>
          <w:iCs/>
          <w:lang w:val="en-US"/>
        </w:rPr>
        <w:t>AIAA J.</w:t>
      </w:r>
      <w:r w:rsidRPr="00224623">
        <w:rPr>
          <w:lang w:val="en-US"/>
        </w:rPr>
        <w:t>, vol. 46, n</w:t>
      </w:r>
      <w:r w:rsidRPr="00224623">
        <w:rPr>
          <w:vertAlign w:val="superscript"/>
          <w:lang w:val="en-US"/>
        </w:rPr>
        <w:t>o</w:t>
      </w:r>
      <w:r w:rsidRPr="00224623">
        <w:rPr>
          <w:lang w:val="en-US"/>
        </w:rPr>
        <w:t xml:space="preserve"> 2, pp. 498–507, 2008, doi: 10.2514/1.32308.</w:t>
      </w:r>
    </w:p>
    <w:p w14:paraId="401348B2" w14:textId="77777777" w:rsidR="00224623" w:rsidRPr="00224623" w:rsidRDefault="00224623" w:rsidP="00224623">
      <w:pPr>
        <w:pStyle w:val="Bibliografa"/>
        <w:rPr>
          <w:lang w:val="en-US"/>
        </w:rPr>
      </w:pPr>
      <w:r w:rsidRPr="00224623">
        <w:rPr>
          <w:lang w:val="en-US"/>
        </w:rPr>
        <w:t>[15]</w:t>
      </w:r>
      <w:r w:rsidRPr="00224623">
        <w:rPr>
          <w:lang w:val="en-US"/>
        </w:rPr>
        <w:tab/>
        <w:t xml:space="preserve">A. R. Plummer, “Control Techniques for Structural Testing: A Review”, </w:t>
      </w:r>
      <w:r w:rsidRPr="00224623">
        <w:rPr>
          <w:i/>
          <w:iCs/>
          <w:lang w:val="en-US"/>
        </w:rPr>
        <w:t>Proc. Inst. Mech. Eng. Part J. Syst. Control Eng.</w:t>
      </w:r>
      <w:r w:rsidRPr="00224623">
        <w:rPr>
          <w:lang w:val="en-US"/>
        </w:rPr>
        <w:t>, vol. 221, n</w:t>
      </w:r>
      <w:r w:rsidRPr="00224623">
        <w:rPr>
          <w:vertAlign w:val="superscript"/>
          <w:lang w:val="en-US"/>
        </w:rPr>
        <w:t>o</w:t>
      </w:r>
      <w:r w:rsidRPr="00224623">
        <w:rPr>
          <w:lang w:val="en-US"/>
        </w:rPr>
        <w:t xml:space="preserve"> 2, pp. 139–169, 2007, doi: 10.1243/09596518JSCE295.</w:t>
      </w:r>
    </w:p>
    <w:p w14:paraId="3ED8BA0B" w14:textId="77777777" w:rsidR="00224623" w:rsidRPr="00224623" w:rsidRDefault="00224623" w:rsidP="00224623">
      <w:pPr>
        <w:pStyle w:val="Bibliografa"/>
        <w:rPr>
          <w:lang w:val="en-US"/>
        </w:rPr>
      </w:pPr>
      <w:r w:rsidRPr="00224623">
        <w:rPr>
          <w:lang w:val="en-US"/>
        </w:rPr>
        <w:lastRenderedPageBreak/>
        <w:t>[16]</w:t>
      </w:r>
      <w:r w:rsidRPr="00224623">
        <w:rPr>
          <w:lang w:val="en-US"/>
        </w:rPr>
        <w:tab/>
        <w:t xml:space="preserve">J. Yao, Z. Jiao, Y. Shang, y C. Huang, “Adaptive Nonlinear Optimal Compensation Control for Electro-Hydraulic Load Simulator”, </w:t>
      </w:r>
      <w:r w:rsidRPr="00224623">
        <w:rPr>
          <w:i/>
          <w:iCs/>
          <w:lang w:val="en-US"/>
        </w:rPr>
        <w:t>Chin. J. Aeronaut.</w:t>
      </w:r>
      <w:r w:rsidRPr="00224623">
        <w:rPr>
          <w:lang w:val="en-US"/>
        </w:rPr>
        <w:t>, vol. 23, n</w:t>
      </w:r>
      <w:r w:rsidRPr="00224623">
        <w:rPr>
          <w:vertAlign w:val="superscript"/>
          <w:lang w:val="en-US"/>
        </w:rPr>
        <w:t>o</w:t>
      </w:r>
      <w:r w:rsidRPr="00224623">
        <w:rPr>
          <w:lang w:val="en-US"/>
        </w:rPr>
        <w:t xml:space="preserve"> 6, pp. 720–733, 2010, doi: 10.1016/S1000-9361(09)60274-3.</w:t>
      </w:r>
    </w:p>
    <w:p w14:paraId="1B66089F" w14:textId="77777777" w:rsidR="00224623" w:rsidRPr="00224623" w:rsidRDefault="00224623" w:rsidP="00224623">
      <w:pPr>
        <w:pStyle w:val="Bibliografa"/>
        <w:rPr>
          <w:lang w:val="en-US"/>
        </w:rPr>
      </w:pPr>
      <w:r w:rsidRPr="00224623">
        <w:rPr>
          <w:lang w:val="en-US"/>
        </w:rPr>
        <w:t>[17]</w:t>
      </w:r>
      <w:r w:rsidRPr="00224623">
        <w:rPr>
          <w:lang w:val="en-US"/>
        </w:rPr>
        <w:tab/>
        <w:t xml:space="preserve">J. Yao, Z. Jiao, y B. Yao, “Robust Control for Static Loading of Electrohydraulic Load Simulator with Friction Compensation”, </w:t>
      </w:r>
      <w:r w:rsidRPr="00224623">
        <w:rPr>
          <w:i/>
          <w:iCs/>
          <w:lang w:val="en-US"/>
        </w:rPr>
        <w:t>Chin. J. Aeronaut.</w:t>
      </w:r>
      <w:r w:rsidRPr="00224623">
        <w:rPr>
          <w:lang w:val="en-US"/>
        </w:rPr>
        <w:t>, vol. 25, n</w:t>
      </w:r>
      <w:r w:rsidRPr="00224623">
        <w:rPr>
          <w:vertAlign w:val="superscript"/>
          <w:lang w:val="en-US"/>
        </w:rPr>
        <w:t>o</w:t>
      </w:r>
      <w:r w:rsidRPr="00224623">
        <w:rPr>
          <w:lang w:val="en-US"/>
        </w:rPr>
        <w:t xml:space="preserve"> 6, pp. 954–962, 2012, doi: 10.1016/S1000-9361(11)60466-0.</w:t>
      </w:r>
    </w:p>
    <w:p w14:paraId="34658052" w14:textId="77777777" w:rsidR="00224623" w:rsidRPr="00224623" w:rsidRDefault="00224623" w:rsidP="00224623">
      <w:pPr>
        <w:pStyle w:val="Bibliografa"/>
        <w:rPr>
          <w:lang w:val="en-US"/>
        </w:rPr>
      </w:pPr>
      <w:r w:rsidRPr="00224623">
        <w:rPr>
          <w:lang w:val="en-US"/>
        </w:rPr>
        <w:t>[18]</w:t>
      </w:r>
      <w:r w:rsidRPr="00224623">
        <w:rPr>
          <w:lang w:val="en-US"/>
        </w:rPr>
        <w:tab/>
        <w:t xml:space="preserve">Y. Nam, “QFT Force Loop Design for the Aerodynamic Load Simulator”, </w:t>
      </w:r>
      <w:r w:rsidRPr="00224623">
        <w:rPr>
          <w:i/>
          <w:iCs/>
          <w:lang w:val="en-US"/>
        </w:rPr>
        <w:t>IEEE Trans. Aerosp. Electron. Syst.</w:t>
      </w:r>
      <w:r w:rsidRPr="00224623">
        <w:rPr>
          <w:lang w:val="en-US"/>
        </w:rPr>
        <w:t>, vol. 37, n</w:t>
      </w:r>
      <w:r w:rsidRPr="00224623">
        <w:rPr>
          <w:vertAlign w:val="superscript"/>
          <w:lang w:val="en-US"/>
        </w:rPr>
        <w:t>o</w:t>
      </w:r>
      <w:r w:rsidRPr="00224623">
        <w:rPr>
          <w:lang w:val="en-US"/>
        </w:rPr>
        <w:t xml:space="preserve"> 4, pp. 1384–1392, 2001, doi: 10.1109/7.976972.</w:t>
      </w:r>
    </w:p>
    <w:p w14:paraId="34F8AB59" w14:textId="77777777" w:rsidR="00224623" w:rsidRPr="00224623" w:rsidRDefault="00224623" w:rsidP="00224623">
      <w:pPr>
        <w:pStyle w:val="Bibliografa"/>
      </w:pPr>
      <w:r w:rsidRPr="00224623">
        <w:rPr>
          <w:lang w:val="en-US"/>
        </w:rPr>
        <w:t>[19]</w:t>
      </w:r>
      <w:r w:rsidRPr="00224623">
        <w:rPr>
          <w:lang w:val="en-US"/>
        </w:rPr>
        <w:tab/>
        <w:t xml:space="preserve">J. D. Anderson, </w:t>
      </w:r>
      <w:r w:rsidRPr="00224623">
        <w:rPr>
          <w:i/>
          <w:iCs/>
          <w:lang w:val="en-US"/>
        </w:rPr>
        <w:t>Fundamentals of Aerodynamics</w:t>
      </w:r>
      <w:r w:rsidRPr="00224623">
        <w:rPr>
          <w:lang w:val="en-US"/>
        </w:rPr>
        <w:t xml:space="preserve">. </w:t>
      </w:r>
      <w:r w:rsidRPr="00224623">
        <w:t xml:space="preserve">McGraw-Hill </w:t>
      </w:r>
      <w:proofErr w:type="spellStart"/>
      <w:r w:rsidRPr="00224623">
        <w:t>Education</w:t>
      </w:r>
      <w:proofErr w:type="spellEnd"/>
      <w:r w:rsidRPr="00224623">
        <w:t>, 2016. [En línea]. Disponible en: https://books.google.cl/books?id=D1ZojgEACAAJ</w:t>
      </w:r>
    </w:p>
    <w:p w14:paraId="42D23BD7" w14:textId="77777777" w:rsidR="00224623" w:rsidRPr="00224623" w:rsidRDefault="00224623" w:rsidP="00224623">
      <w:pPr>
        <w:pStyle w:val="Bibliografa"/>
      </w:pPr>
      <w:r w:rsidRPr="00224623">
        <w:rPr>
          <w:lang w:val="en-US"/>
        </w:rPr>
        <w:t>[20]</w:t>
      </w:r>
      <w:r w:rsidRPr="00224623">
        <w:rPr>
          <w:lang w:val="en-US"/>
        </w:rPr>
        <w:tab/>
        <w:t xml:space="preserve">I. H. Abbott y A. E. Von Doenhoff, </w:t>
      </w:r>
      <w:r w:rsidRPr="00224623">
        <w:rPr>
          <w:i/>
          <w:iCs/>
          <w:lang w:val="en-US"/>
        </w:rPr>
        <w:t>Theory of Wing Sections, Including a Summary of Airfoil Data</w:t>
      </w:r>
      <w:r w:rsidRPr="00224623">
        <w:rPr>
          <w:lang w:val="en-US"/>
        </w:rPr>
        <w:t xml:space="preserve">. en Dover Books on Aeronautical Engineering Series. </w:t>
      </w:r>
      <w:r w:rsidRPr="00224623">
        <w:t xml:space="preserve">Dover </w:t>
      </w:r>
      <w:proofErr w:type="spellStart"/>
      <w:r w:rsidRPr="00224623">
        <w:t>Publications</w:t>
      </w:r>
      <w:proofErr w:type="spellEnd"/>
      <w:r w:rsidRPr="00224623">
        <w:t>, 1959. [En línea]. Disponible en: https://books.google.cl/books?id=DPZYUGNyuboC</w:t>
      </w:r>
    </w:p>
    <w:p w14:paraId="164E7E06" w14:textId="77777777" w:rsidR="00224623" w:rsidRPr="00224623" w:rsidRDefault="00224623" w:rsidP="00224623">
      <w:pPr>
        <w:pStyle w:val="Bibliografa"/>
        <w:rPr>
          <w:lang w:val="en-US"/>
        </w:rPr>
      </w:pPr>
      <w:r w:rsidRPr="00224623">
        <w:rPr>
          <w:lang w:val="en-US"/>
        </w:rPr>
        <w:t>[21]</w:t>
      </w:r>
      <w:r w:rsidRPr="00224623">
        <w:rPr>
          <w:lang w:val="en-US"/>
        </w:rPr>
        <w:tab/>
        <w:t xml:space="preserve">A. Forrester, A. Sobester, y A. Keane, </w:t>
      </w:r>
      <w:r w:rsidRPr="00224623">
        <w:rPr>
          <w:i/>
          <w:iCs/>
          <w:lang w:val="en-US"/>
        </w:rPr>
        <w:t>Engineering Design Via Surrogate Modelling: A Practical Guide</w:t>
      </w:r>
      <w:r w:rsidRPr="00224623">
        <w:rPr>
          <w:lang w:val="en-US"/>
        </w:rPr>
        <w:t>. 2008. doi: 10.1002/9780470770801.</w:t>
      </w:r>
    </w:p>
    <w:p w14:paraId="5C457AA1" w14:textId="77777777" w:rsidR="00224623" w:rsidRPr="00224623" w:rsidRDefault="00224623" w:rsidP="00224623">
      <w:pPr>
        <w:pStyle w:val="Bibliografa"/>
      </w:pPr>
      <w:r w:rsidRPr="00224623">
        <w:rPr>
          <w:lang w:val="en-US"/>
        </w:rPr>
        <w:t>[22]</w:t>
      </w:r>
      <w:r w:rsidRPr="00224623">
        <w:rPr>
          <w:lang w:val="en-US"/>
        </w:rPr>
        <w:tab/>
        <w:t xml:space="preserve">S. L. Brunton y J. N. Kutz, </w:t>
      </w:r>
      <w:r w:rsidRPr="00224623">
        <w:rPr>
          <w:i/>
          <w:iCs/>
          <w:lang w:val="en-US"/>
        </w:rPr>
        <w:t>Data-Driven Science and Engineering: Machine Learning, Dynamical Systems, and Control</w:t>
      </w:r>
      <w:r w:rsidRPr="00224623">
        <w:rPr>
          <w:lang w:val="en-US"/>
        </w:rPr>
        <w:t xml:space="preserve">. </w:t>
      </w:r>
      <w:r w:rsidRPr="00224623">
        <w:t xml:space="preserve">Cambridge </w:t>
      </w:r>
      <w:proofErr w:type="spellStart"/>
      <w:r w:rsidRPr="00224623">
        <w:t>University</w:t>
      </w:r>
      <w:proofErr w:type="spellEnd"/>
      <w:r w:rsidRPr="00224623">
        <w:t xml:space="preserve"> Press, 2022. [En línea]. Disponible en: https://books.google.cl/books?id=rxNkEAAAQBAJ</w:t>
      </w:r>
    </w:p>
    <w:p w14:paraId="707E5325" w14:textId="77777777" w:rsidR="00224623" w:rsidRPr="00224623" w:rsidRDefault="00224623" w:rsidP="00224623">
      <w:pPr>
        <w:pStyle w:val="Bibliografa"/>
        <w:rPr>
          <w:lang w:val="en-US"/>
        </w:rPr>
      </w:pPr>
      <w:r w:rsidRPr="00224623">
        <w:rPr>
          <w:lang w:val="en-US"/>
        </w:rPr>
        <w:t>[23]</w:t>
      </w:r>
      <w:r w:rsidRPr="00224623">
        <w:rPr>
          <w:lang w:val="en-US"/>
        </w:rPr>
        <w:tab/>
        <w:t xml:space="preserve">A. A. Shabana, </w:t>
      </w:r>
      <w:r w:rsidRPr="00224623">
        <w:rPr>
          <w:i/>
          <w:iCs/>
          <w:lang w:val="en-US"/>
        </w:rPr>
        <w:t>Dynamics of Multibody Systems</w:t>
      </w:r>
      <w:r w:rsidRPr="00224623">
        <w:rPr>
          <w:lang w:val="en-US"/>
        </w:rPr>
        <w:t>. Cambridge: Cambridge University Press, 2020. doi: 10.1017/9781108757553.</w:t>
      </w:r>
    </w:p>
    <w:p w14:paraId="3948986B" w14:textId="77777777" w:rsidR="00224623" w:rsidRPr="00224623" w:rsidRDefault="00224623" w:rsidP="00224623">
      <w:pPr>
        <w:pStyle w:val="Bibliografa"/>
      </w:pPr>
      <w:r w:rsidRPr="00224623">
        <w:rPr>
          <w:lang w:val="en-US"/>
        </w:rPr>
        <w:t>[24]</w:t>
      </w:r>
      <w:r w:rsidRPr="00224623">
        <w:rPr>
          <w:lang w:val="en-US"/>
        </w:rPr>
        <w:tab/>
        <w:t xml:space="preserve">M. S. Grewal y A. P. Andrews, </w:t>
      </w:r>
      <w:r w:rsidRPr="00224623">
        <w:rPr>
          <w:i/>
          <w:iCs/>
          <w:lang w:val="en-US"/>
        </w:rPr>
        <w:t>Kalman Filtering: Theory and Practice with MATLAB</w:t>
      </w:r>
      <w:r w:rsidRPr="00224623">
        <w:rPr>
          <w:lang w:val="en-US"/>
        </w:rPr>
        <w:t xml:space="preserve">. en IEEE Press. </w:t>
      </w:r>
      <w:r w:rsidRPr="00224623">
        <w:t>Wiley, 2015. [En línea]. Disponible en: https://books.google.es/books?id=Sgx9BgAAQBAJ</w:t>
      </w:r>
    </w:p>
    <w:p w14:paraId="310C22F4" w14:textId="77777777" w:rsidR="00224623" w:rsidRPr="00224623" w:rsidRDefault="00224623" w:rsidP="00224623">
      <w:pPr>
        <w:pStyle w:val="Bibliografa"/>
      </w:pPr>
      <w:r w:rsidRPr="00224623">
        <w:rPr>
          <w:lang w:val="en-US"/>
        </w:rPr>
        <w:t>[25]</w:t>
      </w:r>
      <w:r w:rsidRPr="00224623">
        <w:rPr>
          <w:lang w:val="en-US"/>
        </w:rPr>
        <w:tab/>
        <w:t xml:space="preserve">R. Isermann, </w:t>
      </w:r>
      <w:r w:rsidRPr="00224623">
        <w:rPr>
          <w:i/>
          <w:iCs/>
          <w:lang w:val="en-US"/>
        </w:rPr>
        <w:t>Mechatronic Systems: Fundamentals</w:t>
      </w:r>
      <w:r w:rsidRPr="00224623">
        <w:rPr>
          <w:lang w:val="en-US"/>
        </w:rPr>
        <w:t xml:space="preserve">. en Engineering. </w:t>
      </w:r>
      <w:r w:rsidRPr="00224623">
        <w:t>Springer London, 2007. [En línea]. Disponible en: https://books.google.cl/books?id=bcK8BAAAQBAJ</w:t>
      </w:r>
    </w:p>
    <w:p w14:paraId="39A5BB90" w14:textId="77777777" w:rsidR="00224623" w:rsidRPr="00224623" w:rsidRDefault="00224623" w:rsidP="00224623">
      <w:pPr>
        <w:pStyle w:val="Bibliografa"/>
      </w:pPr>
      <w:r w:rsidRPr="00224623">
        <w:rPr>
          <w:lang w:val="en-US"/>
        </w:rPr>
        <w:t>[26]</w:t>
      </w:r>
      <w:r w:rsidRPr="00224623">
        <w:rPr>
          <w:lang w:val="en-US"/>
        </w:rPr>
        <w:tab/>
        <w:t xml:space="preserve">G. F. Franklin, J. D. Powell, y A. Emami-Naeini, </w:t>
      </w:r>
      <w:r w:rsidRPr="00224623">
        <w:rPr>
          <w:i/>
          <w:iCs/>
          <w:lang w:val="en-US"/>
        </w:rPr>
        <w:t>Feedback Control of Dynamic Systems</w:t>
      </w:r>
      <w:r w:rsidRPr="00224623">
        <w:rPr>
          <w:lang w:val="en-US"/>
        </w:rPr>
        <w:t xml:space="preserve">. </w:t>
      </w:r>
      <w:r w:rsidRPr="00224623">
        <w:t>Pearson Prentice Hall, 2006. [En línea]. Disponible en: https://books.google.cl/books?id=NhAoAQAAMAAJ</w:t>
      </w:r>
    </w:p>
    <w:p w14:paraId="261963BF" w14:textId="77777777" w:rsidR="00224623" w:rsidRPr="00224623" w:rsidRDefault="00224623" w:rsidP="00224623">
      <w:pPr>
        <w:pStyle w:val="Bibliografa"/>
        <w:rPr>
          <w:lang w:val="en-US"/>
        </w:rPr>
      </w:pPr>
      <w:r w:rsidRPr="00224623">
        <w:rPr>
          <w:lang w:val="en-US"/>
        </w:rPr>
        <w:t>[27]</w:t>
      </w:r>
      <w:r w:rsidRPr="00224623">
        <w:rPr>
          <w:lang w:val="en-US"/>
        </w:rPr>
        <w:tab/>
        <w:t xml:space="preserve">K. Ogata, </w:t>
      </w:r>
      <w:r w:rsidRPr="00224623">
        <w:rPr>
          <w:i/>
          <w:iCs/>
          <w:lang w:val="en-US"/>
        </w:rPr>
        <w:t>Modern control engineering</w:t>
      </w:r>
      <w:r w:rsidRPr="00224623">
        <w:rPr>
          <w:lang w:val="en-US"/>
        </w:rPr>
        <w:t>. 2010.</w:t>
      </w:r>
    </w:p>
    <w:p w14:paraId="37146776" w14:textId="77777777" w:rsidR="00224623" w:rsidRPr="00224623" w:rsidRDefault="00224623" w:rsidP="00224623">
      <w:pPr>
        <w:pStyle w:val="Bibliografa"/>
      </w:pPr>
      <w:r w:rsidRPr="00224623">
        <w:rPr>
          <w:lang w:val="en-US"/>
        </w:rPr>
        <w:t>[28]</w:t>
      </w:r>
      <w:r w:rsidRPr="00224623">
        <w:rPr>
          <w:lang w:val="en-US"/>
        </w:rPr>
        <w:tab/>
        <w:t xml:space="preserve">O. internationale de normalisation, S. des machines Comité Technique ISO/TC 199, y C. électrotechnique internationale, </w:t>
      </w:r>
      <w:r w:rsidRPr="00224623">
        <w:rPr>
          <w:i/>
          <w:iCs/>
          <w:lang w:val="en-US"/>
        </w:rPr>
        <w:t>Safety of machinery: general principles for design, risk assessment and risk reduction</w:t>
      </w:r>
      <w:r w:rsidRPr="00224623">
        <w:rPr>
          <w:lang w:val="en-US"/>
        </w:rPr>
        <w:t xml:space="preserve">. en Norme internationale. </w:t>
      </w:r>
      <w:proofErr w:type="spellStart"/>
      <w:r w:rsidRPr="00224623">
        <w:t>Organisation</w:t>
      </w:r>
      <w:proofErr w:type="spellEnd"/>
      <w:r w:rsidRPr="00224623">
        <w:t xml:space="preserve"> </w:t>
      </w:r>
      <w:proofErr w:type="spellStart"/>
      <w:r w:rsidRPr="00224623">
        <w:t>internationale</w:t>
      </w:r>
      <w:proofErr w:type="spellEnd"/>
      <w:r w:rsidRPr="00224623">
        <w:t xml:space="preserve"> de </w:t>
      </w:r>
      <w:proofErr w:type="spellStart"/>
      <w:r w:rsidRPr="00224623">
        <w:t>normalisation</w:t>
      </w:r>
      <w:proofErr w:type="spellEnd"/>
      <w:r w:rsidRPr="00224623">
        <w:t>, 2010. [En línea]. Disponible en: https://books.google.cl/books?id=hpCUoAEACAAJ</w:t>
      </w:r>
    </w:p>
    <w:p w14:paraId="24D1E1E0" w14:textId="77777777" w:rsidR="00224623" w:rsidRPr="00224623" w:rsidRDefault="00224623" w:rsidP="00224623">
      <w:pPr>
        <w:pStyle w:val="Bibliografa"/>
        <w:rPr>
          <w:lang w:val="en-US"/>
        </w:rPr>
      </w:pPr>
      <w:r w:rsidRPr="00224623">
        <w:rPr>
          <w:lang w:val="en-US"/>
        </w:rPr>
        <w:t>[29]</w:t>
      </w:r>
      <w:r w:rsidRPr="00224623">
        <w:rPr>
          <w:lang w:val="en-US"/>
        </w:rPr>
        <w:tab/>
        <w:t xml:space="preserve">P. Spalart y S. Allmaras, “A One-Equation Turbulence Model for Aerodynamic Flows”, </w:t>
      </w:r>
      <w:r w:rsidRPr="00224623">
        <w:rPr>
          <w:i/>
          <w:iCs/>
          <w:lang w:val="en-US"/>
        </w:rPr>
        <w:t>AIAA</w:t>
      </w:r>
      <w:r w:rsidRPr="00224623">
        <w:rPr>
          <w:lang w:val="en-US"/>
        </w:rPr>
        <w:t>, vol. 439, ene. 1992, doi: 10.2514/6.1992-439.</w:t>
      </w:r>
    </w:p>
    <w:p w14:paraId="22D31735" w14:textId="77777777" w:rsidR="00224623" w:rsidRPr="00224623" w:rsidRDefault="00224623" w:rsidP="00224623">
      <w:pPr>
        <w:pStyle w:val="Bibliografa"/>
        <w:rPr>
          <w:lang w:val="en-US"/>
        </w:rPr>
      </w:pPr>
      <w:r w:rsidRPr="00224623">
        <w:rPr>
          <w:lang w:val="en-US"/>
        </w:rPr>
        <w:t>[30]</w:t>
      </w:r>
      <w:r w:rsidRPr="00224623">
        <w:rPr>
          <w:lang w:val="en-US"/>
        </w:rPr>
        <w:tab/>
        <w:t xml:space="preserve">C. Geuzaine y J.-F. Remacle, “Gmsh: A 3-D Finite Element Mesh Generator with Built-in Pre- and Post-Processing Facilities”, </w:t>
      </w:r>
      <w:r w:rsidRPr="00224623">
        <w:rPr>
          <w:i/>
          <w:iCs/>
          <w:lang w:val="en-US"/>
        </w:rPr>
        <w:t>Int. J. Numer. Methods Eng.</w:t>
      </w:r>
      <w:r w:rsidRPr="00224623">
        <w:rPr>
          <w:lang w:val="en-US"/>
        </w:rPr>
        <w:t>, vol. 79, pp. 1309–1331, sep. 2009, doi: 10.1002/nme.2579.</w:t>
      </w:r>
    </w:p>
    <w:p w14:paraId="172E1503" w14:textId="77777777" w:rsidR="00224623" w:rsidRPr="00224623" w:rsidRDefault="00224623" w:rsidP="00224623">
      <w:pPr>
        <w:pStyle w:val="Bibliografa"/>
        <w:rPr>
          <w:lang w:val="en-US"/>
        </w:rPr>
      </w:pPr>
      <w:r w:rsidRPr="00224623">
        <w:rPr>
          <w:lang w:val="en-US"/>
        </w:rPr>
        <w:t>[31]</w:t>
      </w:r>
      <w:r w:rsidRPr="00224623">
        <w:rPr>
          <w:lang w:val="en-US"/>
        </w:rPr>
        <w:tab/>
        <w:t xml:space="preserve">H. Weller, G. Tabor, H. Jasak, y C. Fureby, “A tensorial approach to computational continuum mechanics using object-oriented techniques”, </w:t>
      </w:r>
      <w:r w:rsidRPr="00224623">
        <w:rPr>
          <w:i/>
          <w:iCs/>
          <w:lang w:val="en-US"/>
        </w:rPr>
        <w:t>Comput. Phys.</w:t>
      </w:r>
      <w:r w:rsidRPr="00224623">
        <w:rPr>
          <w:lang w:val="en-US"/>
        </w:rPr>
        <w:t>, vol. 12, pp. 620–631, nov. 1998, doi: 10.1063/1.168744.</w:t>
      </w:r>
    </w:p>
    <w:p w14:paraId="5DE8D5E0" w14:textId="77777777" w:rsidR="00224623" w:rsidRPr="00224623" w:rsidRDefault="00224623" w:rsidP="00224623">
      <w:pPr>
        <w:pStyle w:val="Bibliografa"/>
        <w:rPr>
          <w:lang w:val="en-US"/>
        </w:rPr>
      </w:pPr>
      <w:r w:rsidRPr="00224623">
        <w:rPr>
          <w:lang w:val="en-US"/>
        </w:rPr>
        <w:t>[32]</w:t>
      </w:r>
      <w:r w:rsidRPr="00224623">
        <w:rPr>
          <w:lang w:val="en-US"/>
        </w:rPr>
        <w:tab/>
        <w:t xml:space="preserve">C. Harris </w:t>
      </w:r>
      <w:r w:rsidRPr="00224623">
        <w:rPr>
          <w:i/>
          <w:iCs/>
          <w:lang w:val="en-US"/>
        </w:rPr>
        <w:t>et al.</w:t>
      </w:r>
      <w:r w:rsidRPr="00224623">
        <w:rPr>
          <w:lang w:val="en-US"/>
        </w:rPr>
        <w:t xml:space="preserve">, “Array programming with NumPy”, </w:t>
      </w:r>
      <w:r w:rsidRPr="00224623">
        <w:rPr>
          <w:i/>
          <w:iCs/>
          <w:lang w:val="en-US"/>
        </w:rPr>
        <w:t>Nature</w:t>
      </w:r>
      <w:r w:rsidRPr="00224623">
        <w:rPr>
          <w:lang w:val="en-US"/>
        </w:rPr>
        <w:t>, vol. 585, pp. 357–362, sep. 2020, doi: 10.1038/s41586-020-2649-2.</w:t>
      </w:r>
    </w:p>
    <w:p w14:paraId="4861DEA5" w14:textId="77777777" w:rsidR="00224623" w:rsidRPr="00224623" w:rsidRDefault="00224623" w:rsidP="00224623">
      <w:pPr>
        <w:pStyle w:val="Bibliografa"/>
      </w:pPr>
      <w:r w:rsidRPr="00224623">
        <w:rPr>
          <w:lang w:val="en-US"/>
        </w:rPr>
        <w:t>[33]</w:t>
      </w:r>
      <w:r w:rsidRPr="00224623">
        <w:rPr>
          <w:lang w:val="en-US"/>
        </w:rPr>
        <w:tab/>
        <w:t xml:space="preserve">T. Hastie, R. Tibshirani, y J. H. Friedman, </w:t>
      </w:r>
      <w:r w:rsidRPr="00224623">
        <w:rPr>
          <w:i/>
          <w:iCs/>
          <w:lang w:val="en-US"/>
        </w:rPr>
        <w:t>The Elements of Statistical Learning: Data Mining, Inference, and Prediction</w:t>
      </w:r>
      <w:r w:rsidRPr="00224623">
        <w:rPr>
          <w:lang w:val="en-US"/>
        </w:rPr>
        <w:t xml:space="preserve">. en Springer series in statistics. </w:t>
      </w:r>
      <w:r w:rsidRPr="00224623">
        <w:t>Springer, 2009. [En línea]. Disponible en: https://books.google.cl/books?id=eBSgoAEACAAJ</w:t>
      </w:r>
    </w:p>
    <w:bookmarkEnd w:id="133"/>
    <w:p w14:paraId="1FF3E179" w14:textId="0E05ACCA" w:rsidR="002C70F4" w:rsidRPr="00786357" w:rsidRDefault="002C70F4">
      <w:pPr>
        <w:spacing w:after="160" w:line="259" w:lineRule="auto"/>
        <w:jc w:val="left"/>
        <w:rPr>
          <w:color w:val="000000" w:themeColor="text1"/>
        </w:rPr>
      </w:pPr>
    </w:p>
    <w:p w14:paraId="64B6CBF0" w14:textId="18DF7041" w:rsidR="005A54B9" w:rsidRPr="00786357" w:rsidRDefault="005A54B9">
      <w:pPr>
        <w:spacing w:after="160" w:line="259" w:lineRule="auto"/>
        <w:jc w:val="left"/>
        <w:rPr>
          <w:color w:val="000000" w:themeColor="text1"/>
        </w:rPr>
      </w:pPr>
      <w:r w:rsidRPr="00786357">
        <w:rPr>
          <w:color w:val="000000" w:themeColor="text1"/>
        </w:rPr>
        <w:br w:type="page"/>
      </w:r>
    </w:p>
    <w:p w14:paraId="776680C8" w14:textId="1440A955" w:rsidR="005A54B9" w:rsidRPr="00C41645" w:rsidRDefault="005A54B9" w:rsidP="005A54B9">
      <w:pPr>
        <w:pStyle w:val="Ttulo1"/>
        <w:numPr>
          <w:ilvl w:val="0"/>
          <w:numId w:val="0"/>
        </w:numPr>
        <w:ind w:left="432"/>
      </w:pPr>
      <w:bookmarkStart w:id="134" w:name="_Toc244038085"/>
      <w:r w:rsidRPr="00C41645">
        <w:lastRenderedPageBreak/>
        <w:t>Anexos</w:t>
      </w:r>
      <w:bookmarkEnd w:id="134"/>
    </w:p>
    <w:p w14:paraId="58BD1EB9" w14:textId="0FACDF40" w:rsidR="00E22DB1" w:rsidRPr="00C41645" w:rsidRDefault="005A54B9" w:rsidP="00B6699D">
      <w:pPr>
        <w:spacing w:after="160" w:line="259" w:lineRule="auto"/>
        <w:jc w:val="left"/>
        <w:rPr>
          <w:color w:val="000000" w:themeColor="text1"/>
        </w:rPr>
      </w:pPr>
      <w:r w:rsidRPr="00C41645">
        <w:rPr>
          <w:color w:val="000000" w:themeColor="text1"/>
        </w:rPr>
        <w:t>Carta Gant</w:t>
      </w:r>
      <w:r w:rsidR="00557190" w:rsidRPr="00C41645">
        <w:rPr>
          <w:color w:val="000000" w:themeColor="text1"/>
        </w:rPr>
        <w:t>t</w:t>
      </w:r>
    </w:p>
    <w:p w14:paraId="79E54B5F" w14:textId="030252F8" w:rsidR="00E16F95" w:rsidRPr="00B6699D" w:rsidRDefault="00E16F95" w:rsidP="00B6699D">
      <w:pPr>
        <w:spacing w:after="160" w:line="259" w:lineRule="auto"/>
        <w:jc w:val="left"/>
        <w:rPr>
          <w:color w:val="000000" w:themeColor="text1"/>
        </w:rPr>
      </w:pPr>
      <w:r w:rsidRPr="00C41645">
        <w:rPr>
          <w:noProof/>
        </w:rPr>
        <w:drawing>
          <wp:inline distT="0" distB="0" distL="0" distR="0" wp14:anchorId="6BD10126" wp14:editId="6806BD2A">
            <wp:extent cx="5612130" cy="3606800"/>
            <wp:effectExtent l="0" t="0" r="7620" b="0"/>
            <wp:docPr id="79732292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2130" cy="3606800"/>
                    </a:xfrm>
                    <a:prstGeom prst="rect">
                      <a:avLst/>
                    </a:prstGeom>
                    <a:noFill/>
                    <a:ln>
                      <a:noFill/>
                    </a:ln>
                  </pic:spPr>
                </pic:pic>
              </a:graphicData>
            </a:graphic>
          </wp:inline>
        </w:drawing>
      </w:r>
    </w:p>
    <w:sectPr w:rsidR="00E16F95" w:rsidRPr="00B6699D" w:rsidSect="002E7A30">
      <w:headerReference w:type="default" r:id="rId19"/>
      <w:footerReference w:type="default" r:id="rId20"/>
      <w:footerReference w:type="first" r:id="rId21"/>
      <w:pgSz w:w="12240" w:h="15840"/>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7CDD4C" w14:textId="77777777" w:rsidR="00D002BF" w:rsidRPr="00C41645" w:rsidRDefault="00D002BF" w:rsidP="00BD006E">
      <w:pPr>
        <w:spacing w:after="0" w:line="240" w:lineRule="auto"/>
      </w:pPr>
      <w:r w:rsidRPr="00C41645">
        <w:separator/>
      </w:r>
    </w:p>
  </w:endnote>
  <w:endnote w:type="continuationSeparator" w:id="0">
    <w:p w14:paraId="7C9204F6" w14:textId="77777777" w:rsidR="00D002BF" w:rsidRPr="00C41645" w:rsidRDefault="00D002BF" w:rsidP="00BD006E">
      <w:pPr>
        <w:spacing w:after="0" w:line="240" w:lineRule="auto"/>
      </w:pPr>
      <w:r w:rsidRPr="00C4164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MR12">
    <w:altName w:val="Cambria"/>
    <w:panose1 w:val="00000000000000000000"/>
    <w:charset w:val="00"/>
    <w:family w:val="roman"/>
    <w:notTrueType/>
    <w:pitch w:val="default"/>
  </w:font>
  <w:font w:name="CMR10">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984970007"/>
      <w:docPartObj>
        <w:docPartGallery w:val="Page Numbers (Bottom of Page)"/>
        <w:docPartUnique/>
      </w:docPartObj>
    </w:sdtPr>
    <w:sdtContent>
      <w:p w14:paraId="723102CE" w14:textId="4EC2AC59" w:rsidR="00B240CB" w:rsidRPr="00C41645" w:rsidRDefault="00B240CB" w:rsidP="00012CD0">
        <w:pPr>
          <w:pStyle w:val="Piedepgina"/>
          <w:framePr w:wrap="none" w:vAnchor="text" w:hAnchor="margin" w:xAlign="center" w:y="1"/>
          <w:rPr>
            <w:rStyle w:val="Nmerodepgina"/>
          </w:rPr>
        </w:pPr>
        <w:r w:rsidRPr="00C41645">
          <w:rPr>
            <w:rStyle w:val="Nmerodepgina"/>
          </w:rPr>
          <w:fldChar w:fldCharType="begin"/>
        </w:r>
        <w:r w:rsidRPr="00C41645">
          <w:rPr>
            <w:rStyle w:val="Nmerodepgina"/>
          </w:rPr>
          <w:instrText xml:space="preserve"> PAGE </w:instrText>
        </w:r>
        <w:r w:rsidRPr="00C41645">
          <w:rPr>
            <w:rStyle w:val="Nmerodepgina"/>
          </w:rPr>
          <w:fldChar w:fldCharType="end"/>
        </w:r>
      </w:p>
    </w:sdtContent>
  </w:sdt>
  <w:sdt>
    <w:sdtPr>
      <w:rPr>
        <w:rStyle w:val="Nmerodepgina"/>
      </w:rPr>
      <w:id w:val="-2018533973"/>
      <w:docPartObj>
        <w:docPartGallery w:val="Page Numbers (Bottom of Page)"/>
        <w:docPartUnique/>
      </w:docPartObj>
    </w:sdtPr>
    <w:sdtContent>
      <w:p w14:paraId="2ABCC7E7" w14:textId="6924CCF6" w:rsidR="00994B68" w:rsidRPr="00C41645" w:rsidRDefault="00994B68" w:rsidP="00012CD0">
        <w:pPr>
          <w:pStyle w:val="Piedepgina"/>
          <w:framePr w:wrap="none" w:vAnchor="text" w:hAnchor="margin" w:xAlign="center" w:y="1"/>
          <w:rPr>
            <w:rStyle w:val="Nmerodepgina"/>
          </w:rPr>
        </w:pPr>
        <w:r w:rsidRPr="00C41645">
          <w:rPr>
            <w:rStyle w:val="Nmerodepgina"/>
          </w:rPr>
          <w:fldChar w:fldCharType="begin"/>
        </w:r>
        <w:r w:rsidRPr="00C41645">
          <w:rPr>
            <w:rStyle w:val="Nmerodepgina"/>
          </w:rPr>
          <w:instrText xml:space="preserve"> PAGE </w:instrText>
        </w:r>
        <w:r w:rsidRPr="00C41645">
          <w:rPr>
            <w:rStyle w:val="Nmerodepgina"/>
          </w:rPr>
          <w:fldChar w:fldCharType="end"/>
        </w:r>
      </w:p>
    </w:sdtContent>
  </w:sdt>
  <w:sdt>
    <w:sdtPr>
      <w:rPr>
        <w:rStyle w:val="Nmerodepgina"/>
      </w:rPr>
      <w:id w:val="1047490522"/>
      <w:docPartObj>
        <w:docPartGallery w:val="Page Numbers (Bottom of Page)"/>
        <w:docPartUnique/>
      </w:docPartObj>
    </w:sdtPr>
    <w:sdtContent>
      <w:p w14:paraId="77C18D35" w14:textId="2D5133AA" w:rsidR="002E7A30" w:rsidRPr="00C41645" w:rsidRDefault="002E7A30" w:rsidP="00012CD0">
        <w:pPr>
          <w:pStyle w:val="Piedepgina"/>
          <w:framePr w:wrap="none" w:vAnchor="text" w:hAnchor="margin" w:xAlign="center" w:y="1"/>
          <w:rPr>
            <w:rStyle w:val="Nmerodepgina"/>
          </w:rPr>
        </w:pPr>
        <w:r w:rsidRPr="00C41645">
          <w:rPr>
            <w:rStyle w:val="Nmerodepgina"/>
          </w:rPr>
          <w:fldChar w:fldCharType="begin"/>
        </w:r>
        <w:r w:rsidRPr="00C41645">
          <w:rPr>
            <w:rStyle w:val="Nmerodepgina"/>
          </w:rPr>
          <w:instrText xml:space="preserve"> PAGE </w:instrText>
        </w:r>
        <w:r w:rsidRPr="00C41645">
          <w:rPr>
            <w:rStyle w:val="Nmerodepgina"/>
          </w:rPr>
          <w:fldChar w:fldCharType="end"/>
        </w:r>
      </w:p>
    </w:sdtContent>
  </w:sdt>
  <w:sdt>
    <w:sdtPr>
      <w:rPr>
        <w:rStyle w:val="Nmerodepgina"/>
      </w:rPr>
      <w:id w:val="-619849229"/>
      <w:docPartObj>
        <w:docPartGallery w:val="Page Numbers (Bottom of Page)"/>
        <w:docPartUnique/>
      </w:docPartObj>
    </w:sdtPr>
    <w:sdtContent>
      <w:p w14:paraId="3EFB4BC8" w14:textId="4122C25B" w:rsidR="002E7A30" w:rsidRPr="00C41645" w:rsidRDefault="002E7A30" w:rsidP="00012CD0">
        <w:pPr>
          <w:pStyle w:val="Piedepgina"/>
          <w:framePr w:wrap="none" w:vAnchor="text" w:hAnchor="margin" w:xAlign="center" w:y="1"/>
          <w:rPr>
            <w:rStyle w:val="Nmerodepgina"/>
          </w:rPr>
        </w:pPr>
        <w:r w:rsidRPr="00C41645">
          <w:rPr>
            <w:rStyle w:val="Nmerodepgina"/>
          </w:rPr>
          <w:fldChar w:fldCharType="begin"/>
        </w:r>
        <w:r w:rsidRPr="00C41645">
          <w:rPr>
            <w:rStyle w:val="Nmerodepgina"/>
          </w:rPr>
          <w:instrText xml:space="preserve"> PAGE </w:instrText>
        </w:r>
        <w:r w:rsidRPr="00C41645">
          <w:rPr>
            <w:rStyle w:val="Nmerodepgina"/>
          </w:rPr>
          <w:fldChar w:fldCharType="end"/>
        </w:r>
      </w:p>
    </w:sdtContent>
  </w:sdt>
  <w:p w14:paraId="26BBD60B" w14:textId="77777777" w:rsidR="002E7A30" w:rsidRPr="00C41645" w:rsidRDefault="002E7A3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796A4462" w:rsidRPr="00C41645" w14:paraId="07212958" w14:textId="77777777" w:rsidTr="796A4462">
      <w:trPr>
        <w:trHeight w:val="300"/>
      </w:trPr>
      <w:tc>
        <w:tcPr>
          <w:tcW w:w="2945" w:type="dxa"/>
        </w:tcPr>
        <w:p w14:paraId="18C33599" w14:textId="26A14473" w:rsidR="796A4462" w:rsidRPr="00C41645" w:rsidRDefault="796A4462" w:rsidP="796A4462">
          <w:pPr>
            <w:pStyle w:val="Encabezado"/>
            <w:ind w:left="-115"/>
            <w:jc w:val="left"/>
          </w:pPr>
        </w:p>
      </w:tc>
      <w:tc>
        <w:tcPr>
          <w:tcW w:w="2945" w:type="dxa"/>
        </w:tcPr>
        <w:p w14:paraId="2756FBD2" w14:textId="442C0F14" w:rsidR="796A4462" w:rsidRPr="00C41645" w:rsidRDefault="796A4462" w:rsidP="796A4462">
          <w:pPr>
            <w:pStyle w:val="Encabezado"/>
            <w:jc w:val="center"/>
          </w:pPr>
        </w:p>
      </w:tc>
      <w:tc>
        <w:tcPr>
          <w:tcW w:w="2945" w:type="dxa"/>
        </w:tcPr>
        <w:p w14:paraId="04E0831F" w14:textId="2D1914CD" w:rsidR="796A4462" w:rsidRPr="00C41645" w:rsidRDefault="796A4462" w:rsidP="796A4462">
          <w:pPr>
            <w:pStyle w:val="Encabezado"/>
            <w:ind w:right="-115"/>
            <w:jc w:val="right"/>
          </w:pPr>
        </w:p>
      </w:tc>
    </w:tr>
  </w:tbl>
  <w:p w14:paraId="700CB982" w14:textId="472F2957" w:rsidR="796A4462" w:rsidRPr="00C41645" w:rsidRDefault="796A4462" w:rsidP="796A4462">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730189616"/>
      <w:docPartObj>
        <w:docPartGallery w:val="Page Numbers (Bottom of Page)"/>
        <w:docPartUnique/>
      </w:docPartObj>
    </w:sdtPr>
    <w:sdtContent>
      <w:p w14:paraId="50407EDC" w14:textId="31A56392" w:rsidR="002E7A30" w:rsidRPr="00C41645" w:rsidRDefault="002E7A30" w:rsidP="00012CD0">
        <w:pPr>
          <w:pStyle w:val="Piedepgina"/>
          <w:framePr w:wrap="none" w:vAnchor="text" w:hAnchor="margin" w:xAlign="center" w:y="1"/>
          <w:rPr>
            <w:rStyle w:val="Nmerodepgina"/>
          </w:rPr>
        </w:pPr>
        <w:r w:rsidRPr="00C41645">
          <w:rPr>
            <w:rStyle w:val="Nmerodepgina"/>
          </w:rPr>
          <w:fldChar w:fldCharType="begin"/>
        </w:r>
        <w:r w:rsidRPr="00C41645">
          <w:rPr>
            <w:rStyle w:val="Nmerodepgina"/>
          </w:rPr>
          <w:instrText xml:space="preserve"> PAGE </w:instrText>
        </w:r>
        <w:r w:rsidRPr="00C41645">
          <w:rPr>
            <w:rStyle w:val="Nmerodepgina"/>
          </w:rPr>
          <w:fldChar w:fldCharType="separate"/>
        </w:r>
        <w:r w:rsidRPr="00C41645">
          <w:rPr>
            <w:rStyle w:val="Nmerodepgina"/>
          </w:rPr>
          <w:t>1</w:t>
        </w:r>
        <w:r w:rsidRPr="00C41645">
          <w:rPr>
            <w:rStyle w:val="Nmerodepgina"/>
          </w:rPr>
          <w:fldChar w:fldCharType="end"/>
        </w:r>
      </w:p>
    </w:sdtContent>
  </w:sdt>
  <w:p w14:paraId="35830CF4" w14:textId="77777777" w:rsidR="002E7A30" w:rsidRPr="00C41645" w:rsidRDefault="002E7A30">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796A4462" w:rsidRPr="00C41645" w14:paraId="07BAE083" w14:textId="77777777" w:rsidTr="796A4462">
      <w:trPr>
        <w:trHeight w:val="300"/>
      </w:trPr>
      <w:tc>
        <w:tcPr>
          <w:tcW w:w="2945" w:type="dxa"/>
        </w:tcPr>
        <w:p w14:paraId="42A3248A" w14:textId="6461CA43" w:rsidR="796A4462" w:rsidRPr="00C41645" w:rsidRDefault="796A4462" w:rsidP="796A4462">
          <w:pPr>
            <w:pStyle w:val="Encabezado"/>
            <w:ind w:left="-115"/>
            <w:jc w:val="left"/>
          </w:pPr>
        </w:p>
      </w:tc>
      <w:tc>
        <w:tcPr>
          <w:tcW w:w="2945" w:type="dxa"/>
        </w:tcPr>
        <w:p w14:paraId="01E0853C" w14:textId="27E4A6BD" w:rsidR="796A4462" w:rsidRPr="00C41645" w:rsidRDefault="796A4462" w:rsidP="796A4462">
          <w:pPr>
            <w:pStyle w:val="Encabezado"/>
            <w:jc w:val="center"/>
          </w:pPr>
        </w:p>
      </w:tc>
      <w:tc>
        <w:tcPr>
          <w:tcW w:w="2945" w:type="dxa"/>
        </w:tcPr>
        <w:p w14:paraId="1AC7C178" w14:textId="4C34E2A0" w:rsidR="796A4462" w:rsidRPr="00C41645" w:rsidRDefault="796A4462" w:rsidP="796A4462">
          <w:pPr>
            <w:pStyle w:val="Encabezado"/>
            <w:ind w:right="-115"/>
            <w:jc w:val="right"/>
          </w:pPr>
        </w:p>
      </w:tc>
    </w:tr>
  </w:tbl>
  <w:p w14:paraId="519D3DBF" w14:textId="530E5581" w:rsidR="796A4462" w:rsidRPr="00C41645" w:rsidRDefault="796A4462" w:rsidP="796A446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2BF1E9" w14:textId="77777777" w:rsidR="00D002BF" w:rsidRPr="00C41645" w:rsidRDefault="00D002BF" w:rsidP="00BD006E">
      <w:pPr>
        <w:spacing w:after="0" w:line="240" w:lineRule="auto"/>
      </w:pPr>
      <w:r w:rsidRPr="00C41645">
        <w:separator/>
      </w:r>
    </w:p>
  </w:footnote>
  <w:footnote w:type="continuationSeparator" w:id="0">
    <w:p w14:paraId="7EF1E771" w14:textId="77777777" w:rsidR="00D002BF" w:rsidRPr="00C41645" w:rsidRDefault="00D002BF" w:rsidP="00BD006E">
      <w:pPr>
        <w:spacing w:after="0" w:line="240" w:lineRule="auto"/>
      </w:pPr>
      <w:r w:rsidRPr="00C4164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796A4462" w:rsidRPr="00C41645" w14:paraId="63472CD0" w14:textId="77777777" w:rsidTr="796A4462">
      <w:trPr>
        <w:trHeight w:val="300"/>
      </w:trPr>
      <w:tc>
        <w:tcPr>
          <w:tcW w:w="2945" w:type="dxa"/>
        </w:tcPr>
        <w:p w14:paraId="07944351" w14:textId="09656DDC" w:rsidR="796A4462" w:rsidRPr="00C41645" w:rsidRDefault="796A4462" w:rsidP="796A4462">
          <w:pPr>
            <w:pStyle w:val="Encabezado"/>
            <w:ind w:left="-115"/>
            <w:jc w:val="left"/>
          </w:pPr>
        </w:p>
      </w:tc>
      <w:tc>
        <w:tcPr>
          <w:tcW w:w="2945" w:type="dxa"/>
        </w:tcPr>
        <w:p w14:paraId="48D202C4" w14:textId="2673119A" w:rsidR="796A4462" w:rsidRPr="00C41645" w:rsidRDefault="796A4462" w:rsidP="796A4462">
          <w:pPr>
            <w:pStyle w:val="Encabezado"/>
            <w:jc w:val="center"/>
          </w:pPr>
        </w:p>
      </w:tc>
      <w:tc>
        <w:tcPr>
          <w:tcW w:w="2945" w:type="dxa"/>
        </w:tcPr>
        <w:p w14:paraId="4BDE2B7B" w14:textId="12531B13" w:rsidR="796A4462" w:rsidRPr="00C41645" w:rsidRDefault="796A4462" w:rsidP="796A4462">
          <w:pPr>
            <w:pStyle w:val="Encabezado"/>
            <w:ind w:right="-115"/>
            <w:jc w:val="right"/>
          </w:pPr>
        </w:p>
      </w:tc>
    </w:tr>
  </w:tbl>
  <w:p w14:paraId="5BD59F26" w14:textId="1AF47B37" w:rsidR="796A4462" w:rsidRPr="00C41645" w:rsidRDefault="796A4462" w:rsidP="796A446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34B9F" w14:textId="0DC6FA32" w:rsidR="006E6160" w:rsidRPr="00C41645" w:rsidRDefault="003526EC" w:rsidP="003526EC">
    <w:pPr>
      <w:pStyle w:val="Encabezado"/>
      <w:jc w:val="left"/>
    </w:pPr>
    <w:r w:rsidRPr="00C41645">
      <w:rPr>
        <w:noProof/>
      </w:rPr>
      <w:drawing>
        <wp:inline distT="0" distB="0" distL="0" distR="0" wp14:anchorId="2579054A" wp14:editId="7778E00D">
          <wp:extent cx="2160000" cy="494173"/>
          <wp:effectExtent l="0" t="0" r="0" b="1270"/>
          <wp:docPr id="1977306643" name="Imagen 1" descr="Imagen que contiene botella, exterior, firmar, gent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545722" name="Imagen 1" descr="Imagen que contiene botella, exterior, firmar, gente&#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2160000" cy="494173"/>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5D8EB" w14:textId="77777777" w:rsidR="002E7A30" w:rsidRPr="00C41645" w:rsidRDefault="002E7A30">
    <w:pPr>
      <w:pStyle w:val="Encabezado"/>
    </w:pPr>
  </w:p>
</w:hdr>
</file>

<file path=word/intelligence2.xml><?xml version="1.0" encoding="utf-8"?>
<int2:intelligence xmlns:int2="http://schemas.microsoft.com/office/intelligence/2020/intelligence" xmlns:oel="http://schemas.microsoft.com/office/2019/extlst">
  <int2:observations>
    <int2:bookmark int2:bookmarkName="_Int_RHm6MtIU" int2:invalidationBookmarkName="" int2:hashCode="/IWBbRkNvaGTfK" int2:id="BPdlD5kO">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37602"/>
    <w:multiLevelType w:val="multilevel"/>
    <w:tmpl w:val="DBB8C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8F78A5"/>
    <w:multiLevelType w:val="multilevel"/>
    <w:tmpl w:val="4AF86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9C1D80"/>
    <w:multiLevelType w:val="multilevel"/>
    <w:tmpl w:val="FEE2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6F3FE0"/>
    <w:multiLevelType w:val="hybridMultilevel"/>
    <w:tmpl w:val="7C287E60"/>
    <w:lvl w:ilvl="0" w:tplc="BDA628DE">
      <w:start w:val="1"/>
      <w:numFmt w:val="upperLetter"/>
      <w:lvlText w:val="%1  "/>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27BA3A4A"/>
    <w:multiLevelType w:val="multilevel"/>
    <w:tmpl w:val="575CFE76"/>
    <w:styleLink w:val="Listaactual1"/>
    <w:lvl w:ilvl="0">
      <w:start w:val="1"/>
      <w:numFmt w:val="decimal"/>
      <w:lvlText w:val="%1."/>
      <w:lvlJc w:val="left"/>
      <w:pPr>
        <w:tabs>
          <w:tab w:val="num" w:pos="720"/>
        </w:tabs>
        <w:ind w:left="720" w:hanging="360"/>
      </w:pPr>
      <w:rPr>
        <w:rFonts w:ascii="Arial" w:eastAsiaTheme="minorHAnsi" w:hAnsi="Arial" w:cstheme="minorBidi"/>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2A5C3E29"/>
    <w:multiLevelType w:val="hybridMultilevel"/>
    <w:tmpl w:val="5FA6E5A8"/>
    <w:lvl w:ilvl="0" w:tplc="24AAE7B4">
      <w:start w:val="1"/>
      <w:numFmt w:val="upperLetter"/>
      <w:pStyle w:val="Anexos"/>
      <w:lvlText w:val="%1  "/>
      <w:lvlJc w:val="left"/>
      <w:pPr>
        <w:ind w:left="36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30FC7657"/>
    <w:multiLevelType w:val="multilevel"/>
    <w:tmpl w:val="73341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3F1B18"/>
    <w:multiLevelType w:val="multilevel"/>
    <w:tmpl w:val="52701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A35DB5"/>
    <w:multiLevelType w:val="multilevel"/>
    <w:tmpl w:val="63FC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B45CF0"/>
    <w:multiLevelType w:val="multilevel"/>
    <w:tmpl w:val="4B92A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F714A7"/>
    <w:multiLevelType w:val="multilevel"/>
    <w:tmpl w:val="0A027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632500"/>
    <w:multiLevelType w:val="multilevel"/>
    <w:tmpl w:val="575CFE76"/>
    <w:lvl w:ilvl="0">
      <w:start w:val="1"/>
      <w:numFmt w:val="decimal"/>
      <w:lvlText w:val="%1."/>
      <w:lvlJc w:val="left"/>
      <w:pPr>
        <w:tabs>
          <w:tab w:val="num" w:pos="720"/>
        </w:tabs>
        <w:ind w:left="720" w:hanging="360"/>
      </w:pPr>
      <w:rPr>
        <w:rFonts w:ascii="Arial" w:eastAsiaTheme="minorHAnsi" w:hAnsi="Arial"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E292F04"/>
    <w:multiLevelType w:val="multilevel"/>
    <w:tmpl w:val="D1B0D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7AA6B7B"/>
    <w:multiLevelType w:val="hybridMultilevel"/>
    <w:tmpl w:val="32565928"/>
    <w:lvl w:ilvl="0" w:tplc="EB469ACC">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62354CE2"/>
    <w:multiLevelType w:val="multilevel"/>
    <w:tmpl w:val="C9E8665A"/>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2076926657">
    <w:abstractNumId w:val="13"/>
  </w:num>
  <w:num w:numId="2" w16cid:durableId="79915891">
    <w:abstractNumId w:val="14"/>
  </w:num>
  <w:num w:numId="3" w16cid:durableId="2094743179">
    <w:abstractNumId w:val="5"/>
  </w:num>
  <w:num w:numId="4" w16cid:durableId="151258452">
    <w:abstractNumId w:val="3"/>
  </w:num>
  <w:num w:numId="5" w16cid:durableId="169495008">
    <w:abstractNumId w:val="10"/>
  </w:num>
  <w:num w:numId="6" w16cid:durableId="917716771">
    <w:abstractNumId w:val="8"/>
  </w:num>
  <w:num w:numId="7" w16cid:durableId="46876324">
    <w:abstractNumId w:val="9"/>
  </w:num>
  <w:num w:numId="8" w16cid:durableId="215119604">
    <w:abstractNumId w:val="11"/>
  </w:num>
  <w:num w:numId="9" w16cid:durableId="1006252398">
    <w:abstractNumId w:val="7"/>
  </w:num>
  <w:num w:numId="10" w16cid:durableId="1819572578">
    <w:abstractNumId w:val="4"/>
  </w:num>
  <w:num w:numId="11" w16cid:durableId="412625973">
    <w:abstractNumId w:val="12"/>
  </w:num>
  <w:num w:numId="12" w16cid:durableId="151721735">
    <w:abstractNumId w:val="1"/>
  </w:num>
  <w:num w:numId="13" w16cid:durableId="1163661767">
    <w:abstractNumId w:val="0"/>
  </w:num>
  <w:num w:numId="14" w16cid:durableId="1443571688">
    <w:abstractNumId w:val="6"/>
  </w:num>
  <w:num w:numId="15" w16cid:durableId="179610252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06E"/>
    <w:rsid w:val="00001194"/>
    <w:rsid w:val="000050D5"/>
    <w:rsid w:val="0000595B"/>
    <w:rsid w:val="00006248"/>
    <w:rsid w:val="0000788C"/>
    <w:rsid w:val="000210B2"/>
    <w:rsid w:val="00021547"/>
    <w:rsid w:val="00024431"/>
    <w:rsid w:val="0002684C"/>
    <w:rsid w:val="00026C11"/>
    <w:rsid w:val="0003004B"/>
    <w:rsid w:val="00035DE8"/>
    <w:rsid w:val="00037C1E"/>
    <w:rsid w:val="00040C89"/>
    <w:rsid w:val="00050B63"/>
    <w:rsid w:val="00053318"/>
    <w:rsid w:val="00053610"/>
    <w:rsid w:val="00053645"/>
    <w:rsid w:val="000566E2"/>
    <w:rsid w:val="00056C87"/>
    <w:rsid w:val="00056DDF"/>
    <w:rsid w:val="000573D3"/>
    <w:rsid w:val="000577BA"/>
    <w:rsid w:val="00066295"/>
    <w:rsid w:val="00066F7B"/>
    <w:rsid w:val="0007378D"/>
    <w:rsid w:val="00073B7A"/>
    <w:rsid w:val="000833F9"/>
    <w:rsid w:val="00086BCE"/>
    <w:rsid w:val="00086E7D"/>
    <w:rsid w:val="00086EFB"/>
    <w:rsid w:val="000875EC"/>
    <w:rsid w:val="000904E1"/>
    <w:rsid w:val="00090A07"/>
    <w:rsid w:val="00095056"/>
    <w:rsid w:val="000A4FA8"/>
    <w:rsid w:val="000A685B"/>
    <w:rsid w:val="000A768F"/>
    <w:rsid w:val="000B1692"/>
    <w:rsid w:val="000B552D"/>
    <w:rsid w:val="000B6FA3"/>
    <w:rsid w:val="000C1E2E"/>
    <w:rsid w:val="000C2440"/>
    <w:rsid w:val="000C29BB"/>
    <w:rsid w:val="000C5491"/>
    <w:rsid w:val="000C5798"/>
    <w:rsid w:val="000C6393"/>
    <w:rsid w:val="000C6542"/>
    <w:rsid w:val="000C65E3"/>
    <w:rsid w:val="000C734C"/>
    <w:rsid w:val="000D0D57"/>
    <w:rsid w:val="000D3FF6"/>
    <w:rsid w:val="000D4C7A"/>
    <w:rsid w:val="000D5276"/>
    <w:rsid w:val="000E282A"/>
    <w:rsid w:val="000F166F"/>
    <w:rsid w:val="000F3086"/>
    <w:rsid w:val="000F357D"/>
    <w:rsid w:val="000F3C80"/>
    <w:rsid w:val="000F3D71"/>
    <w:rsid w:val="000F4374"/>
    <w:rsid w:val="000F5D07"/>
    <w:rsid w:val="000F608D"/>
    <w:rsid w:val="000F652F"/>
    <w:rsid w:val="000F6BB1"/>
    <w:rsid w:val="001007C7"/>
    <w:rsid w:val="00100CF5"/>
    <w:rsid w:val="00105FE9"/>
    <w:rsid w:val="00110B70"/>
    <w:rsid w:val="00112922"/>
    <w:rsid w:val="00112E6E"/>
    <w:rsid w:val="00113128"/>
    <w:rsid w:val="00117362"/>
    <w:rsid w:val="001203FD"/>
    <w:rsid w:val="00123030"/>
    <w:rsid w:val="00125BBB"/>
    <w:rsid w:val="0012697A"/>
    <w:rsid w:val="0013165C"/>
    <w:rsid w:val="00140F47"/>
    <w:rsid w:val="00142208"/>
    <w:rsid w:val="001472F7"/>
    <w:rsid w:val="001501A6"/>
    <w:rsid w:val="001516E8"/>
    <w:rsid w:val="00151F21"/>
    <w:rsid w:val="001547DA"/>
    <w:rsid w:val="0016134B"/>
    <w:rsid w:val="00164742"/>
    <w:rsid w:val="00165671"/>
    <w:rsid w:val="00167ED6"/>
    <w:rsid w:val="0017019C"/>
    <w:rsid w:val="0017496F"/>
    <w:rsid w:val="00184D45"/>
    <w:rsid w:val="00184F82"/>
    <w:rsid w:val="00187202"/>
    <w:rsid w:val="0019138F"/>
    <w:rsid w:val="001955AD"/>
    <w:rsid w:val="001A04F7"/>
    <w:rsid w:val="001A09FC"/>
    <w:rsid w:val="001A3087"/>
    <w:rsid w:val="001A535B"/>
    <w:rsid w:val="001A6155"/>
    <w:rsid w:val="001B0293"/>
    <w:rsid w:val="001B1533"/>
    <w:rsid w:val="001B5801"/>
    <w:rsid w:val="001B59EE"/>
    <w:rsid w:val="001C1839"/>
    <w:rsid w:val="001C331A"/>
    <w:rsid w:val="001C4884"/>
    <w:rsid w:val="001C6934"/>
    <w:rsid w:val="001D1C87"/>
    <w:rsid w:val="001D500B"/>
    <w:rsid w:val="001D5963"/>
    <w:rsid w:val="001E060D"/>
    <w:rsid w:val="001E1472"/>
    <w:rsid w:val="001E151D"/>
    <w:rsid w:val="001E1D79"/>
    <w:rsid w:val="001E2AFD"/>
    <w:rsid w:val="001E2B5D"/>
    <w:rsid w:val="001E440C"/>
    <w:rsid w:val="001E4E19"/>
    <w:rsid w:val="001F45FD"/>
    <w:rsid w:val="001F5C1D"/>
    <w:rsid w:val="001F5E6C"/>
    <w:rsid w:val="00201A66"/>
    <w:rsid w:val="00203D9B"/>
    <w:rsid w:val="00205C79"/>
    <w:rsid w:val="002112B3"/>
    <w:rsid w:val="002128D3"/>
    <w:rsid w:val="00212BCA"/>
    <w:rsid w:val="00214201"/>
    <w:rsid w:val="00216864"/>
    <w:rsid w:val="00217A1F"/>
    <w:rsid w:val="00223C54"/>
    <w:rsid w:val="00224623"/>
    <w:rsid w:val="00226BF1"/>
    <w:rsid w:val="002273C0"/>
    <w:rsid w:val="00230E2E"/>
    <w:rsid w:val="0023150E"/>
    <w:rsid w:val="002330DF"/>
    <w:rsid w:val="00251F34"/>
    <w:rsid w:val="00254002"/>
    <w:rsid w:val="00256440"/>
    <w:rsid w:val="00257EA5"/>
    <w:rsid w:val="002609BD"/>
    <w:rsid w:val="002644DD"/>
    <w:rsid w:val="00264B25"/>
    <w:rsid w:val="002650F1"/>
    <w:rsid w:val="00271A24"/>
    <w:rsid w:val="00277269"/>
    <w:rsid w:val="002823B3"/>
    <w:rsid w:val="002877FB"/>
    <w:rsid w:val="002908F1"/>
    <w:rsid w:val="002929FD"/>
    <w:rsid w:val="00294855"/>
    <w:rsid w:val="002A2544"/>
    <w:rsid w:val="002A2FDF"/>
    <w:rsid w:val="002A30EB"/>
    <w:rsid w:val="002A696F"/>
    <w:rsid w:val="002B03EF"/>
    <w:rsid w:val="002B134A"/>
    <w:rsid w:val="002B1C59"/>
    <w:rsid w:val="002B32F5"/>
    <w:rsid w:val="002B37BB"/>
    <w:rsid w:val="002B7D98"/>
    <w:rsid w:val="002C00E8"/>
    <w:rsid w:val="002C0346"/>
    <w:rsid w:val="002C3513"/>
    <w:rsid w:val="002C70F4"/>
    <w:rsid w:val="002C7221"/>
    <w:rsid w:val="002D3601"/>
    <w:rsid w:val="002E13C4"/>
    <w:rsid w:val="002E223A"/>
    <w:rsid w:val="002E2D9C"/>
    <w:rsid w:val="002E78C0"/>
    <w:rsid w:val="002E7A30"/>
    <w:rsid w:val="002F0AFE"/>
    <w:rsid w:val="002F0FE3"/>
    <w:rsid w:val="002F126B"/>
    <w:rsid w:val="002F4D5E"/>
    <w:rsid w:val="003017D5"/>
    <w:rsid w:val="00303243"/>
    <w:rsid w:val="003046DE"/>
    <w:rsid w:val="003108DC"/>
    <w:rsid w:val="00310DF3"/>
    <w:rsid w:val="0031302F"/>
    <w:rsid w:val="00315213"/>
    <w:rsid w:val="0032039E"/>
    <w:rsid w:val="00322CA4"/>
    <w:rsid w:val="00323429"/>
    <w:rsid w:val="003240EA"/>
    <w:rsid w:val="00331C4C"/>
    <w:rsid w:val="003420F5"/>
    <w:rsid w:val="00347249"/>
    <w:rsid w:val="00347E14"/>
    <w:rsid w:val="0035142E"/>
    <w:rsid w:val="0035195D"/>
    <w:rsid w:val="003526EC"/>
    <w:rsid w:val="00355255"/>
    <w:rsid w:val="00355A83"/>
    <w:rsid w:val="003616EF"/>
    <w:rsid w:val="00370C31"/>
    <w:rsid w:val="00371AD5"/>
    <w:rsid w:val="00372310"/>
    <w:rsid w:val="00374D1F"/>
    <w:rsid w:val="00375D2B"/>
    <w:rsid w:val="0037788C"/>
    <w:rsid w:val="00377B7E"/>
    <w:rsid w:val="00377BA1"/>
    <w:rsid w:val="00382E6D"/>
    <w:rsid w:val="00383C5D"/>
    <w:rsid w:val="003844E1"/>
    <w:rsid w:val="00385012"/>
    <w:rsid w:val="003870C3"/>
    <w:rsid w:val="00387738"/>
    <w:rsid w:val="00391411"/>
    <w:rsid w:val="00392492"/>
    <w:rsid w:val="003930E2"/>
    <w:rsid w:val="00393693"/>
    <w:rsid w:val="003960FD"/>
    <w:rsid w:val="003968A6"/>
    <w:rsid w:val="00397672"/>
    <w:rsid w:val="003A09E0"/>
    <w:rsid w:val="003A10BD"/>
    <w:rsid w:val="003A2004"/>
    <w:rsid w:val="003A2A26"/>
    <w:rsid w:val="003A5995"/>
    <w:rsid w:val="003A5BA0"/>
    <w:rsid w:val="003A6758"/>
    <w:rsid w:val="003A766D"/>
    <w:rsid w:val="003A78E8"/>
    <w:rsid w:val="003B0370"/>
    <w:rsid w:val="003B714E"/>
    <w:rsid w:val="003C2F28"/>
    <w:rsid w:val="003C4D1C"/>
    <w:rsid w:val="003C4D77"/>
    <w:rsid w:val="003C4F7B"/>
    <w:rsid w:val="003C7BC3"/>
    <w:rsid w:val="003D0F2A"/>
    <w:rsid w:val="003D1864"/>
    <w:rsid w:val="003D4244"/>
    <w:rsid w:val="003D445E"/>
    <w:rsid w:val="003D4B6A"/>
    <w:rsid w:val="003D6CE2"/>
    <w:rsid w:val="003E1809"/>
    <w:rsid w:val="003E3FA3"/>
    <w:rsid w:val="003E6B44"/>
    <w:rsid w:val="0040150D"/>
    <w:rsid w:val="00401CE8"/>
    <w:rsid w:val="00401E30"/>
    <w:rsid w:val="0040328F"/>
    <w:rsid w:val="00407FD9"/>
    <w:rsid w:val="004121F0"/>
    <w:rsid w:val="004139B4"/>
    <w:rsid w:val="00414D09"/>
    <w:rsid w:val="00415341"/>
    <w:rsid w:val="0041769C"/>
    <w:rsid w:val="0041782D"/>
    <w:rsid w:val="00421D13"/>
    <w:rsid w:val="00423598"/>
    <w:rsid w:val="00423DD5"/>
    <w:rsid w:val="0042533B"/>
    <w:rsid w:val="004420FF"/>
    <w:rsid w:val="00442EBB"/>
    <w:rsid w:val="00447805"/>
    <w:rsid w:val="004513C5"/>
    <w:rsid w:val="00456CD2"/>
    <w:rsid w:val="00457314"/>
    <w:rsid w:val="004602EA"/>
    <w:rsid w:val="0046314A"/>
    <w:rsid w:val="00464C5C"/>
    <w:rsid w:val="00465868"/>
    <w:rsid w:val="004701E6"/>
    <w:rsid w:val="0047222F"/>
    <w:rsid w:val="00472B2A"/>
    <w:rsid w:val="00477774"/>
    <w:rsid w:val="00481D92"/>
    <w:rsid w:val="00482432"/>
    <w:rsid w:val="0048503E"/>
    <w:rsid w:val="004874FD"/>
    <w:rsid w:val="00490AC0"/>
    <w:rsid w:val="00490E2A"/>
    <w:rsid w:val="004A1BF0"/>
    <w:rsid w:val="004A244F"/>
    <w:rsid w:val="004A4041"/>
    <w:rsid w:val="004A648C"/>
    <w:rsid w:val="004B0FEC"/>
    <w:rsid w:val="004B15D9"/>
    <w:rsid w:val="004B3648"/>
    <w:rsid w:val="004B391A"/>
    <w:rsid w:val="004B4073"/>
    <w:rsid w:val="004B530D"/>
    <w:rsid w:val="004B5C44"/>
    <w:rsid w:val="004B64B5"/>
    <w:rsid w:val="004B6ECE"/>
    <w:rsid w:val="004C0350"/>
    <w:rsid w:val="004C1036"/>
    <w:rsid w:val="004C4F29"/>
    <w:rsid w:val="004D1684"/>
    <w:rsid w:val="004D2D14"/>
    <w:rsid w:val="004D30CA"/>
    <w:rsid w:val="004D37F2"/>
    <w:rsid w:val="004D4FA3"/>
    <w:rsid w:val="004D6C78"/>
    <w:rsid w:val="004E3AAC"/>
    <w:rsid w:val="004E611A"/>
    <w:rsid w:val="004F1252"/>
    <w:rsid w:val="004F1382"/>
    <w:rsid w:val="004F4CE1"/>
    <w:rsid w:val="004F589D"/>
    <w:rsid w:val="005062D6"/>
    <w:rsid w:val="00507E23"/>
    <w:rsid w:val="0051137F"/>
    <w:rsid w:val="00512A5E"/>
    <w:rsid w:val="00516BC5"/>
    <w:rsid w:val="00520D3E"/>
    <w:rsid w:val="00522B4B"/>
    <w:rsid w:val="00524987"/>
    <w:rsid w:val="00524CBC"/>
    <w:rsid w:val="0053070F"/>
    <w:rsid w:val="00531B7A"/>
    <w:rsid w:val="005325D0"/>
    <w:rsid w:val="00535F6B"/>
    <w:rsid w:val="0053645E"/>
    <w:rsid w:val="00536791"/>
    <w:rsid w:val="00536EA4"/>
    <w:rsid w:val="00540886"/>
    <w:rsid w:val="005416D7"/>
    <w:rsid w:val="00542257"/>
    <w:rsid w:val="00544522"/>
    <w:rsid w:val="00547D13"/>
    <w:rsid w:val="00554F04"/>
    <w:rsid w:val="00555CB7"/>
    <w:rsid w:val="00556DC5"/>
    <w:rsid w:val="00557190"/>
    <w:rsid w:val="00561B2F"/>
    <w:rsid w:val="00561C4E"/>
    <w:rsid w:val="00564546"/>
    <w:rsid w:val="005667D9"/>
    <w:rsid w:val="00567515"/>
    <w:rsid w:val="00570BFE"/>
    <w:rsid w:val="00572A85"/>
    <w:rsid w:val="0057344B"/>
    <w:rsid w:val="005800E6"/>
    <w:rsid w:val="00583DD5"/>
    <w:rsid w:val="005861FC"/>
    <w:rsid w:val="005920C3"/>
    <w:rsid w:val="00594E4C"/>
    <w:rsid w:val="005A520F"/>
    <w:rsid w:val="005A54B9"/>
    <w:rsid w:val="005B156C"/>
    <w:rsid w:val="005B20B4"/>
    <w:rsid w:val="005B3194"/>
    <w:rsid w:val="005B3BA9"/>
    <w:rsid w:val="005C0412"/>
    <w:rsid w:val="005C20E7"/>
    <w:rsid w:val="005C2715"/>
    <w:rsid w:val="005C37AA"/>
    <w:rsid w:val="005C556B"/>
    <w:rsid w:val="005D06FB"/>
    <w:rsid w:val="005D10DE"/>
    <w:rsid w:val="005D4183"/>
    <w:rsid w:val="005E0AD5"/>
    <w:rsid w:val="005E5ADF"/>
    <w:rsid w:val="005E5F8C"/>
    <w:rsid w:val="005F0116"/>
    <w:rsid w:val="005F0840"/>
    <w:rsid w:val="005F0BBA"/>
    <w:rsid w:val="005F0FBB"/>
    <w:rsid w:val="005F200A"/>
    <w:rsid w:val="005F3912"/>
    <w:rsid w:val="005F3B4E"/>
    <w:rsid w:val="005F4ACB"/>
    <w:rsid w:val="005F5829"/>
    <w:rsid w:val="005F5B06"/>
    <w:rsid w:val="005F5D36"/>
    <w:rsid w:val="005F6DEB"/>
    <w:rsid w:val="005F7F93"/>
    <w:rsid w:val="006023C7"/>
    <w:rsid w:val="0060256F"/>
    <w:rsid w:val="00604625"/>
    <w:rsid w:val="00604860"/>
    <w:rsid w:val="006124C2"/>
    <w:rsid w:val="00615E6D"/>
    <w:rsid w:val="00622E62"/>
    <w:rsid w:val="0063414F"/>
    <w:rsid w:val="00634181"/>
    <w:rsid w:val="00642507"/>
    <w:rsid w:val="006430AC"/>
    <w:rsid w:val="006432C7"/>
    <w:rsid w:val="00644110"/>
    <w:rsid w:val="00644A8E"/>
    <w:rsid w:val="00647BBA"/>
    <w:rsid w:val="00653AE5"/>
    <w:rsid w:val="0065532A"/>
    <w:rsid w:val="00657F75"/>
    <w:rsid w:val="006611E8"/>
    <w:rsid w:val="00661496"/>
    <w:rsid w:val="00667244"/>
    <w:rsid w:val="00673B5E"/>
    <w:rsid w:val="00673CD5"/>
    <w:rsid w:val="00677DF4"/>
    <w:rsid w:val="00680EFD"/>
    <w:rsid w:val="00681456"/>
    <w:rsid w:val="00682F86"/>
    <w:rsid w:val="006841B9"/>
    <w:rsid w:val="00686C02"/>
    <w:rsid w:val="00690EF1"/>
    <w:rsid w:val="0069428F"/>
    <w:rsid w:val="006A279D"/>
    <w:rsid w:val="006B3CA9"/>
    <w:rsid w:val="006B48D2"/>
    <w:rsid w:val="006B539D"/>
    <w:rsid w:val="006B748A"/>
    <w:rsid w:val="006C14AE"/>
    <w:rsid w:val="006C20DD"/>
    <w:rsid w:val="006C33C1"/>
    <w:rsid w:val="006C34F3"/>
    <w:rsid w:val="006D4879"/>
    <w:rsid w:val="006D5791"/>
    <w:rsid w:val="006D5DB8"/>
    <w:rsid w:val="006D796B"/>
    <w:rsid w:val="006E089C"/>
    <w:rsid w:val="006E6093"/>
    <w:rsid w:val="006E6160"/>
    <w:rsid w:val="006E63F5"/>
    <w:rsid w:val="006F038D"/>
    <w:rsid w:val="006F143C"/>
    <w:rsid w:val="006F1EE2"/>
    <w:rsid w:val="006F1FB8"/>
    <w:rsid w:val="006F2701"/>
    <w:rsid w:val="006F291F"/>
    <w:rsid w:val="006F32C5"/>
    <w:rsid w:val="006F4201"/>
    <w:rsid w:val="006F4E8D"/>
    <w:rsid w:val="006F50E9"/>
    <w:rsid w:val="006F539E"/>
    <w:rsid w:val="006F5B0A"/>
    <w:rsid w:val="00701388"/>
    <w:rsid w:val="007018BA"/>
    <w:rsid w:val="00703B17"/>
    <w:rsid w:val="007103D4"/>
    <w:rsid w:val="007117EF"/>
    <w:rsid w:val="00713C45"/>
    <w:rsid w:val="007149E3"/>
    <w:rsid w:val="0071663C"/>
    <w:rsid w:val="00716E17"/>
    <w:rsid w:val="0072709C"/>
    <w:rsid w:val="007272B9"/>
    <w:rsid w:val="00730765"/>
    <w:rsid w:val="00735ED0"/>
    <w:rsid w:val="0074297B"/>
    <w:rsid w:val="00745D6A"/>
    <w:rsid w:val="00746391"/>
    <w:rsid w:val="00746C09"/>
    <w:rsid w:val="00750362"/>
    <w:rsid w:val="00750C2D"/>
    <w:rsid w:val="00751067"/>
    <w:rsid w:val="007563E2"/>
    <w:rsid w:val="007572F2"/>
    <w:rsid w:val="00761AAC"/>
    <w:rsid w:val="00763502"/>
    <w:rsid w:val="00766472"/>
    <w:rsid w:val="00766575"/>
    <w:rsid w:val="00766758"/>
    <w:rsid w:val="00770E0D"/>
    <w:rsid w:val="00771334"/>
    <w:rsid w:val="007764EF"/>
    <w:rsid w:val="00776769"/>
    <w:rsid w:val="007837FC"/>
    <w:rsid w:val="00783964"/>
    <w:rsid w:val="00784E95"/>
    <w:rsid w:val="00786357"/>
    <w:rsid w:val="00790CF5"/>
    <w:rsid w:val="007922DD"/>
    <w:rsid w:val="007936C2"/>
    <w:rsid w:val="00793FE5"/>
    <w:rsid w:val="007943C5"/>
    <w:rsid w:val="00797ED7"/>
    <w:rsid w:val="007A1485"/>
    <w:rsid w:val="007A7F07"/>
    <w:rsid w:val="007B1F22"/>
    <w:rsid w:val="007B2903"/>
    <w:rsid w:val="007B3A8B"/>
    <w:rsid w:val="007C1A7D"/>
    <w:rsid w:val="007C219A"/>
    <w:rsid w:val="007C4EE4"/>
    <w:rsid w:val="007C50BB"/>
    <w:rsid w:val="007C5A8B"/>
    <w:rsid w:val="007D3B86"/>
    <w:rsid w:val="007D5104"/>
    <w:rsid w:val="007D5ECE"/>
    <w:rsid w:val="007D605A"/>
    <w:rsid w:val="007D718A"/>
    <w:rsid w:val="007D7BC1"/>
    <w:rsid w:val="007E0239"/>
    <w:rsid w:val="007E065F"/>
    <w:rsid w:val="007E2F97"/>
    <w:rsid w:val="007F0969"/>
    <w:rsid w:val="007F1507"/>
    <w:rsid w:val="007F1B5E"/>
    <w:rsid w:val="007F2596"/>
    <w:rsid w:val="007F3EBF"/>
    <w:rsid w:val="0080182E"/>
    <w:rsid w:val="00801A76"/>
    <w:rsid w:val="00804CA7"/>
    <w:rsid w:val="00805A82"/>
    <w:rsid w:val="008079F5"/>
    <w:rsid w:val="0081017F"/>
    <w:rsid w:val="00812E24"/>
    <w:rsid w:val="008130FF"/>
    <w:rsid w:val="00816C14"/>
    <w:rsid w:val="0082003E"/>
    <w:rsid w:val="008208E4"/>
    <w:rsid w:val="00821035"/>
    <w:rsid w:val="00821D47"/>
    <w:rsid w:val="00824E97"/>
    <w:rsid w:val="00825350"/>
    <w:rsid w:val="008349BA"/>
    <w:rsid w:val="008376D9"/>
    <w:rsid w:val="008430CC"/>
    <w:rsid w:val="00845274"/>
    <w:rsid w:val="008452EF"/>
    <w:rsid w:val="008456DB"/>
    <w:rsid w:val="00846625"/>
    <w:rsid w:val="00851E7A"/>
    <w:rsid w:val="008528AE"/>
    <w:rsid w:val="00853DEC"/>
    <w:rsid w:val="00854525"/>
    <w:rsid w:val="00861345"/>
    <w:rsid w:val="00865163"/>
    <w:rsid w:val="008658BF"/>
    <w:rsid w:val="00870E52"/>
    <w:rsid w:val="0087404B"/>
    <w:rsid w:val="00874351"/>
    <w:rsid w:val="00877433"/>
    <w:rsid w:val="00880735"/>
    <w:rsid w:val="008817F1"/>
    <w:rsid w:val="00883297"/>
    <w:rsid w:val="00883CA5"/>
    <w:rsid w:val="008858BE"/>
    <w:rsid w:val="00885ECD"/>
    <w:rsid w:val="00886B31"/>
    <w:rsid w:val="00886B3A"/>
    <w:rsid w:val="00894390"/>
    <w:rsid w:val="00896A7D"/>
    <w:rsid w:val="008A4CF1"/>
    <w:rsid w:val="008A6352"/>
    <w:rsid w:val="008A7AF4"/>
    <w:rsid w:val="008B0555"/>
    <w:rsid w:val="008B10B0"/>
    <w:rsid w:val="008B2FB9"/>
    <w:rsid w:val="008B38D9"/>
    <w:rsid w:val="008C0233"/>
    <w:rsid w:val="008C0F6C"/>
    <w:rsid w:val="008C7F7C"/>
    <w:rsid w:val="008D5BCD"/>
    <w:rsid w:val="008F1EBA"/>
    <w:rsid w:val="008F6F61"/>
    <w:rsid w:val="00907331"/>
    <w:rsid w:val="0090752E"/>
    <w:rsid w:val="009112D2"/>
    <w:rsid w:val="009127EE"/>
    <w:rsid w:val="00913DD5"/>
    <w:rsid w:val="00917244"/>
    <w:rsid w:val="00925988"/>
    <w:rsid w:val="00925E96"/>
    <w:rsid w:val="00927468"/>
    <w:rsid w:val="00930C11"/>
    <w:rsid w:val="0093191F"/>
    <w:rsid w:val="00931B34"/>
    <w:rsid w:val="009347C5"/>
    <w:rsid w:val="00937967"/>
    <w:rsid w:val="009400B6"/>
    <w:rsid w:val="00941A69"/>
    <w:rsid w:val="0094271B"/>
    <w:rsid w:val="00942B9E"/>
    <w:rsid w:val="00943C5F"/>
    <w:rsid w:val="009440DB"/>
    <w:rsid w:val="00944DFC"/>
    <w:rsid w:val="00945692"/>
    <w:rsid w:val="009459E3"/>
    <w:rsid w:val="00950BD9"/>
    <w:rsid w:val="00951483"/>
    <w:rsid w:val="00955111"/>
    <w:rsid w:val="009616A6"/>
    <w:rsid w:val="009628A5"/>
    <w:rsid w:val="00963914"/>
    <w:rsid w:val="00970675"/>
    <w:rsid w:val="009710F0"/>
    <w:rsid w:val="00972658"/>
    <w:rsid w:val="009764F7"/>
    <w:rsid w:val="009766E9"/>
    <w:rsid w:val="009800C5"/>
    <w:rsid w:val="009827BC"/>
    <w:rsid w:val="00983864"/>
    <w:rsid w:val="00985439"/>
    <w:rsid w:val="00994B68"/>
    <w:rsid w:val="00994C5B"/>
    <w:rsid w:val="00994C96"/>
    <w:rsid w:val="009974D8"/>
    <w:rsid w:val="009A0664"/>
    <w:rsid w:val="009A0E04"/>
    <w:rsid w:val="009A2884"/>
    <w:rsid w:val="009A4C70"/>
    <w:rsid w:val="009B5DAA"/>
    <w:rsid w:val="009C0149"/>
    <w:rsid w:val="009C576A"/>
    <w:rsid w:val="009C7C6C"/>
    <w:rsid w:val="009D41A3"/>
    <w:rsid w:val="009D51ED"/>
    <w:rsid w:val="009D5C02"/>
    <w:rsid w:val="009D6B7E"/>
    <w:rsid w:val="009D78CC"/>
    <w:rsid w:val="009E29FD"/>
    <w:rsid w:val="009E2FF0"/>
    <w:rsid w:val="009E78B8"/>
    <w:rsid w:val="009F13A6"/>
    <w:rsid w:val="009F5E66"/>
    <w:rsid w:val="00A021CE"/>
    <w:rsid w:val="00A0407D"/>
    <w:rsid w:val="00A10E82"/>
    <w:rsid w:val="00A13131"/>
    <w:rsid w:val="00A13352"/>
    <w:rsid w:val="00A138C2"/>
    <w:rsid w:val="00A15234"/>
    <w:rsid w:val="00A15B61"/>
    <w:rsid w:val="00A2149E"/>
    <w:rsid w:val="00A226E3"/>
    <w:rsid w:val="00A31813"/>
    <w:rsid w:val="00A31CA8"/>
    <w:rsid w:val="00A32030"/>
    <w:rsid w:val="00A33B81"/>
    <w:rsid w:val="00A35EC2"/>
    <w:rsid w:val="00A364B3"/>
    <w:rsid w:val="00A36BAD"/>
    <w:rsid w:val="00A37419"/>
    <w:rsid w:val="00A42169"/>
    <w:rsid w:val="00A449A7"/>
    <w:rsid w:val="00A45E44"/>
    <w:rsid w:val="00A46B69"/>
    <w:rsid w:val="00A529FF"/>
    <w:rsid w:val="00A53B32"/>
    <w:rsid w:val="00A54316"/>
    <w:rsid w:val="00A54585"/>
    <w:rsid w:val="00A54864"/>
    <w:rsid w:val="00A54DB8"/>
    <w:rsid w:val="00A55733"/>
    <w:rsid w:val="00A61C7C"/>
    <w:rsid w:val="00A6230A"/>
    <w:rsid w:val="00A66B64"/>
    <w:rsid w:val="00A66F99"/>
    <w:rsid w:val="00A70041"/>
    <w:rsid w:val="00A76233"/>
    <w:rsid w:val="00A81032"/>
    <w:rsid w:val="00A821DE"/>
    <w:rsid w:val="00A82D8F"/>
    <w:rsid w:val="00A84194"/>
    <w:rsid w:val="00A872F2"/>
    <w:rsid w:val="00A875A5"/>
    <w:rsid w:val="00A90CB6"/>
    <w:rsid w:val="00A932BD"/>
    <w:rsid w:val="00A9532E"/>
    <w:rsid w:val="00A96174"/>
    <w:rsid w:val="00A97AFE"/>
    <w:rsid w:val="00A97E14"/>
    <w:rsid w:val="00AA68B1"/>
    <w:rsid w:val="00AA7C53"/>
    <w:rsid w:val="00AB22BC"/>
    <w:rsid w:val="00AB39FE"/>
    <w:rsid w:val="00AB4643"/>
    <w:rsid w:val="00AB56BB"/>
    <w:rsid w:val="00AC03B2"/>
    <w:rsid w:val="00AC721C"/>
    <w:rsid w:val="00AD1354"/>
    <w:rsid w:val="00AD168F"/>
    <w:rsid w:val="00AD3120"/>
    <w:rsid w:val="00AD3226"/>
    <w:rsid w:val="00AD3506"/>
    <w:rsid w:val="00AD4D4D"/>
    <w:rsid w:val="00AD61D3"/>
    <w:rsid w:val="00AD6A2C"/>
    <w:rsid w:val="00AE03D0"/>
    <w:rsid w:val="00AE2F4D"/>
    <w:rsid w:val="00AE5321"/>
    <w:rsid w:val="00AE6B7C"/>
    <w:rsid w:val="00AF1D12"/>
    <w:rsid w:val="00AF1E67"/>
    <w:rsid w:val="00AF1F73"/>
    <w:rsid w:val="00AF60C8"/>
    <w:rsid w:val="00AF7168"/>
    <w:rsid w:val="00B01317"/>
    <w:rsid w:val="00B0605B"/>
    <w:rsid w:val="00B12FC7"/>
    <w:rsid w:val="00B15A2F"/>
    <w:rsid w:val="00B15AEF"/>
    <w:rsid w:val="00B17B3A"/>
    <w:rsid w:val="00B22437"/>
    <w:rsid w:val="00B22A57"/>
    <w:rsid w:val="00B240CB"/>
    <w:rsid w:val="00B24E82"/>
    <w:rsid w:val="00B276DA"/>
    <w:rsid w:val="00B36004"/>
    <w:rsid w:val="00B40EF4"/>
    <w:rsid w:val="00B41E64"/>
    <w:rsid w:val="00B43CF7"/>
    <w:rsid w:val="00B45506"/>
    <w:rsid w:val="00B45873"/>
    <w:rsid w:val="00B47CB8"/>
    <w:rsid w:val="00B51A27"/>
    <w:rsid w:val="00B5226C"/>
    <w:rsid w:val="00B531C4"/>
    <w:rsid w:val="00B53658"/>
    <w:rsid w:val="00B56DB1"/>
    <w:rsid w:val="00B5789B"/>
    <w:rsid w:val="00B602BB"/>
    <w:rsid w:val="00B60BBF"/>
    <w:rsid w:val="00B6215C"/>
    <w:rsid w:val="00B6699D"/>
    <w:rsid w:val="00B70200"/>
    <w:rsid w:val="00B708F2"/>
    <w:rsid w:val="00B71132"/>
    <w:rsid w:val="00B722ED"/>
    <w:rsid w:val="00B72CF0"/>
    <w:rsid w:val="00B75DE0"/>
    <w:rsid w:val="00B76C5E"/>
    <w:rsid w:val="00B77A99"/>
    <w:rsid w:val="00B77CF3"/>
    <w:rsid w:val="00B82596"/>
    <w:rsid w:val="00B8575A"/>
    <w:rsid w:val="00B86489"/>
    <w:rsid w:val="00B91ECF"/>
    <w:rsid w:val="00B91F39"/>
    <w:rsid w:val="00B93921"/>
    <w:rsid w:val="00BA14C4"/>
    <w:rsid w:val="00BA15D2"/>
    <w:rsid w:val="00BA2687"/>
    <w:rsid w:val="00BA310C"/>
    <w:rsid w:val="00BA3A65"/>
    <w:rsid w:val="00BA4AA3"/>
    <w:rsid w:val="00BA4C75"/>
    <w:rsid w:val="00BB1C67"/>
    <w:rsid w:val="00BB3DA8"/>
    <w:rsid w:val="00BB7206"/>
    <w:rsid w:val="00BC1003"/>
    <w:rsid w:val="00BC1379"/>
    <w:rsid w:val="00BC2302"/>
    <w:rsid w:val="00BC2F37"/>
    <w:rsid w:val="00BC5873"/>
    <w:rsid w:val="00BD006E"/>
    <w:rsid w:val="00BD1148"/>
    <w:rsid w:val="00BD2148"/>
    <w:rsid w:val="00BD3884"/>
    <w:rsid w:val="00BD3E79"/>
    <w:rsid w:val="00BD40CF"/>
    <w:rsid w:val="00BD55BB"/>
    <w:rsid w:val="00BE138D"/>
    <w:rsid w:val="00BF0F80"/>
    <w:rsid w:val="00BF149E"/>
    <w:rsid w:val="00BF1F43"/>
    <w:rsid w:val="00BF7B4E"/>
    <w:rsid w:val="00C00DAF"/>
    <w:rsid w:val="00C061FB"/>
    <w:rsid w:val="00C07E86"/>
    <w:rsid w:val="00C103CC"/>
    <w:rsid w:val="00C12370"/>
    <w:rsid w:val="00C12A02"/>
    <w:rsid w:val="00C12C91"/>
    <w:rsid w:val="00C13384"/>
    <w:rsid w:val="00C204DC"/>
    <w:rsid w:val="00C20651"/>
    <w:rsid w:val="00C310A6"/>
    <w:rsid w:val="00C31560"/>
    <w:rsid w:val="00C32845"/>
    <w:rsid w:val="00C3463F"/>
    <w:rsid w:val="00C404A4"/>
    <w:rsid w:val="00C41645"/>
    <w:rsid w:val="00C41D6D"/>
    <w:rsid w:val="00C4580A"/>
    <w:rsid w:val="00C52283"/>
    <w:rsid w:val="00C52DC4"/>
    <w:rsid w:val="00C544BB"/>
    <w:rsid w:val="00C559BE"/>
    <w:rsid w:val="00C5615C"/>
    <w:rsid w:val="00C64932"/>
    <w:rsid w:val="00C65F6D"/>
    <w:rsid w:val="00C71AD3"/>
    <w:rsid w:val="00C73011"/>
    <w:rsid w:val="00C836A9"/>
    <w:rsid w:val="00C844AF"/>
    <w:rsid w:val="00C8763F"/>
    <w:rsid w:val="00C976D1"/>
    <w:rsid w:val="00CA30DB"/>
    <w:rsid w:val="00CA69D6"/>
    <w:rsid w:val="00CA6B8F"/>
    <w:rsid w:val="00CB03D4"/>
    <w:rsid w:val="00CB059C"/>
    <w:rsid w:val="00CB06BA"/>
    <w:rsid w:val="00CB188C"/>
    <w:rsid w:val="00CB2008"/>
    <w:rsid w:val="00CB5F60"/>
    <w:rsid w:val="00CC00AA"/>
    <w:rsid w:val="00CC2F67"/>
    <w:rsid w:val="00CC3AD3"/>
    <w:rsid w:val="00CD0069"/>
    <w:rsid w:val="00CD095F"/>
    <w:rsid w:val="00CD0E30"/>
    <w:rsid w:val="00CD2D88"/>
    <w:rsid w:val="00CD5A11"/>
    <w:rsid w:val="00CD6A32"/>
    <w:rsid w:val="00CE340E"/>
    <w:rsid w:val="00CE486C"/>
    <w:rsid w:val="00CE6F75"/>
    <w:rsid w:val="00CF150E"/>
    <w:rsid w:val="00CF3B54"/>
    <w:rsid w:val="00CF3CA9"/>
    <w:rsid w:val="00CF4A12"/>
    <w:rsid w:val="00D002BF"/>
    <w:rsid w:val="00D01C3A"/>
    <w:rsid w:val="00D02A72"/>
    <w:rsid w:val="00D04B39"/>
    <w:rsid w:val="00D05CB5"/>
    <w:rsid w:val="00D07232"/>
    <w:rsid w:val="00D126E4"/>
    <w:rsid w:val="00D14506"/>
    <w:rsid w:val="00D167F6"/>
    <w:rsid w:val="00D2171A"/>
    <w:rsid w:val="00D2295A"/>
    <w:rsid w:val="00D26F3D"/>
    <w:rsid w:val="00D27FF3"/>
    <w:rsid w:val="00D30AD0"/>
    <w:rsid w:val="00D34811"/>
    <w:rsid w:val="00D40098"/>
    <w:rsid w:val="00D40D87"/>
    <w:rsid w:val="00D4600E"/>
    <w:rsid w:val="00D52DD7"/>
    <w:rsid w:val="00D56970"/>
    <w:rsid w:val="00D574B6"/>
    <w:rsid w:val="00D6092A"/>
    <w:rsid w:val="00D62813"/>
    <w:rsid w:val="00D64DC6"/>
    <w:rsid w:val="00D66608"/>
    <w:rsid w:val="00D6662A"/>
    <w:rsid w:val="00D6781E"/>
    <w:rsid w:val="00D75971"/>
    <w:rsid w:val="00D804A7"/>
    <w:rsid w:val="00D8303D"/>
    <w:rsid w:val="00D83614"/>
    <w:rsid w:val="00D83BE9"/>
    <w:rsid w:val="00D841A1"/>
    <w:rsid w:val="00D841C7"/>
    <w:rsid w:val="00D864CD"/>
    <w:rsid w:val="00D877BB"/>
    <w:rsid w:val="00D877FC"/>
    <w:rsid w:val="00D87AEE"/>
    <w:rsid w:val="00D92155"/>
    <w:rsid w:val="00D941AE"/>
    <w:rsid w:val="00D942CB"/>
    <w:rsid w:val="00D97D28"/>
    <w:rsid w:val="00DA3FD6"/>
    <w:rsid w:val="00DA6DC4"/>
    <w:rsid w:val="00DA76A2"/>
    <w:rsid w:val="00DA783E"/>
    <w:rsid w:val="00DB03CD"/>
    <w:rsid w:val="00DB4089"/>
    <w:rsid w:val="00DB4628"/>
    <w:rsid w:val="00DB5235"/>
    <w:rsid w:val="00DB5D40"/>
    <w:rsid w:val="00DB6802"/>
    <w:rsid w:val="00DB6F16"/>
    <w:rsid w:val="00DC15CB"/>
    <w:rsid w:val="00DC532A"/>
    <w:rsid w:val="00DD0323"/>
    <w:rsid w:val="00DD38C6"/>
    <w:rsid w:val="00DD4550"/>
    <w:rsid w:val="00DD523B"/>
    <w:rsid w:val="00DD71B4"/>
    <w:rsid w:val="00DE0870"/>
    <w:rsid w:val="00DE2CD7"/>
    <w:rsid w:val="00DE581B"/>
    <w:rsid w:val="00DE59D3"/>
    <w:rsid w:val="00DF3835"/>
    <w:rsid w:val="00E04779"/>
    <w:rsid w:val="00E0722B"/>
    <w:rsid w:val="00E07284"/>
    <w:rsid w:val="00E0741B"/>
    <w:rsid w:val="00E139C9"/>
    <w:rsid w:val="00E1599B"/>
    <w:rsid w:val="00E16F95"/>
    <w:rsid w:val="00E2029E"/>
    <w:rsid w:val="00E20CE4"/>
    <w:rsid w:val="00E21649"/>
    <w:rsid w:val="00E21E81"/>
    <w:rsid w:val="00E22A0C"/>
    <w:rsid w:val="00E22DB1"/>
    <w:rsid w:val="00E26B20"/>
    <w:rsid w:val="00E3375B"/>
    <w:rsid w:val="00E339E2"/>
    <w:rsid w:val="00E33FEC"/>
    <w:rsid w:val="00E37975"/>
    <w:rsid w:val="00E37B5C"/>
    <w:rsid w:val="00E42D87"/>
    <w:rsid w:val="00E434D7"/>
    <w:rsid w:val="00E46B5C"/>
    <w:rsid w:val="00E46D00"/>
    <w:rsid w:val="00E50F24"/>
    <w:rsid w:val="00E513EC"/>
    <w:rsid w:val="00E52284"/>
    <w:rsid w:val="00E549CD"/>
    <w:rsid w:val="00E56AB2"/>
    <w:rsid w:val="00E579A6"/>
    <w:rsid w:val="00E60E4D"/>
    <w:rsid w:val="00E66115"/>
    <w:rsid w:val="00E66D8E"/>
    <w:rsid w:val="00E67F9E"/>
    <w:rsid w:val="00E724C3"/>
    <w:rsid w:val="00E76E02"/>
    <w:rsid w:val="00E77C26"/>
    <w:rsid w:val="00E80D8B"/>
    <w:rsid w:val="00E91ABE"/>
    <w:rsid w:val="00E9386C"/>
    <w:rsid w:val="00E93976"/>
    <w:rsid w:val="00E9488D"/>
    <w:rsid w:val="00EA13E6"/>
    <w:rsid w:val="00EA13F2"/>
    <w:rsid w:val="00EA38A0"/>
    <w:rsid w:val="00EA41B3"/>
    <w:rsid w:val="00EA48A8"/>
    <w:rsid w:val="00EA5566"/>
    <w:rsid w:val="00EA637F"/>
    <w:rsid w:val="00EA6AAE"/>
    <w:rsid w:val="00EB1260"/>
    <w:rsid w:val="00EB38AF"/>
    <w:rsid w:val="00EB5B1B"/>
    <w:rsid w:val="00EB6B1E"/>
    <w:rsid w:val="00EB73FB"/>
    <w:rsid w:val="00EC16C5"/>
    <w:rsid w:val="00EC4A1D"/>
    <w:rsid w:val="00EC7A15"/>
    <w:rsid w:val="00ED2F72"/>
    <w:rsid w:val="00ED367E"/>
    <w:rsid w:val="00ED450C"/>
    <w:rsid w:val="00EE28F5"/>
    <w:rsid w:val="00EE3AE7"/>
    <w:rsid w:val="00EE4C2B"/>
    <w:rsid w:val="00EE4C93"/>
    <w:rsid w:val="00EE5177"/>
    <w:rsid w:val="00EE5E61"/>
    <w:rsid w:val="00EE679E"/>
    <w:rsid w:val="00EE71D5"/>
    <w:rsid w:val="00EF619F"/>
    <w:rsid w:val="00EF74B4"/>
    <w:rsid w:val="00EF7D88"/>
    <w:rsid w:val="00F04B5A"/>
    <w:rsid w:val="00F050C2"/>
    <w:rsid w:val="00F102A5"/>
    <w:rsid w:val="00F103E0"/>
    <w:rsid w:val="00F13237"/>
    <w:rsid w:val="00F13556"/>
    <w:rsid w:val="00F13B4C"/>
    <w:rsid w:val="00F14130"/>
    <w:rsid w:val="00F15C01"/>
    <w:rsid w:val="00F17076"/>
    <w:rsid w:val="00F17E29"/>
    <w:rsid w:val="00F2032A"/>
    <w:rsid w:val="00F20D8B"/>
    <w:rsid w:val="00F269A5"/>
    <w:rsid w:val="00F30226"/>
    <w:rsid w:val="00F341ED"/>
    <w:rsid w:val="00F3605D"/>
    <w:rsid w:val="00F379C7"/>
    <w:rsid w:val="00F438CA"/>
    <w:rsid w:val="00F44E23"/>
    <w:rsid w:val="00F52ED4"/>
    <w:rsid w:val="00F56C5B"/>
    <w:rsid w:val="00F616A4"/>
    <w:rsid w:val="00F628B3"/>
    <w:rsid w:val="00F65BCE"/>
    <w:rsid w:val="00F70A37"/>
    <w:rsid w:val="00F7125E"/>
    <w:rsid w:val="00F72627"/>
    <w:rsid w:val="00F74E33"/>
    <w:rsid w:val="00F80139"/>
    <w:rsid w:val="00F82C4C"/>
    <w:rsid w:val="00F8466E"/>
    <w:rsid w:val="00F876BE"/>
    <w:rsid w:val="00F918D4"/>
    <w:rsid w:val="00F918D8"/>
    <w:rsid w:val="00F94F87"/>
    <w:rsid w:val="00FA01FA"/>
    <w:rsid w:val="00FA0663"/>
    <w:rsid w:val="00FA2230"/>
    <w:rsid w:val="00FA2C0E"/>
    <w:rsid w:val="00FA2CC6"/>
    <w:rsid w:val="00FA4459"/>
    <w:rsid w:val="00FA5484"/>
    <w:rsid w:val="00FA6C52"/>
    <w:rsid w:val="00FB063B"/>
    <w:rsid w:val="00FB108F"/>
    <w:rsid w:val="00FB3A9D"/>
    <w:rsid w:val="00FB43CD"/>
    <w:rsid w:val="00FB47DC"/>
    <w:rsid w:val="00FC24DE"/>
    <w:rsid w:val="00FC414C"/>
    <w:rsid w:val="00FC4BBA"/>
    <w:rsid w:val="00FC5366"/>
    <w:rsid w:val="00FC6D79"/>
    <w:rsid w:val="00FC7084"/>
    <w:rsid w:val="00FD022C"/>
    <w:rsid w:val="00FE167C"/>
    <w:rsid w:val="039BF50D"/>
    <w:rsid w:val="06D8F99D"/>
    <w:rsid w:val="0979E601"/>
    <w:rsid w:val="0CD67163"/>
    <w:rsid w:val="158C0C42"/>
    <w:rsid w:val="18C54C2A"/>
    <w:rsid w:val="1D668707"/>
    <w:rsid w:val="23E125B7"/>
    <w:rsid w:val="3550F2E7"/>
    <w:rsid w:val="37E9F875"/>
    <w:rsid w:val="3FE8F3FD"/>
    <w:rsid w:val="406D8EA3"/>
    <w:rsid w:val="45A2635F"/>
    <w:rsid w:val="4BA6C894"/>
    <w:rsid w:val="4EF6D39C"/>
    <w:rsid w:val="542A7428"/>
    <w:rsid w:val="62D66A73"/>
    <w:rsid w:val="74105DEE"/>
    <w:rsid w:val="745FFE65"/>
    <w:rsid w:val="796A4462"/>
    <w:rsid w:val="7C8E18B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BC319F"/>
  <w15:chartTrackingRefBased/>
  <w15:docId w15:val="{A791397C-2F44-4DEF-90E0-EEED374532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5D2B"/>
    <w:pPr>
      <w:spacing w:after="120" w:line="276" w:lineRule="auto"/>
      <w:jc w:val="both"/>
    </w:pPr>
    <w:rPr>
      <w:rFonts w:ascii="Arial" w:hAnsi="Arial"/>
    </w:rPr>
  </w:style>
  <w:style w:type="paragraph" w:styleId="Ttulo1">
    <w:name w:val="heading 1"/>
    <w:basedOn w:val="Normal"/>
    <w:next w:val="Normal"/>
    <w:link w:val="Ttulo1Car"/>
    <w:uiPriority w:val="9"/>
    <w:qFormat/>
    <w:rsid w:val="00251F34"/>
    <w:pPr>
      <w:keepNext/>
      <w:keepLines/>
      <w:numPr>
        <w:numId w:val="2"/>
      </w:numPr>
      <w:spacing w:before="360" w:after="240"/>
      <w:outlineLvl w:val="0"/>
    </w:pPr>
    <w:rPr>
      <w:rFonts w:eastAsiaTheme="majorEastAsia" w:cstheme="majorBidi"/>
      <w:b/>
      <w:sz w:val="32"/>
      <w:szCs w:val="40"/>
    </w:rPr>
  </w:style>
  <w:style w:type="paragraph" w:styleId="Ttulo2">
    <w:name w:val="heading 2"/>
    <w:basedOn w:val="Normal"/>
    <w:next w:val="Normal"/>
    <w:link w:val="Ttulo2Car"/>
    <w:uiPriority w:val="9"/>
    <w:unhideWhenUsed/>
    <w:qFormat/>
    <w:rsid w:val="00251F34"/>
    <w:pPr>
      <w:keepNext/>
      <w:keepLines/>
      <w:numPr>
        <w:ilvl w:val="1"/>
        <w:numId w:val="2"/>
      </w:numPr>
      <w:spacing w:before="160" w:after="80"/>
      <w:outlineLvl w:val="1"/>
    </w:pPr>
    <w:rPr>
      <w:rFonts w:eastAsiaTheme="majorEastAsia" w:cstheme="majorBidi"/>
      <w:b/>
      <w:sz w:val="28"/>
      <w:szCs w:val="32"/>
    </w:rPr>
  </w:style>
  <w:style w:type="paragraph" w:styleId="Ttulo3">
    <w:name w:val="heading 3"/>
    <w:basedOn w:val="Normal"/>
    <w:next w:val="Normal"/>
    <w:link w:val="Ttulo3Car"/>
    <w:autoRedefine/>
    <w:uiPriority w:val="9"/>
    <w:unhideWhenUsed/>
    <w:qFormat/>
    <w:rsid w:val="001E2AFD"/>
    <w:pPr>
      <w:keepNext/>
      <w:keepLines/>
      <w:numPr>
        <w:ilvl w:val="2"/>
        <w:numId w:val="2"/>
      </w:numPr>
      <w:spacing w:after="80"/>
      <w:outlineLvl w:val="2"/>
    </w:pPr>
    <w:rPr>
      <w:rFonts w:eastAsiaTheme="majorEastAsia" w:cs="Arial"/>
      <w:sz w:val="24"/>
      <w:szCs w:val="28"/>
    </w:rPr>
  </w:style>
  <w:style w:type="paragraph" w:styleId="Ttulo4">
    <w:name w:val="heading 4"/>
    <w:basedOn w:val="Normal"/>
    <w:next w:val="Normal"/>
    <w:link w:val="Ttulo4Car"/>
    <w:uiPriority w:val="9"/>
    <w:semiHidden/>
    <w:unhideWhenUsed/>
    <w:qFormat/>
    <w:rsid w:val="00BD006E"/>
    <w:pPr>
      <w:keepNext/>
      <w:keepLines/>
      <w:numPr>
        <w:ilvl w:val="3"/>
        <w:numId w:val="2"/>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D006E"/>
    <w:pPr>
      <w:keepNext/>
      <w:keepLines/>
      <w:numPr>
        <w:ilvl w:val="4"/>
        <w:numId w:val="2"/>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D006E"/>
    <w:pPr>
      <w:keepNext/>
      <w:keepLines/>
      <w:numPr>
        <w:ilvl w:val="5"/>
        <w:numId w:val="2"/>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D006E"/>
    <w:pPr>
      <w:keepNext/>
      <w:keepLines/>
      <w:numPr>
        <w:ilvl w:val="6"/>
        <w:numId w:val="2"/>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D006E"/>
    <w:pPr>
      <w:keepNext/>
      <w:keepLines/>
      <w:numPr>
        <w:ilvl w:val="7"/>
        <w:numId w:val="2"/>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D006E"/>
    <w:pPr>
      <w:keepNext/>
      <w:keepLines/>
      <w:numPr>
        <w:ilvl w:val="8"/>
        <w:numId w:val="2"/>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51F34"/>
    <w:rPr>
      <w:rFonts w:ascii="Arial" w:eastAsiaTheme="majorEastAsia" w:hAnsi="Arial" w:cstheme="majorBidi"/>
      <w:b/>
      <w:sz w:val="32"/>
      <w:szCs w:val="40"/>
    </w:rPr>
  </w:style>
  <w:style w:type="character" w:customStyle="1" w:styleId="Ttulo2Car">
    <w:name w:val="Título 2 Car"/>
    <w:basedOn w:val="Fuentedeprrafopredeter"/>
    <w:link w:val="Ttulo2"/>
    <w:uiPriority w:val="9"/>
    <w:rsid w:val="00251F34"/>
    <w:rPr>
      <w:rFonts w:ascii="Arial" w:eastAsiaTheme="majorEastAsia" w:hAnsi="Arial" w:cstheme="majorBidi"/>
      <w:b/>
      <w:sz w:val="28"/>
      <w:szCs w:val="32"/>
    </w:rPr>
  </w:style>
  <w:style w:type="character" w:customStyle="1" w:styleId="Ttulo3Car">
    <w:name w:val="Título 3 Car"/>
    <w:basedOn w:val="Fuentedeprrafopredeter"/>
    <w:link w:val="Ttulo3"/>
    <w:uiPriority w:val="9"/>
    <w:rsid w:val="001E2AFD"/>
    <w:rPr>
      <w:rFonts w:ascii="Arial" w:eastAsiaTheme="majorEastAsia" w:hAnsi="Arial" w:cs="Arial"/>
      <w:sz w:val="24"/>
      <w:szCs w:val="28"/>
    </w:rPr>
  </w:style>
  <w:style w:type="character" w:customStyle="1" w:styleId="Ttulo4Car">
    <w:name w:val="Título 4 Car"/>
    <w:basedOn w:val="Fuentedeprrafopredeter"/>
    <w:link w:val="Ttulo4"/>
    <w:uiPriority w:val="9"/>
    <w:semiHidden/>
    <w:rsid w:val="00BD006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D006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D006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D006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D006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D006E"/>
    <w:rPr>
      <w:rFonts w:eastAsiaTheme="majorEastAsia" w:cstheme="majorBidi"/>
      <w:color w:val="272727" w:themeColor="text1" w:themeTint="D8"/>
    </w:rPr>
  </w:style>
  <w:style w:type="paragraph" w:styleId="Ttulo">
    <w:name w:val="Title"/>
    <w:basedOn w:val="Normal"/>
    <w:next w:val="Normal"/>
    <w:link w:val="TtuloCar"/>
    <w:uiPriority w:val="10"/>
    <w:qFormat/>
    <w:rsid w:val="00572A85"/>
    <w:pPr>
      <w:spacing w:before="120" w:line="240" w:lineRule="auto"/>
      <w:contextualSpacing/>
    </w:pPr>
    <w:rPr>
      <w:rFonts w:eastAsiaTheme="majorEastAsia" w:cstheme="majorBidi"/>
      <w:b/>
      <w:spacing w:val="-10"/>
      <w:kern w:val="28"/>
      <w:sz w:val="40"/>
      <w:szCs w:val="56"/>
    </w:rPr>
  </w:style>
  <w:style w:type="character" w:customStyle="1" w:styleId="TtuloCar">
    <w:name w:val="Título Car"/>
    <w:basedOn w:val="Fuentedeprrafopredeter"/>
    <w:link w:val="Ttulo"/>
    <w:uiPriority w:val="10"/>
    <w:rsid w:val="00572A85"/>
    <w:rPr>
      <w:rFonts w:ascii="Arial" w:eastAsiaTheme="majorEastAsia" w:hAnsi="Arial" w:cstheme="majorBidi"/>
      <w:b/>
      <w:spacing w:val="-10"/>
      <w:kern w:val="28"/>
      <w:sz w:val="40"/>
      <w:szCs w:val="56"/>
    </w:rPr>
  </w:style>
  <w:style w:type="paragraph" w:styleId="Subttulo">
    <w:name w:val="Subtitle"/>
    <w:basedOn w:val="Normal"/>
    <w:next w:val="Normal"/>
    <w:link w:val="SubttuloCar"/>
    <w:uiPriority w:val="11"/>
    <w:qFormat/>
    <w:rsid w:val="00C103CC"/>
    <w:pPr>
      <w:numPr>
        <w:ilvl w:val="1"/>
      </w:numPr>
      <w:jc w:val="center"/>
    </w:pPr>
    <w:rPr>
      <w:rFonts w:eastAsiaTheme="majorEastAsia" w:cstheme="majorBidi"/>
      <w:color w:val="595959" w:themeColor="text1" w:themeTint="A6"/>
      <w:spacing w:val="15"/>
      <w:szCs w:val="28"/>
    </w:rPr>
  </w:style>
  <w:style w:type="character" w:customStyle="1" w:styleId="SubttuloCar">
    <w:name w:val="Subtítulo Car"/>
    <w:basedOn w:val="Fuentedeprrafopredeter"/>
    <w:link w:val="Subttulo"/>
    <w:uiPriority w:val="11"/>
    <w:rsid w:val="00C103CC"/>
    <w:rPr>
      <w:rFonts w:ascii="Arial" w:eastAsiaTheme="majorEastAsia" w:hAnsi="Arial" w:cstheme="majorBidi"/>
      <w:color w:val="595959" w:themeColor="text1" w:themeTint="A6"/>
      <w:spacing w:val="15"/>
      <w:szCs w:val="28"/>
    </w:rPr>
  </w:style>
  <w:style w:type="paragraph" w:styleId="Cita">
    <w:name w:val="Quote"/>
    <w:basedOn w:val="Normal"/>
    <w:next w:val="Normal"/>
    <w:link w:val="CitaCar"/>
    <w:uiPriority w:val="29"/>
    <w:qFormat/>
    <w:rsid w:val="00BD006E"/>
    <w:pPr>
      <w:spacing w:before="160"/>
      <w:jc w:val="center"/>
    </w:pPr>
    <w:rPr>
      <w:i/>
      <w:iCs/>
      <w:color w:val="404040" w:themeColor="text1" w:themeTint="BF"/>
    </w:rPr>
  </w:style>
  <w:style w:type="character" w:customStyle="1" w:styleId="CitaCar">
    <w:name w:val="Cita Car"/>
    <w:basedOn w:val="Fuentedeprrafopredeter"/>
    <w:link w:val="Cita"/>
    <w:uiPriority w:val="29"/>
    <w:rsid w:val="00BD006E"/>
    <w:rPr>
      <w:i/>
      <w:iCs/>
      <w:color w:val="404040" w:themeColor="text1" w:themeTint="BF"/>
    </w:rPr>
  </w:style>
  <w:style w:type="paragraph" w:styleId="Prrafodelista">
    <w:name w:val="List Paragraph"/>
    <w:basedOn w:val="Normal"/>
    <w:uiPriority w:val="34"/>
    <w:qFormat/>
    <w:rsid w:val="00BD006E"/>
    <w:pPr>
      <w:ind w:left="720"/>
      <w:contextualSpacing/>
    </w:pPr>
  </w:style>
  <w:style w:type="character" w:styleId="nfasisintenso">
    <w:name w:val="Intense Emphasis"/>
    <w:basedOn w:val="Fuentedeprrafopredeter"/>
    <w:uiPriority w:val="21"/>
    <w:qFormat/>
    <w:rsid w:val="00BD006E"/>
    <w:rPr>
      <w:i/>
      <w:iCs/>
      <w:color w:val="0F4761" w:themeColor="accent1" w:themeShade="BF"/>
    </w:rPr>
  </w:style>
  <w:style w:type="paragraph" w:styleId="Citadestacada">
    <w:name w:val="Intense Quote"/>
    <w:basedOn w:val="Normal"/>
    <w:next w:val="Normal"/>
    <w:link w:val="CitadestacadaCar"/>
    <w:uiPriority w:val="30"/>
    <w:qFormat/>
    <w:rsid w:val="00BD00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D006E"/>
    <w:rPr>
      <w:i/>
      <w:iCs/>
      <w:color w:val="0F4761" w:themeColor="accent1" w:themeShade="BF"/>
    </w:rPr>
  </w:style>
  <w:style w:type="character" w:styleId="Referenciaintensa">
    <w:name w:val="Intense Reference"/>
    <w:basedOn w:val="Fuentedeprrafopredeter"/>
    <w:uiPriority w:val="32"/>
    <w:qFormat/>
    <w:rsid w:val="00BD006E"/>
    <w:rPr>
      <w:b/>
      <w:bCs/>
      <w:smallCaps/>
      <w:color w:val="0F4761" w:themeColor="accent1" w:themeShade="BF"/>
      <w:spacing w:val="5"/>
    </w:rPr>
  </w:style>
  <w:style w:type="paragraph" w:styleId="Encabezado">
    <w:name w:val="header"/>
    <w:basedOn w:val="Normal"/>
    <w:link w:val="EncabezadoCar"/>
    <w:uiPriority w:val="99"/>
    <w:unhideWhenUsed/>
    <w:rsid w:val="00BD006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D006E"/>
  </w:style>
  <w:style w:type="paragraph" w:styleId="Piedepgina">
    <w:name w:val="footer"/>
    <w:basedOn w:val="Normal"/>
    <w:link w:val="PiedepginaCar"/>
    <w:uiPriority w:val="99"/>
    <w:unhideWhenUsed/>
    <w:rsid w:val="00BD006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D006E"/>
  </w:style>
  <w:style w:type="table" w:styleId="Tablaconcuadrcula">
    <w:name w:val="Table Grid"/>
    <w:basedOn w:val="Tablanormal"/>
    <w:uiPriority w:val="39"/>
    <w:rsid w:val="00BD00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aliases w:val="Título Tabla"/>
    <w:basedOn w:val="Normal"/>
    <w:next w:val="Normal"/>
    <w:link w:val="DescripcinCar"/>
    <w:uiPriority w:val="35"/>
    <w:unhideWhenUsed/>
    <w:qFormat/>
    <w:rsid w:val="007E065F"/>
    <w:pPr>
      <w:spacing w:before="240" w:line="240" w:lineRule="auto"/>
      <w:jc w:val="center"/>
    </w:pPr>
    <w:rPr>
      <w:i/>
      <w:iCs/>
      <w:sz w:val="18"/>
      <w:szCs w:val="18"/>
    </w:rPr>
  </w:style>
  <w:style w:type="character" w:styleId="Textodelmarcadordeposicin">
    <w:name w:val="Placeholder Text"/>
    <w:basedOn w:val="Fuentedeprrafopredeter"/>
    <w:uiPriority w:val="99"/>
    <w:semiHidden/>
    <w:rsid w:val="00522B4B"/>
    <w:rPr>
      <w:color w:val="666666"/>
    </w:rPr>
  </w:style>
  <w:style w:type="paragraph" w:customStyle="1" w:styleId="Anexos">
    <w:name w:val="Anexos"/>
    <w:basedOn w:val="Ttulo1"/>
    <w:link w:val="AnexosCar"/>
    <w:rsid w:val="00801A76"/>
    <w:pPr>
      <w:numPr>
        <w:numId w:val="3"/>
      </w:numPr>
    </w:pPr>
  </w:style>
  <w:style w:type="character" w:customStyle="1" w:styleId="AnexosCar">
    <w:name w:val="Anexos Car"/>
    <w:basedOn w:val="Ttulo1Car"/>
    <w:link w:val="Anexos"/>
    <w:rsid w:val="00EB1260"/>
    <w:rPr>
      <w:rFonts w:ascii="Arial" w:eastAsiaTheme="majorEastAsia" w:hAnsi="Arial" w:cstheme="majorBidi"/>
      <w:b/>
      <w:color w:val="0F4761"/>
      <w:sz w:val="32"/>
      <w:szCs w:val="40"/>
    </w:rPr>
  </w:style>
  <w:style w:type="paragraph" w:customStyle="1" w:styleId="Anexo">
    <w:name w:val="Anexo"/>
    <w:basedOn w:val="Ttulo1"/>
    <w:next w:val="Normal"/>
    <w:link w:val="AnexoCar"/>
    <w:qFormat/>
    <w:rsid w:val="005A520F"/>
    <w:pPr>
      <w:numPr>
        <w:numId w:val="0"/>
      </w:numPr>
      <w:ind w:left="414" w:hanging="414"/>
    </w:pPr>
  </w:style>
  <w:style w:type="character" w:customStyle="1" w:styleId="AnexoCar">
    <w:name w:val="Anexo Car"/>
    <w:basedOn w:val="Ttulo1Car"/>
    <w:link w:val="Anexo"/>
    <w:rsid w:val="005A520F"/>
    <w:rPr>
      <w:rFonts w:ascii="Arial" w:eastAsiaTheme="majorEastAsia" w:hAnsi="Arial" w:cstheme="majorBidi"/>
      <w:b/>
      <w:color w:val="0F4761"/>
      <w:sz w:val="32"/>
      <w:szCs w:val="40"/>
    </w:rPr>
  </w:style>
  <w:style w:type="paragraph" w:customStyle="1" w:styleId="Ttulodefigura">
    <w:name w:val="Título de figura"/>
    <w:basedOn w:val="Descripcin"/>
    <w:link w:val="TtulodefiguraCar"/>
    <w:qFormat/>
    <w:rsid w:val="007E065F"/>
    <w:pPr>
      <w:spacing w:before="120" w:after="240"/>
    </w:pPr>
  </w:style>
  <w:style w:type="character" w:customStyle="1" w:styleId="DescripcinCar">
    <w:name w:val="Descripción Car"/>
    <w:aliases w:val="Título Tabla Car"/>
    <w:basedOn w:val="Fuentedeprrafopredeter"/>
    <w:link w:val="Descripcin"/>
    <w:uiPriority w:val="35"/>
    <w:rsid w:val="007E065F"/>
    <w:rPr>
      <w:rFonts w:ascii="Arial" w:hAnsi="Arial"/>
      <w:i/>
      <w:iCs/>
      <w:sz w:val="18"/>
      <w:szCs w:val="18"/>
    </w:rPr>
  </w:style>
  <w:style w:type="character" w:customStyle="1" w:styleId="TtulodefiguraCar">
    <w:name w:val="Título de figura Car"/>
    <w:basedOn w:val="DescripcinCar"/>
    <w:link w:val="Ttulodefigura"/>
    <w:rsid w:val="007E065F"/>
    <w:rPr>
      <w:rFonts w:ascii="Arial" w:hAnsi="Arial"/>
      <w:i/>
      <w:iCs/>
      <w:sz w:val="18"/>
      <w:szCs w:val="18"/>
    </w:rPr>
  </w:style>
  <w:style w:type="paragraph" w:styleId="Bibliografa">
    <w:name w:val="Bibliography"/>
    <w:basedOn w:val="Normal"/>
    <w:next w:val="Normal"/>
    <w:uiPriority w:val="37"/>
    <w:unhideWhenUsed/>
    <w:rsid w:val="00401E30"/>
    <w:pPr>
      <w:tabs>
        <w:tab w:val="left" w:pos="384"/>
      </w:tabs>
      <w:spacing w:after="0" w:line="240" w:lineRule="auto"/>
      <w:ind w:left="384" w:hanging="384"/>
    </w:pPr>
  </w:style>
  <w:style w:type="paragraph" w:styleId="NormalWeb">
    <w:name w:val="Normal (Web)"/>
    <w:basedOn w:val="Normal"/>
    <w:uiPriority w:val="99"/>
    <w:unhideWhenUsed/>
    <w:rsid w:val="00CA30DB"/>
    <w:pPr>
      <w:spacing w:before="100" w:beforeAutospacing="1" w:after="100" w:afterAutospacing="1" w:line="240" w:lineRule="auto"/>
      <w:jc w:val="left"/>
    </w:pPr>
    <w:rPr>
      <w:rFonts w:ascii="Times New Roman" w:eastAsia="Times New Roman" w:hAnsi="Times New Roman" w:cs="Times New Roman"/>
      <w:kern w:val="0"/>
      <w:sz w:val="24"/>
      <w:szCs w:val="24"/>
      <w:lang w:eastAsia="es-MX"/>
      <w14:ligatures w14:val="none"/>
    </w:rPr>
  </w:style>
  <w:style w:type="character" w:styleId="Nmerodepgina">
    <w:name w:val="page number"/>
    <w:basedOn w:val="Fuentedeprrafopredeter"/>
    <w:uiPriority w:val="99"/>
    <w:semiHidden/>
    <w:unhideWhenUsed/>
    <w:rsid w:val="006E6160"/>
  </w:style>
  <w:style w:type="paragraph" w:styleId="TtuloTDC">
    <w:name w:val="TOC Heading"/>
    <w:basedOn w:val="Ttulo1"/>
    <w:next w:val="Normal"/>
    <w:uiPriority w:val="39"/>
    <w:unhideWhenUsed/>
    <w:qFormat/>
    <w:rsid w:val="00E0722B"/>
    <w:pPr>
      <w:numPr>
        <w:numId w:val="0"/>
      </w:numPr>
      <w:spacing w:before="480" w:after="0"/>
      <w:jc w:val="left"/>
      <w:outlineLvl w:val="9"/>
    </w:pPr>
    <w:rPr>
      <w:rFonts w:asciiTheme="majorHAnsi" w:hAnsiTheme="majorHAnsi"/>
      <w:bCs/>
      <w:color w:val="0F4761" w:themeColor="accent1" w:themeShade="BF"/>
      <w:kern w:val="0"/>
      <w:sz w:val="28"/>
      <w:szCs w:val="28"/>
      <w:lang w:eastAsia="es-MX"/>
      <w14:ligatures w14:val="none"/>
    </w:rPr>
  </w:style>
  <w:style w:type="paragraph" w:styleId="TDC1">
    <w:name w:val="toc 1"/>
    <w:basedOn w:val="Normal"/>
    <w:next w:val="Normal"/>
    <w:autoRedefine/>
    <w:uiPriority w:val="39"/>
    <w:unhideWhenUsed/>
    <w:rsid w:val="00E0722B"/>
    <w:pPr>
      <w:spacing w:before="120" w:after="0"/>
      <w:jc w:val="left"/>
    </w:pPr>
    <w:rPr>
      <w:rFonts w:asciiTheme="minorHAnsi" w:hAnsiTheme="minorHAnsi"/>
      <w:b/>
      <w:bCs/>
      <w:i/>
      <w:iCs/>
      <w:sz w:val="24"/>
      <w:szCs w:val="24"/>
    </w:rPr>
  </w:style>
  <w:style w:type="paragraph" w:styleId="TDC2">
    <w:name w:val="toc 2"/>
    <w:basedOn w:val="Normal"/>
    <w:next w:val="Normal"/>
    <w:autoRedefine/>
    <w:uiPriority w:val="39"/>
    <w:unhideWhenUsed/>
    <w:rsid w:val="00E0722B"/>
    <w:pPr>
      <w:spacing w:before="120" w:after="0"/>
      <w:ind w:left="220"/>
      <w:jc w:val="left"/>
    </w:pPr>
    <w:rPr>
      <w:rFonts w:asciiTheme="minorHAnsi" w:hAnsiTheme="minorHAnsi"/>
      <w:b/>
      <w:bCs/>
    </w:rPr>
  </w:style>
  <w:style w:type="character" w:styleId="Hipervnculo">
    <w:name w:val="Hyperlink"/>
    <w:basedOn w:val="Fuentedeprrafopredeter"/>
    <w:uiPriority w:val="99"/>
    <w:unhideWhenUsed/>
    <w:rsid w:val="00E0722B"/>
    <w:rPr>
      <w:color w:val="467886" w:themeColor="hyperlink"/>
      <w:u w:val="single"/>
    </w:rPr>
  </w:style>
  <w:style w:type="paragraph" w:styleId="TDC3">
    <w:name w:val="toc 3"/>
    <w:basedOn w:val="Normal"/>
    <w:next w:val="Normal"/>
    <w:autoRedefine/>
    <w:uiPriority w:val="39"/>
    <w:unhideWhenUsed/>
    <w:rsid w:val="00E0722B"/>
    <w:pPr>
      <w:spacing w:after="0"/>
      <w:ind w:left="440"/>
      <w:jc w:val="left"/>
    </w:pPr>
    <w:rPr>
      <w:rFonts w:asciiTheme="minorHAnsi" w:hAnsiTheme="minorHAnsi"/>
      <w:sz w:val="20"/>
      <w:szCs w:val="20"/>
    </w:rPr>
  </w:style>
  <w:style w:type="paragraph" w:styleId="TDC4">
    <w:name w:val="toc 4"/>
    <w:basedOn w:val="Normal"/>
    <w:next w:val="Normal"/>
    <w:autoRedefine/>
    <w:uiPriority w:val="39"/>
    <w:semiHidden/>
    <w:unhideWhenUsed/>
    <w:rsid w:val="00E0722B"/>
    <w:pPr>
      <w:spacing w:after="0"/>
      <w:ind w:left="660"/>
      <w:jc w:val="left"/>
    </w:pPr>
    <w:rPr>
      <w:rFonts w:asciiTheme="minorHAnsi" w:hAnsiTheme="minorHAnsi"/>
      <w:sz w:val="20"/>
      <w:szCs w:val="20"/>
    </w:rPr>
  </w:style>
  <w:style w:type="paragraph" w:styleId="TDC5">
    <w:name w:val="toc 5"/>
    <w:basedOn w:val="Normal"/>
    <w:next w:val="Normal"/>
    <w:autoRedefine/>
    <w:uiPriority w:val="39"/>
    <w:semiHidden/>
    <w:unhideWhenUsed/>
    <w:rsid w:val="00E0722B"/>
    <w:pPr>
      <w:spacing w:after="0"/>
      <w:ind w:left="880"/>
      <w:jc w:val="left"/>
    </w:pPr>
    <w:rPr>
      <w:rFonts w:asciiTheme="minorHAnsi" w:hAnsiTheme="minorHAnsi"/>
      <w:sz w:val="20"/>
      <w:szCs w:val="20"/>
    </w:rPr>
  </w:style>
  <w:style w:type="paragraph" w:styleId="TDC6">
    <w:name w:val="toc 6"/>
    <w:basedOn w:val="Normal"/>
    <w:next w:val="Normal"/>
    <w:autoRedefine/>
    <w:uiPriority w:val="39"/>
    <w:semiHidden/>
    <w:unhideWhenUsed/>
    <w:rsid w:val="00E0722B"/>
    <w:pPr>
      <w:spacing w:after="0"/>
      <w:ind w:left="1100"/>
      <w:jc w:val="left"/>
    </w:pPr>
    <w:rPr>
      <w:rFonts w:asciiTheme="minorHAnsi" w:hAnsiTheme="minorHAnsi"/>
      <w:sz w:val="20"/>
      <w:szCs w:val="20"/>
    </w:rPr>
  </w:style>
  <w:style w:type="paragraph" w:styleId="TDC7">
    <w:name w:val="toc 7"/>
    <w:basedOn w:val="Normal"/>
    <w:next w:val="Normal"/>
    <w:autoRedefine/>
    <w:uiPriority w:val="39"/>
    <w:semiHidden/>
    <w:unhideWhenUsed/>
    <w:rsid w:val="00E0722B"/>
    <w:pPr>
      <w:spacing w:after="0"/>
      <w:ind w:left="1320"/>
      <w:jc w:val="left"/>
    </w:pPr>
    <w:rPr>
      <w:rFonts w:asciiTheme="minorHAnsi" w:hAnsiTheme="minorHAnsi"/>
      <w:sz w:val="20"/>
      <w:szCs w:val="20"/>
    </w:rPr>
  </w:style>
  <w:style w:type="paragraph" w:styleId="TDC8">
    <w:name w:val="toc 8"/>
    <w:basedOn w:val="Normal"/>
    <w:next w:val="Normal"/>
    <w:autoRedefine/>
    <w:uiPriority w:val="39"/>
    <w:semiHidden/>
    <w:unhideWhenUsed/>
    <w:rsid w:val="00E0722B"/>
    <w:pPr>
      <w:spacing w:after="0"/>
      <w:ind w:left="1540"/>
      <w:jc w:val="left"/>
    </w:pPr>
    <w:rPr>
      <w:rFonts w:asciiTheme="minorHAnsi" w:hAnsiTheme="minorHAnsi"/>
      <w:sz w:val="20"/>
      <w:szCs w:val="20"/>
    </w:rPr>
  </w:style>
  <w:style w:type="paragraph" w:styleId="TDC9">
    <w:name w:val="toc 9"/>
    <w:basedOn w:val="Normal"/>
    <w:next w:val="Normal"/>
    <w:autoRedefine/>
    <w:uiPriority w:val="39"/>
    <w:semiHidden/>
    <w:unhideWhenUsed/>
    <w:rsid w:val="00E0722B"/>
    <w:pPr>
      <w:spacing w:after="0"/>
      <w:ind w:left="1760"/>
      <w:jc w:val="left"/>
    </w:pPr>
    <w:rPr>
      <w:rFonts w:asciiTheme="minorHAnsi" w:hAnsiTheme="minorHAnsi"/>
      <w:sz w:val="20"/>
      <w:szCs w:val="20"/>
    </w:rPr>
  </w:style>
  <w:style w:type="character" w:styleId="Mencinsinresolver">
    <w:name w:val="Unresolved Mention"/>
    <w:basedOn w:val="Fuentedeprrafopredeter"/>
    <w:uiPriority w:val="99"/>
    <w:semiHidden/>
    <w:unhideWhenUsed/>
    <w:rsid w:val="00963914"/>
    <w:rPr>
      <w:color w:val="605E5C"/>
      <w:shd w:val="clear" w:color="auto" w:fill="E1DFDD"/>
    </w:rPr>
  </w:style>
  <w:style w:type="character" w:styleId="Hipervnculovisitado">
    <w:name w:val="FollowedHyperlink"/>
    <w:basedOn w:val="Fuentedeprrafopredeter"/>
    <w:uiPriority w:val="99"/>
    <w:semiHidden/>
    <w:unhideWhenUsed/>
    <w:rsid w:val="005F5B06"/>
    <w:rPr>
      <w:color w:val="96607D" w:themeColor="followedHyperlink"/>
      <w:u w:val="single"/>
    </w:rPr>
  </w:style>
  <w:style w:type="character" w:styleId="Fuerte">
    <w:name w:val="Strong"/>
    <w:basedOn w:val="Fuentedeprrafopredeter"/>
    <w:uiPriority w:val="22"/>
    <w:qFormat/>
    <w:rsid w:val="00561B2F"/>
    <w:rPr>
      <w:b/>
      <w:bCs/>
    </w:rPr>
  </w:style>
  <w:style w:type="character" w:styleId="CdigoHTML">
    <w:name w:val="HTML Code"/>
    <w:basedOn w:val="Fuentedeprrafopredeter"/>
    <w:uiPriority w:val="99"/>
    <w:semiHidden/>
    <w:unhideWhenUsed/>
    <w:rsid w:val="00561B2F"/>
    <w:rPr>
      <w:rFonts w:ascii="Courier New" w:eastAsia="Times New Roman" w:hAnsi="Courier New" w:cs="Courier New"/>
      <w:sz w:val="20"/>
      <w:szCs w:val="20"/>
    </w:rPr>
  </w:style>
  <w:style w:type="character" w:styleId="nfasis">
    <w:name w:val="Emphasis"/>
    <w:basedOn w:val="Fuentedeprrafopredeter"/>
    <w:uiPriority w:val="20"/>
    <w:qFormat/>
    <w:rsid w:val="00561B2F"/>
    <w:rPr>
      <w:i/>
      <w:iCs/>
    </w:rPr>
  </w:style>
  <w:style w:type="numbering" w:customStyle="1" w:styleId="Listaactual1">
    <w:name w:val="Lista actual1"/>
    <w:uiPriority w:val="99"/>
    <w:rsid w:val="00D2295A"/>
    <w:pPr>
      <w:numPr>
        <w:numId w:val="10"/>
      </w:numPr>
    </w:pPr>
  </w:style>
  <w:style w:type="paragraph" w:styleId="Tabladeilustraciones">
    <w:name w:val="table of figures"/>
    <w:basedOn w:val="Normal"/>
    <w:next w:val="Normal"/>
    <w:uiPriority w:val="99"/>
    <w:unhideWhenUsed/>
    <w:rsid w:val="00EE5E6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420421">
      <w:bodyDiv w:val="1"/>
      <w:marLeft w:val="0"/>
      <w:marRight w:val="0"/>
      <w:marTop w:val="0"/>
      <w:marBottom w:val="0"/>
      <w:divBdr>
        <w:top w:val="none" w:sz="0" w:space="0" w:color="auto"/>
        <w:left w:val="none" w:sz="0" w:space="0" w:color="auto"/>
        <w:bottom w:val="none" w:sz="0" w:space="0" w:color="auto"/>
        <w:right w:val="none" w:sz="0" w:space="0" w:color="auto"/>
      </w:divBdr>
    </w:div>
    <w:div w:id="391588399">
      <w:bodyDiv w:val="1"/>
      <w:marLeft w:val="0"/>
      <w:marRight w:val="0"/>
      <w:marTop w:val="0"/>
      <w:marBottom w:val="0"/>
      <w:divBdr>
        <w:top w:val="none" w:sz="0" w:space="0" w:color="auto"/>
        <w:left w:val="none" w:sz="0" w:space="0" w:color="auto"/>
        <w:bottom w:val="none" w:sz="0" w:space="0" w:color="auto"/>
        <w:right w:val="none" w:sz="0" w:space="0" w:color="auto"/>
      </w:divBdr>
      <w:divsChild>
        <w:div w:id="951208655">
          <w:marLeft w:val="0"/>
          <w:marRight w:val="0"/>
          <w:marTop w:val="0"/>
          <w:marBottom w:val="0"/>
          <w:divBdr>
            <w:top w:val="none" w:sz="0" w:space="0" w:color="auto"/>
            <w:left w:val="none" w:sz="0" w:space="0" w:color="auto"/>
            <w:bottom w:val="none" w:sz="0" w:space="0" w:color="auto"/>
            <w:right w:val="none" w:sz="0" w:space="0" w:color="auto"/>
          </w:divBdr>
          <w:divsChild>
            <w:div w:id="2100641528">
              <w:marLeft w:val="0"/>
              <w:marRight w:val="0"/>
              <w:marTop w:val="0"/>
              <w:marBottom w:val="0"/>
              <w:divBdr>
                <w:top w:val="none" w:sz="0" w:space="0" w:color="auto"/>
                <w:left w:val="none" w:sz="0" w:space="0" w:color="auto"/>
                <w:bottom w:val="none" w:sz="0" w:space="0" w:color="auto"/>
                <w:right w:val="none" w:sz="0" w:space="0" w:color="auto"/>
              </w:divBdr>
              <w:divsChild>
                <w:div w:id="67203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080003">
      <w:bodyDiv w:val="1"/>
      <w:marLeft w:val="0"/>
      <w:marRight w:val="0"/>
      <w:marTop w:val="0"/>
      <w:marBottom w:val="0"/>
      <w:divBdr>
        <w:top w:val="none" w:sz="0" w:space="0" w:color="auto"/>
        <w:left w:val="none" w:sz="0" w:space="0" w:color="auto"/>
        <w:bottom w:val="none" w:sz="0" w:space="0" w:color="auto"/>
        <w:right w:val="none" w:sz="0" w:space="0" w:color="auto"/>
      </w:divBdr>
    </w:div>
    <w:div w:id="834954221">
      <w:bodyDiv w:val="1"/>
      <w:marLeft w:val="0"/>
      <w:marRight w:val="0"/>
      <w:marTop w:val="0"/>
      <w:marBottom w:val="0"/>
      <w:divBdr>
        <w:top w:val="none" w:sz="0" w:space="0" w:color="auto"/>
        <w:left w:val="none" w:sz="0" w:space="0" w:color="auto"/>
        <w:bottom w:val="none" w:sz="0" w:space="0" w:color="auto"/>
        <w:right w:val="none" w:sz="0" w:space="0" w:color="auto"/>
      </w:divBdr>
    </w:div>
    <w:div w:id="915625943">
      <w:bodyDiv w:val="1"/>
      <w:marLeft w:val="0"/>
      <w:marRight w:val="0"/>
      <w:marTop w:val="0"/>
      <w:marBottom w:val="0"/>
      <w:divBdr>
        <w:top w:val="none" w:sz="0" w:space="0" w:color="auto"/>
        <w:left w:val="none" w:sz="0" w:space="0" w:color="auto"/>
        <w:bottom w:val="none" w:sz="0" w:space="0" w:color="auto"/>
        <w:right w:val="none" w:sz="0" w:space="0" w:color="auto"/>
      </w:divBdr>
    </w:div>
    <w:div w:id="985819703">
      <w:bodyDiv w:val="1"/>
      <w:marLeft w:val="0"/>
      <w:marRight w:val="0"/>
      <w:marTop w:val="0"/>
      <w:marBottom w:val="0"/>
      <w:divBdr>
        <w:top w:val="none" w:sz="0" w:space="0" w:color="auto"/>
        <w:left w:val="none" w:sz="0" w:space="0" w:color="auto"/>
        <w:bottom w:val="none" w:sz="0" w:space="0" w:color="auto"/>
        <w:right w:val="none" w:sz="0" w:space="0" w:color="auto"/>
      </w:divBdr>
    </w:div>
    <w:div w:id="1097604100">
      <w:bodyDiv w:val="1"/>
      <w:marLeft w:val="0"/>
      <w:marRight w:val="0"/>
      <w:marTop w:val="0"/>
      <w:marBottom w:val="0"/>
      <w:divBdr>
        <w:top w:val="none" w:sz="0" w:space="0" w:color="auto"/>
        <w:left w:val="none" w:sz="0" w:space="0" w:color="auto"/>
        <w:bottom w:val="none" w:sz="0" w:space="0" w:color="auto"/>
        <w:right w:val="none" w:sz="0" w:space="0" w:color="auto"/>
      </w:divBdr>
    </w:div>
    <w:div w:id="1188520141">
      <w:bodyDiv w:val="1"/>
      <w:marLeft w:val="0"/>
      <w:marRight w:val="0"/>
      <w:marTop w:val="0"/>
      <w:marBottom w:val="0"/>
      <w:divBdr>
        <w:top w:val="none" w:sz="0" w:space="0" w:color="auto"/>
        <w:left w:val="none" w:sz="0" w:space="0" w:color="auto"/>
        <w:bottom w:val="none" w:sz="0" w:space="0" w:color="auto"/>
        <w:right w:val="none" w:sz="0" w:space="0" w:color="auto"/>
      </w:divBdr>
    </w:div>
    <w:div w:id="1287081333">
      <w:bodyDiv w:val="1"/>
      <w:marLeft w:val="0"/>
      <w:marRight w:val="0"/>
      <w:marTop w:val="0"/>
      <w:marBottom w:val="0"/>
      <w:divBdr>
        <w:top w:val="none" w:sz="0" w:space="0" w:color="auto"/>
        <w:left w:val="none" w:sz="0" w:space="0" w:color="auto"/>
        <w:bottom w:val="none" w:sz="0" w:space="0" w:color="auto"/>
        <w:right w:val="none" w:sz="0" w:space="0" w:color="auto"/>
      </w:divBdr>
    </w:div>
    <w:div w:id="1319118278">
      <w:bodyDiv w:val="1"/>
      <w:marLeft w:val="0"/>
      <w:marRight w:val="0"/>
      <w:marTop w:val="0"/>
      <w:marBottom w:val="0"/>
      <w:divBdr>
        <w:top w:val="none" w:sz="0" w:space="0" w:color="auto"/>
        <w:left w:val="none" w:sz="0" w:space="0" w:color="auto"/>
        <w:bottom w:val="none" w:sz="0" w:space="0" w:color="auto"/>
        <w:right w:val="none" w:sz="0" w:space="0" w:color="auto"/>
      </w:divBdr>
    </w:div>
    <w:div w:id="1354302924">
      <w:bodyDiv w:val="1"/>
      <w:marLeft w:val="0"/>
      <w:marRight w:val="0"/>
      <w:marTop w:val="0"/>
      <w:marBottom w:val="0"/>
      <w:divBdr>
        <w:top w:val="none" w:sz="0" w:space="0" w:color="auto"/>
        <w:left w:val="none" w:sz="0" w:space="0" w:color="auto"/>
        <w:bottom w:val="none" w:sz="0" w:space="0" w:color="auto"/>
        <w:right w:val="none" w:sz="0" w:space="0" w:color="auto"/>
      </w:divBdr>
      <w:divsChild>
        <w:div w:id="168178687">
          <w:marLeft w:val="0"/>
          <w:marRight w:val="0"/>
          <w:marTop w:val="0"/>
          <w:marBottom w:val="0"/>
          <w:divBdr>
            <w:top w:val="none" w:sz="0" w:space="0" w:color="auto"/>
            <w:left w:val="none" w:sz="0" w:space="0" w:color="auto"/>
            <w:bottom w:val="none" w:sz="0" w:space="0" w:color="auto"/>
            <w:right w:val="none" w:sz="0" w:space="0" w:color="auto"/>
          </w:divBdr>
          <w:divsChild>
            <w:div w:id="349643735">
              <w:marLeft w:val="0"/>
              <w:marRight w:val="0"/>
              <w:marTop w:val="0"/>
              <w:marBottom w:val="0"/>
              <w:divBdr>
                <w:top w:val="none" w:sz="0" w:space="0" w:color="auto"/>
                <w:left w:val="none" w:sz="0" w:space="0" w:color="auto"/>
                <w:bottom w:val="none" w:sz="0" w:space="0" w:color="auto"/>
                <w:right w:val="none" w:sz="0" w:space="0" w:color="auto"/>
              </w:divBdr>
              <w:divsChild>
                <w:div w:id="180337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214175">
      <w:bodyDiv w:val="1"/>
      <w:marLeft w:val="0"/>
      <w:marRight w:val="0"/>
      <w:marTop w:val="0"/>
      <w:marBottom w:val="0"/>
      <w:divBdr>
        <w:top w:val="none" w:sz="0" w:space="0" w:color="auto"/>
        <w:left w:val="none" w:sz="0" w:space="0" w:color="auto"/>
        <w:bottom w:val="none" w:sz="0" w:space="0" w:color="auto"/>
        <w:right w:val="none" w:sz="0" w:space="0" w:color="auto"/>
      </w:divBdr>
      <w:divsChild>
        <w:div w:id="589311438">
          <w:marLeft w:val="0"/>
          <w:marRight w:val="0"/>
          <w:marTop w:val="0"/>
          <w:marBottom w:val="0"/>
          <w:divBdr>
            <w:top w:val="none" w:sz="0" w:space="0" w:color="auto"/>
            <w:left w:val="none" w:sz="0" w:space="0" w:color="auto"/>
            <w:bottom w:val="none" w:sz="0" w:space="0" w:color="auto"/>
            <w:right w:val="none" w:sz="0" w:space="0" w:color="auto"/>
          </w:divBdr>
          <w:divsChild>
            <w:div w:id="1198078340">
              <w:marLeft w:val="0"/>
              <w:marRight w:val="0"/>
              <w:marTop w:val="0"/>
              <w:marBottom w:val="0"/>
              <w:divBdr>
                <w:top w:val="none" w:sz="0" w:space="0" w:color="auto"/>
                <w:left w:val="none" w:sz="0" w:space="0" w:color="auto"/>
                <w:bottom w:val="none" w:sz="0" w:space="0" w:color="auto"/>
                <w:right w:val="none" w:sz="0" w:space="0" w:color="auto"/>
              </w:divBdr>
              <w:divsChild>
                <w:div w:id="14427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633159">
      <w:bodyDiv w:val="1"/>
      <w:marLeft w:val="0"/>
      <w:marRight w:val="0"/>
      <w:marTop w:val="0"/>
      <w:marBottom w:val="0"/>
      <w:divBdr>
        <w:top w:val="none" w:sz="0" w:space="0" w:color="auto"/>
        <w:left w:val="none" w:sz="0" w:space="0" w:color="auto"/>
        <w:bottom w:val="none" w:sz="0" w:space="0" w:color="auto"/>
        <w:right w:val="none" w:sz="0" w:space="0" w:color="auto"/>
      </w:divBdr>
    </w:div>
    <w:div w:id="1633251223">
      <w:bodyDiv w:val="1"/>
      <w:marLeft w:val="0"/>
      <w:marRight w:val="0"/>
      <w:marTop w:val="0"/>
      <w:marBottom w:val="0"/>
      <w:divBdr>
        <w:top w:val="none" w:sz="0" w:space="0" w:color="auto"/>
        <w:left w:val="none" w:sz="0" w:space="0" w:color="auto"/>
        <w:bottom w:val="none" w:sz="0" w:space="0" w:color="auto"/>
        <w:right w:val="none" w:sz="0" w:space="0" w:color="auto"/>
      </w:divBdr>
    </w:div>
    <w:div w:id="1690525869">
      <w:bodyDiv w:val="1"/>
      <w:marLeft w:val="0"/>
      <w:marRight w:val="0"/>
      <w:marTop w:val="0"/>
      <w:marBottom w:val="0"/>
      <w:divBdr>
        <w:top w:val="none" w:sz="0" w:space="0" w:color="auto"/>
        <w:left w:val="none" w:sz="0" w:space="0" w:color="auto"/>
        <w:bottom w:val="none" w:sz="0" w:space="0" w:color="auto"/>
        <w:right w:val="none" w:sz="0" w:space="0" w:color="auto"/>
      </w:divBdr>
    </w:div>
    <w:div w:id="2008970989">
      <w:bodyDiv w:val="1"/>
      <w:marLeft w:val="0"/>
      <w:marRight w:val="0"/>
      <w:marTop w:val="0"/>
      <w:marBottom w:val="0"/>
      <w:divBdr>
        <w:top w:val="none" w:sz="0" w:space="0" w:color="auto"/>
        <w:left w:val="none" w:sz="0" w:space="0" w:color="auto"/>
        <w:bottom w:val="none" w:sz="0" w:space="0" w:color="auto"/>
        <w:right w:val="none" w:sz="0" w:space="0" w:color="auto"/>
      </w:divBdr>
      <w:divsChild>
        <w:div w:id="1452093573">
          <w:marLeft w:val="0"/>
          <w:marRight w:val="0"/>
          <w:marTop w:val="0"/>
          <w:marBottom w:val="0"/>
          <w:divBdr>
            <w:top w:val="none" w:sz="0" w:space="0" w:color="auto"/>
            <w:left w:val="none" w:sz="0" w:space="0" w:color="auto"/>
            <w:bottom w:val="none" w:sz="0" w:space="0" w:color="auto"/>
            <w:right w:val="none" w:sz="0" w:space="0" w:color="auto"/>
          </w:divBdr>
          <w:divsChild>
            <w:div w:id="739406521">
              <w:marLeft w:val="0"/>
              <w:marRight w:val="0"/>
              <w:marTop w:val="0"/>
              <w:marBottom w:val="0"/>
              <w:divBdr>
                <w:top w:val="none" w:sz="0" w:space="0" w:color="auto"/>
                <w:left w:val="none" w:sz="0" w:space="0" w:color="auto"/>
                <w:bottom w:val="none" w:sz="0" w:space="0" w:color="auto"/>
                <w:right w:val="none" w:sz="0" w:space="0" w:color="auto"/>
              </w:divBdr>
              <w:divsChild>
                <w:div w:id="189557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7631872">
      <w:bodyDiv w:val="1"/>
      <w:marLeft w:val="0"/>
      <w:marRight w:val="0"/>
      <w:marTop w:val="0"/>
      <w:marBottom w:val="0"/>
      <w:divBdr>
        <w:top w:val="none" w:sz="0" w:space="0" w:color="auto"/>
        <w:left w:val="none" w:sz="0" w:space="0" w:color="auto"/>
        <w:bottom w:val="none" w:sz="0" w:space="0" w:color="auto"/>
        <w:right w:val="none" w:sz="0" w:space="0" w:color="auto"/>
      </w:divBdr>
    </w:div>
    <w:div w:id="2055421377">
      <w:bodyDiv w:val="1"/>
      <w:marLeft w:val="0"/>
      <w:marRight w:val="0"/>
      <w:marTop w:val="0"/>
      <w:marBottom w:val="0"/>
      <w:divBdr>
        <w:top w:val="none" w:sz="0" w:space="0" w:color="auto"/>
        <w:left w:val="none" w:sz="0" w:space="0" w:color="auto"/>
        <w:bottom w:val="none" w:sz="0" w:space="0" w:color="auto"/>
        <w:right w:val="none" w:sz="0" w:space="0" w:color="auto"/>
      </w:divBdr>
    </w:div>
    <w:div w:id="20734587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emf"/><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microsoft.com/office/2020/10/relationships/intelligence" Target="intelligence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Fra14</b:Tag>
    <b:SourceType>JournalArticle</b:SourceType>
    <b:Guid>{9437B214-401D-47BC-AFA8-F21BF17512FF}</b:Guid>
    <b:Title>Modal approach to the dynamics of string instruments over the audible range</b:Title>
    <b:Year>2014</b:Year>
    <b:Author>
      <b:Author>
        <b:NameList>
          <b:Person>
            <b:Last>Sorge</b:Last>
            <b:First>Francesco</b:First>
          </b:Person>
        </b:NameList>
      </b:Author>
    </b:Author>
    <b:JournalName>Journal of Sound and Vibration</b:JournalName>
    <b:Pages> 118536</b:Pages>
    <b:RefOrder>1</b:RefOrder>
  </b:Source>
</b:Sources>
</file>

<file path=customXml/itemProps1.xml><?xml version="1.0" encoding="utf-8"?>
<ds:datastoreItem xmlns:ds="http://schemas.openxmlformats.org/officeDocument/2006/customXml" ds:itemID="{7F85B3D8-ABDB-4809-AF16-45D2ACF0EC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39</Pages>
  <Words>11097</Words>
  <Characters>61034</Characters>
  <Application>Microsoft Office Word</Application>
  <DocSecurity>0</DocSecurity>
  <Lines>508</Lines>
  <Paragraphs>143</Paragraphs>
  <ScaleCrop>false</ScaleCrop>
  <Company/>
  <LinksUpToDate>false</LinksUpToDate>
  <CharactersWithSpaces>71988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Leaman</dc:creator>
  <cp:keywords/>
  <dc:description/>
  <cp:lastModifiedBy>José Ignacio Arriagada Cuadra</cp:lastModifiedBy>
  <cp:revision>936</cp:revision>
  <cp:lastPrinted>2024-07-09T19:22:00Z</cp:lastPrinted>
  <dcterms:created xsi:type="dcterms:W3CDTF">2024-06-19T12:52:00Z</dcterms:created>
  <dcterms:modified xsi:type="dcterms:W3CDTF">2026-10-28T04:14:00Z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680deb6c21061bee8f96e3fb16f5c3286c502f469f77e1fa87a7fed738a805ac</vt:lpwstr>
  </property>
  <property fmtid="{D5CDD505-2E9C-101B-9397-08002B2CF9AE}" pid="3" name="ZOTERO_BREF_u8oWKD4ujWgQ_1">
    <vt:lpwstr>ZOTERO_TEMP</vt:lpwstr>
  </property>
  <property fmtid="{D5CDD505-2E9C-101B-9397-08002B2CF9AE}" pid="4" name="ZOTERO_BREF_nwM8Jj8MJgXD_1">
    <vt:lpwstr>ZOTERO_ITEM CSL_CITATION {"citationID":"Zh5rvB3B","properties":{"unsorted":false,"formattedCitation":"[1]","plainCitation":"[1]","noteIndex":0},"citationItems":[{"id":467,"uris":["http://zotero.org/users/21079036/items/T4KRCHBN"],"itemData":{"id":467,"typ</vt:lpwstr>
  </property>
  <property fmtid="{D5CDD505-2E9C-101B-9397-08002B2CF9AE}" pid="5" name="ZOTERO_BREF_nwM8Jj8MJgXD_2">
    <vt:lpwstr>e":"paper-conference","container-title":"2018 Aerodynamic Measurement Technology and Ground Testing Conference, AIAA AVIATION Forum","DOI":"10.2514/6.2018-3735","issue":"AIAA 2018-3735","title":"Design of a Real-Time Test Bench for UAV Servo Actuators","a</vt:lpwstr>
  </property>
  <property fmtid="{D5CDD505-2E9C-101B-9397-08002B2CF9AE}" pid="6" name="ZOTERO_BREF_nwM8Jj8MJgXD_3">
    <vt:lpwstr>uthor":[{"family":"Anastasopoulos","given":"Lysandros"},{"family":"Hornung","given":"Mirko"}],"issued":{"date-parts":[["2018"]]}}}],"schema":"https://github.com/citation-style-language/schema/raw/master/csl-citation.json"}</vt:lpwstr>
  </property>
  <property fmtid="{D5CDD505-2E9C-101B-9397-08002B2CF9AE}" pid="7" name="ZOTERO_PREF_1">
    <vt:lpwstr>&lt;data data-version="3" zotero-version="9.0.6"&gt;&lt;session id="0mYc2Zn8"/&gt;&lt;style id="http://www.zotero.org/styles/ieee" locale="es-CL" hasBibliography="1" bibliographyStyleHasBeenSet="1"/&gt;&lt;prefs&gt;&lt;pref name="fieldType" value="Bookmark"/&gt;&lt;pref name="automaticJo</vt:lpwstr>
  </property>
  <property fmtid="{D5CDD505-2E9C-101B-9397-08002B2CF9AE}" pid="8" name="ZOTERO_PREF_2">
    <vt:lpwstr>urnalAbbreviations" value="true"/&gt;&lt;/prefs&gt;&lt;/data&gt;</vt:lpwstr>
  </property>
  <property fmtid="{D5CDD505-2E9C-101B-9397-08002B2CF9AE}" pid="9" name="ZOTERO_BREF_j71xDLKcmJ6Z_1">
    <vt:lpwstr>ZOTERO_ITEM CSL_CITATION {"citationID":"pq4clPq1","properties":{"unsorted":false,"formattedCitation":"[1]","plainCitation":"[1]","dontUpdate":true,"noteIndex":0},"citationItems":[{"id":450,"uris":["http://zotero.org/users/21079036/items/K9UMEHS6"],"itemDa</vt:lpwstr>
  </property>
  <property fmtid="{D5CDD505-2E9C-101B-9397-08002B2CF9AE}" pid="10" name="ZOTERO_BREF_j71xDLKcmJ6Z_2">
    <vt:lpwstr>ta":{"id":450,"type":"thesis","genre":"Master's Thesis","publisher":"Utah State University","title":"Control Surface Hinge Moment Prediction Using Computational Fluid Dynamics","URL":"https://ui.adsabs.harvard.edu/abs/2016MsT.........46S/abstract","author</vt:lpwstr>
  </property>
  <property fmtid="{D5CDD505-2E9C-101B-9397-08002B2CF9AE}" pid="11" name="ZOTERO_BREF_j71xDLKcmJ6Z_3">
    <vt:lpwstr>":[{"family":"Simpson","given":"Christopher D."}],"issued":{"date-parts":[["2016"]]}}}],"schema":"https://github.com/citation-style-language/schema/raw/master/csl-citation.json"}</vt:lpwstr>
  </property>
  <property fmtid="{D5CDD505-2E9C-101B-9397-08002B2CF9AE}" pid="12" name="ZOTERO_BREF_eIRCVLm5ypBy_1">
    <vt:lpwstr>ZOTERO_BIBL {"uncited":[],"omitted":[],"custom":[]} CSL_BIBLIOGRAPHY</vt:lpwstr>
  </property>
  <property fmtid="{D5CDD505-2E9C-101B-9397-08002B2CF9AE}" pid="13" name="ZOTERO_BREF_SxR973s3Winf_1">
    <vt:lpwstr>ZOTERO_ITEM CSL_CITATION {"citationID":"nCnuUz9z","properties":{"unsorted":false,"formattedCitation":"[2]","plainCitation":"[2]","noteIndex":0},"citationItems":[{"id":454,"uris":["http://zotero.org/users/21079036/items/IHL8J4NC"],"itemData":{"id":454,"typ</vt:lpwstr>
  </property>
  <property fmtid="{D5CDD505-2E9C-101B-9397-08002B2CF9AE}" pid="14" name="ZOTERO_BREF_SxR973s3Winf_2">
    <vt:lpwstr>e":"article-journal","container-title":"Progress in Aerospace Sciences","DOI":"10.1016/j.paerosci.2011.09.001","issue":"8","page":"597–620","title":"On the Generation of Flight Dynamics Aerodynamic Tables by Computational Fluid Dynamics","volume":"47","au</vt:lpwstr>
  </property>
  <property fmtid="{D5CDD505-2E9C-101B-9397-08002B2CF9AE}" pid="15" name="ZOTERO_BREF_SxR973s3Winf_3">
    <vt:lpwstr>thor":[{"family":"Da Ronch","given":"A."},{"family":"Ghoreyshi","given":"M."},{"family":"Badcock","given":"K. J."}],"issued":{"date-parts":[["2011"]]}}}],"schema":"https://github.com/citation-style-language/schema/raw/master/csl-citation.json"}</vt:lpwstr>
  </property>
  <property fmtid="{D5CDD505-2E9C-101B-9397-08002B2CF9AE}" pid="16" name="ZOTERO_BREF_J8t4ZwDeosRD_1">
    <vt:lpwstr>ZOTERO_ITEM CSL_CITATION {"citationID":"Z4QcX4nB","properties":{"unsorted":false,"formattedCitation":"[2]","plainCitation":"[2]","noteIndex":0},"citationItems":[{"id":454,"uris":["http://zotero.org/users/21079036/items/IHL8J4NC"],"itemData":{"id":454,"typ</vt:lpwstr>
  </property>
  <property fmtid="{D5CDD505-2E9C-101B-9397-08002B2CF9AE}" pid="17" name="ZOTERO_BREF_J8t4ZwDeosRD_2">
    <vt:lpwstr>e":"article-journal","container-title":"Progress in Aerospace Sciences","DOI":"10.1016/j.paerosci.2011.09.001","issue":"8","page":"597–620","title":"On the Generation of Flight Dynamics Aerodynamic Tables by Computational Fluid Dynamics","volume":"47","au</vt:lpwstr>
  </property>
  <property fmtid="{D5CDD505-2E9C-101B-9397-08002B2CF9AE}" pid="18" name="ZOTERO_BREF_J8t4ZwDeosRD_3">
    <vt:lpwstr>thor":[{"family":"Da Ronch","given":"A."},{"family":"Ghoreyshi","given":"M."},{"family":"Badcock","given":"K. J."}],"issued":{"date-parts":[["2011"]]}}}],"schema":"https://github.com/citation-style-language/schema/raw/master/csl-citation.json"}</vt:lpwstr>
  </property>
  <property fmtid="{D5CDD505-2E9C-101B-9397-08002B2CF9AE}" pid="19" name="ZOTERO_BREF_QC5oULHURREB_1">
    <vt:lpwstr>ZOTERO_ITEM CSL_CITATION {"citationID":"Uloargax","properties":{"unsorted":false,"formattedCitation":"[3]","plainCitation":"[3]","noteIndex":0},"citationItems":[{"id":455,"uris":["http://zotero.org/users/21079036/items/DPHRIHL9"],"itemData":{"id":455,"typ</vt:lpwstr>
  </property>
  <property fmtid="{D5CDD505-2E9C-101B-9397-08002B2CF9AE}" pid="20" name="ZOTERO_BREF_QC5oULHURREB_2">
    <vt:lpwstr>e":"article-journal","container-title":"The Aeronautical Journal","DOI":"10.1017/aer.2022.4","issue":"1303","page":"1546–1567","title":"Reduced-order Model for Efficient Generation of a Subsonic Missile's Aerodynamic Database","volume":"126","author":[{"f</vt:lpwstr>
  </property>
  <property fmtid="{D5CDD505-2E9C-101B-9397-08002B2CF9AE}" pid="21" name="ZOTERO_BREF_QC5oULHURREB_3">
    <vt:lpwstr>amily":"Sinha","given":"A."},{"family":"Kumar","given":"R."},{"family":"Umakant","given":"J."}],"issued":{"date-parts":[["2022"]]}}}],"schema":"https://github.com/citation-style-language/schema/raw/master/csl-citation.json"}</vt:lpwstr>
  </property>
  <property fmtid="{D5CDD505-2E9C-101B-9397-08002B2CF9AE}" pid="22" name="ZOTERO_BREF_ijX0cLB6825I_1">
    <vt:lpwstr>ZOTERO_ITEM CSL_CITATION {"citationID":"JxVB3jHs","properties":{"unsorted":false,"formattedCitation":"[4]","plainCitation":"[4]","noteIndex":0},"citationItems":[{"id":467,"uris":["http://zotero.org/users/21079036/items/T4KRCHBN"],"itemData":{"id":467,"typ</vt:lpwstr>
  </property>
  <property fmtid="{D5CDD505-2E9C-101B-9397-08002B2CF9AE}" pid="23" name="ZOTERO_BREF_ijX0cLB6825I_2">
    <vt:lpwstr>e":"paper-conference","container-title":"2018 Aerodynamic Measurement Technology and Ground Testing Conference, AIAA AVIATION Forum","DOI":"10.2514/6.2018-3735","issue":"AIAA 2018-3735","title":"Design of a Real-Time Test Bench for UAV Servo Actuators","a</vt:lpwstr>
  </property>
  <property fmtid="{D5CDD505-2E9C-101B-9397-08002B2CF9AE}" pid="24" name="ZOTERO_BREF_ijX0cLB6825I_3">
    <vt:lpwstr>uthor":[{"family":"Anastasopoulos","given":"Lysandros"},{"family":"Hornung","given":"Mirko"}],"issued":{"date-parts":[["2018"]]}}}],"schema":"https://github.com/citation-style-language/schema/raw/master/csl-citation.json"}</vt:lpwstr>
  </property>
  <property fmtid="{D5CDD505-2E9C-101B-9397-08002B2CF9AE}" pid="25" name="ZOTERO_BREF_5x9gaXyNKbbu_1">
    <vt:lpwstr>ZOTERO_TEMP</vt:lpwstr>
  </property>
  <property fmtid="{D5CDD505-2E9C-101B-9397-08002B2CF9AE}" pid="26" name="ZOTERO_BREF_2k1ZKBE6D55m_1">
    <vt:lpwstr>ZOTERO_ITEM CSL_CITATION {"citationID":"LU3EAZ2V","properties":{"unsorted":false,"formattedCitation":"[5]","plainCitation":"[5]","noteIndex":0},"citationItems":[{"id":549,"uris":["http://zotero.org/users/21079036/items/8MED9JUQ"],"itemData":{"id":549,"typ</vt:lpwstr>
  </property>
  <property fmtid="{D5CDD505-2E9C-101B-9397-08002B2CF9AE}" pid="27" name="ZOTERO_BREF_2k1ZKBE6D55m_2">
    <vt:lpwstr>e":"article-journal","container-title":"arXiv preprint arXiv:1905.09794","title":"Evaluating the Effects of Control Surfaces Failure on the Generic Transport Model (GTM)","URL":"https://arxiv.org/pdf/1905.09794","author":[{"family":"Sadraey","given":"M."}</vt:lpwstr>
  </property>
  <property fmtid="{D5CDD505-2E9C-101B-9397-08002B2CF9AE}" pid="28" name="ZOTERO_BREF_2k1ZKBE6D55m_3">
    <vt:lpwstr>,{"literal":"others"}],"issued":{"date-parts":[["2019"]]}}}],"schema":"https://github.com/citation-style-language/schema/raw/master/csl-citation.json"}</vt:lpwstr>
  </property>
  <property fmtid="{D5CDD505-2E9C-101B-9397-08002B2CF9AE}" pid="29" name="ZOTERO_BREF_xEmrBpvpW2UM_1">
    <vt:lpwstr>ZOTERO_ITEM CSL_CITATION {"citationID":"y2FoQZik","properties":{"unsorted":false,"formattedCitation":"[6]","plainCitation":"[6]","noteIndex":0},"citationItems":[{"id":551,"uris":["http://zotero.org/users/21079036/items/FLQ5LFN2"],"itemData":{"id":551,"typ</vt:lpwstr>
  </property>
  <property fmtid="{D5CDD505-2E9C-101B-9397-08002B2CF9AE}" pid="30" name="ZOTERO_BREF_xEmrBpvpW2UM_2">
    <vt:lpwstr>e":"article-journal","container-title":"arXiv preprint arXiv:1907.06268","title":"ALFA: A Dataset for UAV Fault and Anomaly Detection","URL":"https://arxiv.org/pdf/1907.06268","author":[{"family":"Keipour","given":"Azarakhsh"},{"family":"Mousaei","given":</vt:lpwstr>
  </property>
  <property fmtid="{D5CDD505-2E9C-101B-9397-08002B2CF9AE}" pid="31" name="ZOTERO_BREF_xEmrBpvpW2UM_3">
    <vt:lpwstr>"Mohammadreza"},{"family":"Scherer","given":"Sebastian"}],"issued":{"date-parts":[["2019"]]}}}],"schema":"https://github.com/citation-style-language/schema/raw/master/csl-citation.json"}</vt:lpwstr>
  </property>
  <property fmtid="{D5CDD505-2E9C-101B-9397-08002B2CF9AE}" pid="32" name="ZOTERO_BREF_7wDCmXQ32UHB_1">
    <vt:lpwstr>ZOTERO_ITEM CSL_CITATION {"citationID":"OJWTqTbY","properties":{"unsorted":false,"formattedCitation":"[7]","plainCitation":"[7]","noteIndex":0},"citationItems":[{"id":533,"uris":["http://zotero.org/users/21079036/items/RXDRUJLH"],"itemData":{"id":533,"typ</vt:lpwstr>
  </property>
  <property fmtid="{D5CDD505-2E9C-101B-9397-08002B2CF9AE}" pid="33" name="ZOTERO_BREF_7wDCmXQ32UHB_2">
    <vt:lpwstr>e":"document","title":"Precision Guided Munition Market Size &amp; Share Report, 2034","URL":"https://www.gminsights.com/industry-analysis/precision-guided-munition-market","author":[{"literal":"Global Market Insights"}],"issued":{"date-parts":[["2025"]]}}}],</vt:lpwstr>
  </property>
  <property fmtid="{D5CDD505-2E9C-101B-9397-08002B2CF9AE}" pid="34" name="ZOTERO_BREF_7wDCmXQ32UHB_3">
    <vt:lpwstr>"schema":"https://github.com/citation-style-language/schema/raw/master/csl-citation.json"}</vt:lpwstr>
  </property>
  <property fmtid="{D5CDD505-2E9C-101B-9397-08002B2CF9AE}" pid="35" name="ZOTERO_BREF_PzuYSVYkpOjO_1">
    <vt:lpwstr>ZOTERO_ITEM CSL_CITATION {"citationID":"1sHvOiqo","properties":{"unsorted":false,"formattedCitation":"[8]","plainCitation":"[8]","noteIndex":0},"citationItems":[{"id":539,"uris":["http://zotero.org/users/21079036/items/R7Q3NRYD"],"itemData":{"id":539,"typ</vt:lpwstr>
  </property>
  <property fmtid="{D5CDD505-2E9C-101B-9397-08002B2CF9AE}" pid="36" name="ZOTERO_BREF_PzuYSVYkpOjO_2">
    <vt:lpwstr>e":"document","title":"Civilian Drones Market — Global Forecast 2026–2032","URL":"https://www.researchandmarkets.com/report/civilian-drone","author":[{"literal":"Research and Markets"}],"issued":{"date-parts":[["2026"]]}}}],"schema":"https://github.com/ci</vt:lpwstr>
  </property>
  <property fmtid="{D5CDD505-2E9C-101B-9397-08002B2CF9AE}" pid="37" name="ZOTERO_BREF_PzuYSVYkpOjO_3">
    <vt:lpwstr>tation-style-language/schema/raw/master/csl-citation.json"}</vt:lpwstr>
  </property>
  <property fmtid="{D5CDD505-2E9C-101B-9397-08002B2CF9AE}" pid="38" name="ZOTERO_BREF_502sMrmdBj9v_1">
    <vt:lpwstr>ZOTERO_ITEM CSL_CITATION {"citationID":"1sL4mTFp","properties":{"unsorted":false,"formattedCitation":"[9]","plainCitation":"[9]","noteIndex":0},"citationItems":[{"id":535,"uris":["http://zotero.org/users/21079036/items/SUCQWFEY"],"itemData":{"id":535,"typ</vt:lpwstr>
  </property>
  <property fmtid="{D5CDD505-2E9C-101B-9397-08002B2CF9AE}" pid="39" name="ZOTERO_BREF_502sMrmdBj9v_2">
    <vt:lpwstr>e":"document","title":"Unmanned Aerial Vehicle (UAV) Market Report 2025–2030","URL":"https://www.marketsandmarkets.com/Market-Reports/unmanned-aerial-vehicles-uav-market-662.html","author":[{"literal":"MarketsandMarkets"}],"issued":{"date-parts":[["2025"]</vt:lpwstr>
  </property>
  <property fmtid="{D5CDD505-2E9C-101B-9397-08002B2CF9AE}" pid="40" name="ZOTERO_BREF_502sMrmdBj9v_3">
    <vt:lpwstr>]}}}],"schema":"https://github.com/citation-style-language/schema/raw/master/csl-citation.json"}</vt:lpwstr>
  </property>
  <property fmtid="{D5CDD505-2E9C-101B-9397-08002B2CF9AE}" pid="41" name="ZOTERO_BREF_j4gwILHuPfne_1">
    <vt:lpwstr>ZOTERO_ITEM CSL_CITATION {"citationID":"AtWnrXrN","properties":{"unsorted":false,"formattedCitation":"[10]","plainCitation":"[10]","noteIndex":0},"citationItems":[{"id":545,"uris":["http://zotero.org/users/21079036/items/9WGTD2XK"],"itemData":{"id":545,"t</vt:lpwstr>
  </property>
  <property fmtid="{D5CDD505-2E9C-101B-9397-08002B2CF9AE}" pid="42" name="ZOTERO_BREF_j4gwILHuPfne_2">
    <vt:lpwstr>ype":"document","title":"Symbiosis: Why CFD and Wind Tunnels Need Each Other","URL":"https://aerospaceamerica.aiaa.org/features/symbiosis-why-cfd-and-wind-tunnels-need-each-other/","author":[{"literal":"Aerospace America / AIAA"}],"issued":{"date-parts":[</vt:lpwstr>
  </property>
  <property fmtid="{D5CDD505-2E9C-101B-9397-08002B2CF9AE}" pid="43" name="ZOTERO_BREF_j4gwILHuPfne_3">
    <vt:lpwstr>["2021"]]}}}],"schema":"https://github.com/citation-style-language/schema/raw/master/csl-citation.json"}</vt:lpwstr>
  </property>
  <property fmtid="{D5CDD505-2E9C-101B-9397-08002B2CF9AE}" pid="44" name="ZOTERO_BREF_qczaH9J2IZhE_1">
    <vt:lpwstr>ZOTERO_ITEM CSL_CITATION {"citationID":"otkGia7d","properties":{"unsorted":false,"formattedCitation":"[11]","plainCitation":"[11]","noteIndex":0},"citationItems":[{"id":547,"uris":["http://zotero.org/users/21079036/items/LUKLVWUU"],"itemData":{"id":547,"t</vt:lpwstr>
  </property>
  <property fmtid="{D5CDD505-2E9C-101B-9397-08002B2CF9AE}" pid="45" name="ZOTERO_BREF_qczaH9J2IZhE_2">
    <vt:lpwstr>ype":"article-journal","container-title":"arXiv preprint arXiv:2402.05985","title":"Computational Fluid Dynamics: Its Carbon Footprint and Role in Carbon Emission Reduction","URL":"https://arxiv.org/pdf/2402.05985","author":[{"family":"Chen","given":"Y."}</vt:lpwstr>
  </property>
  <property fmtid="{D5CDD505-2E9C-101B-9397-08002B2CF9AE}" pid="46" name="ZOTERO_BREF_qczaH9J2IZhE_3">
    <vt:lpwstr>,{"literal":"others"}],"issued":{"date-parts":[["2024"]]}}}],"schema":"https://github.com/citation-style-language/schema/raw/master/csl-citation.json"}</vt:lpwstr>
  </property>
  <property fmtid="{D5CDD505-2E9C-101B-9397-08002B2CF9AE}" pid="47" name="ZOTERO_BREF_OMrL5Yu3fLL6_1">
    <vt:lpwstr>ZOTERO_ITEM CSL_CITATION {"citationID":"JUcsrjCB","properties":{"unsorted":false,"formattedCitation":"[12]","plainCitation":"[12]","noteIndex":0},"citationItems":[{"id":553,"uris":["http://zotero.org/users/21079036/items/3APHTTK9"],"itemData":{"id":553,"t</vt:lpwstr>
  </property>
  <property fmtid="{D5CDD505-2E9C-101B-9397-08002B2CF9AE}" pid="48" name="ZOTERO_BREF_OMrL5Yu3fLL6_2">
    <vt:lpwstr>ype":"document","title":"Informe SIPRI 2025: Chile sigue entre los países con más gasto militar en América Latina","URL":"https://www.serpajchile.cl/web/informe-sipri-2025-chile-sigue-entre-los-paises-con-mas-gasto-militar-en-america-latina/","author":[{"</vt:lpwstr>
  </property>
  <property fmtid="{D5CDD505-2E9C-101B-9397-08002B2CF9AE}" pid="49" name="ZOTERO_BREF_OMrL5Yu3fLL6_3">
    <vt:lpwstr>literal":"Stockholm International Peace Research Institute (SIPRI)"}],"issued":{"date-parts":[["2025"]]}}}],"schema":"https://github.com/citation-style-language/schema/raw/master/csl-citation.json"}</vt:lpwstr>
  </property>
  <property fmtid="{D5CDD505-2E9C-101B-9397-08002B2CF9AE}" pid="50" name="ZOTERO_BREF_BvgxpLwLSaa7_1">
    <vt:lpwstr>ZOTERO_ITEM CSL_CITATION {"citationID":"ZZJhY6Am","properties":{"unsorted":false,"formattedCitation":"[11]","plainCitation":"[11]","noteIndex":0},"citationItems":[{"id":547,"uris":["http://zotero.org/users/21079036/items/LUKLVWUU"],"itemData":{"id":547,"t</vt:lpwstr>
  </property>
  <property fmtid="{D5CDD505-2E9C-101B-9397-08002B2CF9AE}" pid="51" name="ZOTERO_BREF_BvgxpLwLSaa7_2">
    <vt:lpwstr>ype":"article-journal","container-title":"arXiv preprint arXiv:2402.05985","title":"Computational Fluid Dynamics: Its Carbon Footprint and Role in Carbon Emission Reduction","URL":"https://arxiv.org/pdf/2402.05985","author":[{"family":"Chen","given":"Y."}</vt:lpwstr>
  </property>
  <property fmtid="{D5CDD505-2E9C-101B-9397-08002B2CF9AE}" pid="52" name="ZOTERO_BREF_BvgxpLwLSaa7_3">
    <vt:lpwstr>,{"literal":"others"}],"issued":{"date-parts":[["2024"]]}}}],"schema":"https://github.com/citation-style-language/schema/raw/master/csl-citation.json"}</vt:lpwstr>
  </property>
  <property fmtid="{D5CDD505-2E9C-101B-9397-08002B2CF9AE}" pid="53" name="ZOTERO_BREF_gitcQW9QFLdT_1">
    <vt:lpwstr>ZOTERO_ITEM CSL_CITATION {"citationID":"Sy3GaO6P","properties":{"unsorted":false,"formattedCitation":"[11]","plainCitation":"[11]","noteIndex":0},"citationItems":[{"id":547,"uris":["http://zotero.org/users/21079036/items/LUKLVWUU"],"itemData":{"id":547,"t</vt:lpwstr>
  </property>
  <property fmtid="{D5CDD505-2E9C-101B-9397-08002B2CF9AE}" pid="54" name="ZOTERO_BREF_gitcQW9QFLdT_2">
    <vt:lpwstr>ype":"article-journal","container-title":"arXiv preprint arXiv:2402.05985","title":"Computational Fluid Dynamics: Its Carbon Footprint and Role in Carbon Emission Reduction","URL":"https://arxiv.org/pdf/2402.05985","author":[{"family":"Chen","given":"Y."}</vt:lpwstr>
  </property>
  <property fmtid="{D5CDD505-2E9C-101B-9397-08002B2CF9AE}" pid="55" name="ZOTERO_BREF_gitcQW9QFLdT_3">
    <vt:lpwstr>,{"literal":"others"}],"issued":{"date-parts":[["2024"]]}}}],"schema":"https://github.com/citation-style-language/schema/raw/master/csl-citation.json"}</vt:lpwstr>
  </property>
  <property fmtid="{D5CDD505-2E9C-101B-9397-08002B2CF9AE}" pid="56" name="ZOTERO_BREF_jpQIJvHhQ8Zy_1">
    <vt:lpwstr>ZOTERO_ITEM CSL_CITATION {"citationID":"xuSMANSn","properties":{"unsorted":false,"formattedCitation":"[8]","plainCitation":"[8]","noteIndex":0},"citationItems":[{"id":539,"uris":["http://zotero.org/users/21079036/items/R7Q3NRYD"],"itemData":{"id":539,"typ</vt:lpwstr>
  </property>
  <property fmtid="{D5CDD505-2E9C-101B-9397-08002B2CF9AE}" pid="57" name="ZOTERO_BREF_jpQIJvHhQ8Zy_2">
    <vt:lpwstr>e":"document","title":"Civilian Drones Market — Global Forecast 2026–2032","URL":"https://www.researchandmarkets.com/report/civilian-drone","author":[{"literal":"Research and Markets"}],"issued":{"date-parts":[["2026"]]}}}],"schema":"https://github.com/ci</vt:lpwstr>
  </property>
  <property fmtid="{D5CDD505-2E9C-101B-9397-08002B2CF9AE}" pid="58" name="ZOTERO_BREF_jpQIJvHhQ8Zy_3">
    <vt:lpwstr>tation-style-language/schema/raw/master/csl-citation.json"}</vt:lpwstr>
  </property>
  <property fmtid="{D5CDD505-2E9C-101B-9397-08002B2CF9AE}" pid="59" name="ZOTERO_BREF_FTiEz1nYoYXE_1">
    <vt:lpwstr>ZOTERO_ITEM CSL_CITATION {"citationID":"CJD7ficV","properties":{"unsorted":false,"formattedCitation":"[2]","plainCitation":"[2]","dontUpdate":true,"noteIndex":0},"citationItems":[{"id":454,"uris":["http://zotero.org/users/21079036/items/IHL8J4NC"],"itemDa</vt:lpwstr>
  </property>
  <property fmtid="{D5CDD505-2E9C-101B-9397-08002B2CF9AE}" pid="60" name="ZOTERO_BREF_FTiEz1nYoYXE_2">
    <vt:lpwstr>ta":{"id":454,"type":"article-journal","container-title":"Progress in Aerospace Sciences","DOI":"10.1016/j.paerosci.2011.09.001","issue":"8","page":"597–620","title":"On the Generation of Flight Dynamics Aerodynamic Tables by Computational Fluid Dynamics"</vt:lpwstr>
  </property>
  <property fmtid="{D5CDD505-2E9C-101B-9397-08002B2CF9AE}" pid="61" name="ZOTERO_BREF_FTiEz1nYoYXE_3">
    <vt:lpwstr>,"volume":"47","author":[{"family":"Da Ronch","given":"A."},{"family":"Ghoreyshi","given":"M."},{"family":"Badcock","given":"K. J."}],"issued":{"date-parts":[["2011"]]}}}],"schema":"https://github.com/citation-style-language/schema/raw/master/csl-citation</vt:lpwstr>
  </property>
  <property fmtid="{D5CDD505-2E9C-101B-9397-08002B2CF9AE}" pid="62" name="ZOTERO_BREF_3jVlYIkPcwf2_1">
    <vt:lpwstr>ZOTERO_ITEM CSL_CITATION {"citationID":"vyzqpPxV","properties":{"unsorted":false,"formattedCitation":"[13]","plainCitation":"[13]","noteIndex":0},"citationItems":[{"id":496,"uris":["http://zotero.org/users/21079036/items/K3V4TEPM"],"itemData":{"id":496,"t</vt:lpwstr>
  </property>
  <property fmtid="{D5CDD505-2E9C-101B-9397-08002B2CF9AE}" pid="63" name="ZOTERO_BREF_3jVlYIkPcwf2_2">
    <vt:lpwstr>ype":"article-journal","container-title":"AIAA Journal","DOI":"10.2514/1.J051607","issue":"4","page":"797–808","title":"Comparison of Adaptive Sampling Methods for Generation of Surrogate Aerodynamic Models","volume":"51","author":[{"family":"Mackman","gi</vt:lpwstr>
  </property>
  <property fmtid="{D5CDD505-2E9C-101B-9397-08002B2CF9AE}" pid="64" name="ZOTERO_BREF_3jVlYIkPcwf2_3">
    <vt:lpwstr>ven":"T. J."},{"family":"Allen","given":"C. B."},{"family":"Ghoreyshi","given":"Mehdi"},{"family":"Badcock","given":"K. J."}],"issued":{"date-parts":[["2013"]]}}}],"schema":"https://github.com/citation-style-language/schema/raw/master/csl-citation.json"}</vt:lpwstr>
  </property>
  <property fmtid="{D5CDD505-2E9C-101B-9397-08002B2CF9AE}" pid="65" name="ZOTERO_BREF_FTiEz1nYoYXE_4">
    <vt:lpwstr>.json"}</vt:lpwstr>
  </property>
  <property fmtid="{D5CDD505-2E9C-101B-9397-08002B2CF9AE}" pid="66" name="ZOTERO_BREF_iO3MUyjoHw8g_1">
    <vt:lpwstr>ZOTERO_ITEM CSL_CITATION {"citationID":"GaWueWPg","properties":{"unsorted":false,"formattedCitation":"[14]","plainCitation":"[14]","noteIndex":0},"citationItems":[{"id":465,"uris":["http://zotero.org/users/21079036/items/UY9ND8Q9"],"itemData":{"id":465,"t</vt:lpwstr>
  </property>
  <property fmtid="{D5CDD505-2E9C-101B-9397-08002B2CF9AE}" pid="67" name="ZOTERO_BREF_iO3MUyjoHw8g_2">
    <vt:lpwstr>ype":"article-journal","container-title":"AIAA Journal","DOI":"10.2514/1.32308","issue":"2","page":"498–507","title":"Building Efficient Response Surfaces of Aerodynamic Functions with Kriging and Cokriging","volume":"46","author":[{"family":"Laurenceau",</vt:lpwstr>
  </property>
  <property fmtid="{D5CDD505-2E9C-101B-9397-08002B2CF9AE}" pid="68" name="ZOTERO_BREF_iO3MUyjoHw8g_3">
    <vt:lpwstr>"given":"Julien"},{"family":"Sagaut","given":"Pierre"}],"issued":{"date-parts":[["2008"]]}}}],"schema":"https://github.com/citation-style-language/schema/raw/master/csl-citation.json"}</vt:lpwstr>
  </property>
  <property fmtid="{D5CDD505-2E9C-101B-9397-08002B2CF9AE}" pid="69" name="ZOTERO_BREF_2j90Q4F2zscy_1">
    <vt:lpwstr>ZOTERO_ITEM CSL_CITATION {"citationID":"r7zRttP4","properties":{"unsorted":false,"formattedCitation":"[3]","plainCitation":"[3]","noteIndex":0},"citationItems":[{"id":455,"uris":["http://zotero.org/users/21079036/items/DPHRIHL9"],"itemData":{"id":455,"typ</vt:lpwstr>
  </property>
  <property fmtid="{D5CDD505-2E9C-101B-9397-08002B2CF9AE}" pid="70" name="ZOTERO_BREF_2j90Q4F2zscy_2">
    <vt:lpwstr>e":"article-journal","container-title":"The Aeronautical Journal","DOI":"10.1017/aer.2022.4","issue":"1303","page":"1546–1567","title":"Reduced-order Model for Efficient Generation of a Subsonic Missile's Aerodynamic Database","volume":"126","author":[{"f</vt:lpwstr>
  </property>
  <property fmtid="{D5CDD505-2E9C-101B-9397-08002B2CF9AE}" pid="71" name="ZOTERO_BREF_2j90Q4F2zscy_3">
    <vt:lpwstr>amily":"Sinha","given":"A."},{"family":"Kumar","given":"R."},{"family":"Umakant","given":"J."}],"issued":{"date-parts":[["2022"]]}}}],"schema":"https://github.com/citation-style-language/schema/raw/master/csl-citation.json"}</vt:lpwstr>
  </property>
  <property fmtid="{D5CDD505-2E9C-101B-9397-08002B2CF9AE}" pid="72" name="ZOTERO_BREF_JCs7Q32AoomB_1">
    <vt:lpwstr>ZOTERO_ITEM CSL_CITATION {"citationID":"kfAsZ2oH","properties":{"unsorted":false,"formattedCitation":"[15]","plainCitation":"[15]","noteIndex":0},"citationItems":[{"id":466,"uris":["http://zotero.org/users/21079036/items/84B77PT6"],"itemData":{"id":466,"t</vt:lpwstr>
  </property>
  <property fmtid="{D5CDD505-2E9C-101B-9397-08002B2CF9AE}" pid="73" name="ZOTERO_BREF_JCs7Q32AoomB_2">
    <vt:lpwstr>ype":"article-journal","container-title":"Proceedings of the Institution of Mechanical Engineers, Part I: Journal of Systems and Control Engineering","DOI":"10.1243/09596518JSCE295","issue":"2","page":"139–169","title":"Control Techniques for Structural T</vt:lpwstr>
  </property>
  <property fmtid="{D5CDD505-2E9C-101B-9397-08002B2CF9AE}" pid="74" name="ZOTERO_BREF_JCs7Q32AoomB_3">
    <vt:lpwstr>esting: A Review","volume":"221","author":[{"family":"Plummer","given":"Andrew R."}],"issued":{"date-parts":[["2007"]]}}}],"schema":"https://github.com/citation-style-language/schema/raw/master/csl-citation.json"}</vt:lpwstr>
  </property>
  <property fmtid="{D5CDD505-2E9C-101B-9397-08002B2CF9AE}" pid="75" name="ZOTERO_BREF_S3YT3GZJXvK2_1">
    <vt:lpwstr>ZOTERO_ITEM CSL_CITATION {"citationID":"eA6dyzNM","properties":{"unsorted":false,"formattedCitation":"[16]","plainCitation":"[16]","noteIndex":0},"citationItems":[{"id":468,"uris":["http://zotero.org/users/21079036/items/8ZVE6H66"],"itemData":{"id":468,"t</vt:lpwstr>
  </property>
  <property fmtid="{D5CDD505-2E9C-101B-9397-08002B2CF9AE}" pid="76" name="ZOTERO_BREF_S3YT3GZJXvK2_2">
    <vt:lpwstr>ype":"article-journal","container-title":"Chinese Journal of Aeronautics","DOI":"10.1016/S1000-9361(09)60274-3","issue":"6","page":"720–733","title":"Adaptive Nonlinear Optimal Compensation Control for Electro-Hydraulic Load Simulator","volume":"23","auth</vt:lpwstr>
  </property>
  <property fmtid="{D5CDD505-2E9C-101B-9397-08002B2CF9AE}" pid="77" name="ZOTERO_BREF_S3YT3GZJXvK2_3">
    <vt:lpwstr>or":[{"family":"Yao","given":"Jianyong"},{"family":"Jiao","given":"Zongxia"},{"family":"Shang","given":"Yaoxing"},{"family":"Huang","given":"Chuandong"}],"issued":{"date-parts":[["2010"]]}}}],"schema":"https://github.com/citation-style-language/schema/raw</vt:lpwstr>
  </property>
  <property fmtid="{D5CDD505-2E9C-101B-9397-08002B2CF9AE}" pid="78" name="ZOTERO_BREF_S3YT3GZJXvK2_4">
    <vt:lpwstr>/master/csl-citation.json"}</vt:lpwstr>
  </property>
  <property fmtid="{D5CDD505-2E9C-101B-9397-08002B2CF9AE}" pid="79" name="ZOTERO_BREF_N3ceS6RPYzps_1">
    <vt:lpwstr>ZOTERO_ITEM CSL_CITATION {"citationID":"iewd4mgh","properties":{"unsorted":false,"formattedCitation":"[17]","plainCitation":"[17]","noteIndex":0},"citationItems":[{"id":470,"uris":["http://zotero.org/users/21079036/items/GTW8IUL2"],"itemData":{"id":470,"t</vt:lpwstr>
  </property>
  <property fmtid="{D5CDD505-2E9C-101B-9397-08002B2CF9AE}" pid="80" name="ZOTERO_BREF_N3ceS6RPYzps_2">
    <vt:lpwstr>ype":"article-journal","container-title":"Chinese Journal of Aeronautics","DOI":"10.1016/S1000-9361(11)60466-0","issue":"6","page":"954–962","title":"Robust Control for Static Loading of Electrohydraulic Load Simulator with Friction Compensation","volume"</vt:lpwstr>
  </property>
  <property fmtid="{D5CDD505-2E9C-101B-9397-08002B2CF9AE}" pid="81" name="ZOTERO_BREF_N3ceS6RPYzps_3">
    <vt:lpwstr>:"25","author":[{"family":"Yao","given":"Jianyong"},{"family":"Jiao","given":"Zongxia"},{"family":"Yao","given":"Bin"}],"issued":{"date-parts":[["2012"]]}}}],"schema":"https://github.com/citation-style-language/schema/raw/master/csl-citation.json"}</vt:lpwstr>
  </property>
  <property fmtid="{D5CDD505-2E9C-101B-9397-08002B2CF9AE}" pid="82" name="ZOTERO_BREF_8GXUYAgyyPyZ_1">
    <vt:lpwstr>ZOTERO_ITEM CSL_CITATION {"citationID":"LVlc8uvt","properties":{"unsorted":false,"formattedCitation":"[18]","plainCitation":"[18]","noteIndex":0},"citationItems":[{"id":472,"uris":["http://zotero.org/users/21079036/items/8NGW6J2N"],"itemData":{"id":472,"t</vt:lpwstr>
  </property>
  <property fmtid="{D5CDD505-2E9C-101B-9397-08002B2CF9AE}" pid="83" name="ZOTERO_BREF_8GXUYAgyyPyZ_2">
    <vt:lpwstr>ype":"article-journal","container-title":"IEEE Transactions on Aerospace and Electronic Systems","DOI":"10.1109/7.976972","issue":"4","page":"1384–1392","title":"QFT Force Loop Design for the Aerodynamic Load Simulator","volume":"37","author":[{"family":"</vt:lpwstr>
  </property>
  <property fmtid="{D5CDD505-2E9C-101B-9397-08002B2CF9AE}" pid="84" name="ZOTERO_BREF_8GXUYAgyyPyZ_3">
    <vt:lpwstr>Nam","given":"Yoonsu"}],"issued":{"date-parts":[["2001"]]}}}],"schema":"https://github.com/citation-style-language/schema/raw/master/csl-citation.json"}</vt:lpwstr>
  </property>
  <property fmtid="{D5CDD505-2E9C-101B-9397-08002B2CF9AE}" pid="85" name="ZOTERO_BREF_F4YsipiTrDIS_1">
    <vt:lpwstr>ZOTERO_ITEM CSL_CITATION {"citationID":"OerW2BXH","properties":{"unsorted":false,"formattedCitation":"[4]","plainCitation":"[4]","noteIndex":0},"citationItems":[{"id":467,"uris":["http://zotero.org/users/21079036/items/T4KRCHBN"],"itemData":{"id":467,"typ</vt:lpwstr>
  </property>
  <property fmtid="{D5CDD505-2E9C-101B-9397-08002B2CF9AE}" pid="86" name="ZOTERO_BREF_F4YsipiTrDIS_2">
    <vt:lpwstr>e":"paper-conference","container-title":"2018 Aerodynamic Measurement Technology and Ground Testing Conference, AIAA AVIATION Forum","DOI":"10.2514/6.2018-3735","issue":"AIAA 2018-3735","title":"Design of a Real-Time Test Bench for UAV Servo Actuators","a</vt:lpwstr>
  </property>
  <property fmtid="{D5CDD505-2E9C-101B-9397-08002B2CF9AE}" pid="87" name="ZOTERO_BREF_F4YsipiTrDIS_3">
    <vt:lpwstr>uthor":[{"family":"Anastasopoulos","given":"Lysandros"},{"family":"Hornung","given":"Mirko"}],"issued":{"date-parts":[["2018"]]}}}],"schema":"https://github.com/citation-style-language/schema/raw/master/csl-citation.json"}</vt:lpwstr>
  </property>
  <property fmtid="{D5CDD505-2E9C-101B-9397-08002B2CF9AE}" pid="88" name="ZOTERO_BREF_A5FqALbXsjdR_1">
    <vt:lpwstr>ZOTERO_ITEM CSL_CITATION {"citationID":"yS0sNdt7","properties":{"unsorted":false,"formattedCitation":"[3]","plainCitation":"[3]","noteIndex":0},"citationItems":[{"id":455,"uris":["http://zotero.org/users/21079036/items/DPHRIHL9"],"itemData":{"id":455,"typ</vt:lpwstr>
  </property>
  <property fmtid="{D5CDD505-2E9C-101B-9397-08002B2CF9AE}" pid="89" name="ZOTERO_BREF_A5FqALbXsjdR_2">
    <vt:lpwstr>e":"article-journal","container-title":"The Aeronautical Journal","DOI":"10.1017/aer.2022.4","issue":"1303","page":"1546–1567","title":"Reduced-order Model for Efficient Generation of a Subsonic Missile's Aerodynamic Database","volume":"126","author":[{"f</vt:lpwstr>
  </property>
  <property fmtid="{D5CDD505-2E9C-101B-9397-08002B2CF9AE}" pid="90" name="ZOTERO_BREF_A5FqALbXsjdR_3">
    <vt:lpwstr>amily":"Sinha","given":"A."},{"family":"Kumar","given":"R."},{"family":"Umakant","given":"J."}],"issued":{"date-parts":[["2022"]]}}}],"schema":"https://github.com/citation-style-language/schema/raw/master/csl-citation.json"}</vt:lpwstr>
  </property>
  <property fmtid="{D5CDD505-2E9C-101B-9397-08002B2CF9AE}" pid="91" name="ZOTERO_BREF_K2tcehBre0BU_1">
    <vt:lpwstr>ZOTERO_ITEM CSL_CITATION {"citationID":"fXtBsPdO","properties":{"unsorted":false,"formattedCitation":"[19]","plainCitation":"[19]","noteIndex":0},"citationItems":[{"id":558,"uris":["http://zotero.org/users/21079036/items/C9RMDXD3"],"itemData":{"id":558,"t</vt:lpwstr>
  </property>
  <property fmtid="{D5CDD505-2E9C-101B-9397-08002B2CF9AE}" pid="92" name="ZOTERO_BREF_K2tcehBre0BU_2">
    <vt:lpwstr>ype":"article-journal","language":"en","source":"Zotero","title":"Fundamentals of Aerodynamics","author":[{"family":"Anderson","given":"John D"}]}}],"schema":"https://github.com/citation-style-language/schema/raw/master/csl-citation.json"}</vt:lpwstr>
  </property>
  <property fmtid="{D5CDD505-2E9C-101B-9397-08002B2CF9AE}" pid="93" name="ZOTERO_BREF_0YN1zEAsHRCt_1">
    <vt:lpwstr>ZOTERO_ITEM CSL_CITATION {"citationID":"SdcNl5pQ","properties":{"unsorted":false,"formattedCitation":"[19]","plainCitation":"[19]","noteIndex":0},"citationItems":[{"id":559,"uris":["http://zotero.org/users/21079036/items/JNQMYW3V"],"itemData":{"id":559,"t</vt:lpwstr>
  </property>
  <property fmtid="{D5CDD505-2E9C-101B-9397-08002B2CF9AE}" pid="94" name="ZOTERO_BREF_0YN1zEAsHRCt_2">
    <vt:lpwstr>ype":"book","ISBN":"978-1-259-12991-9","note":"LCCN: 2015040997","publisher":"McGraw-Hill Education","title":"Fundamentals of Aerodynamics","URL":"https://books.google.cl/books?id=D1ZojgEACAAJ","author":[{"family":"Anderson","given":"J.D."}],"issued":{"da</vt:lpwstr>
  </property>
  <property fmtid="{D5CDD505-2E9C-101B-9397-08002B2CF9AE}" pid="95" name="ZOTERO_BREF_0YN1zEAsHRCt_3">
    <vt:lpwstr>te-parts":[["2016"]]}}}],"schema":"https://github.com/citation-style-language/schema/raw/master/csl-citation.json"}</vt:lpwstr>
  </property>
  <property fmtid="{D5CDD505-2E9C-101B-9397-08002B2CF9AE}" pid="96" name="ZOTERO_BREF_DiZXWXvkao4z_1">
    <vt:lpwstr>ZOTERO_ITEM CSL_CITATION {"citationID":"CLYLPEXS","properties":{"unsorted":false,"formattedCitation":"[20]","plainCitation":"[20]","noteIndex":0},"citationItems":[{"id":560,"uris":["http://zotero.org/users/21079036/items/IQSJYP2F"],"itemData":{"id":560,"t</vt:lpwstr>
  </property>
  <property fmtid="{D5CDD505-2E9C-101B-9397-08002B2CF9AE}" pid="97" name="ZOTERO_BREF_DiZXWXvkao4z_2">
    <vt:lpwstr>ype":"book","collection-title":"Dover Books on Aeronautical Engineering Series","ISBN":"978-0-486-60586-9","note":"LCCN: 60001601","publisher":"Dover Publications","title":"Theory of Wing Sections, Including a Summary of Airfoil Data","URL":"https://books</vt:lpwstr>
  </property>
  <property fmtid="{D5CDD505-2E9C-101B-9397-08002B2CF9AE}" pid="98" name="ZOTERO_BREF_DiZXWXvkao4z_3">
    <vt:lpwstr>.google.cl/books?id=DPZYUGNyuboC","author":[{"family":"Abbott","given":"I.H."},{"family":"Von Doenhoff","given":"A.E."}],"issued":{"date-parts":[["1959"]]}}}],"schema":"https://github.com/citation-style-language/schema/raw/master/csl-citation.json"}</vt:lpwstr>
  </property>
  <property fmtid="{D5CDD505-2E9C-101B-9397-08002B2CF9AE}" pid="99" name="ZOTERO_BREF_ignj4qRjroYf_1">
    <vt:lpwstr>ZOTERO_ITEM CSL_CITATION {"citationID":"S5GbPv7W","properties":{"unsorted":false,"formattedCitation":"[21]","plainCitation":"[21]","noteIndex":0},"citationItems":[{"id":587,"uris":["http://zotero.org/users/21079036/items/MLJFF4PG"],"itemData":{"id":587,"t</vt:lpwstr>
  </property>
  <property fmtid="{D5CDD505-2E9C-101B-9397-08002B2CF9AE}" pid="100" name="ZOTERO_BREF_ignj4qRjroYf_2">
    <vt:lpwstr>ype":"book","abstract":"One-Variable Test FunctionBranin Test FunctionAerofoil DesignThe Nowacki BeamMulti-objective, Constrained Optimal Design of a Helical Compression SpringNovel Passive Vibration Isolator FeasibilityReferences","DOI":"10.1002/97804707</vt:lpwstr>
  </property>
  <property fmtid="{D5CDD505-2E9C-101B-9397-08002B2CF9AE}" pid="101" name="ZOTERO_BREF_ignj4qRjroYf_3">
    <vt:lpwstr>70801","ISBN":"978-0-470-06068-1","source":"ResearchGate","title":"Engineering Design Via Surrogate Modelling: A Practical Guide","title-short":"Engineering Design Via Surrogate Modelling","author":[{"family":"Forrester","given":"Alexander"},{"family":"So</vt:lpwstr>
  </property>
  <property fmtid="{D5CDD505-2E9C-101B-9397-08002B2CF9AE}" pid="102" name="ZOTERO_BREF_ignj4qRjroYf_4">
    <vt:lpwstr>bester","given":"Andras"},{"family":"Keane","given":"Andy"}],"issued":{"date-parts":[["2008",7,1]]}}}],"schema":"https://github.com/citation-style-language/schema/raw/master/csl-citation.json"}</vt:lpwstr>
  </property>
  <property fmtid="{D5CDD505-2E9C-101B-9397-08002B2CF9AE}" pid="103" name="ZOTERO_BREF_lzgTTFQ8cXnG_1">
    <vt:lpwstr>ZOTERO_ITEM CSL_CITATION {"citationID":"1HCTfRLr","properties":{"unsorted":false,"formattedCitation":"[22]","plainCitation":"[22]","noteIndex":0},"citationItems":[{"id":588,"uris":["http://zotero.org/users/21079036/items/5EBL5E97"],"itemData":{"id":588,"t</vt:lpwstr>
  </property>
  <property fmtid="{D5CDD505-2E9C-101B-9397-08002B2CF9AE}" pid="104" name="ZOTERO_BREF_lzgTTFQ8cXnG_2">
    <vt:lpwstr>ype":"book","ISBN":"978-1-009-09848-9","note":"LCCN: 2022000124","publisher":"Cambridge University Press","title":"Data-Driven Science and Engineering: Machine Learning, Dynamical Systems, and Control","URL":"https://books.google.cl/books?id=rxNkEAAAQBAJ"</vt:lpwstr>
  </property>
  <property fmtid="{D5CDD505-2E9C-101B-9397-08002B2CF9AE}" pid="105" name="ZOTERO_BREF_lzgTTFQ8cXnG_3">
    <vt:lpwstr>,"author":[{"family":"Brunton","given":"S.L."},{"family":"Kutz","given":"J.N."}],"issued":{"date-parts":[["2022"]]}}}],"schema":"https://github.com/citation-style-language/schema/raw/master/csl-citation.json"}</vt:lpwstr>
  </property>
  <property fmtid="{D5CDD505-2E9C-101B-9397-08002B2CF9AE}" pid="106" name="ZOTERO_BREF_gqM96yIMKBXY_1">
    <vt:lpwstr>ZOTERO_ITEM CSL_CITATION {"citationID":"xsm3AFe5","properties":{"unsorted":false,"formattedCitation":"[16]","plainCitation":"[16]","noteIndex":0},"citationItems":[{"id":468,"uris":["http://zotero.org/users/21079036/items/8ZVE6H66"],"itemData":{"id":468,"t</vt:lpwstr>
  </property>
  <property fmtid="{D5CDD505-2E9C-101B-9397-08002B2CF9AE}" pid="107" name="ZOTERO_BREF_gqM96yIMKBXY_2">
    <vt:lpwstr>ype":"article-journal","container-title":"Chinese Journal of Aeronautics","DOI":"10.1016/S1000-9361(09)60274-3","issue":"6","page":"720–733","title":"Adaptive Nonlinear Optimal Compensation Control for Electro-Hydraulic Load Simulator","volume":"23","auth</vt:lpwstr>
  </property>
  <property fmtid="{D5CDD505-2E9C-101B-9397-08002B2CF9AE}" pid="108" name="ZOTERO_BREF_gqM96yIMKBXY_3">
    <vt:lpwstr>or":[{"family":"Yao","given":"Jianyong"},{"family":"Jiao","given":"Zongxia"},{"family":"Shang","given":"Yaoxing"},{"family":"Huang","given":"Chuandong"}],"issued":{"date-parts":[["2010"]]}}}],"schema":"https://github.com/citation-style-language/schema/raw</vt:lpwstr>
  </property>
  <property fmtid="{D5CDD505-2E9C-101B-9397-08002B2CF9AE}" pid="109" name="ZOTERO_BREF_gqM96yIMKBXY_4">
    <vt:lpwstr>/master/csl-citation.json"}</vt:lpwstr>
  </property>
  <property fmtid="{D5CDD505-2E9C-101B-9397-08002B2CF9AE}" pid="110" name="ZOTERO_BREF_VIEnUj5QaUec_1">
    <vt:lpwstr>ZOTERO_ITEM CSL_CITATION {"citationID":"mjswcWIJ","properties":{"unsorted":false,"formattedCitation":"[17]","plainCitation":"[17]","noteIndex":0},"citationItems":[{"id":470,"uris":["http://zotero.org/users/21079036/items/GTW8IUL2"],"itemData":{"id":470,"t</vt:lpwstr>
  </property>
  <property fmtid="{D5CDD505-2E9C-101B-9397-08002B2CF9AE}" pid="111" name="ZOTERO_BREF_VIEnUj5QaUec_2">
    <vt:lpwstr>ype":"article-journal","container-title":"Chinese Journal of Aeronautics","DOI":"10.1016/S1000-9361(11)60466-0","issue":"6","page":"954–962","title":"Robust Control for Static Loading of Electrohydraulic Load Simulator with Friction Compensation","volume"</vt:lpwstr>
  </property>
  <property fmtid="{D5CDD505-2E9C-101B-9397-08002B2CF9AE}" pid="112" name="ZOTERO_BREF_VIEnUj5QaUec_3">
    <vt:lpwstr>:"25","author":[{"family":"Yao","given":"Jianyong"},{"family":"Jiao","given":"Zongxia"},{"family":"Yao","given":"Bin"}],"issued":{"date-parts":[["2012"]]}}}],"schema":"https://github.com/citation-style-language/schema/raw/master/csl-citation.json"}</vt:lpwstr>
  </property>
  <property fmtid="{D5CDD505-2E9C-101B-9397-08002B2CF9AE}" pid="113" name="ZOTERO_BREF_QZxVcwEk218E_1">
    <vt:lpwstr>ZOTERO_ITEM CSL_CITATION {"citationID":"COfeq85m","properties":{"unsorted":false,"formattedCitation":"[23]","plainCitation":"[23]","noteIndex":0},"citationItems":[{"id":590,"uris":["http://zotero.org/users/21079036/items/E8XQCLZC"],"itemData":{"id":590,"t</vt:lpwstr>
  </property>
  <property fmtid="{D5CDD505-2E9C-101B-9397-08002B2CF9AE}" pid="114" name="ZOTERO_BREF_QZxVcwEk218E_2">
    <vt:lpwstr>ype":"book","abstract":"This fully revised fifth edition provides comprehensive coverage of flexible multibody system dynamics. Including an entirely new chapter on the integration of geometry, durability analysis, and design, it offers clear explanations</vt:lpwstr>
  </property>
  <property fmtid="{D5CDD505-2E9C-101B-9397-08002B2CF9AE}" pid="115" name="ZOTERO_BREF_QZxVcwEk218E_3">
    <vt:lpwstr> of spatial kinematics, rigid body dynamics, and flexible body dynamics, and uniquely covers the basic formulations used by the industry for analysis, design, and performance evaluation. Included are methods for formulating dynamic equations, the floating</vt:lpwstr>
  </property>
  <property fmtid="{D5CDD505-2E9C-101B-9397-08002B2CF9AE}" pid="116" name="ZOTERO_BREF_QZxVcwEk218E_4">
    <vt:lpwstr> frame of reference formulation used in small deformation analysis, and the absolute nodal coordinate formulation used in large deformation analysis, as well as coverage of industry durability investigations. Illustrated with a wealth of examples and prac</vt:lpwstr>
  </property>
  <property fmtid="{D5CDD505-2E9C-101B-9397-08002B2CF9AE}" pid="117" name="ZOTERO_BREF_QZxVcwEk218E_5">
    <vt:lpwstr>tical applications throughout, it is the ideal text for single-semester graduate courses on multibody dynamics taken in departments of aerospace and mechanical engineering, and for researchers and practicing engineers working on a wide variety of flexible</vt:lpwstr>
  </property>
  <property fmtid="{D5CDD505-2E9C-101B-9397-08002B2CF9AE}" pid="118" name="ZOTERO_BREF_QZxVcwEk218E_6">
    <vt:lpwstr> multibody systems.","DOI":"10.1017/9781108757553","ISBN":"978-1-108-48564-7","publisher":"Cambridge University Press","publisher-place":"Cambridge","source":"Cambridge University Press","title":"Dynamics of Multibody Systems","URL":"https://www.cambridge</vt:lpwstr>
  </property>
  <property fmtid="{D5CDD505-2E9C-101B-9397-08002B2CF9AE}" pid="119" name="ZOTERO_BREF_QZxVcwEk218E_7">
    <vt:lpwstr>.org/core/books/dynamics-of-multibody-systems/E287DA737B6138E040AA96FC12F7D7DF","author":[{"family":"Shabana","given":"Ahmed A."}],"accessed":{"date-parts":[["2026",10,26]]},"issued":{"date-parts":[["2020"]]}}}],"schema":"https://github.com/citation-style</vt:lpwstr>
  </property>
  <property fmtid="{D5CDD505-2E9C-101B-9397-08002B2CF9AE}" pid="120" name="ZOTERO_BREF_QZxVcwEk218E_8">
    <vt:lpwstr>-language/schema/raw/master/csl-citation.json"}</vt:lpwstr>
  </property>
  <property fmtid="{D5CDD505-2E9C-101B-9397-08002B2CF9AE}" pid="121" name="ZOTERO_BREF_FhqNbFvCi5TC_1">
    <vt:lpwstr>ZOTERO_TEMP</vt:lpwstr>
  </property>
  <property fmtid="{D5CDD505-2E9C-101B-9397-08002B2CF9AE}" pid="122" name="ZOTERO_BREF_acUwu7kU3uLg_1">
    <vt:lpwstr>ZOTERO_ITEM CSL_CITATION {"citationID":"sEB4IWiK","properties":{"unsorted":false,"formattedCitation":"[24]","plainCitation":"[24]","noteIndex":0},"citationItems":[{"id":594,"uris":["http://zotero.org/users/21079036/items/B722NVFT"],"itemData":{"id":594,"t</vt:lpwstr>
  </property>
  <property fmtid="{D5CDD505-2E9C-101B-9397-08002B2CF9AE}" pid="123" name="ZOTERO_BREF_acUwu7kU3uLg_2">
    <vt:lpwstr>ype":"book","collection-title":"IEEE Press","ISBN":"978-1-118-98496-3","note":"LCCN: 2014020208","publisher":"Wiley","title":"Kalman Filtering: Theory and Practice with MATLAB","URL":"https://books.google.es/books?id=Sgx9BgAAQBAJ","author":[{"family":"Gre</vt:lpwstr>
  </property>
  <property fmtid="{D5CDD505-2E9C-101B-9397-08002B2CF9AE}" pid="124" name="ZOTERO_BREF_acUwu7kU3uLg_3">
    <vt:lpwstr>wal","given":"M.S."},{"family":"Andrews","given":"A.P."}],"issued":{"date-parts":[["2015"]]}}}],"schema":"https://github.com/citation-style-language/schema/raw/master/csl-citation.json"}</vt:lpwstr>
  </property>
  <property fmtid="{D5CDD505-2E9C-101B-9397-08002B2CF9AE}" pid="125" name="ZOTERO_BREF_EdiD7O3Z2aod_1">
    <vt:lpwstr>ZOTERO_ITEM CSL_CITATION {"citationID":"I4fnWIYY","properties":{"unsorted":false,"formattedCitation":"[25]","plainCitation":"[25]","noteIndex":0},"citationItems":[{"id":595,"uris":["http://zotero.org/users/21079036/items/LAWGJYIR"],"itemData":{"id":595,"t</vt:lpwstr>
  </property>
  <property fmtid="{D5CDD505-2E9C-101B-9397-08002B2CF9AE}" pid="126" name="ZOTERO_BREF_EdiD7O3Z2aod_2">
    <vt:lpwstr>ype":"book","collection-title":"Engineering","ISBN":"978-1-84628-259-1","note":"LCCN: 2003042419","publisher":"Springer London","title":"Mechatronic Systems: Fundamentals","URL":"https://books.google.cl/books?id=bcK8BAAAQBAJ","author":[{"family":"Isermann</vt:lpwstr>
  </property>
  <property fmtid="{D5CDD505-2E9C-101B-9397-08002B2CF9AE}" pid="127" name="ZOTERO_BREF_EdiD7O3Z2aod_3">
    <vt:lpwstr>","given":"R."}],"issued":{"date-parts":[["2007"]]}}}],"schema":"https://github.com/citation-style-language/schema/raw/master/csl-citation.json"}</vt:lpwstr>
  </property>
  <property fmtid="{D5CDD505-2E9C-101B-9397-08002B2CF9AE}" pid="128" name="ZOTERO_BREF_XXvNFK42dbDQ_1">
    <vt:lpwstr>ZOTERO_ITEM CSL_CITATION {"citationID":"sRAdiAz5","properties":{"unsorted":false,"formattedCitation":"[15]","plainCitation":"[15]","noteIndex":0},"citationItems":[{"id":466,"uris":["http://zotero.org/users/21079036/items/84B77PT6"],"itemData":{"id":466,"t</vt:lpwstr>
  </property>
  <property fmtid="{D5CDD505-2E9C-101B-9397-08002B2CF9AE}" pid="129" name="ZOTERO_BREF_XXvNFK42dbDQ_2">
    <vt:lpwstr>ype":"article-journal","container-title":"Proceedings of the Institution of Mechanical Engineers, Part I: Journal of Systems and Control Engineering","DOI":"10.1243/09596518JSCE295","issue":"2","page":"139–169","title":"Control Techniques for Structural T</vt:lpwstr>
  </property>
  <property fmtid="{D5CDD505-2E9C-101B-9397-08002B2CF9AE}" pid="130" name="ZOTERO_BREF_XXvNFK42dbDQ_3">
    <vt:lpwstr>esting: A Review","volume":"221","author":[{"family":"Plummer","given":"Andrew R."}],"issued":{"date-parts":[["2007"]]}}}],"schema":"https://github.com/citation-style-language/schema/raw/master/csl-citation.json"}</vt:lpwstr>
  </property>
  <property fmtid="{D5CDD505-2E9C-101B-9397-08002B2CF9AE}" pid="131" name="ZOTERO_BREF_Ezyah50Rwdoq_1">
    <vt:lpwstr>ZOTERO_ITEM CSL_CITATION {"citationID":"PrSVNP1t","properties":{"unsorted":false,"formattedCitation":"[26]","plainCitation":"[26]","noteIndex":0},"citationItems":[{"id":596,"uris":["http://zotero.org/users/21079036/items/DXIGLHA3"],"itemData":{"id":596,"t</vt:lpwstr>
  </property>
  <property fmtid="{D5CDD505-2E9C-101B-9397-08002B2CF9AE}" pid="132" name="ZOTERO_BREF_Ezyah50Rwdoq_2">
    <vt:lpwstr>ype":"book","ISBN":"978-0-13-149930-0","note":"LCCN: 2005049516","publisher":"Pearson Prentice Hall","title":"Feedback Control of Dynamic Systems","URL":"https://books.google.cl/books?id=NhAoAQAAMAAJ","author":[{"family":"Franklin","given":"G.F."},{"famil</vt:lpwstr>
  </property>
  <property fmtid="{D5CDD505-2E9C-101B-9397-08002B2CF9AE}" pid="133" name="ZOTERO_BREF_Ezyah50Rwdoq_3">
    <vt:lpwstr>y":"Powell","given":"J.D."},{"family":"Emami-Naeini","given":"A."}],"issued":{"date-parts":[["2006"]]}}}],"schema":"https://github.com/citation-style-language/schema/raw/master/csl-citation.json"}</vt:lpwstr>
  </property>
  <property fmtid="{D5CDD505-2E9C-101B-9397-08002B2CF9AE}" pid="134" name="ZOTERO_BREF_9xr9nlVHdHpS_1">
    <vt:lpwstr>ZOTERO_TEMP</vt:lpwstr>
  </property>
  <property fmtid="{D5CDD505-2E9C-101B-9397-08002B2CF9AE}" pid="135" name="ZOTERO_BREF_ZmRLi7RgF44G_1">
    <vt:lpwstr>ZOTERO_ITEM CSL_CITATION {"citationID":"KxBKBSWG","properties":{"unsorted":false,"formattedCitation":"[27]","plainCitation":"[27]","noteIndex":0},"citationItems":[{"id":597,"uris":["http://zotero.org/users/21079036/items/JU272KER"],"itemData":{"id":597,"t</vt:lpwstr>
  </property>
  <property fmtid="{D5CDD505-2E9C-101B-9397-08002B2CF9AE}" pid="136" name="ZOTERO_BREF_ZmRLi7RgF44G_2">
    <vt:lpwstr>ype":"book","abstract":"5th ed. Introduction to control systems -- Mathematical modeling of control systems -- Mathematical modeling of mechanical systems and electrical systems -- Mathematical modeling of fluid systems and thermal systems -- Transient an</vt:lpwstr>
  </property>
  <property fmtid="{D5CDD505-2E9C-101B-9397-08002B2CF9AE}" pid="137" name="ZOTERO_BREF_ZmRLi7RgF44G_3">
    <vt:lpwstr>d steady-state response analyses -- Control systems analysis and design by the root-locus method -- Control systems analysis and design by the frequency-response method -- PID controllers and modified PID controllers -- Control systems analysis in state s</vt:lpwstr>
  </property>
  <property fmtid="{D5CDD505-2E9C-101B-9397-08002B2CF9AE}" pid="138" name="ZOTERO_BREF_ZmRLi7RgF44G_4">
    <vt:lpwstr>pace -- Control systems design in state space -- Appendix A : Laplace transform tables -- Appendix B : Partial-fraction expansion -- Appendix C : Vector-matrix algebra.","ISBN":"978-0-13-615673-4","number-of-pages":"894","source":"ResearchGate","title":"M</vt:lpwstr>
  </property>
  <property fmtid="{D5CDD505-2E9C-101B-9397-08002B2CF9AE}" pid="139" name="ZOTERO_BREF_ZmRLi7RgF44G_5">
    <vt:lpwstr>odern control engineering","author":[{"family":"Ogata","given":"Katsuhiko"}],"issued":{"date-parts":[["2010",1,1]]}}}],"schema":"https://github.com/citation-style-language/schema/raw/master/csl-citation.json"}</vt:lpwstr>
  </property>
  <property fmtid="{D5CDD505-2E9C-101B-9397-08002B2CF9AE}" pid="140" name="ZOTERO_BREF_vlCIhFGCZFzW_1">
    <vt:lpwstr>ZOTERO_ITEM CSL_CITATION {"citationID":"Td7gfzQz","properties":{"unsorted":false,"formattedCitation":"[4]","plainCitation":"[4]","noteIndex":0},"citationItems":[{"id":467,"uris":["http://zotero.org/users/21079036/items/T4KRCHBN"],"itemData":{"id":467,"typ</vt:lpwstr>
  </property>
  <property fmtid="{D5CDD505-2E9C-101B-9397-08002B2CF9AE}" pid="141" name="ZOTERO_BREF_vlCIhFGCZFzW_2">
    <vt:lpwstr>e":"paper-conference","container-title":"2018 Aerodynamic Measurement Technology and Ground Testing Conference, AIAA AVIATION Forum","DOI":"10.2514/6.2018-3735","issue":"AIAA 2018-3735","title":"Design of a Real-Time Test Bench for UAV Servo Actuators","a</vt:lpwstr>
  </property>
  <property fmtid="{D5CDD505-2E9C-101B-9397-08002B2CF9AE}" pid="142" name="ZOTERO_BREF_vlCIhFGCZFzW_3">
    <vt:lpwstr>uthor":[{"family":"Anastasopoulos","given":"Lysandros"},{"family":"Hornung","given":"Mirko"}],"issued":{"date-parts":[["2018"]]}}}],"schema":"https://github.com/citation-style-language/schema/raw/master/csl-citation.json"}</vt:lpwstr>
  </property>
  <property fmtid="{D5CDD505-2E9C-101B-9397-08002B2CF9AE}" pid="143" name="ZOTERO_BREF_nRX1QSwANvz1_1">
    <vt:lpwstr>ZOTERO_ITEM CSL_CITATION {"citationID":"6n2Il9QJ","properties":{"unsorted":false,"formattedCitation":"[29]","plainCitation":"[29]","noteIndex":0},"citationItems":[{"id":598,"uris":["http://zotero.org/users/21079036/items/M8HAJNMC"],"itemData":{"id":598,"t</vt:lpwstr>
  </property>
  <property fmtid="{D5CDD505-2E9C-101B-9397-08002B2CF9AE}" pid="144" name="ZOTERO_BREF_nRX1QSwANvz1_2">
    <vt:lpwstr>ype":"article-journal","abstract":"A transport equation for the turbulent viscosity is assembled, using empiricism and arguments of dimensional analysis, Galilean invariance, and selective dependence on the molecular viscosity. It has similarities with th</vt:lpwstr>
  </property>
  <property fmtid="{D5CDD505-2E9C-101B-9397-08002B2CF9AE}" pid="145" name="ZOTERO_BREF_nRX1QSwANvz1_3">
    <vt:lpwstr>e models of Nee and Kovaszany, Secundov et al., and Baldwin and Barth. The equation includes a non-viscous destruction term that depends on the distance of the wall.","container-title":"AIAA","DOI":"10.2514/6.1992-439","journalAbbreviation":"AIAA","source</vt:lpwstr>
  </property>
  <property fmtid="{D5CDD505-2E9C-101B-9397-08002B2CF9AE}" pid="146" name="ZOTERO_BREF_nRX1QSwANvz1_4">
    <vt:lpwstr>":"ResearchGate","title":"A One-Equation Turbulence Model for Aerodynamic Flows","volume":"439","author":[{"family":"Spalart","given":"Philippe"},{"family":"Allmaras","given":"Steven"}],"issued":{"date-parts":[["1992",1,6]]}}}],"schema":"https://github.co</vt:lpwstr>
  </property>
  <property fmtid="{D5CDD505-2E9C-101B-9397-08002B2CF9AE}" pid="147" name="ZOTERO_BREF_nRX1QSwANvz1_5">
    <vt:lpwstr>m/citation-style-language/schema/raw/master/csl-citation.json"}</vt:lpwstr>
  </property>
  <property fmtid="{D5CDD505-2E9C-101B-9397-08002B2CF9AE}" pid="148" name="ZOTERO_BREF_Vz0WrV8e22Rf_1">
    <vt:lpwstr>ZOTERO_ITEM CSL_CITATION {"citationID":"kwHAGE3s","properties":{"unsorted":false,"formattedCitation":"[30]","plainCitation":"[30]","noteIndex":0},"citationItems":[{"id":600,"uris":["http://zotero.org/users/21079036/items/LUIGH28L"],"itemData":{"id":600,"t</vt:lpwstr>
  </property>
  <property fmtid="{D5CDD505-2E9C-101B-9397-08002B2CF9AE}" pid="149" name="ZOTERO_BREF_Vz0WrV8e22Rf_2">
    <vt:lpwstr>ype":"article-journal","abstract":"Gmsh is an open-source 3-D finite element grid generator with a build-in CAD engine and post-processor. Its design goal is to provide a fast, light and user-friendly meshing tool with parametric input and advanced visual</vt:lpwstr>
  </property>
  <property fmtid="{D5CDD505-2E9C-101B-9397-08002B2CF9AE}" pid="150" name="ZOTERO_BREF_Vz0WrV8e22Rf_3">
    <vt:lpwstr>ization capabilities. This paper presents the overall philosophy, the main design choices and some of the original algorithms implemented in Gmsh. Copyright © 2009 John Wiley &amp; Sons, Ltd.","container-title":"International Journal for Numerical Methods in </vt:lpwstr>
  </property>
  <property fmtid="{D5CDD505-2E9C-101B-9397-08002B2CF9AE}" pid="151" name="ZOTERO_BREF_Vz0WrV8e22Rf_4">
    <vt:lpwstr>Engineering","DOI":"10.1002/nme.2579","journalAbbreviation":"International Journal for Numerical Methods in Engineering","page":"1309-1331","source":"ResearchGate","title":"Gmsh: A 3-D Finite Element Mesh Generator with Built-in Pre- and Post-Processing F</vt:lpwstr>
  </property>
  <property fmtid="{D5CDD505-2E9C-101B-9397-08002B2CF9AE}" pid="152" name="ZOTERO_BREF_Vz0WrV8e22Rf_5">
    <vt:lpwstr>acilities","title-short":"Gmsh","volume":"79","author":[{"family":"Geuzaine","given":"Christophe"},{"family":"Remacle","given":"Jean-François"}],"issued":{"date-parts":[["2009",9,10]]}}}],"schema":"https://github.com/citation-style-language/schema/raw/mas</vt:lpwstr>
  </property>
  <property fmtid="{D5CDD505-2E9C-101B-9397-08002B2CF9AE}" pid="153" name="ZOTERO_BREF_Vz0WrV8e22Rf_6">
    <vt:lpwstr>ter/csl-citation.json"}</vt:lpwstr>
  </property>
  <property fmtid="{D5CDD505-2E9C-101B-9397-08002B2CF9AE}" pid="154" name="ZOTERO_BREF_t8ydkPzvJIDt_1">
    <vt:lpwstr>ZOTERO_ITEM CSL_CITATION {"citationID":"yrEmu9NI","properties":{"unsorted":false,"formattedCitation":"[31]","plainCitation":"[31]","noteIndex":0},"citationItems":[{"id":602,"uris":["http://zotero.org/users/21079036/items/ZSIR3SAG"],"itemData":{"id":602,"t</vt:lpwstr>
  </property>
  <property fmtid="{D5CDD505-2E9C-101B-9397-08002B2CF9AE}" pid="155" name="ZOTERO_BREF_t8ydkPzvJIDt_2">
    <vt:lpwstr>ype":"article-journal","abstract":"In this article the principles of the field operation and manipulation (FOAM) C++ class library for continuum mechanics are outlined. Our intention is to make it as easy as possible to develop reliable and efficient comp</vt:lpwstr>
  </property>
  <property fmtid="{D5CDD505-2E9C-101B-9397-08002B2CF9AE}" pid="156" name="ZOTERO_BREF_t8ydkPzvJIDt_3">
    <vt:lpwstr>utational continuum-mechanics codes: this is achieved by making the top-level syntax of the code as close as possible to conventional mathematical notation for tensors and partial differential equations. Object-orientation techniques enable the creation o</vt:lpwstr>
  </property>
  <property fmtid="{D5CDD505-2E9C-101B-9397-08002B2CF9AE}" pid="157" name="ZOTERO_BREF_t8ydkPzvJIDt_4">
    <vt:lpwstr>f data types that closely mimic those of continuum mechanics, and the operator overloading possible in C++ allows normal mathematical symbols to be used for the basic operations. As an example, the implementation of various types of turbulence modeling in</vt:lpwstr>
  </property>
  <property fmtid="{D5CDD505-2E9C-101B-9397-08002B2CF9AE}" pid="158" name="ZOTERO_BREF_t8ydkPzvJIDt_5">
    <vt:lpwstr> a FOAM computational-fluid-dynamics code is discussed, and calculations performed on a standard test case, that of flow around a square prism, are presented. To demonstrate the flexibility of the FOAM library, codes for solving structures and magnetohydr</vt:lpwstr>
  </property>
  <property fmtid="{D5CDD505-2E9C-101B-9397-08002B2CF9AE}" pid="159" name="ZOTERO_BREF_t8ydkPzvJIDt_6">
    <vt:lpwstr>odynamics are also presented with appropriate test case results given. © 1998 American Institute of Physics.","container-title":"Computers in Physics","DOI":"10.1063/1.168744","journalAbbreviation":"Computers in Physics","page":"620-631","source":"Researc</vt:lpwstr>
  </property>
  <property fmtid="{D5CDD505-2E9C-101B-9397-08002B2CF9AE}" pid="160" name="ZOTERO_BREF_t8ydkPzvJIDt_7">
    <vt:lpwstr>hGate","title":"A tensorial approach to computational continuum mechanics using object-oriented techniques","volume":"12","author":[{"family":"Weller","given":"H."},{"family":"Tabor","given":"Gavin"},{"family":"Jasak","given":"Hrvoje"},{"family":"Fureby",</vt:lpwstr>
  </property>
  <property fmtid="{D5CDD505-2E9C-101B-9397-08002B2CF9AE}" pid="161" name="ZOTERO_BREF_t8ydkPzvJIDt_8">
    <vt:lpwstr>"given":"Christer"}],"issued":{"date-parts":[["1998",11,1]]}}}],"schema":"https://github.com/citation-style-language/schema/raw/master/csl-citation.json"}</vt:lpwstr>
  </property>
  <property fmtid="{D5CDD505-2E9C-101B-9397-08002B2CF9AE}" pid="162" name="ZOTERO_BREF_v42XAgH5TLXt_1">
    <vt:lpwstr>ZOTERO_ITEM CSL_CITATION {"citationID":"K0JsSR3z","properties":{"unsorted":false,"formattedCitation":"[32]","plainCitation":"[32]","noteIndex":0},"citationItems":[{"id":604,"uris":["http://zotero.org/users/21079036/items/FY57QDUW"],"itemData":{"id":604,"t</vt:lpwstr>
  </property>
  <property fmtid="{D5CDD505-2E9C-101B-9397-08002B2CF9AE}" pid="163" name="ZOTERO_BREF_v42XAgH5TLXt_2">
    <vt:lpwstr>ype":"article-journal","abstract":"Array programming provides a powerful, compact and expressive syntax for accessing, manipulating and operating on data in vectors, matrices and higher-dimensional arrays. NumPy is the primary array programming library fo</vt:lpwstr>
  </property>
  <property fmtid="{D5CDD505-2E9C-101B-9397-08002B2CF9AE}" pid="164" name="ZOTERO_BREF_v42XAgH5TLXt_3">
    <vt:lpwstr>r the Python language. It has an essential role in research analysis pipelines in fields as diverse as physics, chemistry, astronomy, geoscience, biology, psychology, materials science, engineering, finance and economics. For example, in astronomy, NumPy </vt:lpwstr>
  </property>
  <property fmtid="{D5CDD505-2E9C-101B-9397-08002B2CF9AE}" pid="165" name="ZOTERO_BREF_v42XAgH5TLXt_4">
    <vt:lpwstr>was an important part of the software stack used in the discovery of gravitational waves1 and in the first imaging of a black hole2. Here we review how a few fundamental array concepts lead to a simple and powerful programming paradigm for organizing, exp</vt:lpwstr>
  </property>
  <property fmtid="{D5CDD505-2E9C-101B-9397-08002B2CF9AE}" pid="166" name="ZOTERO_BREF_v42XAgH5TLXt_5">
    <vt:lpwstr>loring and analysing scientific data. NumPy is the foundation upon which the scientific Python ecosystem is constructed. It is so pervasive that several projects, targeting audiences with specialized needs, have developed their own NumPy-like interfaces a</vt:lpwstr>
  </property>
  <property fmtid="{D5CDD505-2E9C-101B-9397-08002B2CF9AE}" pid="167" name="ZOTERO_BREF_v42XAgH5TLXt_6">
    <vt:lpwstr>nd array objects. Owing to its central position in the ecosystem, NumPy increasingly acts as an interoperability layer between such array computation libraries and, together with its application programming interface (API), provides a flexible framework t</vt:lpwstr>
  </property>
  <property fmtid="{D5CDD505-2E9C-101B-9397-08002B2CF9AE}" pid="168" name="ZOTERO_BREF_v42XAgH5TLXt_7">
    <vt:lpwstr>o support the next decade of scientific and industrial analysis.","container-title":"Nature","DOI":"10.1038/s41586-020-2649-2","journalAbbreviation":"Nature","page":"357-362","source":"ResearchGate","title":"Array programming with NumPy","volume":"585","a</vt:lpwstr>
  </property>
  <property fmtid="{D5CDD505-2E9C-101B-9397-08002B2CF9AE}" pid="169" name="ZOTERO_BREF_v42XAgH5TLXt_8">
    <vt:lpwstr>uthor":[{"family":"Harris","given":"Charles"},{"family":"Millman","given":"K"},{"family":"Walt","given":"Stéfan"},{"family":"Gommers","given":"Ralf"},{"family":"Virtanen","given":"Pauli"},{"family":"Cournapeau","given":"David"},{"family":"Wieser","given":</vt:lpwstr>
  </property>
  <property fmtid="{D5CDD505-2E9C-101B-9397-08002B2CF9AE}" pid="170" name="ZOTERO_BREF_v42XAgH5TLXt_9">
    <vt:lpwstr>"Eric"},{"family":"Taylor","given":"Julian"},{"family":"Berg","given":"Sebastian"},{"family":"Smith","given":"Nathaniel"},{"family":"Kern","given":"Robert"},{"family":"Picus","given":"Matti"},{"family":"Hoyer","given":"Stephan"},{"family":"Kerkwijk","give</vt:lpwstr>
  </property>
  <property fmtid="{D5CDD505-2E9C-101B-9397-08002B2CF9AE}" pid="171" name="ZOTERO_BREF_v42XAgH5TLXt_10">
    <vt:lpwstr>n":"Marten"},{"family":"Brett","given":"Matthew"},{"family":"Haldane","given":"Allan"},{"family":"Río","given":"Jaime"},{"family":"Wiebe","given":"Mark"},{"family":"Peterson","given":"Pearu"},{"family":"Oliphant","given":"Travis"}],"issued":{"date-parts":</vt:lpwstr>
  </property>
  <property fmtid="{D5CDD505-2E9C-101B-9397-08002B2CF9AE}" pid="172" name="ZOTERO_BREF_v42XAgH5TLXt_11">
    <vt:lpwstr>[["2020",9,1]]}}}],"schema":"https://github.com/citation-style-language/schema/raw/master/csl-citation.json"}</vt:lpwstr>
  </property>
  <property fmtid="{D5CDD505-2E9C-101B-9397-08002B2CF9AE}" pid="173" name="ZOTERO_BREF_qnGaUHS8BE0L_1">
    <vt:lpwstr>ZOTERO_ITEM CSL_CITATION {"citationID":"57u5AjS8","properties":{"unsorted":false,"formattedCitation":"[19]","plainCitation":"[19]","noteIndex":0},"citationItems":[{"id":559,"uris":["http://zotero.org/users/21079036/items/JNQMYW3V"],"itemData":{"id":559,"t</vt:lpwstr>
  </property>
  <property fmtid="{D5CDD505-2E9C-101B-9397-08002B2CF9AE}" pid="174" name="ZOTERO_BREF_qnGaUHS8BE0L_2">
    <vt:lpwstr>ype":"book","ISBN":"978-1-259-12991-9","note":"LCCN: 2015040997","publisher":"McGraw-Hill Education","title":"Fundamentals of Aerodynamics","URL":"https://books.google.cl/books?id=D1ZojgEACAAJ","author":[{"family":"Anderson","given":"J.D."}],"issued":{"da</vt:lpwstr>
  </property>
  <property fmtid="{D5CDD505-2E9C-101B-9397-08002B2CF9AE}" pid="175" name="ZOTERO_BREF_qnGaUHS8BE0L_3">
    <vt:lpwstr>te-parts":[["2016"]]}}}],"schema":"https://github.com/citation-style-language/schema/raw/master/csl-citation.json"}</vt:lpwstr>
  </property>
  <property fmtid="{D5CDD505-2E9C-101B-9397-08002B2CF9AE}" pid="176" name="ZOTERO_BREF_3T0OGnFsDc1l_1">
    <vt:lpwstr>ZOTERO_ITEM CSL_CITATION {"citationID":"qteL9V5d","properties":{"unsorted":false,"formattedCitation":"[19]","plainCitation":"[19]","noteIndex":0},"citationItems":[{"id":559,"uris":["http://zotero.org/users/21079036/items/JNQMYW3V"],"itemData":{"id":559,"t</vt:lpwstr>
  </property>
  <property fmtid="{D5CDD505-2E9C-101B-9397-08002B2CF9AE}" pid="177" name="ZOTERO_BREF_3T0OGnFsDc1l_2">
    <vt:lpwstr>ype":"book","ISBN":"978-1-259-12991-9","note":"LCCN: 2015040997","publisher":"McGraw-Hill Education","title":"Fundamentals of Aerodynamics","URL":"https://books.google.cl/books?id=D1ZojgEACAAJ","author":[{"family":"Anderson","given":"J.D."}],"issued":{"da</vt:lpwstr>
  </property>
  <property fmtid="{D5CDD505-2E9C-101B-9397-08002B2CF9AE}" pid="178" name="ZOTERO_BREF_3T0OGnFsDc1l_3">
    <vt:lpwstr>te-parts":[["2016"]]}}}],"schema":"https://github.com/citation-style-language/schema/raw/master/csl-citation.json"}</vt:lpwstr>
  </property>
  <property fmtid="{D5CDD505-2E9C-101B-9397-08002B2CF9AE}" pid="179" name="ZOTERO_BREF_VDgMMFYJ75hV_1">
    <vt:lpwstr>ZOTERO_ITEM CSL_CITATION {"citationID":"ktwvulpr","properties":{"unsorted":false,"formattedCitation":"[19]","plainCitation":"[19]","noteIndex":0},"citationItems":[{"id":559,"uris":["http://zotero.org/users/21079036/items/JNQMYW3V"],"itemData":{"id":559,"t</vt:lpwstr>
  </property>
  <property fmtid="{D5CDD505-2E9C-101B-9397-08002B2CF9AE}" pid="180" name="ZOTERO_BREF_VDgMMFYJ75hV_2">
    <vt:lpwstr>ype":"book","ISBN":"978-1-259-12991-9","note":"LCCN: 2015040997","publisher":"McGraw-Hill Education","title":"Fundamentals of Aerodynamics","URL":"https://books.google.cl/books?id=D1ZojgEACAAJ","author":[{"family":"Anderson","given":"J.D."}],"issued":{"da</vt:lpwstr>
  </property>
  <property fmtid="{D5CDD505-2E9C-101B-9397-08002B2CF9AE}" pid="181" name="ZOTERO_BREF_VDgMMFYJ75hV_3">
    <vt:lpwstr>te-parts":[["2016"]]}}}],"schema":"https://github.com/citation-style-language/schema/raw/master/csl-citation.json"}</vt:lpwstr>
  </property>
  <property fmtid="{D5CDD505-2E9C-101B-9397-08002B2CF9AE}" pid="182" name="ZOTERO_BREF_qvFpLHcVTql9_1">
    <vt:lpwstr>ZOTERO_ITEM CSL_CITATION {"citationID":"VWhRomyt","properties":{"unsorted":false,"formattedCitation":"[19], [20]","plainCitation":"[19], [20]","noteIndex":0},"citationItems":[{"id":559,"uris":["http://zotero.org/users/21079036/items/JNQMYW3V"],"itemData":</vt:lpwstr>
  </property>
  <property fmtid="{D5CDD505-2E9C-101B-9397-08002B2CF9AE}" pid="183" name="ZOTERO_BREF_qvFpLHcVTql9_2">
    <vt:lpwstr>{"id":559,"type":"book","ISBN":"978-1-259-12991-9","note":"LCCN: 2015040997","publisher":"McGraw-Hill Education","title":"Fundamentals of Aerodynamics","URL":"https://books.google.cl/books?id=D1ZojgEACAAJ","author":[{"family":"Anderson","given":"J.D."}],"</vt:lpwstr>
  </property>
  <property fmtid="{D5CDD505-2E9C-101B-9397-08002B2CF9AE}" pid="184" name="ZOTERO_BREF_qvFpLHcVTql9_3">
    <vt:lpwstr>issued":{"date-parts":[["2016"]]}}},{"id":560,"uris":["http://zotero.org/users/21079036/items/IQSJYP2F"],"itemData":{"id":560,"type":"book","collection-title":"Dover Books on Aeronautical Engineering Series","ISBN":"978-0-486-60586-9","note":"LCCN: 600016</vt:lpwstr>
  </property>
  <property fmtid="{D5CDD505-2E9C-101B-9397-08002B2CF9AE}" pid="185" name="ZOTERO_BREF_qvFpLHcVTql9_4">
    <vt:lpwstr>01","publisher":"Dover Publications","title":"Theory of Wing Sections, Including a Summary of Airfoil Data","URL":"https://books.google.cl/books?id=DPZYUGNyuboC","author":[{"family":"Abbott","given":"I.H."},{"family":"Von Doenhoff","given":"A.E."}],"issue</vt:lpwstr>
  </property>
  <property fmtid="{D5CDD505-2E9C-101B-9397-08002B2CF9AE}" pid="186" name="ZOTERO_BREF_qvFpLHcVTql9_5">
    <vt:lpwstr>d":{"date-parts":[["1959"]]}}}],"schema":"https://github.com/citation-style-language/schema/raw/master/csl-citation.json"}</vt:lpwstr>
  </property>
  <property fmtid="{D5CDD505-2E9C-101B-9397-08002B2CF9AE}" pid="187" name="ZOTERO_BREF_tLsuTfsWSA13_1">
    <vt:lpwstr>ZOTERO_ITEM CSL_CITATION {"citationID":"ZIpQMkiz","properties":{"unsorted":false,"formattedCitation":"[19], [20]","plainCitation":"[19], [20]","noteIndex":0},"citationItems":[{"id":559,"uris":["http://zotero.org/users/21079036/items/JNQMYW3V"],"itemData":</vt:lpwstr>
  </property>
  <property fmtid="{D5CDD505-2E9C-101B-9397-08002B2CF9AE}" pid="188" name="ZOTERO_BREF_tLsuTfsWSA13_2">
    <vt:lpwstr>{"id":559,"type":"book","ISBN":"978-1-259-12991-9","note":"LCCN: 2015040997","publisher":"McGraw-Hill Education","title":"Fundamentals of Aerodynamics","URL":"https://books.google.cl/books?id=D1ZojgEACAAJ","author":[{"family":"Anderson","given":"J.D."}],"</vt:lpwstr>
  </property>
  <property fmtid="{D5CDD505-2E9C-101B-9397-08002B2CF9AE}" pid="189" name="ZOTERO_BREF_tLsuTfsWSA13_3">
    <vt:lpwstr>issued":{"date-parts":[["2016"]]}}},{"id":560,"uris":["http://zotero.org/users/21079036/items/IQSJYP2F"],"itemData":{"id":560,"type":"book","collection-title":"Dover Books on Aeronautical Engineering Series","ISBN":"978-0-486-60586-9","note":"LCCN: 600016</vt:lpwstr>
  </property>
  <property fmtid="{D5CDD505-2E9C-101B-9397-08002B2CF9AE}" pid="190" name="ZOTERO_BREF_tLsuTfsWSA13_4">
    <vt:lpwstr>01","publisher":"Dover Publications","title":"Theory of Wing Sections, Including a Summary of Airfoil Data","URL":"https://books.google.cl/books?id=DPZYUGNyuboC","author":[{"family":"Abbott","given":"I.H."},{"family":"Von Doenhoff","given":"A.E."}],"issue</vt:lpwstr>
  </property>
  <property fmtid="{D5CDD505-2E9C-101B-9397-08002B2CF9AE}" pid="191" name="ZOTERO_BREF_tLsuTfsWSA13_5">
    <vt:lpwstr>d":{"date-parts":[["1959"]]}}}],"schema":"https://github.com/citation-style-language/schema/raw/master/csl-citation.json"}</vt:lpwstr>
  </property>
  <property fmtid="{D5CDD505-2E9C-101B-9397-08002B2CF9AE}" pid="192" name="ZOTERO_BREF_TYaT0H7xEmIq_1">
    <vt:lpwstr>ZOTERO_ITEM CSL_CITATION {"citationID":"ReXlsXwI","properties":{"unsorted":false,"formattedCitation":"[21], [33]","plainCitation":"[21], [33]","noteIndex":0},"citationItems":[{"id":587,"uris":["http://zotero.org/users/21079036/items/MLJFF4PG"],"itemData":</vt:lpwstr>
  </property>
  <property fmtid="{D5CDD505-2E9C-101B-9397-08002B2CF9AE}" pid="193" name="ZOTERO_BREF_TYaT0H7xEmIq_2">
    <vt:lpwstr>{"id":587,"type":"book","abstract":"One-Variable Test FunctionBranin Test FunctionAerofoil DesignThe Nowacki BeamMulti-objective, Constrained Optimal Design of a Helical Compression SpringNovel Passive Vibration Isolator FeasibilityReferences","DOI":"10.1</vt:lpwstr>
  </property>
  <property fmtid="{D5CDD505-2E9C-101B-9397-08002B2CF9AE}" pid="194" name="ZOTERO_BREF_TYaT0H7xEmIq_3">
    <vt:lpwstr>002/9780470770801","ISBN":"978-0-470-06068-1","source":"ResearchGate","title":"Engineering Design Via Surrogate Modelling: A Practical Guide","title-short":"Engineering Design Via Surrogate Modelling","author":[{"family":"Forrester","given":"Alexander"},{</vt:lpwstr>
  </property>
  <property fmtid="{D5CDD505-2E9C-101B-9397-08002B2CF9AE}" pid="195" name="ZOTERO_BREF_TYaT0H7xEmIq_4">
    <vt:lpwstr>"family":"Sobester","given":"Andras"},{"family":"Keane","given":"Andy"}],"issued":{"date-parts":[["2008",7,1]]}}},{"id":606,"uris":["http://zotero.org/users/21079036/items/NAACRJAD"],"itemData":{"id":606,"type":"book","collection-title":"Springer series i</vt:lpwstr>
  </property>
  <property fmtid="{D5CDD505-2E9C-101B-9397-08002B2CF9AE}" pid="196" name="ZOTERO_BREF_TYaT0H7xEmIq_5">
    <vt:lpwstr>n statistics","ISBN":"978-0-387-84884-6","note":"LCCN: 2008941148","publisher":"Springer","title":"The Elements of Statistical Learning: Data Mining, Inference, and Prediction","URL":"https://books.google.cl/books?id=eBSgoAEACAAJ","author":[{"family":"Has</vt:lpwstr>
  </property>
  <property fmtid="{D5CDD505-2E9C-101B-9397-08002B2CF9AE}" pid="197" name="ZOTERO_BREF_TYaT0H7xEmIq_6">
    <vt:lpwstr>tie","given":"T."},{"family":"Tibshirani","given":"R."},{"family":"Friedman","given":"J.H."}],"issued":{"date-parts":[["2009"]]}}}],"schema":"https://github.com/citation-style-language/schema/raw/master/csl-citation.json"}</vt:lpwstr>
  </property>
  <property fmtid="{D5CDD505-2E9C-101B-9397-08002B2CF9AE}" pid="198" name="ZOTERO_BREF_sgsVMbo9Pe03_1">
    <vt:lpwstr>ZOTERO_ITEM CSL_CITATION {"citationID":"n6nHiJJy","properties":{"unsorted":false,"formattedCitation":"[15], [21]","plainCitation":"[15], [21]","noteIndex":0},"citationItems":[{"id":466,"uris":["http://zotero.org/users/21079036/items/84B77PT6"],"itemData":</vt:lpwstr>
  </property>
  <property fmtid="{D5CDD505-2E9C-101B-9397-08002B2CF9AE}" pid="199" name="ZOTERO_BREF_sgsVMbo9Pe03_2">
    <vt:lpwstr>{"id":466,"type":"article-journal","container-title":"Proceedings of the Institution of Mechanical Engineers, Part I: Journal of Systems and Control Engineering","DOI":"10.1243/09596518JSCE295","issue":"2","page":"139–169","title":"Control Techniques for </vt:lpwstr>
  </property>
  <property fmtid="{D5CDD505-2E9C-101B-9397-08002B2CF9AE}" pid="200" name="ZOTERO_BREF_sgsVMbo9Pe03_3">
    <vt:lpwstr>Structural Testing: A Review","volume":"221","author":[{"family":"Plummer","given":"Andrew R."}],"issued":{"date-parts":[["2007"]]}}},{"id":587,"uris":["http://zotero.org/users/21079036/items/MLJFF4PG"],"itemData":{"id":587,"type":"book","abstract":"One-V</vt:lpwstr>
  </property>
  <property fmtid="{D5CDD505-2E9C-101B-9397-08002B2CF9AE}" pid="201" name="ZOTERO_BREF_sgsVMbo9Pe03_4">
    <vt:lpwstr>ariable Test FunctionBranin Test FunctionAerofoil DesignThe Nowacki BeamMulti-objective, Constrained Optimal Design of a Helical Compression SpringNovel Passive Vibration Isolator FeasibilityReferences","DOI":"10.1002/9780470770801","ISBN":"978-0-470-0606</vt:lpwstr>
  </property>
  <property fmtid="{D5CDD505-2E9C-101B-9397-08002B2CF9AE}" pid="202" name="ZOTERO_BREF_sgsVMbo9Pe03_5">
    <vt:lpwstr>8-1","source":"ResearchGate","title":"Engineering Design Via Surrogate Modelling: A Practical Guide","title-short":"Engineering Design Via Surrogate Modelling","author":[{"family":"Forrester","given":"Alexander"},{"family":"Sobester","given":"Andras"},{"f</vt:lpwstr>
  </property>
  <property fmtid="{D5CDD505-2E9C-101B-9397-08002B2CF9AE}" pid="203" name="ZOTERO_BREF_sgsVMbo9Pe03_6">
    <vt:lpwstr>amily":"Keane","given":"Andy"}],"issued":{"date-parts":[["2008",7,1]]}}}],"schema":"https://github.com/citation-style-language/schema/raw/master/csl-citation.json"}</vt:lpwstr>
  </property>
  <property fmtid="{D5CDD505-2E9C-101B-9397-08002B2CF9AE}" pid="204" name="ZOTERO_BREF_gvJLs3QWjv53_1">
    <vt:lpwstr>ZOTERO_ITEM CSL_CITATION {"citationID":"t0u55Q9C","properties":{"unsorted":false,"formattedCitation":"[19], [20]","plainCitation":"[19], [20]","noteIndex":0},"citationItems":[{"id":559,"uris":["http://zotero.org/users/21079036/items/JNQMYW3V"],"itemData":</vt:lpwstr>
  </property>
  <property fmtid="{D5CDD505-2E9C-101B-9397-08002B2CF9AE}" pid="205" name="ZOTERO_BREF_gvJLs3QWjv53_2">
    <vt:lpwstr>{"id":559,"type":"book","ISBN":"978-1-259-12991-9","note":"LCCN: 2015040997","publisher":"McGraw-Hill Education","title":"Fundamentals of Aerodynamics","URL":"https://books.google.cl/books?id=D1ZojgEACAAJ","author":[{"family":"Anderson","given":"J.D."}],"</vt:lpwstr>
  </property>
  <property fmtid="{D5CDD505-2E9C-101B-9397-08002B2CF9AE}" pid="206" name="ZOTERO_BREF_gvJLs3QWjv53_3">
    <vt:lpwstr>issued":{"date-parts":[["2016"]]}}},{"id":560,"uris":["http://zotero.org/users/21079036/items/IQSJYP2F"],"itemData":{"id":560,"type":"book","collection-title":"Dover Books on Aeronautical Engineering Series","ISBN":"978-0-486-60586-9","note":"LCCN: 600016</vt:lpwstr>
  </property>
  <property fmtid="{D5CDD505-2E9C-101B-9397-08002B2CF9AE}" pid="207" name="ZOTERO_BREF_gvJLs3QWjv53_4">
    <vt:lpwstr>01","publisher":"Dover Publications","title":"Theory of Wing Sections, Including a Summary of Airfoil Data","URL":"https://books.google.cl/books?id=DPZYUGNyuboC","author":[{"family":"Abbott","given":"I.H."},{"family":"Von Doenhoff","given":"A.E."}],"issue</vt:lpwstr>
  </property>
  <property fmtid="{D5CDD505-2E9C-101B-9397-08002B2CF9AE}" pid="208" name="ZOTERO_BREF_gvJLs3QWjv53_5">
    <vt:lpwstr>d":{"date-parts":[["1959"]]}}}],"schema":"https://github.com/citation-style-language/schema/raw/master/csl-citation.json"}</vt:lpwstr>
  </property>
  <property fmtid="{D5CDD505-2E9C-101B-9397-08002B2CF9AE}" pid="209" name="ZOTERO_BREF_CP26slLmNGdz_1">
    <vt:lpwstr>ZOTERO_ITEM CSL_CITATION {"citationID":"EIqbeoXq","properties":{"unsorted":false,"formattedCitation":"[24]","plainCitation":"[24]","noteIndex":0},"citationItems":[{"id":594,"uris":["http://zotero.org/users/21079036/items/B722NVFT"],"itemData":{"id":594,"t</vt:lpwstr>
  </property>
  <property fmtid="{D5CDD505-2E9C-101B-9397-08002B2CF9AE}" pid="210" name="ZOTERO_BREF_CP26slLmNGdz_2">
    <vt:lpwstr>ype":"book","collection-title":"IEEE Press","ISBN":"978-1-118-98496-3","note":"LCCN: 2014020208","publisher":"Wiley","title":"Kalman Filtering: Theory and Practice with MATLAB","URL":"https://books.google.es/books?id=Sgx9BgAAQBAJ","author":[{"family":"Gre</vt:lpwstr>
  </property>
  <property fmtid="{D5CDD505-2E9C-101B-9397-08002B2CF9AE}" pid="211" name="ZOTERO_BREF_CP26slLmNGdz_3">
    <vt:lpwstr>wal","given":"M.S."},{"family":"Andrews","given":"A.P."}],"issued":{"date-parts":[["2015"]]}}}],"schema":"https://github.com/citation-style-language/schema/raw/master/csl-citation.json"}</vt:lpwstr>
  </property>
  <property fmtid="{D5CDD505-2E9C-101B-9397-08002B2CF9AE}" pid="212" name="ZOTERO_BREF_VCnM171QtpCa_1">
    <vt:lpwstr>ZOTERO_ITEM CSL_CITATION {"citationID":"vp8fUwjR","properties":{"unsorted":false,"formattedCitation":"[28]","plainCitation":"[28]","noteIndex":0},"citationItems":[{"id":609,"uris":["http://zotero.org/users/21079036/items/QMUSIN5B"],"itemData":{"id":609,"t</vt:lpwstr>
  </property>
  <property fmtid="{D5CDD505-2E9C-101B-9397-08002B2CF9AE}" pid="213" name="ZOTERO_BREF_VCnM171QtpCa_2">
    <vt:lpwstr>ype":"book","collection-title":"Norme internationale","publisher":"Organisation internationale de normalisation","title":"Safety of machinery: general principles for design, risk assessment and risk reduction","URL":"https://books.google.cl/books?id=hpCUo</vt:lpwstr>
  </property>
  <property fmtid="{D5CDD505-2E9C-101B-9397-08002B2CF9AE}" pid="214" name="ZOTERO_BREF_VCnM171QtpCa_3">
    <vt:lpwstr>AEACAAJ","author":[{"family":"normalisation","given":"Organisation","dropping-particle":"internationale de"},{"family":"Comité Technique ISO/TC 199","given":"Sécurité","dropping-particle":"des machines"},{"family":"internationale","given":"Commission","dr</vt:lpwstr>
  </property>
  <property fmtid="{D5CDD505-2E9C-101B-9397-08002B2CF9AE}" pid="215" name="ZOTERO_BREF_VCnM171QtpCa_4">
    <vt:lpwstr>opping-particle":"électrotechnique"}],"issued":{"date-parts":[["2010"]]}}}],"schema":"https://github.com/citation-style-language/schema/raw/master/csl-citation.json"}</vt:lpwstr>
  </property>
  <property fmtid="{D5CDD505-2E9C-101B-9397-08002B2CF9AE}" pid="216" name="ZOTERO_BREF_hnf1TnD3svwL_1">
    <vt:lpwstr>ZOTERO_ITEM CSL_CITATION {"citationID":"SpKwZzPP","properties":{"unsorted":false,"formattedCitation":"[20]","plainCitation":"[20]","noteIndex":0},"citationItems":[{"id":560,"uris":["http://zotero.org/users/21079036/items/IQSJYP2F"],"itemData":{"id":560,"t</vt:lpwstr>
  </property>
  <property fmtid="{D5CDD505-2E9C-101B-9397-08002B2CF9AE}" pid="217" name="ZOTERO_BREF_hnf1TnD3svwL_2">
    <vt:lpwstr>ype":"book","collection-title":"Dover Books on Aeronautical Engineering Series","ISBN":"978-0-486-60586-9","note":"LCCN: 60001601","publisher":"Dover Publications","title":"Theory of Wing Sections, Including a Summary of Airfoil Data","URL":"https://books</vt:lpwstr>
  </property>
  <property fmtid="{D5CDD505-2E9C-101B-9397-08002B2CF9AE}" pid="218" name="ZOTERO_BREF_hnf1TnD3svwL_3">
    <vt:lpwstr>.google.cl/books?id=DPZYUGNyuboC","author":[{"family":"Abbott","given":"I.H."},{"family":"Von Doenhoff","given":"A.E."}],"issued":{"date-parts":[["1959"]]}}}],"schema":"https://github.com/citation-style-language/schema/raw/master/csl-citation.json"}</vt:lpwstr>
  </property>
</Properties>
</file>