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C72C4" w14:textId="77777777" w:rsidR="00516BC5" w:rsidRPr="00C41645" w:rsidRDefault="00516BC5" w:rsidP="00B43CF7">
      <w:pPr>
        <w:pStyle w:val="Ttulo"/>
        <w:jc w:val="center"/>
      </w:pPr>
    </w:p>
    <w:p w14:paraId="382174B8" w14:textId="77777777" w:rsidR="00516BC5" w:rsidRPr="00C41645" w:rsidRDefault="00516BC5" w:rsidP="00B43CF7">
      <w:pPr>
        <w:pStyle w:val="Ttulo"/>
        <w:jc w:val="center"/>
      </w:pPr>
    </w:p>
    <w:p w14:paraId="4798B456" w14:textId="77777777" w:rsidR="00516BC5" w:rsidRPr="00C41645" w:rsidRDefault="00516BC5" w:rsidP="00B43CF7">
      <w:pPr>
        <w:pStyle w:val="Ttulo"/>
        <w:jc w:val="center"/>
      </w:pPr>
    </w:p>
    <w:p w14:paraId="0443FFAF" w14:textId="77777777" w:rsidR="00516BC5" w:rsidRPr="00C41645" w:rsidRDefault="00516BC5" w:rsidP="00CA30DB">
      <w:pPr>
        <w:pStyle w:val="Ttulo"/>
        <w:spacing w:line="276" w:lineRule="auto"/>
        <w:jc w:val="center"/>
      </w:pPr>
    </w:p>
    <w:p w14:paraId="655401AD" w14:textId="77777777" w:rsidR="00516BC5" w:rsidRPr="00C41645" w:rsidRDefault="00516BC5" w:rsidP="00CA30DB">
      <w:pPr>
        <w:pStyle w:val="Ttulo"/>
        <w:spacing w:line="276" w:lineRule="auto"/>
      </w:pPr>
    </w:p>
    <w:p w14:paraId="2B8AAA18" w14:textId="77777777" w:rsidR="00516BC5" w:rsidRPr="00C41645" w:rsidRDefault="00516BC5" w:rsidP="00CA30DB">
      <w:pPr>
        <w:pStyle w:val="Ttulo"/>
        <w:spacing w:line="276" w:lineRule="auto"/>
      </w:pPr>
    </w:p>
    <w:p w14:paraId="2DDB7435" w14:textId="77777777" w:rsidR="00CA30DB" w:rsidRPr="00C41645" w:rsidRDefault="00CA30DB" w:rsidP="00CA30DB"/>
    <w:p w14:paraId="376760D8" w14:textId="1DB36674" w:rsidR="00B43CF7" w:rsidRPr="00C41645" w:rsidRDefault="001A09FC" w:rsidP="00CA30DB">
      <w:pPr>
        <w:pStyle w:val="Ttulo"/>
        <w:spacing w:line="276" w:lineRule="auto"/>
        <w:jc w:val="center"/>
        <w:rPr>
          <w:sz w:val="32"/>
          <w:szCs w:val="32"/>
        </w:rPr>
      </w:pPr>
      <w:r w:rsidRPr="00C41645">
        <w:rPr>
          <w:sz w:val="32"/>
          <w:szCs w:val="32"/>
        </w:rPr>
        <w:t xml:space="preserve">Desarrollo de un </w:t>
      </w:r>
      <w:r w:rsidR="00B71132" w:rsidRPr="00C41645">
        <w:rPr>
          <w:sz w:val="32"/>
          <w:szCs w:val="32"/>
        </w:rPr>
        <w:t>b</w:t>
      </w:r>
      <w:r w:rsidRPr="00C41645">
        <w:rPr>
          <w:sz w:val="32"/>
          <w:szCs w:val="32"/>
        </w:rPr>
        <w:t xml:space="preserve">anco </w:t>
      </w:r>
      <w:r w:rsidR="00E724C3" w:rsidRPr="00C41645">
        <w:rPr>
          <w:sz w:val="32"/>
          <w:szCs w:val="32"/>
        </w:rPr>
        <w:t xml:space="preserve">de </w:t>
      </w:r>
      <w:r w:rsidR="00B71132" w:rsidRPr="00C41645">
        <w:rPr>
          <w:sz w:val="32"/>
          <w:szCs w:val="32"/>
        </w:rPr>
        <w:t>e</w:t>
      </w:r>
      <w:r w:rsidR="00E724C3" w:rsidRPr="00C41645">
        <w:rPr>
          <w:sz w:val="32"/>
          <w:szCs w:val="32"/>
        </w:rPr>
        <w:t xml:space="preserve">nsayos </w:t>
      </w:r>
      <w:r w:rsidR="00B71132" w:rsidRPr="00C41645">
        <w:rPr>
          <w:sz w:val="32"/>
          <w:szCs w:val="32"/>
        </w:rPr>
        <w:t>para simulación de carga fluidodinámica</w:t>
      </w:r>
      <w:r w:rsidR="00766758" w:rsidRPr="00C41645">
        <w:rPr>
          <w:sz w:val="32"/>
          <w:szCs w:val="32"/>
        </w:rPr>
        <w:t xml:space="preserve"> en control activo de </w:t>
      </w:r>
      <w:r w:rsidR="00C20651" w:rsidRPr="00C41645">
        <w:rPr>
          <w:sz w:val="32"/>
          <w:szCs w:val="32"/>
        </w:rPr>
        <w:t>aletas</w:t>
      </w:r>
    </w:p>
    <w:p w14:paraId="191B4A95" w14:textId="77777777" w:rsidR="00CA30DB" w:rsidRPr="00C41645" w:rsidRDefault="00CA30DB" w:rsidP="00CA30DB">
      <w:pPr>
        <w:spacing w:after="160"/>
        <w:jc w:val="left"/>
      </w:pPr>
    </w:p>
    <w:p w14:paraId="3B025BF9" w14:textId="77777777" w:rsidR="00CA30DB" w:rsidRPr="00C41645" w:rsidRDefault="00CA30DB" w:rsidP="00CA30DB">
      <w:pPr>
        <w:spacing w:after="160"/>
        <w:jc w:val="left"/>
      </w:pPr>
    </w:p>
    <w:p w14:paraId="763F10F5" w14:textId="6D4ABE42" w:rsidR="00CA30DB" w:rsidRPr="00C41645" w:rsidRDefault="00AD3226" w:rsidP="00CA30DB">
      <w:pPr>
        <w:spacing w:after="160"/>
        <w:jc w:val="center"/>
        <w:rPr>
          <w:b/>
          <w:bCs/>
          <w:sz w:val="28"/>
          <w:szCs w:val="28"/>
        </w:rPr>
      </w:pPr>
      <w:r w:rsidRPr="00C41645">
        <w:rPr>
          <w:b/>
          <w:bCs/>
          <w:sz w:val="28"/>
          <w:szCs w:val="28"/>
        </w:rPr>
        <w:t>José Ignacio Arriagada Cuadra</w:t>
      </w:r>
    </w:p>
    <w:p w14:paraId="22226A8B" w14:textId="77777777" w:rsidR="00CA30DB" w:rsidRPr="00C41645" w:rsidRDefault="00CA30DB" w:rsidP="00CA30DB">
      <w:pPr>
        <w:spacing w:after="160"/>
        <w:rPr>
          <w:b/>
          <w:bCs/>
          <w:sz w:val="28"/>
          <w:szCs w:val="28"/>
        </w:rPr>
      </w:pPr>
    </w:p>
    <w:p w14:paraId="2B70D088" w14:textId="77777777" w:rsidR="00CA30DB" w:rsidRPr="00C41645" w:rsidRDefault="00CA30DB" w:rsidP="00CA30DB">
      <w:pPr>
        <w:spacing w:after="160"/>
        <w:jc w:val="center"/>
        <w:rPr>
          <w:b/>
          <w:bCs/>
          <w:sz w:val="28"/>
          <w:szCs w:val="28"/>
        </w:rPr>
      </w:pPr>
    </w:p>
    <w:p w14:paraId="7C889438" w14:textId="14605D3F" w:rsidR="00CA30DB" w:rsidRPr="00C41645" w:rsidRDefault="00CA30DB" w:rsidP="00CA30DB">
      <w:pPr>
        <w:pStyle w:val="NormalWeb"/>
        <w:spacing w:line="276" w:lineRule="auto"/>
        <w:jc w:val="center"/>
        <w:rPr>
          <w:rFonts w:ascii="Arial" w:hAnsi="Arial" w:cs="Arial"/>
          <w:sz w:val="22"/>
          <w:szCs w:val="22"/>
        </w:rPr>
      </w:pPr>
      <w:r w:rsidRPr="00C41645">
        <w:rPr>
          <w:rFonts w:ascii="Arial" w:hAnsi="Arial" w:cs="Arial"/>
          <w:sz w:val="22"/>
          <w:szCs w:val="22"/>
        </w:rPr>
        <w:t>Memoria de Título presentada a la Facultad de Ingeniería de la Universidad de</w:t>
      </w:r>
      <w:r w:rsidRPr="00C41645">
        <w:rPr>
          <w:rFonts w:ascii="CMR12" w:hAnsi="CMR12"/>
        </w:rPr>
        <w:t xml:space="preserve"> </w:t>
      </w:r>
      <w:r w:rsidRPr="00C41645">
        <w:rPr>
          <w:rFonts w:ascii="Arial" w:hAnsi="Arial" w:cs="Arial"/>
          <w:sz w:val="22"/>
          <w:szCs w:val="22"/>
        </w:rPr>
        <w:t>Concepción para optar al título profesional de Ingeniero Civil Aeroespacial</w:t>
      </w:r>
    </w:p>
    <w:p w14:paraId="4F3897A4" w14:textId="77777777" w:rsidR="00CA30DB" w:rsidRPr="00C41645" w:rsidRDefault="00CA30DB" w:rsidP="00CA30DB">
      <w:pPr>
        <w:pStyle w:val="NormalWeb"/>
        <w:spacing w:line="276" w:lineRule="auto"/>
        <w:jc w:val="center"/>
        <w:rPr>
          <w:rFonts w:ascii="Arial" w:hAnsi="Arial" w:cs="Arial"/>
          <w:sz w:val="22"/>
          <w:szCs w:val="22"/>
        </w:rPr>
      </w:pPr>
    </w:p>
    <w:p w14:paraId="6DF87FCF" w14:textId="77777777" w:rsidR="00CA30DB" w:rsidRPr="00C41645" w:rsidRDefault="00CA30DB" w:rsidP="00CA30DB">
      <w:pPr>
        <w:pStyle w:val="NormalWeb"/>
        <w:spacing w:line="276" w:lineRule="auto"/>
        <w:jc w:val="center"/>
        <w:rPr>
          <w:rFonts w:ascii="Arial" w:hAnsi="Arial" w:cs="Arial"/>
          <w:sz w:val="22"/>
          <w:szCs w:val="22"/>
        </w:rPr>
      </w:pPr>
    </w:p>
    <w:p w14:paraId="15A48C15" w14:textId="77777777"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r w:rsidRPr="00C41645">
        <w:rPr>
          <w:rFonts w:ascii="Arial" w:hAnsi="Arial" w:cs="Arial"/>
          <w:sz w:val="22"/>
          <w:szCs w:val="22"/>
        </w:rPr>
        <w:t xml:space="preserve">Profesor guía: </w:t>
      </w:r>
    </w:p>
    <w:p w14:paraId="5D3D1A7A" w14:textId="115A516D"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r w:rsidRPr="00C41645">
        <w:rPr>
          <w:rFonts w:ascii="Arial" w:hAnsi="Arial" w:cs="Arial"/>
          <w:sz w:val="22"/>
          <w:szCs w:val="22"/>
        </w:rPr>
        <w:t xml:space="preserve">Dr.- Ing. </w:t>
      </w:r>
      <w:r w:rsidR="00AD3226" w:rsidRPr="00C41645">
        <w:rPr>
          <w:rFonts w:ascii="Arial" w:hAnsi="Arial" w:cs="Arial"/>
          <w:sz w:val="22"/>
          <w:szCs w:val="22"/>
        </w:rPr>
        <w:t>Bernardo</w:t>
      </w:r>
      <w:r w:rsidRPr="00C41645">
        <w:rPr>
          <w:rFonts w:ascii="Arial" w:hAnsi="Arial" w:cs="Arial"/>
          <w:sz w:val="22"/>
          <w:szCs w:val="22"/>
        </w:rPr>
        <w:t xml:space="preserve"> </w:t>
      </w:r>
      <w:r w:rsidR="00AD3226" w:rsidRPr="00C41645">
        <w:rPr>
          <w:rFonts w:ascii="Arial" w:hAnsi="Arial" w:cs="Arial"/>
          <w:sz w:val="22"/>
          <w:szCs w:val="22"/>
        </w:rPr>
        <w:t>Hernández</w:t>
      </w:r>
      <w:r w:rsidRPr="00C41645">
        <w:rPr>
          <w:rFonts w:ascii="Arial" w:hAnsi="Arial" w:cs="Arial"/>
          <w:sz w:val="22"/>
          <w:szCs w:val="22"/>
        </w:rPr>
        <w:t xml:space="preserve"> </w:t>
      </w:r>
      <w:r w:rsidR="00AD3226" w:rsidRPr="00C41645">
        <w:rPr>
          <w:rFonts w:ascii="Arial" w:hAnsi="Arial" w:cs="Arial"/>
          <w:sz w:val="22"/>
          <w:szCs w:val="22"/>
        </w:rPr>
        <w:t>V</w:t>
      </w:r>
      <w:r w:rsidRPr="00C41645">
        <w:rPr>
          <w:rFonts w:ascii="Arial" w:hAnsi="Arial" w:cs="Arial"/>
          <w:sz w:val="22"/>
          <w:szCs w:val="22"/>
        </w:rPr>
        <w:t>.</w:t>
      </w:r>
    </w:p>
    <w:p w14:paraId="21161893" w14:textId="77777777"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p>
    <w:p w14:paraId="3D5419A2" w14:textId="3B16CF03" w:rsidR="00CA30DB" w:rsidRPr="00C41645" w:rsidRDefault="00226BF1" w:rsidP="00CA30DB">
      <w:pPr>
        <w:pStyle w:val="NormalWeb"/>
        <w:spacing w:before="0" w:beforeAutospacing="0" w:after="0" w:afterAutospacing="0" w:line="276" w:lineRule="auto"/>
        <w:jc w:val="center"/>
        <w:rPr>
          <w:rFonts w:ascii="Arial" w:hAnsi="Arial" w:cs="Arial"/>
          <w:sz w:val="22"/>
          <w:szCs w:val="22"/>
        </w:rPr>
      </w:pPr>
      <w:r w:rsidRPr="00C41645">
        <w:rPr>
          <w:rFonts w:ascii="Arial" w:hAnsi="Arial" w:cs="Arial"/>
          <w:sz w:val="22"/>
          <w:szCs w:val="22"/>
        </w:rPr>
        <w:t>Octubre</w:t>
      </w:r>
      <w:r w:rsidR="00CA30DB" w:rsidRPr="00C41645">
        <w:rPr>
          <w:rFonts w:ascii="Arial" w:hAnsi="Arial" w:cs="Arial"/>
          <w:sz w:val="22"/>
          <w:szCs w:val="22"/>
        </w:rPr>
        <w:t xml:space="preserve"> 202</w:t>
      </w:r>
      <w:r w:rsidR="00AD3226" w:rsidRPr="00C41645">
        <w:rPr>
          <w:rFonts w:ascii="Arial" w:hAnsi="Arial" w:cs="Arial"/>
          <w:sz w:val="22"/>
          <w:szCs w:val="22"/>
        </w:rPr>
        <w:t>6</w:t>
      </w:r>
      <w:r w:rsidR="00CA30DB" w:rsidRPr="00C41645">
        <w:rPr>
          <w:rFonts w:ascii="Arial" w:hAnsi="Arial" w:cs="Arial"/>
          <w:sz w:val="22"/>
          <w:szCs w:val="22"/>
        </w:rPr>
        <w:t xml:space="preserve"> </w:t>
      </w:r>
    </w:p>
    <w:p w14:paraId="7BE52D55" w14:textId="252952ED"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r w:rsidRPr="00C41645">
        <w:rPr>
          <w:rFonts w:ascii="Arial" w:hAnsi="Arial" w:cs="Arial"/>
          <w:sz w:val="22"/>
          <w:szCs w:val="22"/>
        </w:rPr>
        <w:t>Concepción, Chile</w:t>
      </w:r>
    </w:p>
    <w:p w14:paraId="536731A8" w14:textId="77777777"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p>
    <w:p w14:paraId="14874D32" w14:textId="77777777" w:rsidR="00994B68" w:rsidRPr="00C41645" w:rsidRDefault="00994B68" w:rsidP="00CA30DB">
      <w:pPr>
        <w:pStyle w:val="NormalWeb"/>
        <w:spacing w:before="0" w:beforeAutospacing="0" w:after="0" w:afterAutospacing="0" w:line="276" w:lineRule="auto"/>
        <w:jc w:val="center"/>
        <w:rPr>
          <w:rFonts w:ascii="Arial" w:hAnsi="Arial" w:cs="Arial"/>
          <w:sz w:val="22"/>
          <w:szCs w:val="22"/>
        </w:rPr>
      </w:pPr>
    </w:p>
    <w:p w14:paraId="4443B36B" w14:textId="77777777" w:rsidR="00994B68" w:rsidRPr="00C41645" w:rsidRDefault="00994B68" w:rsidP="00CA30DB">
      <w:pPr>
        <w:pStyle w:val="NormalWeb"/>
        <w:spacing w:before="0" w:beforeAutospacing="0" w:after="0" w:afterAutospacing="0" w:line="276" w:lineRule="auto"/>
        <w:jc w:val="center"/>
        <w:rPr>
          <w:rFonts w:ascii="Arial" w:hAnsi="Arial" w:cs="Arial"/>
          <w:sz w:val="22"/>
          <w:szCs w:val="22"/>
        </w:rPr>
      </w:pPr>
    </w:p>
    <w:p w14:paraId="207D5AB8" w14:textId="77777777" w:rsidR="00994B68" w:rsidRPr="00C41645" w:rsidRDefault="00994B68" w:rsidP="00C20651">
      <w:pPr>
        <w:pStyle w:val="NormalWeb"/>
        <w:spacing w:before="0" w:beforeAutospacing="0" w:after="0" w:afterAutospacing="0" w:line="276" w:lineRule="auto"/>
        <w:rPr>
          <w:rFonts w:ascii="Arial" w:hAnsi="Arial" w:cs="Arial"/>
          <w:sz w:val="22"/>
          <w:szCs w:val="22"/>
        </w:rPr>
      </w:pPr>
    </w:p>
    <w:p w14:paraId="0C804F10" w14:textId="10CD9A6E" w:rsidR="006E6160" w:rsidRPr="00C41645" w:rsidRDefault="00994B68" w:rsidP="002B1C59">
      <w:pPr>
        <w:pStyle w:val="NormalWeb"/>
      </w:pPr>
      <w:r w:rsidRPr="00C41645">
        <w:rPr>
          <w:sz w:val="20"/>
          <w:szCs w:val="20"/>
        </w:rPr>
        <w:t>©</w:t>
      </w:r>
      <w:r w:rsidR="00E67F9E" w:rsidRPr="00C41645">
        <w:rPr>
          <w:rFonts w:ascii="CMR10" w:hAnsi="CMR10"/>
          <w:sz w:val="20"/>
          <w:szCs w:val="20"/>
        </w:rPr>
        <w:t>2026</w:t>
      </w:r>
      <w:r w:rsidRPr="00C41645">
        <w:rPr>
          <w:rFonts w:ascii="CMR10" w:hAnsi="CMR10"/>
          <w:sz w:val="20"/>
          <w:szCs w:val="20"/>
        </w:rPr>
        <w:t xml:space="preserve"> </w:t>
      </w:r>
      <w:r w:rsidR="00E67F9E" w:rsidRPr="00C41645">
        <w:rPr>
          <w:rFonts w:ascii="CMR10" w:hAnsi="CMR10"/>
          <w:sz w:val="20"/>
          <w:szCs w:val="20"/>
        </w:rPr>
        <w:t xml:space="preserve">José Ignacio </w:t>
      </w:r>
      <w:r w:rsidR="00B47CB8" w:rsidRPr="00C41645">
        <w:rPr>
          <w:rFonts w:ascii="CMR10" w:hAnsi="CMR10"/>
          <w:sz w:val="20"/>
          <w:szCs w:val="20"/>
        </w:rPr>
        <w:t>Arriagada Cuadra</w:t>
      </w:r>
      <w:r w:rsidRPr="00C41645">
        <w:rPr>
          <w:rFonts w:ascii="CMR10" w:hAnsi="CMR10"/>
          <w:sz w:val="20"/>
          <w:szCs w:val="20"/>
        </w:rPr>
        <w:br/>
        <w:t>Se autoriza la reproducción total o parcial, con fines académicos, por cualquier medio o procedimiento, incluyendo la cita bibliográfica del documento</w:t>
      </w:r>
      <w:r w:rsidR="006E6160" w:rsidRPr="00C41645">
        <w:br w:type="page"/>
      </w:r>
    </w:p>
    <w:sdt>
      <w:sdtPr>
        <w:rPr>
          <w:rFonts w:ascii="Arial" w:eastAsiaTheme="minorEastAsia" w:hAnsi="Arial" w:cstheme="minorBidi"/>
          <w:b w:val="0"/>
          <w:bCs w:val="0"/>
          <w:color w:val="auto"/>
          <w:kern w:val="2"/>
          <w:sz w:val="22"/>
          <w:szCs w:val="22"/>
          <w:lang w:eastAsia="en-US"/>
          <w14:ligatures w14:val="standardContextual"/>
        </w:rPr>
        <w:id w:val="-667707594"/>
        <w:docPartObj>
          <w:docPartGallery w:val="Table of Contents"/>
          <w:docPartUnique/>
        </w:docPartObj>
      </w:sdtPr>
      <w:sdtContent>
        <w:p w14:paraId="3E2BC3B8" w14:textId="4A368A65" w:rsidR="00E0722B" w:rsidRPr="00C41645" w:rsidRDefault="00E0722B">
          <w:pPr>
            <w:pStyle w:val="TtuloTDC"/>
            <w:rPr>
              <w:rFonts w:ascii="Arial" w:hAnsi="Arial" w:cs="Arial"/>
              <w:color w:val="000000" w:themeColor="text1"/>
              <w:sz w:val="32"/>
              <w:szCs w:val="32"/>
            </w:rPr>
          </w:pPr>
          <w:r w:rsidRPr="00C41645">
            <w:rPr>
              <w:rFonts w:ascii="Arial" w:hAnsi="Arial" w:cs="Arial"/>
              <w:color w:val="000000" w:themeColor="text1"/>
              <w:sz w:val="32"/>
              <w:szCs w:val="32"/>
            </w:rPr>
            <w:t>Contenidos</w:t>
          </w:r>
        </w:p>
        <w:p w14:paraId="7B326538" w14:textId="7C8C7248" w:rsidR="006F7C65" w:rsidRDefault="00E0722B">
          <w:pPr>
            <w:pStyle w:val="TDC1"/>
            <w:tabs>
              <w:tab w:val="right" w:leader="dot" w:pos="8828"/>
            </w:tabs>
            <w:rPr>
              <w:rFonts w:eastAsiaTheme="minorEastAsia"/>
              <w:b w:val="0"/>
              <w:bCs w:val="0"/>
              <w:i w:val="0"/>
              <w:iCs w:val="0"/>
              <w:noProof/>
              <w:lang w:eastAsia="es-CL"/>
            </w:rPr>
          </w:pPr>
          <w:r w:rsidRPr="00C41645">
            <w:rPr>
              <w:b w:val="0"/>
              <w:bCs w:val="0"/>
            </w:rPr>
            <w:fldChar w:fldCharType="begin"/>
          </w:r>
          <w:r w:rsidRPr="00C41645">
            <w:instrText>TOC \o "1-3" \h \z \u</w:instrText>
          </w:r>
          <w:r w:rsidRPr="00C41645">
            <w:rPr>
              <w:b w:val="0"/>
              <w:bCs w:val="0"/>
            </w:rPr>
            <w:fldChar w:fldCharType="separate"/>
          </w:r>
          <w:hyperlink w:anchor="_Toc244111576" w:history="1">
            <w:r w:rsidR="006F7C65" w:rsidRPr="00E817BA">
              <w:rPr>
                <w:rStyle w:val="Hipervnculo"/>
                <w:noProof/>
              </w:rPr>
              <w:t>Lista de Figuras</w:t>
            </w:r>
            <w:r w:rsidR="006F7C65">
              <w:rPr>
                <w:noProof/>
                <w:webHidden/>
              </w:rPr>
              <w:tab/>
            </w:r>
            <w:r w:rsidR="006F7C65">
              <w:rPr>
                <w:noProof/>
                <w:webHidden/>
              </w:rPr>
              <w:fldChar w:fldCharType="begin"/>
            </w:r>
            <w:r w:rsidR="006F7C65">
              <w:rPr>
                <w:noProof/>
                <w:webHidden/>
              </w:rPr>
              <w:instrText xml:space="preserve"> PAGEREF _Toc244111576 \h </w:instrText>
            </w:r>
            <w:r w:rsidR="006F7C65">
              <w:rPr>
                <w:noProof/>
                <w:webHidden/>
              </w:rPr>
            </w:r>
            <w:r w:rsidR="006F7C65">
              <w:rPr>
                <w:noProof/>
                <w:webHidden/>
              </w:rPr>
              <w:fldChar w:fldCharType="separate"/>
            </w:r>
            <w:r w:rsidR="006F7C65">
              <w:rPr>
                <w:noProof/>
                <w:webHidden/>
              </w:rPr>
              <w:t>1</w:t>
            </w:r>
            <w:r w:rsidR="006F7C65">
              <w:rPr>
                <w:noProof/>
                <w:webHidden/>
              </w:rPr>
              <w:fldChar w:fldCharType="end"/>
            </w:r>
          </w:hyperlink>
        </w:p>
        <w:p w14:paraId="5762030A" w14:textId="022AAAC2" w:rsidR="006F7C65" w:rsidRDefault="006F7C65">
          <w:pPr>
            <w:pStyle w:val="TDC1"/>
            <w:tabs>
              <w:tab w:val="right" w:leader="dot" w:pos="8828"/>
            </w:tabs>
            <w:rPr>
              <w:rFonts w:eastAsiaTheme="minorEastAsia"/>
              <w:b w:val="0"/>
              <w:bCs w:val="0"/>
              <w:i w:val="0"/>
              <w:iCs w:val="0"/>
              <w:noProof/>
              <w:lang w:eastAsia="es-CL"/>
            </w:rPr>
          </w:pPr>
          <w:hyperlink w:anchor="_Toc244111577" w:history="1">
            <w:r w:rsidRPr="00E817BA">
              <w:rPr>
                <w:rStyle w:val="Hipervnculo"/>
                <w:noProof/>
              </w:rPr>
              <w:t>Lista de Tablas</w:t>
            </w:r>
            <w:r>
              <w:rPr>
                <w:noProof/>
                <w:webHidden/>
              </w:rPr>
              <w:tab/>
            </w:r>
            <w:r>
              <w:rPr>
                <w:noProof/>
                <w:webHidden/>
              </w:rPr>
              <w:fldChar w:fldCharType="begin"/>
            </w:r>
            <w:r>
              <w:rPr>
                <w:noProof/>
                <w:webHidden/>
              </w:rPr>
              <w:instrText xml:space="preserve"> PAGEREF _Toc244111577 \h </w:instrText>
            </w:r>
            <w:r>
              <w:rPr>
                <w:noProof/>
                <w:webHidden/>
              </w:rPr>
            </w:r>
            <w:r>
              <w:rPr>
                <w:noProof/>
                <w:webHidden/>
              </w:rPr>
              <w:fldChar w:fldCharType="separate"/>
            </w:r>
            <w:r>
              <w:rPr>
                <w:noProof/>
                <w:webHidden/>
              </w:rPr>
              <w:t>2</w:t>
            </w:r>
            <w:r>
              <w:rPr>
                <w:noProof/>
                <w:webHidden/>
              </w:rPr>
              <w:fldChar w:fldCharType="end"/>
            </w:r>
          </w:hyperlink>
        </w:p>
        <w:p w14:paraId="661B6D79" w14:textId="351C1323" w:rsidR="006F7C65" w:rsidRDefault="006F7C65">
          <w:pPr>
            <w:pStyle w:val="TDC1"/>
            <w:tabs>
              <w:tab w:val="right" w:leader="dot" w:pos="8828"/>
            </w:tabs>
            <w:rPr>
              <w:rFonts w:eastAsiaTheme="minorEastAsia"/>
              <w:b w:val="0"/>
              <w:bCs w:val="0"/>
              <w:i w:val="0"/>
              <w:iCs w:val="0"/>
              <w:noProof/>
              <w:lang w:eastAsia="es-CL"/>
            </w:rPr>
          </w:pPr>
          <w:hyperlink w:anchor="_Toc244111578" w:history="1">
            <w:r w:rsidRPr="00E817BA">
              <w:rPr>
                <w:rStyle w:val="Hipervnculo"/>
                <w:noProof/>
              </w:rPr>
              <w:t>Nomenclatura</w:t>
            </w:r>
            <w:r>
              <w:rPr>
                <w:noProof/>
                <w:webHidden/>
              </w:rPr>
              <w:tab/>
            </w:r>
            <w:r>
              <w:rPr>
                <w:noProof/>
                <w:webHidden/>
              </w:rPr>
              <w:fldChar w:fldCharType="begin"/>
            </w:r>
            <w:r>
              <w:rPr>
                <w:noProof/>
                <w:webHidden/>
              </w:rPr>
              <w:instrText xml:space="preserve"> PAGEREF _Toc244111578 \h </w:instrText>
            </w:r>
            <w:r>
              <w:rPr>
                <w:noProof/>
                <w:webHidden/>
              </w:rPr>
            </w:r>
            <w:r>
              <w:rPr>
                <w:noProof/>
                <w:webHidden/>
              </w:rPr>
              <w:fldChar w:fldCharType="separate"/>
            </w:r>
            <w:r>
              <w:rPr>
                <w:noProof/>
                <w:webHidden/>
              </w:rPr>
              <w:t>3</w:t>
            </w:r>
            <w:r>
              <w:rPr>
                <w:noProof/>
                <w:webHidden/>
              </w:rPr>
              <w:fldChar w:fldCharType="end"/>
            </w:r>
          </w:hyperlink>
        </w:p>
        <w:p w14:paraId="4543A8CD" w14:textId="3703E28A" w:rsidR="006F7C65" w:rsidRDefault="006F7C65">
          <w:pPr>
            <w:pStyle w:val="TDC2"/>
            <w:tabs>
              <w:tab w:val="right" w:leader="dot" w:pos="8828"/>
            </w:tabs>
            <w:rPr>
              <w:rFonts w:eastAsiaTheme="minorEastAsia"/>
              <w:b w:val="0"/>
              <w:bCs w:val="0"/>
              <w:noProof/>
              <w:sz w:val="24"/>
              <w:szCs w:val="24"/>
              <w:lang w:eastAsia="es-CL"/>
            </w:rPr>
          </w:pPr>
          <w:hyperlink w:anchor="_Toc244111579" w:history="1">
            <w:r w:rsidRPr="00E817BA">
              <w:rPr>
                <w:rStyle w:val="Hipervnculo"/>
                <w:noProof/>
              </w:rPr>
              <w:t>Símbolos griegos</w:t>
            </w:r>
            <w:r>
              <w:rPr>
                <w:noProof/>
                <w:webHidden/>
              </w:rPr>
              <w:tab/>
            </w:r>
            <w:r>
              <w:rPr>
                <w:noProof/>
                <w:webHidden/>
              </w:rPr>
              <w:fldChar w:fldCharType="begin"/>
            </w:r>
            <w:r>
              <w:rPr>
                <w:noProof/>
                <w:webHidden/>
              </w:rPr>
              <w:instrText xml:space="preserve"> PAGEREF _Toc244111579 \h </w:instrText>
            </w:r>
            <w:r>
              <w:rPr>
                <w:noProof/>
                <w:webHidden/>
              </w:rPr>
            </w:r>
            <w:r>
              <w:rPr>
                <w:noProof/>
                <w:webHidden/>
              </w:rPr>
              <w:fldChar w:fldCharType="separate"/>
            </w:r>
            <w:r>
              <w:rPr>
                <w:noProof/>
                <w:webHidden/>
              </w:rPr>
              <w:t>4</w:t>
            </w:r>
            <w:r>
              <w:rPr>
                <w:noProof/>
                <w:webHidden/>
              </w:rPr>
              <w:fldChar w:fldCharType="end"/>
            </w:r>
          </w:hyperlink>
        </w:p>
        <w:p w14:paraId="4FAFA540" w14:textId="1D146D5B" w:rsidR="006F7C65" w:rsidRDefault="006F7C65">
          <w:pPr>
            <w:pStyle w:val="TDC1"/>
            <w:tabs>
              <w:tab w:val="left" w:pos="440"/>
              <w:tab w:val="right" w:leader="dot" w:pos="8828"/>
            </w:tabs>
            <w:rPr>
              <w:rFonts w:eastAsiaTheme="minorEastAsia"/>
              <w:b w:val="0"/>
              <w:bCs w:val="0"/>
              <w:i w:val="0"/>
              <w:iCs w:val="0"/>
              <w:noProof/>
              <w:lang w:eastAsia="es-CL"/>
            </w:rPr>
          </w:pPr>
          <w:hyperlink w:anchor="_Toc244111580" w:history="1">
            <w:r w:rsidRPr="00E817BA">
              <w:rPr>
                <w:rStyle w:val="Hipervnculo"/>
                <w:noProof/>
              </w:rPr>
              <w:t>1</w:t>
            </w:r>
            <w:r>
              <w:rPr>
                <w:rFonts w:eastAsiaTheme="minorEastAsia"/>
                <w:b w:val="0"/>
                <w:bCs w:val="0"/>
                <w:i w:val="0"/>
                <w:iCs w:val="0"/>
                <w:noProof/>
                <w:lang w:eastAsia="es-CL"/>
              </w:rPr>
              <w:tab/>
            </w:r>
            <w:r w:rsidRPr="00E817BA">
              <w:rPr>
                <w:rStyle w:val="Hipervnculo"/>
                <w:noProof/>
              </w:rPr>
              <w:t>Introducción</w:t>
            </w:r>
            <w:r>
              <w:rPr>
                <w:noProof/>
                <w:webHidden/>
              </w:rPr>
              <w:tab/>
            </w:r>
            <w:r>
              <w:rPr>
                <w:noProof/>
                <w:webHidden/>
              </w:rPr>
              <w:fldChar w:fldCharType="begin"/>
            </w:r>
            <w:r>
              <w:rPr>
                <w:noProof/>
                <w:webHidden/>
              </w:rPr>
              <w:instrText xml:space="preserve"> PAGEREF _Toc244111580 \h </w:instrText>
            </w:r>
            <w:r>
              <w:rPr>
                <w:noProof/>
                <w:webHidden/>
              </w:rPr>
            </w:r>
            <w:r>
              <w:rPr>
                <w:noProof/>
                <w:webHidden/>
              </w:rPr>
              <w:fldChar w:fldCharType="separate"/>
            </w:r>
            <w:r>
              <w:rPr>
                <w:noProof/>
                <w:webHidden/>
              </w:rPr>
              <w:t>5</w:t>
            </w:r>
            <w:r>
              <w:rPr>
                <w:noProof/>
                <w:webHidden/>
              </w:rPr>
              <w:fldChar w:fldCharType="end"/>
            </w:r>
          </w:hyperlink>
        </w:p>
        <w:p w14:paraId="20636DDB" w14:textId="1D997729"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581" w:history="1">
            <w:r w:rsidRPr="00E817BA">
              <w:rPr>
                <w:rStyle w:val="Hipervnculo"/>
                <w:noProof/>
              </w:rPr>
              <w:t>1.1</w:t>
            </w:r>
            <w:r>
              <w:rPr>
                <w:rFonts w:eastAsiaTheme="minorEastAsia"/>
                <w:b w:val="0"/>
                <w:bCs w:val="0"/>
                <w:noProof/>
                <w:sz w:val="24"/>
                <w:szCs w:val="24"/>
                <w:lang w:eastAsia="es-CL"/>
              </w:rPr>
              <w:tab/>
            </w:r>
            <w:r w:rsidRPr="00E817BA">
              <w:rPr>
                <w:rStyle w:val="Hipervnculo"/>
                <w:noProof/>
              </w:rPr>
              <w:t>Contexto y planteamiento del problema</w:t>
            </w:r>
            <w:r>
              <w:rPr>
                <w:noProof/>
                <w:webHidden/>
              </w:rPr>
              <w:tab/>
            </w:r>
            <w:r>
              <w:rPr>
                <w:noProof/>
                <w:webHidden/>
              </w:rPr>
              <w:fldChar w:fldCharType="begin"/>
            </w:r>
            <w:r>
              <w:rPr>
                <w:noProof/>
                <w:webHidden/>
              </w:rPr>
              <w:instrText xml:space="preserve"> PAGEREF _Toc244111581 \h </w:instrText>
            </w:r>
            <w:r>
              <w:rPr>
                <w:noProof/>
                <w:webHidden/>
              </w:rPr>
            </w:r>
            <w:r>
              <w:rPr>
                <w:noProof/>
                <w:webHidden/>
              </w:rPr>
              <w:fldChar w:fldCharType="separate"/>
            </w:r>
            <w:r>
              <w:rPr>
                <w:noProof/>
                <w:webHidden/>
              </w:rPr>
              <w:t>5</w:t>
            </w:r>
            <w:r>
              <w:rPr>
                <w:noProof/>
                <w:webHidden/>
              </w:rPr>
              <w:fldChar w:fldCharType="end"/>
            </w:r>
          </w:hyperlink>
        </w:p>
        <w:p w14:paraId="217A29BA" w14:textId="149004D2"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582" w:history="1">
            <w:r w:rsidRPr="00E817BA">
              <w:rPr>
                <w:rStyle w:val="Hipervnculo"/>
                <w:noProof/>
              </w:rPr>
              <w:t>1.2</w:t>
            </w:r>
            <w:r>
              <w:rPr>
                <w:rFonts w:eastAsiaTheme="minorEastAsia"/>
                <w:b w:val="0"/>
                <w:bCs w:val="0"/>
                <w:noProof/>
                <w:sz w:val="24"/>
                <w:szCs w:val="24"/>
                <w:lang w:eastAsia="es-CL"/>
              </w:rPr>
              <w:tab/>
            </w:r>
            <w:r w:rsidRPr="00E817BA">
              <w:rPr>
                <w:rStyle w:val="Hipervnculo"/>
                <w:noProof/>
              </w:rPr>
              <w:t>Hipótesis</w:t>
            </w:r>
            <w:r>
              <w:rPr>
                <w:noProof/>
                <w:webHidden/>
              </w:rPr>
              <w:tab/>
            </w:r>
            <w:r>
              <w:rPr>
                <w:noProof/>
                <w:webHidden/>
              </w:rPr>
              <w:fldChar w:fldCharType="begin"/>
            </w:r>
            <w:r>
              <w:rPr>
                <w:noProof/>
                <w:webHidden/>
              </w:rPr>
              <w:instrText xml:space="preserve"> PAGEREF _Toc244111582 \h </w:instrText>
            </w:r>
            <w:r>
              <w:rPr>
                <w:noProof/>
                <w:webHidden/>
              </w:rPr>
            </w:r>
            <w:r>
              <w:rPr>
                <w:noProof/>
                <w:webHidden/>
              </w:rPr>
              <w:fldChar w:fldCharType="separate"/>
            </w:r>
            <w:r>
              <w:rPr>
                <w:noProof/>
                <w:webHidden/>
              </w:rPr>
              <w:t>8</w:t>
            </w:r>
            <w:r>
              <w:rPr>
                <w:noProof/>
                <w:webHidden/>
              </w:rPr>
              <w:fldChar w:fldCharType="end"/>
            </w:r>
          </w:hyperlink>
        </w:p>
        <w:p w14:paraId="669F7CC4" w14:textId="7B8B0049"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583" w:history="1">
            <w:r w:rsidRPr="00E817BA">
              <w:rPr>
                <w:rStyle w:val="Hipervnculo"/>
                <w:noProof/>
              </w:rPr>
              <w:t>1.3</w:t>
            </w:r>
            <w:r>
              <w:rPr>
                <w:rFonts w:eastAsiaTheme="minorEastAsia"/>
                <w:b w:val="0"/>
                <w:bCs w:val="0"/>
                <w:noProof/>
                <w:sz w:val="24"/>
                <w:szCs w:val="24"/>
                <w:lang w:eastAsia="es-CL"/>
              </w:rPr>
              <w:tab/>
            </w:r>
            <w:r w:rsidRPr="00E817BA">
              <w:rPr>
                <w:rStyle w:val="Hipervnculo"/>
                <w:noProof/>
              </w:rPr>
              <w:t>Objetivos</w:t>
            </w:r>
            <w:r>
              <w:rPr>
                <w:noProof/>
                <w:webHidden/>
              </w:rPr>
              <w:tab/>
            </w:r>
            <w:r>
              <w:rPr>
                <w:noProof/>
                <w:webHidden/>
              </w:rPr>
              <w:fldChar w:fldCharType="begin"/>
            </w:r>
            <w:r>
              <w:rPr>
                <w:noProof/>
                <w:webHidden/>
              </w:rPr>
              <w:instrText xml:space="preserve"> PAGEREF _Toc244111583 \h </w:instrText>
            </w:r>
            <w:r>
              <w:rPr>
                <w:noProof/>
                <w:webHidden/>
              </w:rPr>
            </w:r>
            <w:r>
              <w:rPr>
                <w:noProof/>
                <w:webHidden/>
              </w:rPr>
              <w:fldChar w:fldCharType="separate"/>
            </w:r>
            <w:r>
              <w:rPr>
                <w:noProof/>
                <w:webHidden/>
              </w:rPr>
              <w:t>8</w:t>
            </w:r>
            <w:r>
              <w:rPr>
                <w:noProof/>
                <w:webHidden/>
              </w:rPr>
              <w:fldChar w:fldCharType="end"/>
            </w:r>
          </w:hyperlink>
        </w:p>
        <w:p w14:paraId="0F824DE3" w14:textId="215E26C8" w:rsidR="006F7C65" w:rsidRDefault="006F7C65">
          <w:pPr>
            <w:pStyle w:val="TDC3"/>
            <w:tabs>
              <w:tab w:val="left" w:pos="1320"/>
              <w:tab w:val="right" w:leader="dot" w:pos="8828"/>
            </w:tabs>
            <w:rPr>
              <w:rFonts w:eastAsiaTheme="minorEastAsia"/>
              <w:noProof/>
              <w:sz w:val="24"/>
              <w:szCs w:val="24"/>
              <w:lang w:eastAsia="es-CL"/>
            </w:rPr>
          </w:pPr>
          <w:hyperlink w:anchor="_Toc244111584" w:history="1">
            <w:r w:rsidRPr="00E817BA">
              <w:rPr>
                <w:rStyle w:val="Hipervnculo"/>
                <w:noProof/>
              </w:rPr>
              <w:t>1.3.1</w:t>
            </w:r>
            <w:r>
              <w:rPr>
                <w:rFonts w:eastAsiaTheme="minorEastAsia"/>
                <w:noProof/>
                <w:sz w:val="24"/>
                <w:szCs w:val="24"/>
                <w:lang w:eastAsia="es-CL"/>
              </w:rPr>
              <w:tab/>
            </w:r>
            <w:r w:rsidRPr="00E817BA">
              <w:rPr>
                <w:rStyle w:val="Hipervnculo"/>
                <w:noProof/>
              </w:rPr>
              <w:t>Objetivos específicos</w:t>
            </w:r>
            <w:r>
              <w:rPr>
                <w:noProof/>
                <w:webHidden/>
              </w:rPr>
              <w:tab/>
            </w:r>
            <w:r>
              <w:rPr>
                <w:noProof/>
                <w:webHidden/>
              </w:rPr>
              <w:fldChar w:fldCharType="begin"/>
            </w:r>
            <w:r>
              <w:rPr>
                <w:noProof/>
                <w:webHidden/>
              </w:rPr>
              <w:instrText xml:space="preserve"> PAGEREF _Toc244111584 \h </w:instrText>
            </w:r>
            <w:r>
              <w:rPr>
                <w:noProof/>
                <w:webHidden/>
              </w:rPr>
            </w:r>
            <w:r>
              <w:rPr>
                <w:noProof/>
                <w:webHidden/>
              </w:rPr>
              <w:fldChar w:fldCharType="separate"/>
            </w:r>
            <w:r>
              <w:rPr>
                <w:noProof/>
                <w:webHidden/>
              </w:rPr>
              <w:t>8</w:t>
            </w:r>
            <w:r>
              <w:rPr>
                <w:noProof/>
                <w:webHidden/>
              </w:rPr>
              <w:fldChar w:fldCharType="end"/>
            </w:r>
          </w:hyperlink>
        </w:p>
        <w:p w14:paraId="14F2B969" w14:textId="6072C0BC"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585" w:history="1">
            <w:r w:rsidRPr="00E817BA">
              <w:rPr>
                <w:rStyle w:val="Hipervnculo"/>
                <w:noProof/>
              </w:rPr>
              <w:t>1.4</w:t>
            </w:r>
            <w:r>
              <w:rPr>
                <w:rFonts w:eastAsiaTheme="minorEastAsia"/>
                <w:b w:val="0"/>
                <w:bCs w:val="0"/>
                <w:noProof/>
                <w:sz w:val="24"/>
                <w:szCs w:val="24"/>
                <w:lang w:eastAsia="es-CL"/>
              </w:rPr>
              <w:tab/>
            </w:r>
            <w:r w:rsidRPr="00E817BA">
              <w:rPr>
                <w:rStyle w:val="Hipervnculo"/>
                <w:noProof/>
              </w:rPr>
              <w:t>Metodología</w:t>
            </w:r>
            <w:r>
              <w:rPr>
                <w:noProof/>
                <w:webHidden/>
              </w:rPr>
              <w:tab/>
            </w:r>
            <w:r>
              <w:rPr>
                <w:noProof/>
                <w:webHidden/>
              </w:rPr>
              <w:fldChar w:fldCharType="begin"/>
            </w:r>
            <w:r>
              <w:rPr>
                <w:noProof/>
                <w:webHidden/>
              </w:rPr>
              <w:instrText xml:space="preserve"> PAGEREF _Toc244111585 \h </w:instrText>
            </w:r>
            <w:r>
              <w:rPr>
                <w:noProof/>
                <w:webHidden/>
              </w:rPr>
            </w:r>
            <w:r>
              <w:rPr>
                <w:noProof/>
                <w:webHidden/>
              </w:rPr>
              <w:fldChar w:fldCharType="separate"/>
            </w:r>
            <w:r>
              <w:rPr>
                <w:noProof/>
                <w:webHidden/>
              </w:rPr>
              <w:t>8</w:t>
            </w:r>
            <w:r>
              <w:rPr>
                <w:noProof/>
                <w:webHidden/>
              </w:rPr>
              <w:fldChar w:fldCharType="end"/>
            </w:r>
          </w:hyperlink>
        </w:p>
        <w:p w14:paraId="3EBFB09C" w14:textId="4390490C" w:rsidR="006F7C65" w:rsidRDefault="006F7C65">
          <w:pPr>
            <w:pStyle w:val="TDC1"/>
            <w:tabs>
              <w:tab w:val="left" w:pos="440"/>
              <w:tab w:val="right" w:leader="dot" w:pos="8828"/>
            </w:tabs>
            <w:rPr>
              <w:rFonts w:eastAsiaTheme="minorEastAsia"/>
              <w:b w:val="0"/>
              <w:bCs w:val="0"/>
              <w:i w:val="0"/>
              <w:iCs w:val="0"/>
              <w:noProof/>
              <w:lang w:eastAsia="es-CL"/>
            </w:rPr>
          </w:pPr>
          <w:hyperlink w:anchor="_Toc244111586" w:history="1">
            <w:r w:rsidRPr="00E817BA">
              <w:rPr>
                <w:rStyle w:val="Hipervnculo"/>
                <w:noProof/>
              </w:rPr>
              <w:t>2</w:t>
            </w:r>
            <w:r>
              <w:rPr>
                <w:rFonts w:eastAsiaTheme="minorEastAsia"/>
                <w:b w:val="0"/>
                <w:bCs w:val="0"/>
                <w:i w:val="0"/>
                <w:iCs w:val="0"/>
                <w:noProof/>
                <w:lang w:eastAsia="es-CL"/>
              </w:rPr>
              <w:tab/>
            </w:r>
            <w:r w:rsidRPr="00E817BA">
              <w:rPr>
                <w:rStyle w:val="Hipervnculo"/>
                <w:noProof/>
              </w:rPr>
              <w:t>Marco teórico y diseño preliminar</w:t>
            </w:r>
            <w:r>
              <w:rPr>
                <w:noProof/>
                <w:webHidden/>
              </w:rPr>
              <w:tab/>
            </w:r>
            <w:r>
              <w:rPr>
                <w:noProof/>
                <w:webHidden/>
              </w:rPr>
              <w:fldChar w:fldCharType="begin"/>
            </w:r>
            <w:r>
              <w:rPr>
                <w:noProof/>
                <w:webHidden/>
              </w:rPr>
              <w:instrText xml:space="preserve"> PAGEREF _Toc244111586 \h </w:instrText>
            </w:r>
            <w:r>
              <w:rPr>
                <w:noProof/>
                <w:webHidden/>
              </w:rPr>
            </w:r>
            <w:r>
              <w:rPr>
                <w:noProof/>
                <w:webHidden/>
              </w:rPr>
              <w:fldChar w:fldCharType="separate"/>
            </w:r>
            <w:r>
              <w:rPr>
                <w:noProof/>
                <w:webHidden/>
              </w:rPr>
              <w:t>10</w:t>
            </w:r>
            <w:r>
              <w:rPr>
                <w:noProof/>
                <w:webHidden/>
              </w:rPr>
              <w:fldChar w:fldCharType="end"/>
            </w:r>
          </w:hyperlink>
        </w:p>
        <w:p w14:paraId="5AE724BD" w14:textId="26BD23BE"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587" w:history="1">
            <w:r w:rsidRPr="00E817BA">
              <w:rPr>
                <w:rStyle w:val="Hipervnculo"/>
                <w:noProof/>
              </w:rPr>
              <w:t>2.1</w:t>
            </w:r>
            <w:r>
              <w:rPr>
                <w:rFonts w:eastAsiaTheme="minorEastAsia"/>
                <w:b w:val="0"/>
                <w:bCs w:val="0"/>
                <w:noProof/>
                <w:sz w:val="24"/>
                <w:szCs w:val="24"/>
                <w:lang w:eastAsia="es-CL"/>
              </w:rPr>
              <w:tab/>
            </w:r>
            <w:r w:rsidRPr="00E817BA">
              <w:rPr>
                <w:rStyle w:val="Hipervnculo"/>
                <w:noProof/>
              </w:rPr>
              <w:t>Marco teórico</w:t>
            </w:r>
            <w:r>
              <w:rPr>
                <w:noProof/>
                <w:webHidden/>
              </w:rPr>
              <w:tab/>
            </w:r>
            <w:r>
              <w:rPr>
                <w:noProof/>
                <w:webHidden/>
              </w:rPr>
              <w:fldChar w:fldCharType="begin"/>
            </w:r>
            <w:r>
              <w:rPr>
                <w:noProof/>
                <w:webHidden/>
              </w:rPr>
              <w:instrText xml:space="preserve"> PAGEREF _Toc244111587 \h </w:instrText>
            </w:r>
            <w:r>
              <w:rPr>
                <w:noProof/>
                <w:webHidden/>
              </w:rPr>
            </w:r>
            <w:r>
              <w:rPr>
                <w:noProof/>
                <w:webHidden/>
              </w:rPr>
              <w:fldChar w:fldCharType="separate"/>
            </w:r>
            <w:r>
              <w:rPr>
                <w:noProof/>
                <w:webHidden/>
              </w:rPr>
              <w:t>10</w:t>
            </w:r>
            <w:r>
              <w:rPr>
                <w:noProof/>
                <w:webHidden/>
              </w:rPr>
              <w:fldChar w:fldCharType="end"/>
            </w:r>
          </w:hyperlink>
        </w:p>
        <w:p w14:paraId="70795F38" w14:textId="42C036F8" w:rsidR="006F7C65" w:rsidRDefault="006F7C65">
          <w:pPr>
            <w:pStyle w:val="TDC3"/>
            <w:tabs>
              <w:tab w:val="left" w:pos="1320"/>
              <w:tab w:val="right" w:leader="dot" w:pos="8828"/>
            </w:tabs>
            <w:rPr>
              <w:rFonts w:eastAsiaTheme="minorEastAsia"/>
              <w:noProof/>
              <w:sz w:val="24"/>
              <w:szCs w:val="24"/>
              <w:lang w:eastAsia="es-CL"/>
            </w:rPr>
          </w:pPr>
          <w:hyperlink w:anchor="_Toc244111588" w:history="1">
            <w:r w:rsidRPr="00E817BA">
              <w:rPr>
                <w:rStyle w:val="Hipervnculo"/>
                <w:noProof/>
              </w:rPr>
              <w:t>2.1.1</w:t>
            </w:r>
            <w:r>
              <w:rPr>
                <w:rFonts w:eastAsiaTheme="minorEastAsia"/>
                <w:noProof/>
                <w:sz w:val="24"/>
                <w:szCs w:val="24"/>
                <w:lang w:eastAsia="es-CL"/>
              </w:rPr>
              <w:tab/>
            </w:r>
            <w:r w:rsidRPr="00E817BA">
              <w:rPr>
                <w:rStyle w:val="Hipervnculo"/>
                <w:noProof/>
              </w:rPr>
              <w:t>Aerodinámica de superficies de control y momento de bisagra</w:t>
            </w:r>
            <w:r>
              <w:rPr>
                <w:noProof/>
                <w:webHidden/>
              </w:rPr>
              <w:tab/>
            </w:r>
            <w:r>
              <w:rPr>
                <w:noProof/>
                <w:webHidden/>
              </w:rPr>
              <w:fldChar w:fldCharType="begin"/>
            </w:r>
            <w:r>
              <w:rPr>
                <w:noProof/>
                <w:webHidden/>
              </w:rPr>
              <w:instrText xml:space="preserve"> PAGEREF _Toc244111588 \h </w:instrText>
            </w:r>
            <w:r>
              <w:rPr>
                <w:noProof/>
                <w:webHidden/>
              </w:rPr>
            </w:r>
            <w:r>
              <w:rPr>
                <w:noProof/>
                <w:webHidden/>
              </w:rPr>
              <w:fldChar w:fldCharType="separate"/>
            </w:r>
            <w:r>
              <w:rPr>
                <w:noProof/>
                <w:webHidden/>
              </w:rPr>
              <w:t>10</w:t>
            </w:r>
            <w:r>
              <w:rPr>
                <w:noProof/>
                <w:webHidden/>
              </w:rPr>
              <w:fldChar w:fldCharType="end"/>
            </w:r>
          </w:hyperlink>
        </w:p>
        <w:p w14:paraId="7B46CB25" w14:textId="04F7AF98" w:rsidR="006F7C65" w:rsidRDefault="006F7C65">
          <w:pPr>
            <w:pStyle w:val="TDC3"/>
            <w:tabs>
              <w:tab w:val="left" w:pos="1320"/>
              <w:tab w:val="right" w:leader="dot" w:pos="8828"/>
            </w:tabs>
            <w:rPr>
              <w:rFonts w:eastAsiaTheme="minorEastAsia"/>
              <w:noProof/>
              <w:sz w:val="24"/>
              <w:szCs w:val="24"/>
              <w:lang w:eastAsia="es-CL"/>
            </w:rPr>
          </w:pPr>
          <w:hyperlink w:anchor="_Toc244111589" w:history="1">
            <w:r w:rsidRPr="00E817BA">
              <w:rPr>
                <w:rStyle w:val="Hipervnculo"/>
                <w:noProof/>
              </w:rPr>
              <w:t>2.1.2</w:t>
            </w:r>
            <w:r>
              <w:rPr>
                <w:rFonts w:eastAsiaTheme="minorEastAsia"/>
                <w:noProof/>
                <w:sz w:val="24"/>
                <w:szCs w:val="24"/>
                <w:lang w:eastAsia="es-CL"/>
              </w:rPr>
              <w:tab/>
            </w:r>
            <w:r w:rsidRPr="00E817BA">
              <w:rPr>
                <w:rStyle w:val="Hipervnculo"/>
                <w:noProof/>
              </w:rPr>
              <w:t>Modelos de orden reducido y superficies de respuesta</w:t>
            </w:r>
            <w:r>
              <w:rPr>
                <w:noProof/>
                <w:webHidden/>
              </w:rPr>
              <w:tab/>
            </w:r>
            <w:r>
              <w:rPr>
                <w:noProof/>
                <w:webHidden/>
              </w:rPr>
              <w:fldChar w:fldCharType="begin"/>
            </w:r>
            <w:r>
              <w:rPr>
                <w:noProof/>
                <w:webHidden/>
              </w:rPr>
              <w:instrText xml:space="preserve"> PAGEREF _Toc244111589 \h </w:instrText>
            </w:r>
            <w:r>
              <w:rPr>
                <w:noProof/>
                <w:webHidden/>
              </w:rPr>
            </w:r>
            <w:r>
              <w:rPr>
                <w:noProof/>
                <w:webHidden/>
              </w:rPr>
              <w:fldChar w:fldCharType="separate"/>
            </w:r>
            <w:r>
              <w:rPr>
                <w:noProof/>
                <w:webHidden/>
              </w:rPr>
              <w:t>10</w:t>
            </w:r>
            <w:r>
              <w:rPr>
                <w:noProof/>
                <w:webHidden/>
              </w:rPr>
              <w:fldChar w:fldCharType="end"/>
            </w:r>
          </w:hyperlink>
        </w:p>
        <w:p w14:paraId="65EC488B" w14:textId="0D87A636" w:rsidR="006F7C65" w:rsidRDefault="006F7C65">
          <w:pPr>
            <w:pStyle w:val="TDC3"/>
            <w:tabs>
              <w:tab w:val="left" w:pos="1320"/>
              <w:tab w:val="right" w:leader="dot" w:pos="8828"/>
            </w:tabs>
            <w:rPr>
              <w:rFonts w:eastAsiaTheme="minorEastAsia"/>
              <w:noProof/>
              <w:sz w:val="24"/>
              <w:szCs w:val="24"/>
              <w:lang w:eastAsia="es-CL"/>
            </w:rPr>
          </w:pPr>
          <w:hyperlink w:anchor="_Toc244111590" w:history="1">
            <w:r w:rsidRPr="00E817BA">
              <w:rPr>
                <w:rStyle w:val="Hipervnculo"/>
                <w:noProof/>
              </w:rPr>
              <w:t>2.1.3</w:t>
            </w:r>
            <w:r>
              <w:rPr>
                <w:rFonts w:eastAsiaTheme="minorEastAsia"/>
                <w:noProof/>
                <w:sz w:val="24"/>
                <w:szCs w:val="24"/>
                <w:lang w:eastAsia="es-CL"/>
              </w:rPr>
              <w:tab/>
            </w:r>
            <w:r w:rsidRPr="00E817BA">
              <w:rPr>
                <w:rStyle w:val="Hipervnculo"/>
                <w:noProof/>
              </w:rPr>
              <w:t>Dinámica de simuladores de carga y torque parásito</w:t>
            </w:r>
            <w:r>
              <w:rPr>
                <w:noProof/>
                <w:webHidden/>
              </w:rPr>
              <w:tab/>
            </w:r>
            <w:r>
              <w:rPr>
                <w:noProof/>
                <w:webHidden/>
              </w:rPr>
              <w:fldChar w:fldCharType="begin"/>
            </w:r>
            <w:r>
              <w:rPr>
                <w:noProof/>
                <w:webHidden/>
              </w:rPr>
              <w:instrText xml:space="preserve"> PAGEREF _Toc244111590 \h </w:instrText>
            </w:r>
            <w:r>
              <w:rPr>
                <w:noProof/>
                <w:webHidden/>
              </w:rPr>
            </w:r>
            <w:r>
              <w:rPr>
                <w:noProof/>
                <w:webHidden/>
              </w:rPr>
              <w:fldChar w:fldCharType="separate"/>
            </w:r>
            <w:r>
              <w:rPr>
                <w:noProof/>
                <w:webHidden/>
              </w:rPr>
              <w:t>11</w:t>
            </w:r>
            <w:r>
              <w:rPr>
                <w:noProof/>
                <w:webHidden/>
              </w:rPr>
              <w:fldChar w:fldCharType="end"/>
            </w:r>
          </w:hyperlink>
        </w:p>
        <w:p w14:paraId="34A7F14F" w14:textId="28C688C3" w:rsidR="006F7C65" w:rsidRDefault="006F7C65">
          <w:pPr>
            <w:pStyle w:val="TDC3"/>
            <w:tabs>
              <w:tab w:val="left" w:pos="1320"/>
              <w:tab w:val="right" w:leader="dot" w:pos="8828"/>
            </w:tabs>
            <w:rPr>
              <w:rFonts w:eastAsiaTheme="minorEastAsia"/>
              <w:noProof/>
              <w:sz w:val="24"/>
              <w:szCs w:val="24"/>
              <w:lang w:eastAsia="es-CL"/>
            </w:rPr>
          </w:pPr>
          <w:hyperlink w:anchor="_Toc244111591" w:history="1">
            <w:r w:rsidRPr="00E817BA">
              <w:rPr>
                <w:rStyle w:val="Hipervnculo"/>
                <w:noProof/>
              </w:rPr>
              <w:t>2.1.4</w:t>
            </w:r>
            <w:r>
              <w:rPr>
                <w:rFonts w:eastAsiaTheme="minorEastAsia"/>
                <w:noProof/>
                <w:sz w:val="24"/>
                <w:szCs w:val="24"/>
                <w:lang w:eastAsia="es-CL"/>
              </w:rPr>
              <w:tab/>
            </w:r>
            <w:r w:rsidRPr="00E817BA">
              <w:rPr>
                <w:rStyle w:val="Hipervnculo"/>
                <w:noProof/>
              </w:rPr>
              <w:t>Teoría de estimación estocástica en ejes torsionales</w:t>
            </w:r>
            <w:r>
              <w:rPr>
                <w:noProof/>
                <w:webHidden/>
              </w:rPr>
              <w:tab/>
            </w:r>
            <w:r>
              <w:rPr>
                <w:noProof/>
                <w:webHidden/>
              </w:rPr>
              <w:fldChar w:fldCharType="begin"/>
            </w:r>
            <w:r>
              <w:rPr>
                <w:noProof/>
                <w:webHidden/>
              </w:rPr>
              <w:instrText xml:space="preserve"> PAGEREF _Toc244111591 \h </w:instrText>
            </w:r>
            <w:r>
              <w:rPr>
                <w:noProof/>
                <w:webHidden/>
              </w:rPr>
            </w:r>
            <w:r>
              <w:rPr>
                <w:noProof/>
                <w:webHidden/>
              </w:rPr>
              <w:fldChar w:fldCharType="separate"/>
            </w:r>
            <w:r>
              <w:rPr>
                <w:noProof/>
                <w:webHidden/>
              </w:rPr>
              <w:t>11</w:t>
            </w:r>
            <w:r>
              <w:rPr>
                <w:noProof/>
                <w:webHidden/>
              </w:rPr>
              <w:fldChar w:fldCharType="end"/>
            </w:r>
          </w:hyperlink>
        </w:p>
        <w:p w14:paraId="29E1445C" w14:textId="41BB4C8E" w:rsidR="006F7C65" w:rsidRDefault="006F7C65">
          <w:pPr>
            <w:pStyle w:val="TDC3"/>
            <w:tabs>
              <w:tab w:val="left" w:pos="1320"/>
              <w:tab w:val="right" w:leader="dot" w:pos="8828"/>
            </w:tabs>
            <w:rPr>
              <w:rFonts w:eastAsiaTheme="minorEastAsia"/>
              <w:noProof/>
              <w:sz w:val="24"/>
              <w:szCs w:val="24"/>
              <w:lang w:eastAsia="es-CL"/>
            </w:rPr>
          </w:pPr>
          <w:hyperlink w:anchor="_Toc244111592" w:history="1">
            <w:r w:rsidRPr="00E817BA">
              <w:rPr>
                <w:rStyle w:val="Hipervnculo"/>
                <w:noProof/>
                <w:lang w:val="en-US"/>
              </w:rPr>
              <w:t>2.1.5</w:t>
            </w:r>
            <w:r>
              <w:rPr>
                <w:rFonts w:eastAsiaTheme="minorEastAsia"/>
                <w:noProof/>
                <w:sz w:val="24"/>
                <w:szCs w:val="24"/>
                <w:lang w:eastAsia="es-CL"/>
              </w:rPr>
              <w:tab/>
            </w:r>
            <w:r w:rsidRPr="00E817BA">
              <w:rPr>
                <w:rStyle w:val="Hipervnculo"/>
                <w:noProof/>
                <w:lang w:val="en-US"/>
              </w:rPr>
              <w:t>Simulación Hardware-in-the-Loop (HIL)</w:t>
            </w:r>
            <w:r>
              <w:rPr>
                <w:noProof/>
                <w:webHidden/>
              </w:rPr>
              <w:tab/>
            </w:r>
            <w:r>
              <w:rPr>
                <w:noProof/>
                <w:webHidden/>
              </w:rPr>
              <w:fldChar w:fldCharType="begin"/>
            </w:r>
            <w:r>
              <w:rPr>
                <w:noProof/>
                <w:webHidden/>
              </w:rPr>
              <w:instrText xml:space="preserve"> PAGEREF _Toc244111592 \h </w:instrText>
            </w:r>
            <w:r>
              <w:rPr>
                <w:noProof/>
                <w:webHidden/>
              </w:rPr>
            </w:r>
            <w:r>
              <w:rPr>
                <w:noProof/>
                <w:webHidden/>
              </w:rPr>
              <w:fldChar w:fldCharType="separate"/>
            </w:r>
            <w:r>
              <w:rPr>
                <w:noProof/>
                <w:webHidden/>
              </w:rPr>
              <w:t>11</w:t>
            </w:r>
            <w:r>
              <w:rPr>
                <w:noProof/>
                <w:webHidden/>
              </w:rPr>
              <w:fldChar w:fldCharType="end"/>
            </w:r>
          </w:hyperlink>
        </w:p>
        <w:p w14:paraId="42083D09" w14:textId="1C188CDA" w:rsidR="006F7C65" w:rsidRDefault="006F7C65">
          <w:pPr>
            <w:pStyle w:val="TDC3"/>
            <w:tabs>
              <w:tab w:val="left" w:pos="1320"/>
              <w:tab w:val="right" w:leader="dot" w:pos="8828"/>
            </w:tabs>
            <w:rPr>
              <w:rFonts w:eastAsiaTheme="minorEastAsia"/>
              <w:noProof/>
              <w:sz w:val="24"/>
              <w:szCs w:val="24"/>
              <w:lang w:eastAsia="es-CL"/>
            </w:rPr>
          </w:pPr>
          <w:hyperlink w:anchor="_Toc244111593" w:history="1">
            <w:r w:rsidRPr="00E817BA">
              <w:rPr>
                <w:rStyle w:val="Hipervnculo"/>
                <w:noProof/>
              </w:rPr>
              <w:t>2.1.6</w:t>
            </w:r>
            <w:r>
              <w:rPr>
                <w:rFonts w:eastAsiaTheme="minorEastAsia"/>
                <w:noProof/>
                <w:sz w:val="24"/>
                <w:szCs w:val="24"/>
                <w:lang w:eastAsia="es-CL"/>
              </w:rPr>
              <w:tab/>
            </w:r>
            <w:r w:rsidRPr="00E817BA">
              <w:rPr>
                <w:rStyle w:val="Hipervnculo"/>
                <w:noProof/>
              </w:rPr>
              <w:t>Modelado de actuadores electromecánicos y control PID</w:t>
            </w:r>
            <w:r>
              <w:rPr>
                <w:noProof/>
                <w:webHidden/>
              </w:rPr>
              <w:tab/>
            </w:r>
            <w:r>
              <w:rPr>
                <w:noProof/>
                <w:webHidden/>
              </w:rPr>
              <w:fldChar w:fldCharType="begin"/>
            </w:r>
            <w:r>
              <w:rPr>
                <w:noProof/>
                <w:webHidden/>
              </w:rPr>
              <w:instrText xml:space="preserve"> PAGEREF _Toc244111593 \h </w:instrText>
            </w:r>
            <w:r>
              <w:rPr>
                <w:noProof/>
                <w:webHidden/>
              </w:rPr>
            </w:r>
            <w:r>
              <w:rPr>
                <w:noProof/>
                <w:webHidden/>
              </w:rPr>
              <w:fldChar w:fldCharType="separate"/>
            </w:r>
            <w:r>
              <w:rPr>
                <w:noProof/>
                <w:webHidden/>
              </w:rPr>
              <w:t>12</w:t>
            </w:r>
            <w:r>
              <w:rPr>
                <w:noProof/>
                <w:webHidden/>
              </w:rPr>
              <w:fldChar w:fldCharType="end"/>
            </w:r>
          </w:hyperlink>
        </w:p>
        <w:p w14:paraId="511A6446" w14:textId="5D67D9EB"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594" w:history="1">
            <w:r w:rsidRPr="00E817BA">
              <w:rPr>
                <w:rStyle w:val="Hipervnculo"/>
                <w:noProof/>
              </w:rPr>
              <w:t>2.2</w:t>
            </w:r>
            <w:r>
              <w:rPr>
                <w:rFonts w:eastAsiaTheme="minorEastAsia"/>
                <w:b w:val="0"/>
                <w:bCs w:val="0"/>
                <w:noProof/>
                <w:sz w:val="24"/>
                <w:szCs w:val="24"/>
                <w:lang w:eastAsia="es-CL"/>
              </w:rPr>
              <w:tab/>
            </w:r>
            <w:r w:rsidRPr="00E817BA">
              <w:rPr>
                <w:rStyle w:val="Hipervnculo"/>
                <w:noProof/>
              </w:rPr>
              <w:t>Diseño preliminar</w:t>
            </w:r>
            <w:r>
              <w:rPr>
                <w:noProof/>
                <w:webHidden/>
              </w:rPr>
              <w:tab/>
            </w:r>
            <w:r>
              <w:rPr>
                <w:noProof/>
                <w:webHidden/>
              </w:rPr>
              <w:fldChar w:fldCharType="begin"/>
            </w:r>
            <w:r>
              <w:rPr>
                <w:noProof/>
                <w:webHidden/>
              </w:rPr>
              <w:instrText xml:space="preserve"> PAGEREF _Toc244111594 \h </w:instrText>
            </w:r>
            <w:r>
              <w:rPr>
                <w:noProof/>
                <w:webHidden/>
              </w:rPr>
            </w:r>
            <w:r>
              <w:rPr>
                <w:noProof/>
                <w:webHidden/>
              </w:rPr>
              <w:fldChar w:fldCharType="separate"/>
            </w:r>
            <w:r>
              <w:rPr>
                <w:noProof/>
                <w:webHidden/>
              </w:rPr>
              <w:t>12</w:t>
            </w:r>
            <w:r>
              <w:rPr>
                <w:noProof/>
                <w:webHidden/>
              </w:rPr>
              <w:fldChar w:fldCharType="end"/>
            </w:r>
          </w:hyperlink>
        </w:p>
        <w:p w14:paraId="7C85C1BE" w14:textId="065C7C77" w:rsidR="006F7C65" w:rsidRDefault="006F7C65">
          <w:pPr>
            <w:pStyle w:val="TDC3"/>
            <w:tabs>
              <w:tab w:val="left" w:pos="1320"/>
              <w:tab w:val="right" w:leader="dot" w:pos="8828"/>
            </w:tabs>
            <w:rPr>
              <w:rFonts w:eastAsiaTheme="minorEastAsia"/>
              <w:noProof/>
              <w:sz w:val="24"/>
              <w:szCs w:val="24"/>
              <w:lang w:eastAsia="es-CL"/>
            </w:rPr>
          </w:pPr>
          <w:hyperlink w:anchor="_Toc244111595" w:history="1">
            <w:r w:rsidRPr="00E817BA">
              <w:rPr>
                <w:rStyle w:val="Hipervnculo"/>
                <w:noProof/>
              </w:rPr>
              <w:t>2.2.1</w:t>
            </w:r>
            <w:r>
              <w:rPr>
                <w:rFonts w:eastAsiaTheme="minorEastAsia"/>
                <w:noProof/>
                <w:sz w:val="24"/>
                <w:szCs w:val="24"/>
                <w:lang w:eastAsia="es-CL"/>
              </w:rPr>
              <w:tab/>
            </w:r>
            <w:r w:rsidRPr="00E817BA">
              <w:rPr>
                <w:rStyle w:val="Hipervnculo"/>
                <w:noProof/>
              </w:rPr>
              <w:t>Requisitos funcionales y operacionales</w:t>
            </w:r>
            <w:r>
              <w:rPr>
                <w:noProof/>
                <w:webHidden/>
              </w:rPr>
              <w:tab/>
            </w:r>
            <w:r>
              <w:rPr>
                <w:noProof/>
                <w:webHidden/>
              </w:rPr>
              <w:fldChar w:fldCharType="begin"/>
            </w:r>
            <w:r>
              <w:rPr>
                <w:noProof/>
                <w:webHidden/>
              </w:rPr>
              <w:instrText xml:space="preserve"> PAGEREF _Toc244111595 \h </w:instrText>
            </w:r>
            <w:r>
              <w:rPr>
                <w:noProof/>
                <w:webHidden/>
              </w:rPr>
            </w:r>
            <w:r>
              <w:rPr>
                <w:noProof/>
                <w:webHidden/>
              </w:rPr>
              <w:fldChar w:fldCharType="separate"/>
            </w:r>
            <w:r>
              <w:rPr>
                <w:noProof/>
                <w:webHidden/>
              </w:rPr>
              <w:t>12</w:t>
            </w:r>
            <w:r>
              <w:rPr>
                <w:noProof/>
                <w:webHidden/>
              </w:rPr>
              <w:fldChar w:fldCharType="end"/>
            </w:r>
          </w:hyperlink>
        </w:p>
        <w:p w14:paraId="3266A0F1" w14:textId="49422249" w:rsidR="006F7C65" w:rsidRDefault="006F7C65">
          <w:pPr>
            <w:pStyle w:val="TDC3"/>
            <w:tabs>
              <w:tab w:val="left" w:pos="1320"/>
              <w:tab w:val="right" w:leader="dot" w:pos="8828"/>
            </w:tabs>
            <w:rPr>
              <w:rFonts w:eastAsiaTheme="minorEastAsia"/>
              <w:noProof/>
              <w:sz w:val="24"/>
              <w:szCs w:val="24"/>
              <w:lang w:eastAsia="es-CL"/>
            </w:rPr>
          </w:pPr>
          <w:hyperlink w:anchor="_Toc244111596" w:history="1">
            <w:r w:rsidRPr="00E817BA">
              <w:rPr>
                <w:rStyle w:val="Hipervnculo"/>
                <w:noProof/>
              </w:rPr>
              <w:t>2.2.2</w:t>
            </w:r>
            <w:r>
              <w:rPr>
                <w:rFonts w:eastAsiaTheme="minorEastAsia"/>
                <w:noProof/>
                <w:sz w:val="24"/>
                <w:szCs w:val="24"/>
                <w:lang w:eastAsia="es-CL"/>
              </w:rPr>
              <w:tab/>
            </w:r>
            <w:r w:rsidRPr="00E817BA">
              <w:rPr>
                <w:rStyle w:val="Hipervnculo"/>
                <w:noProof/>
              </w:rPr>
              <w:t>Arquitectura del sistema</w:t>
            </w:r>
            <w:r>
              <w:rPr>
                <w:noProof/>
                <w:webHidden/>
              </w:rPr>
              <w:tab/>
            </w:r>
            <w:r>
              <w:rPr>
                <w:noProof/>
                <w:webHidden/>
              </w:rPr>
              <w:fldChar w:fldCharType="begin"/>
            </w:r>
            <w:r>
              <w:rPr>
                <w:noProof/>
                <w:webHidden/>
              </w:rPr>
              <w:instrText xml:space="preserve"> PAGEREF _Toc244111596 \h </w:instrText>
            </w:r>
            <w:r>
              <w:rPr>
                <w:noProof/>
                <w:webHidden/>
              </w:rPr>
            </w:r>
            <w:r>
              <w:rPr>
                <w:noProof/>
                <w:webHidden/>
              </w:rPr>
              <w:fldChar w:fldCharType="separate"/>
            </w:r>
            <w:r>
              <w:rPr>
                <w:noProof/>
                <w:webHidden/>
              </w:rPr>
              <w:t>13</w:t>
            </w:r>
            <w:r>
              <w:rPr>
                <w:noProof/>
                <w:webHidden/>
              </w:rPr>
              <w:fldChar w:fldCharType="end"/>
            </w:r>
          </w:hyperlink>
        </w:p>
        <w:p w14:paraId="26390E66" w14:textId="3145E925" w:rsidR="006F7C65" w:rsidRDefault="006F7C65">
          <w:pPr>
            <w:pStyle w:val="TDC3"/>
            <w:tabs>
              <w:tab w:val="left" w:pos="1320"/>
              <w:tab w:val="right" w:leader="dot" w:pos="8828"/>
            </w:tabs>
            <w:rPr>
              <w:rFonts w:eastAsiaTheme="minorEastAsia"/>
              <w:noProof/>
              <w:sz w:val="24"/>
              <w:szCs w:val="24"/>
              <w:lang w:eastAsia="es-CL"/>
            </w:rPr>
          </w:pPr>
          <w:hyperlink w:anchor="_Toc244111597" w:history="1">
            <w:r w:rsidRPr="00E817BA">
              <w:rPr>
                <w:rStyle w:val="Hipervnculo"/>
                <w:noProof/>
              </w:rPr>
              <w:t>2.2.3</w:t>
            </w:r>
            <w:r>
              <w:rPr>
                <w:rFonts w:eastAsiaTheme="minorEastAsia"/>
                <w:noProof/>
                <w:sz w:val="24"/>
                <w:szCs w:val="24"/>
                <w:lang w:eastAsia="es-CL"/>
              </w:rPr>
              <w:tab/>
            </w:r>
            <w:r w:rsidRPr="00E817BA">
              <w:rPr>
                <w:rStyle w:val="Hipervnculo"/>
                <w:noProof/>
              </w:rPr>
              <w:t>Criterios de seguridad, salud y medio ambiente.</w:t>
            </w:r>
            <w:r>
              <w:rPr>
                <w:noProof/>
                <w:webHidden/>
              </w:rPr>
              <w:tab/>
            </w:r>
            <w:r>
              <w:rPr>
                <w:noProof/>
                <w:webHidden/>
              </w:rPr>
              <w:fldChar w:fldCharType="begin"/>
            </w:r>
            <w:r>
              <w:rPr>
                <w:noProof/>
                <w:webHidden/>
              </w:rPr>
              <w:instrText xml:space="preserve"> PAGEREF _Toc244111597 \h </w:instrText>
            </w:r>
            <w:r>
              <w:rPr>
                <w:noProof/>
                <w:webHidden/>
              </w:rPr>
            </w:r>
            <w:r>
              <w:rPr>
                <w:noProof/>
                <w:webHidden/>
              </w:rPr>
              <w:fldChar w:fldCharType="separate"/>
            </w:r>
            <w:r>
              <w:rPr>
                <w:noProof/>
                <w:webHidden/>
              </w:rPr>
              <w:t>13</w:t>
            </w:r>
            <w:r>
              <w:rPr>
                <w:noProof/>
                <w:webHidden/>
              </w:rPr>
              <w:fldChar w:fldCharType="end"/>
            </w:r>
          </w:hyperlink>
        </w:p>
        <w:p w14:paraId="75EA3884" w14:textId="4FF23AB9" w:rsidR="006F7C65" w:rsidRDefault="006F7C65">
          <w:pPr>
            <w:pStyle w:val="TDC1"/>
            <w:tabs>
              <w:tab w:val="left" w:pos="440"/>
              <w:tab w:val="right" w:leader="dot" w:pos="8828"/>
            </w:tabs>
            <w:rPr>
              <w:rFonts w:eastAsiaTheme="minorEastAsia"/>
              <w:b w:val="0"/>
              <w:bCs w:val="0"/>
              <w:i w:val="0"/>
              <w:iCs w:val="0"/>
              <w:noProof/>
              <w:lang w:eastAsia="es-CL"/>
            </w:rPr>
          </w:pPr>
          <w:hyperlink w:anchor="_Toc244111598" w:history="1">
            <w:r w:rsidRPr="00E817BA">
              <w:rPr>
                <w:rStyle w:val="Hipervnculo"/>
                <w:noProof/>
              </w:rPr>
              <w:t>3</w:t>
            </w:r>
            <w:r>
              <w:rPr>
                <w:rFonts w:eastAsiaTheme="minorEastAsia"/>
                <w:b w:val="0"/>
                <w:bCs w:val="0"/>
                <w:i w:val="0"/>
                <w:iCs w:val="0"/>
                <w:noProof/>
                <w:lang w:eastAsia="es-CL"/>
              </w:rPr>
              <w:tab/>
            </w:r>
            <w:r w:rsidRPr="00E817BA">
              <w:rPr>
                <w:rStyle w:val="Hipervnculo"/>
                <w:noProof/>
              </w:rPr>
              <w:t>Obtención de cargas fluidodinámicas</w:t>
            </w:r>
            <w:r>
              <w:rPr>
                <w:noProof/>
                <w:webHidden/>
              </w:rPr>
              <w:tab/>
            </w:r>
            <w:r>
              <w:rPr>
                <w:noProof/>
                <w:webHidden/>
              </w:rPr>
              <w:fldChar w:fldCharType="begin"/>
            </w:r>
            <w:r>
              <w:rPr>
                <w:noProof/>
                <w:webHidden/>
              </w:rPr>
              <w:instrText xml:space="preserve"> PAGEREF _Toc244111598 \h </w:instrText>
            </w:r>
            <w:r>
              <w:rPr>
                <w:noProof/>
                <w:webHidden/>
              </w:rPr>
            </w:r>
            <w:r>
              <w:rPr>
                <w:noProof/>
                <w:webHidden/>
              </w:rPr>
              <w:fldChar w:fldCharType="separate"/>
            </w:r>
            <w:r>
              <w:rPr>
                <w:noProof/>
                <w:webHidden/>
              </w:rPr>
              <w:t>15</w:t>
            </w:r>
            <w:r>
              <w:rPr>
                <w:noProof/>
                <w:webHidden/>
              </w:rPr>
              <w:fldChar w:fldCharType="end"/>
            </w:r>
          </w:hyperlink>
        </w:p>
        <w:p w14:paraId="35871B83" w14:textId="60FB33DF"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599" w:history="1">
            <w:r w:rsidRPr="00E817BA">
              <w:rPr>
                <w:rStyle w:val="Hipervnculo"/>
                <w:noProof/>
              </w:rPr>
              <w:t>3.1</w:t>
            </w:r>
            <w:r>
              <w:rPr>
                <w:rFonts w:eastAsiaTheme="minorEastAsia"/>
                <w:b w:val="0"/>
                <w:bCs w:val="0"/>
                <w:noProof/>
                <w:sz w:val="24"/>
                <w:szCs w:val="24"/>
                <w:lang w:eastAsia="es-CL"/>
              </w:rPr>
              <w:tab/>
            </w:r>
            <w:r w:rsidRPr="00E817BA">
              <w:rPr>
                <w:rStyle w:val="Hipervnculo"/>
                <w:noProof/>
              </w:rPr>
              <w:t>Caso de estudio</w:t>
            </w:r>
            <w:r>
              <w:rPr>
                <w:noProof/>
                <w:webHidden/>
              </w:rPr>
              <w:tab/>
            </w:r>
            <w:r>
              <w:rPr>
                <w:noProof/>
                <w:webHidden/>
              </w:rPr>
              <w:fldChar w:fldCharType="begin"/>
            </w:r>
            <w:r>
              <w:rPr>
                <w:noProof/>
                <w:webHidden/>
              </w:rPr>
              <w:instrText xml:space="preserve"> PAGEREF _Toc244111599 \h </w:instrText>
            </w:r>
            <w:r>
              <w:rPr>
                <w:noProof/>
                <w:webHidden/>
              </w:rPr>
            </w:r>
            <w:r>
              <w:rPr>
                <w:noProof/>
                <w:webHidden/>
              </w:rPr>
              <w:fldChar w:fldCharType="separate"/>
            </w:r>
            <w:r>
              <w:rPr>
                <w:noProof/>
                <w:webHidden/>
              </w:rPr>
              <w:t>15</w:t>
            </w:r>
            <w:r>
              <w:rPr>
                <w:noProof/>
                <w:webHidden/>
              </w:rPr>
              <w:fldChar w:fldCharType="end"/>
            </w:r>
          </w:hyperlink>
        </w:p>
        <w:p w14:paraId="1B37384C" w14:textId="026E9F6B"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00" w:history="1">
            <w:r w:rsidRPr="00E817BA">
              <w:rPr>
                <w:rStyle w:val="Hipervnculo"/>
                <w:noProof/>
              </w:rPr>
              <w:t>3.2</w:t>
            </w:r>
            <w:r>
              <w:rPr>
                <w:rFonts w:eastAsiaTheme="minorEastAsia"/>
                <w:b w:val="0"/>
                <w:bCs w:val="0"/>
                <w:noProof/>
                <w:sz w:val="24"/>
                <w:szCs w:val="24"/>
                <w:lang w:eastAsia="es-CL"/>
              </w:rPr>
              <w:tab/>
            </w:r>
            <w:r w:rsidRPr="00E817BA">
              <w:rPr>
                <w:rStyle w:val="Hipervnculo"/>
                <w:noProof/>
              </w:rPr>
              <w:t>Formulación</w:t>
            </w:r>
            <w:r>
              <w:rPr>
                <w:noProof/>
                <w:webHidden/>
              </w:rPr>
              <w:tab/>
            </w:r>
            <w:r>
              <w:rPr>
                <w:noProof/>
                <w:webHidden/>
              </w:rPr>
              <w:fldChar w:fldCharType="begin"/>
            </w:r>
            <w:r>
              <w:rPr>
                <w:noProof/>
                <w:webHidden/>
              </w:rPr>
              <w:instrText xml:space="preserve"> PAGEREF _Toc244111600 \h </w:instrText>
            </w:r>
            <w:r>
              <w:rPr>
                <w:noProof/>
                <w:webHidden/>
              </w:rPr>
            </w:r>
            <w:r>
              <w:rPr>
                <w:noProof/>
                <w:webHidden/>
              </w:rPr>
              <w:fldChar w:fldCharType="separate"/>
            </w:r>
            <w:r>
              <w:rPr>
                <w:noProof/>
                <w:webHidden/>
              </w:rPr>
              <w:t>16</w:t>
            </w:r>
            <w:r>
              <w:rPr>
                <w:noProof/>
                <w:webHidden/>
              </w:rPr>
              <w:fldChar w:fldCharType="end"/>
            </w:r>
          </w:hyperlink>
        </w:p>
        <w:p w14:paraId="30778EEE" w14:textId="6FBB7377"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01" w:history="1">
            <w:r w:rsidRPr="00E817BA">
              <w:rPr>
                <w:rStyle w:val="Hipervnculo"/>
                <w:noProof/>
              </w:rPr>
              <w:t>3.3</w:t>
            </w:r>
            <w:r>
              <w:rPr>
                <w:rFonts w:eastAsiaTheme="minorEastAsia"/>
                <w:b w:val="0"/>
                <w:bCs w:val="0"/>
                <w:noProof/>
                <w:sz w:val="24"/>
                <w:szCs w:val="24"/>
                <w:lang w:eastAsia="es-CL"/>
              </w:rPr>
              <w:tab/>
            </w:r>
            <w:r w:rsidRPr="00E817BA">
              <w:rPr>
                <w:rStyle w:val="Hipervnculo"/>
                <w:noProof/>
              </w:rPr>
              <w:t>Configuración CFD en OpenFOAM</w:t>
            </w:r>
            <w:r>
              <w:rPr>
                <w:noProof/>
                <w:webHidden/>
              </w:rPr>
              <w:tab/>
            </w:r>
            <w:r>
              <w:rPr>
                <w:noProof/>
                <w:webHidden/>
              </w:rPr>
              <w:fldChar w:fldCharType="begin"/>
            </w:r>
            <w:r>
              <w:rPr>
                <w:noProof/>
                <w:webHidden/>
              </w:rPr>
              <w:instrText xml:space="preserve"> PAGEREF _Toc244111601 \h </w:instrText>
            </w:r>
            <w:r>
              <w:rPr>
                <w:noProof/>
                <w:webHidden/>
              </w:rPr>
            </w:r>
            <w:r>
              <w:rPr>
                <w:noProof/>
                <w:webHidden/>
              </w:rPr>
              <w:fldChar w:fldCharType="separate"/>
            </w:r>
            <w:r>
              <w:rPr>
                <w:noProof/>
                <w:webHidden/>
              </w:rPr>
              <w:t>18</w:t>
            </w:r>
            <w:r>
              <w:rPr>
                <w:noProof/>
                <w:webHidden/>
              </w:rPr>
              <w:fldChar w:fldCharType="end"/>
            </w:r>
          </w:hyperlink>
        </w:p>
        <w:p w14:paraId="75B319B3" w14:textId="7439BDB0"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02" w:history="1">
            <w:r w:rsidRPr="00E817BA">
              <w:rPr>
                <w:rStyle w:val="Hipervnculo"/>
                <w:noProof/>
              </w:rPr>
              <w:t>3.4</w:t>
            </w:r>
            <w:r>
              <w:rPr>
                <w:rFonts w:eastAsiaTheme="minorEastAsia"/>
                <w:b w:val="0"/>
                <w:bCs w:val="0"/>
                <w:noProof/>
                <w:sz w:val="24"/>
                <w:szCs w:val="24"/>
                <w:lang w:eastAsia="es-CL"/>
              </w:rPr>
              <w:tab/>
            </w:r>
            <w:r w:rsidRPr="00E817BA">
              <w:rPr>
                <w:rStyle w:val="Hipervnculo"/>
                <w:noProof/>
              </w:rPr>
              <w:t>Diseño del barrido</w:t>
            </w:r>
            <w:r>
              <w:rPr>
                <w:noProof/>
                <w:webHidden/>
              </w:rPr>
              <w:tab/>
            </w:r>
            <w:r>
              <w:rPr>
                <w:noProof/>
                <w:webHidden/>
              </w:rPr>
              <w:fldChar w:fldCharType="begin"/>
            </w:r>
            <w:r>
              <w:rPr>
                <w:noProof/>
                <w:webHidden/>
              </w:rPr>
              <w:instrText xml:space="preserve"> PAGEREF _Toc244111602 \h </w:instrText>
            </w:r>
            <w:r>
              <w:rPr>
                <w:noProof/>
                <w:webHidden/>
              </w:rPr>
            </w:r>
            <w:r>
              <w:rPr>
                <w:noProof/>
                <w:webHidden/>
              </w:rPr>
              <w:fldChar w:fldCharType="separate"/>
            </w:r>
            <w:r>
              <w:rPr>
                <w:noProof/>
                <w:webHidden/>
              </w:rPr>
              <w:t>20</w:t>
            </w:r>
            <w:r>
              <w:rPr>
                <w:noProof/>
                <w:webHidden/>
              </w:rPr>
              <w:fldChar w:fldCharType="end"/>
            </w:r>
          </w:hyperlink>
        </w:p>
        <w:p w14:paraId="72EDCEAD" w14:textId="3187C98E"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03" w:history="1">
            <w:r w:rsidRPr="00E817BA">
              <w:rPr>
                <w:rStyle w:val="Hipervnculo"/>
                <w:noProof/>
              </w:rPr>
              <w:t>3.5</w:t>
            </w:r>
            <w:r>
              <w:rPr>
                <w:rFonts w:eastAsiaTheme="minorEastAsia"/>
                <w:b w:val="0"/>
                <w:bCs w:val="0"/>
                <w:noProof/>
                <w:sz w:val="24"/>
                <w:szCs w:val="24"/>
                <w:lang w:eastAsia="es-CL"/>
              </w:rPr>
              <w:tab/>
            </w:r>
            <w:r w:rsidRPr="00E817BA">
              <w:rPr>
                <w:rStyle w:val="Hipervnculo"/>
                <w:noProof/>
              </w:rPr>
              <w:t>Extracción y procesamiento</w:t>
            </w:r>
            <w:r>
              <w:rPr>
                <w:noProof/>
                <w:webHidden/>
              </w:rPr>
              <w:tab/>
            </w:r>
            <w:r>
              <w:rPr>
                <w:noProof/>
                <w:webHidden/>
              </w:rPr>
              <w:fldChar w:fldCharType="begin"/>
            </w:r>
            <w:r>
              <w:rPr>
                <w:noProof/>
                <w:webHidden/>
              </w:rPr>
              <w:instrText xml:space="preserve"> PAGEREF _Toc244111603 \h </w:instrText>
            </w:r>
            <w:r>
              <w:rPr>
                <w:noProof/>
                <w:webHidden/>
              </w:rPr>
            </w:r>
            <w:r>
              <w:rPr>
                <w:noProof/>
                <w:webHidden/>
              </w:rPr>
              <w:fldChar w:fldCharType="separate"/>
            </w:r>
            <w:r>
              <w:rPr>
                <w:noProof/>
                <w:webHidden/>
              </w:rPr>
              <w:t>20</w:t>
            </w:r>
            <w:r>
              <w:rPr>
                <w:noProof/>
                <w:webHidden/>
              </w:rPr>
              <w:fldChar w:fldCharType="end"/>
            </w:r>
          </w:hyperlink>
        </w:p>
        <w:p w14:paraId="281EBD5B" w14:textId="1D3AC583"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04" w:history="1">
            <w:r w:rsidRPr="00E817BA">
              <w:rPr>
                <w:rStyle w:val="Hipervnculo"/>
                <w:noProof/>
              </w:rPr>
              <w:t>3.6</w:t>
            </w:r>
            <w:r>
              <w:rPr>
                <w:rFonts w:eastAsiaTheme="minorEastAsia"/>
                <w:b w:val="0"/>
                <w:bCs w:val="0"/>
                <w:noProof/>
                <w:sz w:val="24"/>
                <w:szCs w:val="24"/>
                <w:lang w:eastAsia="es-CL"/>
              </w:rPr>
              <w:tab/>
            </w:r>
            <w:r w:rsidRPr="00E817BA">
              <w:rPr>
                <w:rStyle w:val="Hipervnculo"/>
                <w:noProof/>
              </w:rPr>
              <w:t>Verificación de los resultados</w:t>
            </w:r>
            <w:r>
              <w:rPr>
                <w:noProof/>
                <w:webHidden/>
              </w:rPr>
              <w:tab/>
            </w:r>
            <w:r>
              <w:rPr>
                <w:noProof/>
                <w:webHidden/>
              </w:rPr>
              <w:fldChar w:fldCharType="begin"/>
            </w:r>
            <w:r>
              <w:rPr>
                <w:noProof/>
                <w:webHidden/>
              </w:rPr>
              <w:instrText xml:space="preserve"> PAGEREF _Toc244111604 \h </w:instrText>
            </w:r>
            <w:r>
              <w:rPr>
                <w:noProof/>
                <w:webHidden/>
              </w:rPr>
            </w:r>
            <w:r>
              <w:rPr>
                <w:noProof/>
                <w:webHidden/>
              </w:rPr>
              <w:fldChar w:fldCharType="separate"/>
            </w:r>
            <w:r>
              <w:rPr>
                <w:noProof/>
                <w:webHidden/>
              </w:rPr>
              <w:t>21</w:t>
            </w:r>
            <w:r>
              <w:rPr>
                <w:noProof/>
                <w:webHidden/>
              </w:rPr>
              <w:fldChar w:fldCharType="end"/>
            </w:r>
          </w:hyperlink>
        </w:p>
        <w:p w14:paraId="3E53254C" w14:textId="1455481A" w:rsidR="006F7C65" w:rsidRDefault="006F7C65">
          <w:pPr>
            <w:pStyle w:val="TDC1"/>
            <w:tabs>
              <w:tab w:val="left" w:pos="440"/>
              <w:tab w:val="right" w:leader="dot" w:pos="8828"/>
            </w:tabs>
            <w:rPr>
              <w:rFonts w:eastAsiaTheme="minorEastAsia"/>
              <w:b w:val="0"/>
              <w:bCs w:val="0"/>
              <w:i w:val="0"/>
              <w:iCs w:val="0"/>
              <w:noProof/>
              <w:lang w:eastAsia="es-CL"/>
            </w:rPr>
          </w:pPr>
          <w:hyperlink w:anchor="_Toc244111605" w:history="1">
            <w:r w:rsidRPr="00E817BA">
              <w:rPr>
                <w:rStyle w:val="Hipervnculo"/>
                <w:noProof/>
              </w:rPr>
              <w:t>4</w:t>
            </w:r>
            <w:r>
              <w:rPr>
                <w:rFonts w:eastAsiaTheme="minorEastAsia"/>
                <w:b w:val="0"/>
                <w:bCs w:val="0"/>
                <w:i w:val="0"/>
                <w:iCs w:val="0"/>
                <w:noProof/>
                <w:lang w:eastAsia="es-CL"/>
              </w:rPr>
              <w:tab/>
            </w:r>
            <w:r w:rsidRPr="00E817BA">
              <w:rPr>
                <w:rStyle w:val="Hipervnculo"/>
                <w:noProof/>
              </w:rPr>
              <w:t>Resultados y discusión</w:t>
            </w:r>
            <w:r>
              <w:rPr>
                <w:noProof/>
                <w:webHidden/>
              </w:rPr>
              <w:tab/>
            </w:r>
            <w:r>
              <w:rPr>
                <w:noProof/>
                <w:webHidden/>
              </w:rPr>
              <w:fldChar w:fldCharType="begin"/>
            </w:r>
            <w:r>
              <w:rPr>
                <w:noProof/>
                <w:webHidden/>
              </w:rPr>
              <w:instrText xml:space="preserve"> PAGEREF _Toc244111605 \h </w:instrText>
            </w:r>
            <w:r>
              <w:rPr>
                <w:noProof/>
                <w:webHidden/>
              </w:rPr>
            </w:r>
            <w:r>
              <w:rPr>
                <w:noProof/>
                <w:webHidden/>
              </w:rPr>
              <w:fldChar w:fldCharType="separate"/>
            </w:r>
            <w:r>
              <w:rPr>
                <w:noProof/>
                <w:webHidden/>
              </w:rPr>
              <w:t>24</w:t>
            </w:r>
            <w:r>
              <w:rPr>
                <w:noProof/>
                <w:webHidden/>
              </w:rPr>
              <w:fldChar w:fldCharType="end"/>
            </w:r>
          </w:hyperlink>
        </w:p>
        <w:p w14:paraId="16CABB44" w14:textId="0B2CF7B0"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06" w:history="1">
            <w:r w:rsidRPr="00E817BA">
              <w:rPr>
                <w:rStyle w:val="Hipervnculo"/>
                <w:noProof/>
              </w:rPr>
              <w:t>4.1</w:t>
            </w:r>
            <w:r>
              <w:rPr>
                <w:rFonts w:eastAsiaTheme="minorEastAsia"/>
                <w:b w:val="0"/>
                <w:bCs w:val="0"/>
                <w:noProof/>
                <w:sz w:val="24"/>
                <w:szCs w:val="24"/>
                <w:lang w:eastAsia="es-CL"/>
              </w:rPr>
              <w:tab/>
            </w:r>
            <w:r w:rsidRPr="00E817BA">
              <w:rPr>
                <w:rStyle w:val="Hipervnculo"/>
                <w:noProof/>
              </w:rPr>
              <w:t>Momento de bisagra</w:t>
            </w:r>
            <w:r>
              <w:rPr>
                <w:noProof/>
                <w:webHidden/>
              </w:rPr>
              <w:tab/>
            </w:r>
            <w:r>
              <w:rPr>
                <w:noProof/>
                <w:webHidden/>
              </w:rPr>
              <w:fldChar w:fldCharType="begin"/>
            </w:r>
            <w:r>
              <w:rPr>
                <w:noProof/>
                <w:webHidden/>
              </w:rPr>
              <w:instrText xml:space="preserve"> PAGEREF _Toc244111606 \h </w:instrText>
            </w:r>
            <w:r>
              <w:rPr>
                <w:noProof/>
                <w:webHidden/>
              </w:rPr>
            </w:r>
            <w:r>
              <w:rPr>
                <w:noProof/>
                <w:webHidden/>
              </w:rPr>
              <w:fldChar w:fldCharType="separate"/>
            </w:r>
            <w:r>
              <w:rPr>
                <w:noProof/>
                <w:webHidden/>
              </w:rPr>
              <w:t>24</w:t>
            </w:r>
            <w:r>
              <w:rPr>
                <w:noProof/>
                <w:webHidden/>
              </w:rPr>
              <w:fldChar w:fldCharType="end"/>
            </w:r>
          </w:hyperlink>
        </w:p>
        <w:p w14:paraId="7A7ECD55" w14:textId="0600533C"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07" w:history="1">
            <w:r w:rsidRPr="00E817BA">
              <w:rPr>
                <w:rStyle w:val="Hipervnculo"/>
                <w:noProof/>
              </w:rPr>
              <w:t>4.2</w:t>
            </w:r>
            <w:r>
              <w:rPr>
                <w:rFonts w:eastAsiaTheme="minorEastAsia"/>
                <w:b w:val="0"/>
                <w:bCs w:val="0"/>
                <w:noProof/>
                <w:sz w:val="24"/>
                <w:szCs w:val="24"/>
                <w:lang w:eastAsia="es-CL"/>
              </w:rPr>
              <w:tab/>
            </w:r>
            <w:r w:rsidRPr="00E817BA">
              <w:rPr>
                <w:rStyle w:val="Hipervnculo"/>
                <w:noProof/>
              </w:rPr>
              <w:t>Torque requerido</w:t>
            </w:r>
            <w:r>
              <w:rPr>
                <w:noProof/>
                <w:webHidden/>
              </w:rPr>
              <w:tab/>
            </w:r>
            <w:r>
              <w:rPr>
                <w:noProof/>
                <w:webHidden/>
              </w:rPr>
              <w:fldChar w:fldCharType="begin"/>
            </w:r>
            <w:r>
              <w:rPr>
                <w:noProof/>
                <w:webHidden/>
              </w:rPr>
              <w:instrText xml:space="preserve"> PAGEREF _Toc244111607 \h </w:instrText>
            </w:r>
            <w:r>
              <w:rPr>
                <w:noProof/>
                <w:webHidden/>
              </w:rPr>
            </w:r>
            <w:r>
              <w:rPr>
                <w:noProof/>
                <w:webHidden/>
              </w:rPr>
              <w:fldChar w:fldCharType="separate"/>
            </w:r>
            <w:r>
              <w:rPr>
                <w:noProof/>
                <w:webHidden/>
              </w:rPr>
              <w:t>25</w:t>
            </w:r>
            <w:r>
              <w:rPr>
                <w:noProof/>
                <w:webHidden/>
              </w:rPr>
              <w:fldChar w:fldCharType="end"/>
            </w:r>
          </w:hyperlink>
        </w:p>
        <w:p w14:paraId="6D982778" w14:textId="0DB2257B"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08" w:history="1">
            <w:r w:rsidRPr="00E817BA">
              <w:rPr>
                <w:rStyle w:val="Hipervnculo"/>
                <w:noProof/>
              </w:rPr>
              <w:t>4.3</w:t>
            </w:r>
            <w:r>
              <w:rPr>
                <w:rFonts w:eastAsiaTheme="minorEastAsia"/>
                <w:b w:val="0"/>
                <w:bCs w:val="0"/>
                <w:noProof/>
                <w:sz w:val="24"/>
                <w:szCs w:val="24"/>
                <w:lang w:eastAsia="es-CL"/>
              </w:rPr>
              <w:tab/>
            </w:r>
            <w:r w:rsidRPr="00E817BA">
              <w:rPr>
                <w:rStyle w:val="Hipervnculo"/>
                <w:noProof/>
              </w:rPr>
              <w:t>Discusión</w:t>
            </w:r>
            <w:r>
              <w:rPr>
                <w:noProof/>
                <w:webHidden/>
              </w:rPr>
              <w:tab/>
            </w:r>
            <w:r>
              <w:rPr>
                <w:noProof/>
                <w:webHidden/>
              </w:rPr>
              <w:fldChar w:fldCharType="begin"/>
            </w:r>
            <w:r>
              <w:rPr>
                <w:noProof/>
                <w:webHidden/>
              </w:rPr>
              <w:instrText xml:space="preserve"> PAGEREF _Toc244111608 \h </w:instrText>
            </w:r>
            <w:r>
              <w:rPr>
                <w:noProof/>
                <w:webHidden/>
              </w:rPr>
            </w:r>
            <w:r>
              <w:rPr>
                <w:noProof/>
                <w:webHidden/>
              </w:rPr>
              <w:fldChar w:fldCharType="separate"/>
            </w:r>
            <w:r>
              <w:rPr>
                <w:noProof/>
                <w:webHidden/>
              </w:rPr>
              <w:t>26</w:t>
            </w:r>
            <w:r>
              <w:rPr>
                <w:noProof/>
                <w:webHidden/>
              </w:rPr>
              <w:fldChar w:fldCharType="end"/>
            </w:r>
          </w:hyperlink>
        </w:p>
        <w:p w14:paraId="012F0E86" w14:textId="75F499AF" w:rsidR="006F7C65" w:rsidRDefault="006F7C65">
          <w:pPr>
            <w:pStyle w:val="TDC1"/>
            <w:tabs>
              <w:tab w:val="left" w:pos="440"/>
              <w:tab w:val="right" w:leader="dot" w:pos="8828"/>
            </w:tabs>
            <w:rPr>
              <w:rFonts w:eastAsiaTheme="minorEastAsia"/>
              <w:b w:val="0"/>
              <w:bCs w:val="0"/>
              <w:i w:val="0"/>
              <w:iCs w:val="0"/>
              <w:noProof/>
              <w:lang w:eastAsia="es-CL"/>
            </w:rPr>
          </w:pPr>
          <w:hyperlink w:anchor="_Toc244111609" w:history="1">
            <w:r w:rsidRPr="00E817BA">
              <w:rPr>
                <w:rStyle w:val="Hipervnculo"/>
                <w:noProof/>
              </w:rPr>
              <w:t>5</w:t>
            </w:r>
            <w:r>
              <w:rPr>
                <w:rFonts w:eastAsiaTheme="minorEastAsia"/>
                <w:b w:val="0"/>
                <w:bCs w:val="0"/>
                <w:i w:val="0"/>
                <w:iCs w:val="0"/>
                <w:noProof/>
                <w:lang w:eastAsia="es-CL"/>
              </w:rPr>
              <w:tab/>
            </w:r>
            <w:r w:rsidRPr="00E817BA">
              <w:rPr>
                <w:rStyle w:val="Hipervnculo"/>
                <w:noProof/>
              </w:rPr>
              <w:t>Avance de diseño de detalle</w:t>
            </w:r>
            <w:r>
              <w:rPr>
                <w:noProof/>
                <w:webHidden/>
              </w:rPr>
              <w:tab/>
            </w:r>
            <w:r>
              <w:rPr>
                <w:noProof/>
                <w:webHidden/>
              </w:rPr>
              <w:fldChar w:fldCharType="begin"/>
            </w:r>
            <w:r>
              <w:rPr>
                <w:noProof/>
                <w:webHidden/>
              </w:rPr>
              <w:instrText xml:space="preserve"> PAGEREF _Toc244111609 \h </w:instrText>
            </w:r>
            <w:r>
              <w:rPr>
                <w:noProof/>
                <w:webHidden/>
              </w:rPr>
            </w:r>
            <w:r>
              <w:rPr>
                <w:noProof/>
                <w:webHidden/>
              </w:rPr>
              <w:fldChar w:fldCharType="separate"/>
            </w:r>
            <w:r>
              <w:rPr>
                <w:noProof/>
                <w:webHidden/>
              </w:rPr>
              <w:t>28</w:t>
            </w:r>
            <w:r>
              <w:rPr>
                <w:noProof/>
                <w:webHidden/>
              </w:rPr>
              <w:fldChar w:fldCharType="end"/>
            </w:r>
          </w:hyperlink>
        </w:p>
        <w:p w14:paraId="054CDBC3" w14:textId="22888990"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10" w:history="1">
            <w:r w:rsidRPr="00E817BA">
              <w:rPr>
                <w:rStyle w:val="Hipervnculo"/>
                <w:noProof/>
              </w:rPr>
              <w:t>5.1</w:t>
            </w:r>
            <w:r>
              <w:rPr>
                <w:rFonts w:eastAsiaTheme="minorEastAsia"/>
                <w:b w:val="0"/>
                <w:bCs w:val="0"/>
                <w:noProof/>
                <w:sz w:val="24"/>
                <w:szCs w:val="24"/>
                <w:lang w:eastAsia="es-CL"/>
              </w:rPr>
              <w:tab/>
            </w:r>
            <w:r w:rsidRPr="00E817BA">
              <w:rPr>
                <w:rStyle w:val="Hipervnculo"/>
                <w:noProof/>
              </w:rPr>
              <w:t>Arquitectura del banco</w:t>
            </w:r>
            <w:r>
              <w:rPr>
                <w:noProof/>
                <w:webHidden/>
              </w:rPr>
              <w:tab/>
            </w:r>
            <w:r>
              <w:rPr>
                <w:noProof/>
                <w:webHidden/>
              </w:rPr>
              <w:fldChar w:fldCharType="begin"/>
            </w:r>
            <w:r>
              <w:rPr>
                <w:noProof/>
                <w:webHidden/>
              </w:rPr>
              <w:instrText xml:space="preserve"> PAGEREF _Toc244111610 \h </w:instrText>
            </w:r>
            <w:r>
              <w:rPr>
                <w:noProof/>
                <w:webHidden/>
              </w:rPr>
            </w:r>
            <w:r>
              <w:rPr>
                <w:noProof/>
                <w:webHidden/>
              </w:rPr>
              <w:fldChar w:fldCharType="separate"/>
            </w:r>
            <w:r>
              <w:rPr>
                <w:noProof/>
                <w:webHidden/>
              </w:rPr>
              <w:t>28</w:t>
            </w:r>
            <w:r>
              <w:rPr>
                <w:noProof/>
                <w:webHidden/>
              </w:rPr>
              <w:fldChar w:fldCharType="end"/>
            </w:r>
          </w:hyperlink>
        </w:p>
        <w:p w14:paraId="70977A57" w14:textId="2EDA8F0C"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11" w:history="1">
            <w:r w:rsidRPr="00E817BA">
              <w:rPr>
                <w:rStyle w:val="Hipervnculo"/>
                <w:noProof/>
              </w:rPr>
              <w:t>5.2</w:t>
            </w:r>
            <w:r>
              <w:rPr>
                <w:rFonts w:eastAsiaTheme="minorEastAsia"/>
                <w:b w:val="0"/>
                <w:bCs w:val="0"/>
                <w:noProof/>
                <w:sz w:val="24"/>
                <w:szCs w:val="24"/>
                <w:lang w:eastAsia="es-CL"/>
              </w:rPr>
              <w:tab/>
            </w:r>
            <w:r w:rsidRPr="00E817BA">
              <w:rPr>
                <w:rStyle w:val="Hipervnculo"/>
                <w:noProof/>
              </w:rPr>
              <w:t>Instrumentación</w:t>
            </w:r>
            <w:r>
              <w:rPr>
                <w:noProof/>
                <w:webHidden/>
              </w:rPr>
              <w:tab/>
            </w:r>
            <w:r>
              <w:rPr>
                <w:noProof/>
                <w:webHidden/>
              </w:rPr>
              <w:fldChar w:fldCharType="begin"/>
            </w:r>
            <w:r>
              <w:rPr>
                <w:noProof/>
                <w:webHidden/>
              </w:rPr>
              <w:instrText xml:space="preserve"> PAGEREF _Toc244111611 \h </w:instrText>
            </w:r>
            <w:r>
              <w:rPr>
                <w:noProof/>
                <w:webHidden/>
              </w:rPr>
            </w:r>
            <w:r>
              <w:rPr>
                <w:noProof/>
                <w:webHidden/>
              </w:rPr>
              <w:fldChar w:fldCharType="separate"/>
            </w:r>
            <w:r>
              <w:rPr>
                <w:noProof/>
                <w:webHidden/>
              </w:rPr>
              <w:t>29</w:t>
            </w:r>
            <w:r>
              <w:rPr>
                <w:noProof/>
                <w:webHidden/>
              </w:rPr>
              <w:fldChar w:fldCharType="end"/>
            </w:r>
          </w:hyperlink>
        </w:p>
        <w:p w14:paraId="7E3D5146" w14:textId="7043E1B3"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12" w:history="1">
            <w:r w:rsidRPr="00E817BA">
              <w:rPr>
                <w:rStyle w:val="Hipervnculo"/>
                <w:noProof/>
              </w:rPr>
              <w:t>5.3</w:t>
            </w:r>
            <w:r>
              <w:rPr>
                <w:rFonts w:eastAsiaTheme="minorEastAsia"/>
                <w:b w:val="0"/>
                <w:bCs w:val="0"/>
                <w:noProof/>
                <w:sz w:val="24"/>
                <w:szCs w:val="24"/>
                <w:lang w:eastAsia="es-CL"/>
              </w:rPr>
              <w:tab/>
            </w:r>
            <w:r w:rsidRPr="00E817BA">
              <w:rPr>
                <w:rStyle w:val="Hipervnculo"/>
                <w:noProof/>
              </w:rPr>
              <w:t>Modelo dinámico y estimación</w:t>
            </w:r>
            <w:r>
              <w:rPr>
                <w:noProof/>
                <w:webHidden/>
              </w:rPr>
              <w:tab/>
            </w:r>
            <w:r>
              <w:rPr>
                <w:noProof/>
                <w:webHidden/>
              </w:rPr>
              <w:fldChar w:fldCharType="begin"/>
            </w:r>
            <w:r>
              <w:rPr>
                <w:noProof/>
                <w:webHidden/>
              </w:rPr>
              <w:instrText xml:space="preserve"> PAGEREF _Toc244111612 \h </w:instrText>
            </w:r>
            <w:r>
              <w:rPr>
                <w:noProof/>
                <w:webHidden/>
              </w:rPr>
            </w:r>
            <w:r>
              <w:rPr>
                <w:noProof/>
                <w:webHidden/>
              </w:rPr>
              <w:fldChar w:fldCharType="separate"/>
            </w:r>
            <w:r>
              <w:rPr>
                <w:noProof/>
                <w:webHidden/>
              </w:rPr>
              <w:t>29</w:t>
            </w:r>
            <w:r>
              <w:rPr>
                <w:noProof/>
                <w:webHidden/>
              </w:rPr>
              <w:fldChar w:fldCharType="end"/>
            </w:r>
          </w:hyperlink>
        </w:p>
        <w:p w14:paraId="1163DA27" w14:textId="01708E65"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13" w:history="1">
            <w:r w:rsidRPr="00E817BA">
              <w:rPr>
                <w:rStyle w:val="Hipervnculo"/>
                <w:noProof/>
              </w:rPr>
              <w:t>5.4</w:t>
            </w:r>
            <w:r>
              <w:rPr>
                <w:rFonts w:eastAsiaTheme="minorEastAsia"/>
                <w:b w:val="0"/>
                <w:bCs w:val="0"/>
                <w:noProof/>
                <w:sz w:val="24"/>
                <w:szCs w:val="24"/>
                <w:lang w:eastAsia="es-CL"/>
              </w:rPr>
              <w:tab/>
            </w:r>
            <w:r w:rsidRPr="00E817BA">
              <w:rPr>
                <w:rStyle w:val="Hipervnculo"/>
                <w:noProof/>
              </w:rPr>
              <w:t>Control y protecciones</w:t>
            </w:r>
            <w:r>
              <w:rPr>
                <w:noProof/>
                <w:webHidden/>
              </w:rPr>
              <w:tab/>
            </w:r>
            <w:r>
              <w:rPr>
                <w:noProof/>
                <w:webHidden/>
              </w:rPr>
              <w:fldChar w:fldCharType="begin"/>
            </w:r>
            <w:r>
              <w:rPr>
                <w:noProof/>
                <w:webHidden/>
              </w:rPr>
              <w:instrText xml:space="preserve"> PAGEREF _Toc244111613 \h </w:instrText>
            </w:r>
            <w:r>
              <w:rPr>
                <w:noProof/>
                <w:webHidden/>
              </w:rPr>
            </w:r>
            <w:r>
              <w:rPr>
                <w:noProof/>
                <w:webHidden/>
              </w:rPr>
              <w:fldChar w:fldCharType="separate"/>
            </w:r>
            <w:r>
              <w:rPr>
                <w:noProof/>
                <w:webHidden/>
              </w:rPr>
              <w:t>30</w:t>
            </w:r>
            <w:r>
              <w:rPr>
                <w:noProof/>
                <w:webHidden/>
              </w:rPr>
              <w:fldChar w:fldCharType="end"/>
            </w:r>
          </w:hyperlink>
        </w:p>
        <w:p w14:paraId="3EB4B70D" w14:textId="40F30D43"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14" w:history="1">
            <w:r w:rsidRPr="00E817BA">
              <w:rPr>
                <w:rStyle w:val="Hipervnculo"/>
                <w:noProof/>
              </w:rPr>
              <w:t>5.5</w:t>
            </w:r>
            <w:r>
              <w:rPr>
                <w:rFonts w:eastAsiaTheme="minorEastAsia"/>
                <w:b w:val="0"/>
                <w:bCs w:val="0"/>
                <w:noProof/>
                <w:sz w:val="24"/>
                <w:szCs w:val="24"/>
                <w:lang w:eastAsia="es-CL"/>
              </w:rPr>
              <w:tab/>
            </w:r>
            <w:r w:rsidRPr="00E817BA">
              <w:rPr>
                <w:rStyle w:val="Hipervnculo"/>
                <w:noProof/>
              </w:rPr>
              <w:t>Estado de la verificación por simulación</w:t>
            </w:r>
            <w:r>
              <w:rPr>
                <w:noProof/>
                <w:webHidden/>
              </w:rPr>
              <w:tab/>
            </w:r>
            <w:r>
              <w:rPr>
                <w:noProof/>
                <w:webHidden/>
              </w:rPr>
              <w:fldChar w:fldCharType="begin"/>
            </w:r>
            <w:r>
              <w:rPr>
                <w:noProof/>
                <w:webHidden/>
              </w:rPr>
              <w:instrText xml:space="preserve"> PAGEREF _Toc244111614 \h </w:instrText>
            </w:r>
            <w:r>
              <w:rPr>
                <w:noProof/>
                <w:webHidden/>
              </w:rPr>
            </w:r>
            <w:r>
              <w:rPr>
                <w:noProof/>
                <w:webHidden/>
              </w:rPr>
              <w:fldChar w:fldCharType="separate"/>
            </w:r>
            <w:r>
              <w:rPr>
                <w:noProof/>
                <w:webHidden/>
              </w:rPr>
              <w:t>31</w:t>
            </w:r>
            <w:r>
              <w:rPr>
                <w:noProof/>
                <w:webHidden/>
              </w:rPr>
              <w:fldChar w:fldCharType="end"/>
            </w:r>
          </w:hyperlink>
        </w:p>
        <w:p w14:paraId="35DF3FFF" w14:textId="7A06E6C0"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15" w:history="1">
            <w:r w:rsidRPr="00E817BA">
              <w:rPr>
                <w:rStyle w:val="Hipervnculo"/>
                <w:noProof/>
              </w:rPr>
              <w:t>5.6</w:t>
            </w:r>
            <w:r>
              <w:rPr>
                <w:rFonts w:eastAsiaTheme="minorEastAsia"/>
                <w:b w:val="0"/>
                <w:bCs w:val="0"/>
                <w:noProof/>
                <w:sz w:val="24"/>
                <w:szCs w:val="24"/>
                <w:lang w:eastAsia="es-CL"/>
              </w:rPr>
              <w:tab/>
            </w:r>
            <w:r w:rsidRPr="00E817BA">
              <w:rPr>
                <w:rStyle w:val="Hipervnculo"/>
                <w:noProof/>
              </w:rPr>
              <w:t>Verificación de dimensionamiento</w:t>
            </w:r>
            <w:r>
              <w:rPr>
                <w:noProof/>
                <w:webHidden/>
              </w:rPr>
              <w:tab/>
            </w:r>
            <w:r>
              <w:rPr>
                <w:noProof/>
                <w:webHidden/>
              </w:rPr>
              <w:fldChar w:fldCharType="begin"/>
            </w:r>
            <w:r>
              <w:rPr>
                <w:noProof/>
                <w:webHidden/>
              </w:rPr>
              <w:instrText xml:space="preserve"> PAGEREF _Toc244111615 \h </w:instrText>
            </w:r>
            <w:r>
              <w:rPr>
                <w:noProof/>
                <w:webHidden/>
              </w:rPr>
            </w:r>
            <w:r>
              <w:rPr>
                <w:noProof/>
                <w:webHidden/>
              </w:rPr>
              <w:fldChar w:fldCharType="separate"/>
            </w:r>
            <w:r>
              <w:rPr>
                <w:noProof/>
                <w:webHidden/>
              </w:rPr>
              <w:t>33</w:t>
            </w:r>
            <w:r>
              <w:rPr>
                <w:noProof/>
                <w:webHidden/>
              </w:rPr>
              <w:fldChar w:fldCharType="end"/>
            </w:r>
          </w:hyperlink>
        </w:p>
        <w:p w14:paraId="50A6DE0C" w14:textId="2E7861F1" w:rsidR="006F7C65" w:rsidRDefault="006F7C65">
          <w:pPr>
            <w:pStyle w:val="TDC1"/>
            <w:tabs>
              <w:tab w:val="left" w:pos="440"/>
              <w:tab w:val="right" w:leader="dot" w:pos="8828"/>
            </w:tabs>
            <w:rPr>
              <w:rFonts w:eastAsiaTheme="minorEastAsia"/>
              <w:b w:val="0"/>
              <w:bCs w:val="0"/>
              <w:i w:val="0"/>
              <w:iCs w:val="0"/>
              <w:noProof/>
              <w:lang w:eastAsia="es-CL"/>
            </w:rPr>
          </w:pPr>
          <w:hyperlink w:anchor="_Toc244111616" w:history="1">
            <w:r w:rsidRPr="00E817BA">
              <w:rPr>
                <w:rStyle w:val="Hipervnculo"/>
                <w:noProof/>
              </w:rPr>
              <w:t>6</w:t>
            </w:r>
            <w:r>
              <w:rPr>
                <w:rFonts w:eastAsiaTheme="minorEastAsia"/>
                <w:b w:val="0"/>
                <w:bCs w:val="0"/>
                <w:i w:val="0"/>
                <w:iCs w:val="0"/>
                <w:noProof/>
                <w:lang w:eastAsia="es-CL"/>
              </w:rPr>
              <w:tab/>
            </w:r>
            <w:r w:rsidRPr="00E817BA">
              <w:rPr>
                <w:rStyle w:val="Hipervnculo"/>
                <w:noProof/>
              </w:rPr>
              <w:t>Conclusiones parciales y estado del proyecto</w:t>
            </w:r>
            <w:r>
              <w:rPr>
                <w:noProof/>
                <w:webHidden/>
              </w:rPr>
              <w:tab/>
            </w:r>
            <w:r>
              <w:rPr>
                <w:noProof/>
                <w:webHidden/>
              </w:rPr>
              <w:fldChar w:fldCharType="begin"/>
            </w:r>
            <w:r>
              <w:rPr>
                <w:noProof/>
                <w:webHidden/>
              </w:rPr>
              <w:instrText xml:space="preserve"> PAGEREF _Toc244111616 \h </w:instrText>
            </w:r>
            <w:r>
              <w:rPr>
                <w:noProof/>
                <w:webHidden/>
              </w:rPr>
            </w:r>
            <w:r>
              <w:rPr>
                <w:noProof/>
                <w:webHidden/>
              </w:rPr>
              <w:fldChar w:fldCharType="separate"/>
            </w:r>
            <w:r>
              <w:rPr>
                <w:noProof/>
                <w:webHidden/>
              </w:rPr>
              <w:t>35</w:t>
            </w:r>
            <w:r>
              <w:rPr>
                <w:noProof/>
                <w:webHidden/>
              </w:rPr>
              <w:fldChar w:fldCharType="end"/>
            </w:r>
          </w:hyperlink>
        </w:p>
        <w:p w14:paraId="2CA145FB" w14:textId="7AED3ACA"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17" w:history="1">
            <w:r w:rsidRPr="00E817BA">
              <w:rPr>
                <w:rStyle w:val="Hipervnculo"/>
                <w:noProof/>
                <w:lang w:eastAsia="es-CL"/>
              </w:rPr>
              <w:t>6.1</w:t>
            </w:r>
            <w:r>
              <w:rPr>
                <w:rFonts w:eastAsiaTheme="minorEastAsia"/>
                <w:b w:val="0"/>
                <w:bCs w:val="0"/>
                <w:noProof/>
                <w:sz w:val="24"/>
                <w:szCs w:val="24"/>
                <w:lang w:eastAsia="es-CL"/>
              </w:rPr>
              <w:tab/>
            </w:r>
            <w:r w:rsidRPr="00E817BA">
              <w:rPr>
                <w:rStyle w:val="Hipervnculo"/>
                <w:noProof/>
                <w:lang w:eastAsia="es-CL"/>
              </w:rPr>
              <w:t>Conclusiones parciales</w:t>
            </w:r>
            <w:r>
              <w:rPr>
                <w:noProof/>
                <w:webHidden/>
              </w:rPr>
              <w:tab/>
            </w:r>
            <w:r>
              <w:rPr>
                <w:noProof/>
                <w:webHidden/>
              </w:rPr>
              <w:fldChar w:fldCharType="begin"/>
            </w:r>
            <w:r>
              <w:rPr>
                <w:noProof/>
                <w:webHidden/>
              </w:rPr>
              <w:instrText xml:space="preserve"> PAGEREF _Toc244111617 \h </w:instrText>
            </w:r>
            <w:r>
              <w:rPr>
                <w:noProof/>
                <w:webHidden/>
              </w:rPr>
            </w:r>
            <w:r>
              <w:rPr>
                <w:noProof/>
                <w:webHidden/>
              </w:rPr>
              <w:fldChar w:fldCharType="separate"/>
            </w:r>
            <w:r>
              <w:rPr>
                <w:noProof/>
                <w:webHidden/>
              </w:rPr>
              <w:t>35</w:t>
            </w:r>
            <w:r>
              <w:rPr>
                <w:noProof/>
                <w:webHidden/>
              </w:rPr>
              <w:fldChar w:fldCharType="end"/>
            </w:r>
          </w:hyperlink>
        </w:p>
        <w:p w14:paraId="42067CEF" w14:textId="55DD13D7"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18" w:history="1">
            <w:r w:rsidRPr="00E817BA">
              <w:rPr>
                <w:rStyle w:val="Hipervnculo"/>
                <w:noProof/>
                <w:lang w:eastAsia="es-CL"/>
              </w:rPr>
              <w:t>6.2</w:t>
            </w:r>
            <w:r>
              <w:rPr>
                <w:rFonts w:eastAsiaTheme="minorEastAsia"/>
                <w:b w:val="0"/>
                <w:bCs w:val="0"/>
                <w:noProof/>
                <w:sz w:val="24"/>
                <w:szCs w:val="24"/>
                <w:lang w:eastAsia="es-CL"/>
              </w:rPr>
              <w:tab/>
            </w:r>
            <w:r w:rsidRPr="00E817BA">
              <w:rPr>
                <w:rStyle w:val="Hipervnculo"/>
                <w:noProof/>
                <w:lang w:eastAsia="es-CL"/>
              </w:rPr>
              <w:t>Estado respecto de la carta Gantt</w:t>
            </w:r>
            <w:r>
              <w:rPr>
                <w:noProof/>
                <w:webHidden/>
              </w:rPr>
              <w:tab/>
            </w:r>
            <w:r>
              <w:rPr>
                <w:noProof/>
                <w:webHidden/>
              </w:rPr>
              <w:fldChar w:fldCharType="begin"/>
            </w:r>
            <w:r>
              <w:rPr>
                <w:noProof/>
                <w:webHidden/>
              </w:rPr>
              <w:instrText xml:space="preserve"> PAGEREF _Toc244111618 \h </w:instrText>
            </w:r>
            <w:r>
              <w:rPr>
                <w:noProof/>
                <w:webHidden/>
              </w:rPr>
            </w:r>
            <w:r>
              <w:rPr>
                <w:noProof/>
                <w:webHidden/>
              </w:rPr>
              <w:fldChar w:fldCharType="separate"/>
            </w:r>
            <w:r>
              <w:rPr>
                <w:noProof/>
                <w:webHidden/>
              </w:rPr>
              <w:t>36</w:t>
            </w:r>
            <w:r>
              <w:rPr>
                <w:noProof/>
                <w:webHidden/>
              </w:rPr>
              <w:fldChar w:fldCharType="end"/>
            </w:r>
          </w:hyperlink>
        </w:p>
        <w:p w14:paraId="0DF3B2FF" w14:textId="7A0769B4"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19" w:history="1">
            <w:r w:rsidRPr="00E817BA">
              <w:rPr>
                <w:rStyle w:val="Hipervnculo"/>
                <w:noProof/>
                <w:lang w:eastAsia="es-CL"/>
              </w:rPr>
              <w:t>6.3</w:t>
            </w:r>
            <w:r>
              <w:rPr>
                <w:rFonts w:eastAsiaTheme="minorEastAsia"/>
                <w:b w:val="0"/>
                <w:bCs w:val="0"/>
                <w:noProof/>
                <w:sz w:val="24"/>
                <w:szCs w:val="24"/>
                <w:lang w:eastAsia="es-CL"/>
              </w:rPr>
              <w:tab/>
            </w:r>
            <w:r w:rsidRPr="00E817BA">
              <w:rPr>
                <w:rStyle w:val="Hipervnculo"/>
                <w:noProof/>
                <w:lang w:eastAsia="es-CL"/>
              </w:rPr>
              <w:t>Próximos pasos</w:t>
            </w:r>
            <w:r>
              <w:rPr>
                <w:noProof/>
                <w:webHidden/>
              </w:rPr>
              <w:tab/>
            </w:r>
            <w:r>
              <w:rPr>
                <w:noProof/>
                <w:webHidden/>
              </w:rPr>
              <w:fldChar w:fldCharType="begin"/>
            </w:r>
            <w:r>
              <w:rPr>
                <w:noProof/>
                <w:webHidden/>
              </w:rPr>
              <w:instrText xml:space="preserve"> PAGEREF _Toc244111619 \h </w:instrText>
            </w:r>
            <w:r>
              <w:rPr>
                <w:noProof/>
                <w:webHidden/>
              </w:rPr>
            </w:r>
            <w:r>
              <w:rPr>
                <w:noProof/>
                <w:webHidden/>
              </w:rPr>
              <w:fldChar w:fldCharType="separate"/>
            </w:r>
            <w:r>
              <w:rPr>
                <w:noProof/>
                <w:webHidden/>
              </w:rPr>
              <w:t>36</w:t>
            </w:r>
            <w:r>
              <w:rPr>
                <w:noProof/>
                <w:webHidden/>
              </w:rPr>
              <w:fldChar w:fldCharType="end"/>
            </w:r>
          </w:hyperlink>
        </w:p>
        <w:p w14:paraId="59268FC4" w14:textId="059C8E7D" w:rsidR="006F7C65" w:rsidRDefault="006F7C65">
          <w:pPr>
            <w:pStyle w:val="TDC1"/>
            <w:tabs>
              <w:tab w:val="right" w:leader="dot" w:pos="8828"/>
            </w:tabs>
            <w:rPr>
              <w:rFonts w:eastAsiaTheme="minorEastAsia"/>
              <w:b w:val="0"/>
              <w:bCs w:val="0"/>
              <w:i w:val="0"/>
              <w:iCs w:val="0"/>
              <w:noProof/>
              <w:lang w:eastAsia="es-CL"/>
            </w:rPr>
          </w:pPr>
          <w:hyperlink w:anchor="_Toc244111620" w:history="1">
            <w:r w:rsidRPr="00E817BA">
              <w:rPr>
                <w:rStyle w:val="Hipervnculo"/>
                <w:noProof/>
                <w:lang w:val="en-US"/>
              </w:rPr>
              <w:t>Referencias</w:t>
            </w:r>
            <w:r>
              <w:rPr>
                <w:noProof/>
                <w:webHidden/>
              </w:rPr>
              <w:tab/>
            </w:r>
            <w:r>
              <w:rPr>
                <w:noProof/>
                <w:webHidden/>
              </w:rPr>
              <w:fldChar w:fldCharType="begin"/>
            </w:r>
            <w:r>
              <w:rPr>
                <w:noProof/>
                <w:webHidden/>
              </w:rPr>
              <w:instrText xml:space="preserve"> PAGEREF _Toc244111620 \h </w:instrText>
            </w:r>
            <w:r>
              <w:rPr>
                <w:noProof/>
                <w:webHidden/>
              </w:rPr>
            </w:r>
            <w:r>
              <w:rPr>
                <w:noProof/>
                <w:webHidden/>
              </w:rPr>
              <w:fldChar w:fldCharType="separate"/>
            </w:r>
            <w:r>
              <w:rPr>
                <w:noProof/>
                <w:webHidden/>
              </w:rPr>
              <w:t>37</w:t>
            </w:r>
            <w:r>
              <w:rPr>
                <w:noProof/>
                <w:webHidden/>
              </w:rPr>
              <w:fldChar w:fldCharType="end"/>
            </w:r>
          </w:hyperlink>
        </w:p>
        <w:p w14:paraId="376635B5" w14:textId="0F086622" w:rsidR="006F7C65" w:rsidRDefault="006F7C65">
          <w:pPr>
            <w:pStyle w:val="TDC1"/>
            <w:tabs>
              <w:tab w:val="left" w:pos="440"/>
              <w:tab w:val="right" w:leader="dot" w:pos="8828"/>
            </w:tabs>
            <w:rPr>
              <w:rFonts w:eastAsiaTheme="minorEastAsia"/>
              <w:b w:val="0"/>
              <w:bCs w:val="0"/>
              <w:i w:val="0"/>
              <w:iCs w:val="0"/>
              <w:noProof/>
              <w:lang w:eastAsia="es-CL"/>
            </w:rPr>
          </w:pPr>
          <w:hyperlink w:anchor="_Toc244111621" w:history="1">
            <w:r w:rsidRPr="00E817BA">
              <w:rPr>
                <w:rStyle w:val="Hipervnculo"/>
                <w:noProof/>
              </w:rPr>
              <w:t>7</w:t>
            </w:r>
            <w:r>
              <w:rPr>
                <w:rFonts w:eastAsiaTheme="minorEastAsia"/>
                <w:b w:val="0"/>
                <w:bCs w:val="0"/>
                <w:i w:val="0"/>
                <w:iCs w:val="0"/>
                <w:noProof/>
                <w:lang w:eastAsia="es-CL"/>
              </w:rPr>
              <w:tab/>
            </w:r>
            <w:r w:rsidRPr="00E817BA">
              <w:rPr>
                <w:rStyle w:val="Hipervnculo"/>
                <w:noProof/>
              </w:rPr>
              <w:t>Anexos</w:t>
            </w:r>
            <w:r>
              <w:rPr>
                <w:noProof/>
                <w:webHidden/>
              </w:rPr>
              <w:tab/>
            </w:r>
            <w:r>
              <w:rPr>
                <w:noProof/>
                <w:webHidden/>
              </w:rPr>
              <w:fldChar w:fldCharType="begin"/>
            </w:r>
            <w:r>
              <w:rPr>
                <w:noProof/>
                <w:webHidden/>
              </w:rPr>
              <w:instrText xml:space="preserve"> PAGEREF _Toc244111621 \h </w:instrText>
            </w:r>
            <w:r>
              <w:rPr>
                <w:noProof/>
                <w:webHidden/>
              </w:rPr>
            </w:r>
            <w:r>
              <w:rPr>
                <w:noProof/>
                <w:webHidden/>
              </w:rPr>
              <w:fldChar w:fldCharType="separate"/>
            </w:r>
            <w:r>
              <w:rPr>
                <w:noProof/>
                <w:webHidden/>
              </w:rPr>
              <w:t>39</w:t>
            </w:r>
            <w:r>
              <w:rPr>
                <w:noProof/>
                <w:webHidden/>
              </w:rPr>
              <w:fldChar w:fldCharType="end"/>
            </w:r>
          </w:hyperlink>
        </w:p>
        <w:p w14:paraId="672742FC" w14:textId="2DB46252"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22" w:history="1">
            <w:r w:rsidRPr="00E817BA">
              <w:rPr>
                <w:rStyle w:val="Hipervnculo"/>
                <w:noProof/>
              </w:rPr>
              <w:t>7.1</w:t>
            </w:r>
            <w:r>
              <w:rPr>
                <w:rFonts w:eastAsiaTheme="minorEastAsia"/>
                <w:b w:val="0"/>
                <w:bCs w:val="0"/>
                <w:noProof/>
                <w:sz w:val="24"/>
                <w:szCs w:val="24"/>
                <w:lang w:eastAsia="es-CL"/>
              </w:rPr>
              <w:tab/>
            </w:r>
            <w:r w:rsidRPr="00E817BA">
              <w:rPr>
                <w:rStyle w:val="Hipervnculo"/>
                <w:noProof/>
              </w:rPr>
              <w:t>Carta Gantt</w:t>
            </w:r>
            <w:r>
              <w:rPr>
                <w:noProof/>
                <w:webHidden/>
              </w:rPr>
              <w:tab/>
            </w:r>
            <w:r>
              <w:rPr>
                <w:noProof/>
                <w:webHidden/>
              </w:rPr>
              <w:fldChar w:fldCharType="begin"/>
            </w:r>
            <w:r>
              <w:rPr>
                <w:noProof/>
                <w:webHidden/>
              </w:rPr>
              <w:instrText xml:space="preserve"> PAGEREF _Toc244111622 \h </w:instrText>
            </w:r>
            <w:r>
              <w:rPr>
                <w:noProof/>
                <w:webHidden/>
              </w:rPr>
            </w:r>
            <w:r>
              <w:rPr>
                <w:noProof/>
                <w:webHidden/>
              </w:rPr>
              <w:fldChar w:fldCharType="separate"/>
            </w:r>
            <w:r>
              <w:rPr>
                <w:noProof/>
                <w:webHidden/>
              </w:rPr>
              <w:t>39</w:t>
            </w:r>
            <w:r>
              <w:rPr>
                <w:noProof/>
                <w:webHidden/>
              </w:rPr>
              <w:fldChar w:fldCharType="end"/>
            </w:r>
          </w:hyperlink>
        </w:p>
        <w:p w14:paraId="68419C67" w14:textId="5A3A4941" w:rsidR="006F7C65" w:rsidRDefault="006F7C65">
          <w:pPr>
            <w:pStyle w:val="TDC2"/>
            <w:tabs>
              <w:tab w:val="left" w:pos="880"/>
              <w:tab w:val="right" w:leader="dot" w:pos="8828"/>
            </w:tabs>
            <w:rPr>
              <w:rFonts w:eastAsiaTheme="minorEastAsia"/>
              <w:b w:val="0"/>
              <w:bCs w:val="0"/>
              <w:noProof/>
              <w:sz w:val="24"/>
              <w:szCs w:val="24"/>
              <w:lang w:eastAsia="es-CL"/>
            </w:rPr>
          </w:pPr>
          <w:hyperlink w:anchor="_Toc244111623" w:history="1">
            <w:r w:rsidRPr="00E817BA">
              <w:rPr>
                <w:rStyle w:val="Hipervnculo"/>
                <w:noProof/>
              </w:rPr>
              <w:t>7.2</w:t>
            </w:r>
            <w:r>
              <w:rPr>
                <w:rFonts w:eastAsiaTheme="minorEastAsia"/>
                <w:b w:val="0"/>
                <w:bCs w:val="0"/>
                <w:noProof/>
                <w:sz w:val="24"/>
                <w:szCs w:val="24"/>
                <w:lang w:eastAsia="es-CL"/>
              </w:rPr>
              <w:tab/>
            </w:r>
            <w:r w:rsidRPr="00E817BA">
              <w:rPr>
                <w:rStyle w:val="Hipervnculo"/>
                <w:noProof/>
              </w:rPr>
              <w:t>Registro de avance semanal</w:t>
            </w:r>
            <w:r>
              <w:rPr>
                <w:noProof/>
                <w:webHidden/>
              </w:rPr>
              <w:tab/>
            </w:r>
            <w:r>
              <w:rPr>
                <w:noProof/>
                <w:webHidden/>
              </w:rPr>
              <w:fldChar w:fldCharType="begin"/>
            </w:r>
            <w:r>
              <w:rPr>
                <w:noProof/>
                <w:webHidden/>
              </w:rPr>
              <w:instrText xml:space="preserve"> PAGEREF _Toc244111623 \h </w:instrText>
            </w:r>
            <w:r>
              <w:rPr>
                <w:noProof/>
                <w:webHidden/>
              </w:rPr>
            </w:r>
            <w:r>
              <w:rPr>
                <w:noProof/>
                <w:webHidden/>
              </w:rPr>
              <w:fldChar w:fldCharType="separate"/>
            </w:r>
            <w:r>
              <w:rPr>
                <w:noProof/>
                <w:webHidden/>
              </w:rPr>
              <w:t>40</w:t>
            </w:r>
            <w:r>
              <w:rPr>
                <w:noProof/>
                <w:webHidden/>
              </w:rPr>
              <w:fldChar w:fldCharType="end"/>
            </w:r>
          </w:hyperlink>
        </w:p>
        <w:p w14:paraId="300036CC" w14:textId="381A19F9" w:rsidR="00E0722B" w:rsidRPr="00C41645" w:rsidRDefault="00E0722B">
          <w:r w:rsidRPr="00C41645">
            <w:rPr>
              <w:b/>
              <w:bCs/>
            </w:rPr>
            <w:fldChar w:fldCharType="end"/>
          </w:r>
        </w:p>
      </w:sdtContent>
    </w:sdt>
    <w:p w14:paraId="643582B3" w14:textId="77777777" w:rsidR="002E7A30" w:rsidRPr="00C41645" w:rsidRDefault="002E7A30" w:rsidP="006E6160">
      <w:pPr>
        <w:spacing w:before="240"/>
        <w:rPr>
          <w:b/>
          <w:bCs/>
          <w:sz w:val="32"/>
          <w:szCs w:val="32"/>
        </w:rPr>
      </w:pPr>
    </w:p>
    <w:p w14:paraId="0E7D8660" w14:textId="77777777" w:rsidR="002E7A30" w:rsidRPr="00C41645" w:rsidRDefault="002E7A30" w:rsidP="006E6160">
      <w:pPr>
        <w:spacing w:before="240"/>
        <w:rPr>
          <w:b/>
          <w:bCs/>
          <w:sz w:val="32"/>
          <w:szCs w:val="32"/>
        </w:rPr>
      </w:pPr>
    </w:p>
    <w:p w14:paraId="03FAFE92" w14:textId="77777777" w:rsidR="002E7A30" w:rsidRDefault="002E7A30" w:rsidP="006E6160">
      <w:pPr>
        <w:spacing w:before="240"/>
        <w:rPr>
          <w:b/>
          <w:bCs/>
          <w:sz w:val="32"/>
          <w:szCs w:val="32"/>
        </w:rPr>
      </w:pPr>
    </w:p>
    <w:p w14:paraId="58AC3DBA" w14:textId="77777777" w:rsidR="00763502" w:rsidRDefault="00763502" w:rsidP="006E6160">
      <w:pPr>
        <w:spacing w:before="240"/>
        <w:rPr>
          <w:b/>
          <w:bCs/>
          <w:sz w:val="32"/>
          <w:szCs w:val="32"/>
        </w:rPr>
      </w:pPr>
    </w:p>
    <w:p w14:paraId="50661F06" w14:textId="77777777" w:rsidR="00763502" w:rsidRDefault="00763502" w:rsidP="006E6160">
      <w:pPr>
        <w:spacing w:before="240"/>
        <w:rPr>
          <w:b/>
          <w:bCs/>
          <w:sz w:val="32"/>
          <w:szCs w:val="32"/>
        </w:rPr>
      </w:pPr>
    </w:p>
    <w:p w14:paraId="1DCBFD71" w14:textId="77777777" w:rsidR="00763502" w:rsidRDefault="00763502" w:rsidP="006E6160">
      <w:pPr>
        <w:spacing w:before="240"/>
        <w:rPr>
          <w:b/>
          <w:bCs/>
          <w:sz w:val="32"/>
          <w:szCs w:val="32"/>
        </w:rPr>
      </w:pPr>
    </w:p>
    <w:p w14:paraId="1F2271DA" w14:textId="77777777" w:rsidR="00763502" w:rsidRDefault="00763502" w:rsidP="006E6160">
      <w:pPr>
        <w:spacing w:before="240"/>
        <w:rPr>
          <w:b/>
          <w:bCs/>
          <w:sz w:val="32"/>
          <w:szCs w:val="32"/>
        </w:rPr>
      </w:pPr>
    </w:p>
    <w:p w14:paraId="67F315CA" w14:textId="77777777" w:rsidR="00763502" w:rsidRDefault="00763502" w:rsidP="006E6160">
      <w:pPr>
        <w:spacing w:before="240"/>
        <w:rPr>
          <w:b/>
          <w:bCs/>
          <w:sz w:val="32"/>
          <w:szCs w:val="32"/>
        </w:rPr>
      </w:pPr>
    </w:p>
    <w:p w14:paraId="297437F2" w14:textId="7DF7ECAA" w:rsidR="00763502" w:rsidRPr="00C41645" w:rsidRDefault="00763502" w:rsidP="00763502">
      <w:pPr>
        <w:pStyle w:val="Ttulo1"/>
        <w:numPr>
          <w:ilvl w:val="0"/>
          <w:numId w:val="0"/>
        </w:numPr>
        <w:sectPr w:rsidR="00763502" w:rsidRPr="00C41645" w:rsidSect="00B240CB">
          <w:headerReference w:type="default" r:id="rId8"/>
          <w:footerReference w:type="even" r:id="rId9"/>
          <w:headerReference w:type="first" r:id="rId10"/>
          <w:footerReference w:type="first" r:id="rId11"/>
          <w:pgSz w:w="12240" w:h="15840"/>
          <w:pgMar w:top="1417" w:right="1701" w:bottom="1417" w:left="1701" w:header="709" w:footer="708" w:gutter="0"/>
          <w:pgNumType w:fmt="lowerRoman" w:start="1"/>
          <w:cols w:space="708"/>
          <w:titlePg/>
          <w:docGrid w:linePitch="360"/>
        </w:sectPr>
      </w:pPr>
    </w:p>
    <w:p w14:paraId="7DBC9265" w14:textId="65CE8B1D" w:rsidR="00763502" w:rsidRDefault="00763502" w:rsidP="00763502">
      <w:pPr>
        <w:pStyle w:val="Ttulo1"/>
        <w:numPr>
          <w:ilvl w:val="0"/>
          <w:numId w:val="0"/>
        </w:numPr>
        <w:ind w:left="432" w:hanging="432"/>
      </w:pPr>
      <w:bookmarkStart w:id="0" w:name="_Toc244111576"/>
      <w:r>
        <w:lastRenderedPageBreak/>
        <w:t>Lista de Figuras</w:t>
      </w:r>
      <w:bookmarkEnd w:id="0"/>
    </w:p>
    <w:p w14:paraId="1BB45291" w14:textId="6EE6FA55" w:rsidR="006F7C65" w:rsidRDefault="00EE5E61">
      <w:pPr>
        <w:pStyle w:val="Tabladeilustraciones"/>
        <w:tabs>
          <w:tab w:val="right" w:leader="dot" w:pos="8828"/>
        </w:tabs>
        <w:rPr>
          <w:rFonts w:asciiTheme="minorHAnsi" w:eastAsiaTheme="minorEastAsia" w:hAnsiTheme="minorHAnsi"/>
          <w:noProof/>
          <w:sz w:val="24"/>
          <w:szCs w:val="24"/>
          <w:lang w:eastAsia="es-CL"/>
        </w:rPr>
      </w:pPr>
      <w:r>
        <w:fldChar w:fldCharType="begin"/>
      </w:r>
      <w:r>
        <w:instrText xml:space="preserve"> TOC \h \z \c "Figura" </w:instrText>
      </w:r>
      <w:r>
        <w:fldChar w:fldCharType="separate"/>
      </w:r>
      <w:hyperlink w:anchor="_Toc244111624" w:history="1">
        <w:r w:rsidR="006F7C65" w:rsidRPr="00A079F1">
          <w:rPr>
            <w:rStyle w:val="Hipervnculo"/>
            <w:noProof/>
          </w:rPr>
          <w:t xml:space="preserve">Figura 1. Perfil NACA 0012 con flap en </w:t>
        </w:r>
        <m:oMath>
          <m:r>
            <w:rPr>
              <w:rStyle w:val="Hipervnculo"/>
              <w:rFonts w:ascii="Cambria Math" w:hAnsi="Cambria Math"/>
              <w:noProof/>
            </w:rPr>
            <m:t>δ</m:t>
          </m:r>
          <m:r>
            <m:rPr>
              <m:sty m:val="p"/>
            </m:rPr>
            <w:rPr>
              <w:rStyle w:val="Hipervnculo"/>
              <w:rFonts w:ascii="Cambria Math" w:hAnsi="Cambria Math"/>
              <w:noProof/>
            </w:rPr>
            <m:t>=+15°</m:t>
          </m:r>
        </m:oMath>
        <w:r w:rsidR="006F7C65">
          <w:rPr>
            <w:noProof/>
            <w:webHidden/>
          </w:rPr>
          <w:tab/>
        </w:r>
        <w:r w:rsidR="006F7C65">
          <w:rPr>
            <w:noProof/>
            <w:webHidden/>
          </w:rPr>
          <w:fldChar w:fldCharType="begin"/>
        </w:r>
        <w:r w:rsidR="006F7C65">
          <w:rPr>
            <w:noProof/>
            <w:webHidden/>
          </w:rPr>
          <w:instrText xml:space="preserve"> PAGEREF _Toc244111624 \h </w:instrText>
        </w:r>
        <w:r w:rsidR="006F7C65">
          <w:rPr>
            <w:noProof/>
            <w:webHidden/>
          </w:rPr>
        </w:r>
        <w:r w:rsidR="006F7C65">
          <w:rPr>
            <w:noProof/>
            <w:webHidden/>
          </w:rPr>
          <w:fldChar w:fldCharType="separate"/>
        </w:r>
        <w:r w:rsidR="006F7C65">
          <w:rPr>
            <w:noProof/>
            <w:webHidden/>
          </w:rPr>
          <w:t>16</w:t>
        </w:r>
        <w:r w:rsidR="006F7C65">
          <w:rPr>
            <w:noProof/>
            <w:webHidden/>
          </w:rPr>
          <w:fldChar w:fldCharType="end"/>
        </w:r>
      </w:hyperlink>
    </w:p>
    <w:p w14:paraId="6FD03C58" w14:textId="652A6CF6"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25" w:history="1">
        <w:r w:rsidRPr="00A079F1">
          <w:rPr>
            <w:rStyle w:val="Hipervnculo"/>
            <w:noProof/>
          </w:rPr>
          <w:t>Figura 2. Dominio tipo C.</w:t>
        </w:r>
        <w:r>
          <w:rPr>
            <w:noProof/>
            <w:webHidden/>
          </w:rPr>
          <w:tab/>
        </w:r>
        <w:r>
          <w:rPr>
            <w:noProof/>
            <w:webHidden/>
          </w:rPr>
          <w:fldChar w:fldCharType="begin"/>
        </w:r>
        <w:r>
          <w:rPr>
            <w:noProof/>
            <w:webHidden/>
          </w:rPr>
          <w:instrText xml:space="preserve"> PAGEREF _Toc244111625 \h </w:instrText>
        </w:r>
        <w:r>
          <w:rPr>
            <w:noProof/>
            <w:webHidden/>
          </w:rPr>
        </w:r>
        <w:r>
          <w:rPr>
            <w:noProof/>
            <w:webHidden/>
          </w:rPr>
          <w:fldChar w:fldCharType="separate"/>
        </w:r>
        <w:r>
          <w:rPr>
            <w:noProof/>
            <w:webHidden/>
          </w:rPr>
          <w:t>18</w:t>
        </w:r>
        <w:r>
          <w:rPr>
            <w:noProof/>
            <w:webHidden/>
          </w:rPr>
          <w:fldChar w:fldCharType="end"/>
        </w:r>
      </w:hyperlink>
    </w:p>
    <w:p w14:paraId="22A7FA9A" w14:textId="332D94D9"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26" w:history="1">
        <w:r w:rsidRPr="00A079F1">
          <w:rPr>
            <w:rStyle w:val="Hipervnculo"/>
            <w:noProof/>
          </w:rPr>
          <w:t>Figura 3. Malla en el perfil.</w:t>
        </w:r>
        <w:r>
          <w:rPr>
            <w:noProof/>
            <w:webHidden/>
          </w:rPr>
          <w:tab/>
        </w:r>
        <w:r>
          <w:rPr>
            <w:noProof/>
            <w:webHidden/>
          </w:rPr>
          <w:fldChar w:fldCharType="begin"/>
        </w:r>
        <w:r>
          <w:rPr>
            <w:noProof/>
            <w:webHidden/>
          </w:rPr>
          <w:instrText xml:space="preserve"> PAGEREF _Toc244111626 \h </w:instrText>
        </w:r>
        <w:r>
          <w:rPr>
            <w:noProof/>
            <w:webHidden/>
          </w:rPr>
        </w:r>
        <w:r>
          <w:rPr>
            <w:noProof/>
            <w:webHidden/>
          </w:rPr>
          <w:fldChar w:fldCharType="separate"/>
        </w:r>
        <w:r>
          <w:rPr>
            <w:noProof/>
            <w:webHidden/>
          </w:rPr>
          <w:t>19</w:t>
        </w:r>
        <w:r>
          <w:rPr>
            <w:noProof/>
            <w:webHidden/>
          </w:rPr>
          <w:fldChar w:fldCharType="end"/>
        </w:r>
      </w:hyperlink>
    </w:p>
    <w:p w14:paraId="21459886" w14:textId="74A374AF"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27" w:history="1">
        <w:r w:rsidRPr="00A079F1">
          <w:rPr>
            <w:rStyle w:val="Hipervnculo"/>
            <w:noProof/>
          </w:rPr>
          <w:t xml:space="preserve">Figura 4. </w:t>
        </w:r>
        <m:oMath>
          <m:r>
            <w:rPr>
              <w:rStyle w:val="Hipervnculo"/>
              <w:rFonts w:ascii="Cambria Math" w:hAnsi="Cambria Math"/>
              <w:noProof/>
            </w:rPr>
            <m:t>Ch</m:t>
          </m:r>
        </m:oMath>
        <w:r w:rsidRPr="00A079F1">
          <w:rPr>
            <w:rStyle w:val="Hipervnculo"/>
            <w:noProof/>
          </w:rPr>
          <w:t xml:space="preserve"> en función de </w:t>
        </w:r>
        <m:oMath>
          <m:r>
            <w:rPr>
              <w:rStyle w:val="Hipervnculo"/>
              <w:rFonts w:ascii="Cambria Math" w:hAnsi="Cambria Math"/>
              <w:noProof/>
            </w:rPr>
            <m:t>α</m:t>
          </m:r>
        </m:oMath>
        <w:r w:rsidRPr="00A079F1">
          <w:rPr>
            <w:rStyle w:val="Hipervnculo"/>
            <w:noProof/>
          </w:rPr>
          <w:t xml:space="preserve"> (M = 0.3).</w:t>
        </w:r>
        <w:r>
          <w:rPr>
            <w:noProof/>
            <w:webHidden/>
          </w:rPr>
          <w:tab/>
        </w:r>
        <w:r>
          <w:rPr>
            <w:noProof/>
            <w:webHidden/>
          </w:rPr>
          <w:fldChar w:fldCharType="begin"/>
        </w:r>
        <w:r>
          <w:rPr>
            <w:noProof/>
            <w:webHidden/>
          </w:rPr>
          <w:instrText xml:space="preserve"> PAGEREF _Toc244111627 \h </w:instrText>
        </w:r>
        <w:r>
          <w:rPr>
            <w:noProof/>
            <w:webHidden/>
          </w:rPr>
        </w:r>
        <w:r>
          <w:rPr>
            <w:noProof/>
            <w:webHidden/>
          </w:rPr>
          <w:fldChar w:fldCharType="separate"/>
        </w:r>
        <w:r>
          <w:rPr>
            <w:noProof/>
            <w:webHidden/>
          </w:rPr>
          <w:t>24</w:t>
        </w:r>
        <w:r>
          <w:rPr>
            <w:noProof/>
            <w:webHidden/>
          </w:rPr>
          <w:fldChar w:fldCharType="end"/>
        </w:r>
      </w:hyperlink>
    </w:p>
    <w:p w14:paraId="05F91776" w14:textId="15F782C5"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28" w:history="1">
        <w:r w:rsidRPr="00A079F1">
          <w:rPr>
            <w:rStyle w:val="Hipervnculo"/>
            <w:noProof/>
          </w:rPr>
          <w:t xml:space="preserve">Figura 5. </w:t>
        </w:r>
        <m:oMath>
          <m:r>
            <w:rPr>
              <w:rStyle w:val="Hipervnculo"/>
              <w:rFonts w:ascii="Cambria Math" w:hAnsi="Cambria Math"/>
              <w:noProof/>
            </w:rPr>
            <m:t>Ch</m:t>
          </m:r>
        </m:oMath>
        <w:r w:rsidRPr="00A079F1">
          <w:rPr>
            <w:rStyle w:val="Hipervnculo"/>
            <w:noProof/>
          </w:rPr>
          <w:t xml:space="preserve"> en función de </w:t>
        </w:r>
        <m:oMath>
          <m:r>
            <w:rPr>
              <w:rStyle w:val="Hipervnculo"/>
              <w:rFonts w:ascii="Cambria Math" w:hAnsi="Cambria Math"/>
              <w:noProof/>
            </w:rPr>
            <m:t>δ</m:t>
          </m:r>
        </m:oMath>
        <w:r w:rsidRPr="00A079F1">
          <w:rPr>
            <w:rStyle w:val="Hipervnculo"/>
            <w:noProof/>
          </w:rPr>
          <w:t xml:space="preserve"> (M = 0.3).</w:t>
        </w:r>
        <w:r>
          <w:rPr>
            <w:noProof/>
            <w:webHidden/>
          </w:rPr>
          <w:tab/>
        </w:r>
        <w:r>
          <w:rPr>
            <w:noProof/>
            <w:webHidden/>
          </w:rPr>
          <w:fldChar w:fldCharType="begin"/>
        </w:r>
        <w:r>
          <w:rPr>
            <w:noProof/>
            <w:webHidden/>
          </w:rPr>
          <w:instrText xml:space="preserve"> PAGEREF _Toc244111628 \h </w:instrText>
        </w:r>
        <w:r>
          <w:rPr>
            <w:noProof/>
            <w:webHidden/>
          </w:rPr>
        </w:r>
        <w:r>
          <w:rPr>
            <w:noProof/>
            <w:webHidden/>
          </w:rPr>
          <w:fldChar w:fldCharType="separate"/>
        </w:r>
        <w:r>
          <w:rPr>
            <w:noProof/>
            <w:webHidden/>
          </w:rPr>
          <w:t>25</w:t>
        </w:r>
        <w:r>
          <w:rPr>
            <w:noProof/>
            <w:webHidden/>
          </w:rPr>
          <w:fldChar w:fldCharType="end"/>
        </w:r>
      </w:hyperlink>
    </w:p>
    <w:p w14:paraId="4005C7FC" w14:textId="37695050"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29" w:history="1">
        <w:r w:rsidRPr="00A079F1">
          <w:rPr>
            <w:rStyle w:val="Hipervnculo"/>
            <w:noProof/>
          </w:rPr>
          <w:t>Figura 6. Arquitectura del banco.</w:t>
        </w:r>
        <w:r>
          <w:rPr>
            <w:noProof/>
            <w:webHidden/>
          </w:rPr>
          <w:tab/>
        </w:r>
        <w:r>
          <w:rPr>
            <w:noProof/>
            <w:webHidden/>
          </w:rPr>
          <w:fldChar w:fldCharType="begin"/>
        </w:r>
        <w:r>
          <w:rPr>
            <w:noProof/>
            <w:webHidden/>
          </w:rPr>
          <w:instrText xml:space="preserve"> PAGEREF _Toc244111629 \h </w:instrText>
        </w:r>
        <w:r>
          <w:rPr>
            <w:noProof/>
            <w:webHidden/>
          </w:rPr>
        </w:r>
        <w:r>
          <w:rPr>
            <w:noProof/>
            <w:webHidden/>
          </w:rPr>
          <w:fldChar w:fldCharType="separate"/>
        </w:r>
        <w:r>
          <w:rPr>
            <w:noProof/>
            <w:webHidden/>
          </w:rPr>
          <w:t>28</w:t>
        </w:r>
        <w:r>
          <w:rPr>
            <w:noProof/>
            <w:webHidden/>
          </w:rPr>
          <w:fldChar w:fldCharType="end"/>
        </w:r>
      </w:hyperlink>
    </w:p>
    <w:p w14:paraId="294B6577" w14:textId="38D5D847" w:rsidR="00763502" w:rsidRDefault="00EE5E61" w:rsidP="00763502">
      <w:r>
        <w:fldChar w:fldCharType="end"/>
      </w:r>
    </w:p>
    <w:p w14:paraId="70940B02" w14:textId="77777777" w:rsidR="00763502" w:rsidRPr="00763502" w:rsidRDefault="00763502" w:rsidP="00763502"/>
    <w:p w14:paraId="49252F32" w14:textId="77777777" w:rsidR="00763502" w:rsidRDefault="00763502">
      <w:pPr>
        <w:spacing w:after="160" w:line="259" w:lineRule="auto"/>
        <w:jc w:val="left"/>
        <w:rPr>
          <w:rFonts w:eastAsiaTheme="majorEastAsia" w:cstheme="majorBidi"/>
          <w:b/>
          <w:color w:val="000000" w:themeColor="text1"/>
          <w:sz w:val="32"/>
          <w:szCs w:val="40"/>
        </w:rPr>
      </w:pPr>
      <w:r>
        <w:br w:type="page"/>
      </w:r>
    </w:p>
    <w:p w14:paraId="21341A29" w14:textId="7A772DCE" w:rsidR="00763502" w:rsidRDefault="00763502" w:rsidP="00763502">
      <w:pPr>
        <w:pStyle w:val="Ttulo1"/>
        <w:numPr>
          <w:ilvl w:val="0"/>
          <w:numId w:val="0"/>
        </w:numPr>
        <w:ind w:left="432" w:hanging="432"/>
      </w:pPr>
      <w:bookmarkStart w:id="1" w:name="_Toc244111577"/>
      <w:r>
        <w:lastRenderedPageBreak/>
        <w:t>Lista de Tablas</w:t>
      </w:r>
      <w:bookmarkEnd w:id="1"/>
    </w:p>
    <w:p w14:paraId="384F9A08" w14:textId="25839220" w:rsidR="006F7C65" w:rsidRDefault="005E5ADF">
      <w:pPr>
        <w:pStyle w:val="Tabladeilustraciones"/>
        <w:tabs>
          <w:tab w:val="right" w:leader="dot" w:pos="8828"/>
        </w:tabs>
        <w:rPr>
          <w:rFonts w:asciiTheme="minorHAnsi" w:eastAsiaTheme="minorEastAsia" w:hAnsiTheme="minorHAnsi"/>
          <w:noProof/>
          <w:sz w:val="24"/>
          <w:szCs w:val="24"/>
          <w:lang w:eastAsia="es-CL"/>
        </w:rPr>
      </w:pPr>
      <w:r>
        <w:fldChar w:fldCharType="begin"/>
      </w:r>
      <w:r>
        <w:instrText xml:space="preserve"> TOC \h \z \c "Tabla" </w:instrText>
      </w:r>
      <w:r>
        <w:fldChar w:fldCharType="separate"/>
      </w:r>
      <w:hyperlink w:anchor="_Toc244111630" w:history="1">
        <w:r w:rsidR="006F7C65" w:rsidRPr="00BF5DDF">
          <w:rPr>
            <w:rStyle w:val="Hipervnculo"/>
            <w:noProof/>
          </w:rPr>
          <w:t>Tabla 1. Peligros y medidas de mitigación.</w:t>
        </w:r>
        <w:r w:rsidR="006F7C65">
          <w:rPr>
            <w:noProof/>
            <w:webHidden/>
          </w:rPr>
          <w:tab/>
        </w:r>
        <w:r w:rsidR="006F7C65">
          <w:rPr>
            <w:noProof/>
            <w:webHidden/>
          </w:rPr>
          <w:fldChar w:fldCharType="begin"/>
        </w:r>
        <w:r w:rsidR="006F7C65">
          <w:rPr>
            <w:noProof/>
            <w:webHidden/>
          </w:rPr>
          <w:instrText xml:space="preserve"> PAGEREF _Toc244111630 \h </w:instrText>
        </w:r>
        <w:r w:rsidR="006F7C65">
          <w:rPr>
            <w:noProof/>
            <w:webHidden/>
          </w:rPr>
        </w:r>
        <w:r w:rsidR="006F7C65">
          <w:rPr>
            <w:noProof/>
            <w:webHidden/>
          </w:rPr>
          <w:fldChar w:fldCharType="separate"/>
        </w:r>
        <w:r w:rsidR="006F7C65">
          <w:rPr>
            <w:noProof/>
            <w:webHidden/>
          </w:rPr>
          <w:t>14</w:t>
        </w:r>
        <w:r w:rsidR="006F7C65">
          <w:rPr>
            <w:noProof/>
            <w:webHidden/>
          </w:rPr>
          <w:fldChar w:fldCharType="end"/>
        </w:r>
      </w:hyperlink>
    </w:p>
    <w:p w14:paraId="60D5051D" w14:textId="0F5A70BD"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31" w:history="1">
        <w:r w:rsidRPr="00BF5DDF">
          <w:rPr>
            <w:rStyle w:val="Hipervnculo"/>
            <w:noProof/>
          </w:rPr>
          <w:t>Tabla 2. Geometría y condiciones de referencia del caso de estudio.</w:t>
        </w:r>
        <w:r>
          <w:rPr>
            <w:noProof/>
            <w:webHidden/>
          </w:rPr>
          <w:tab/>
        </w:r>
        <w:r>
          <w:rPr>
            <w:noProof/>
            <w:webHidden/>
          </w:rPr>
          <w:fldChar w:fldCharType="begin"/>
        </w:r>
        <w:r>
          <w:rPr>
            <w:noProof/>
            <w:webHidden/>
          </w:rPr>
          <w:instrText xml:space="preserve"> PAGEREF _Toc244111631 \h </w:instrText>
        </w:r>
        <w:r>
          <w:rPr>
            <w:noProof/>
            <w:webHidden/>
          </w:rPr>
        </w:r>
        <w:r>
          <w:rPr>
            <w:noProof/>
            <w:webHidden/>
          </w:rPr>
          <w:fldChar w:fldCharType="separate"/>
        </w:r>
        <w:r>
          <w:rPr>
            <w:noProof/>
            <w:webHidden/>
          </w:rPr>
          <w:t>15</w:t>
        </w:r>
        <w:r>
          <w:rPr>
            <w:noProof/>
            <w:webHidden/>
          </w:rPr>
          <w:fldChar w:fldCharType="end"/>
        </w:r>
      </w:hyperlink>
    </w:p>
    <w:p w14:paraId="67320C10" w14:textId="75A2CAF3"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32" w:history="1">
        <w:r w:rsidRPr="00BF5DDF">
          <w:rPr>
            <w:rStyle w:val="Hipervnculo"/>
            <w:noProof/>
          </w:rPr>
          <w:t>Tabla 3. Variables críticas del problema.</w:t>
        </w:r>
        <w:r>
          <w:rPr>
            <w:noProof/>
            <w:webHidden/>
          </w:rPr>
          <w:tab/>
        </w:r>
        <w:r>
          <w:rPr>
            <w:noProof/>
            <w:webHidden/>
          </w:rPr>
          <w:fldChar w:fldCharType="begin"/>
        </w:r>
        <w:r>
          <w:rPr>
            <w:noProof/>
            <w:webHidden/>
          </w:rPr>
          <w:instrText xml:space="preserve"> PAGEREF _Toc244111632 \h </w:instrText>
        </w:r>
        <w:r>
          <w:rPr>
            <w:noProof/>
            <w:webHidden/>
          </w:rPr>
        </w:r>
        <w:r>
          <w:rPr>
            <w:noProof/>
            <w:webHidden/>
          </w:rPr>
          <w:fldChar w:fldCharType="separate"/>
        </w:r>
        <w:r>
          <w:rPr>
            <w:noProof/>
            <w:webHidden/>
          </w:rPr>
          <w:t>17</w:t>
        </w:r>
        <w:r>
          <w:rPr>
            <w:noProof/>
            <w:webHidden/>
          </w:rPr>
          <w:fldChar w:fldCharType="end"/>
        </w:r>
      </w:hyperlink>
    </w:p>
    <w:p w14:paraId="0605BC8D" w14:textId="1131F9EB"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33" w:history="1">
        <w:r w:rsidRPr="00BF5DDF">
          <w:rPr>
            <w:rStyle w:val="Hipervnculo"/>
            <w:noProof/>
          </w:rPr>
          <w:t>Tabla 4. Calidad de las mallas</w:t>
        </w:r>
        <w:r>
          <w:rPr>
            <w:noProof/>
            <w:webHidden/>
          </w:rPr>
          <w:tab/>
        </w:r>
        <w:r>
          <w:rPr>
            <w:noProof/>
            <w:webHidden/>
          </w:rPr>
          <w:fldChar w:fldCharType="begin"/>
        </w:r>
        <w:r>
          <w:rPr>
            <w:noProof/>
            <w:webHidden/>
          </w:rPr>
          <w:instrText xml:space="preserve"> PAGEREF _Toc244111633 \h </w:instrText>
        </w:r>
        <w:r>
          <w:rPr>
            <w:noProof/>
            <w:webHidden/>
          </w:rPr>
        </w:r>
        <w:r>
          <w:rPr>
            <w:noProof/>
            <w:webHidden/>
          </w:rPr>
          <w:fldChar w:fldCharType="separate"/>
        </w:r>
        <w:r>
          <w:rPr>
            <w:noProof/>
            <w:webHidden/>
          </w:rPr>
          <w:t>19</w:t>
        </w:r>
        <w:r>
          <w:rPr>
            <w:noProof/>
            <w:webHidden/>
          </w:rPr>
          <w:fldChar w:fldCharType="end"/>
        </w:r>
      </w:hyperlink>
    </w:p>
    <w:p w14:paraId="251F0E91" w14:textId="4831592A"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34" w:history="1">
        <w:r w:rsidRPr="00BF5DDF">
          <w:rPr>
            <w:rStyle w:val="Hipervnculo"/>
            <w:noProof/>
          </w:rPr>
          <w:t xml:space="preserve">Tabla 5. Error de interpolación estimado de </w:t>
        </w:r>
        <m:oMath>
          <m:r>
            <w:rPr>
              <w:rStyle w:val="Hipervnculo"/>
              <w:rFonts w:ascii="Cambria Math" w:hAnsi="Cambria Math"/>
              <w:noProof/>
            </w:rPr>
            <m:t>Ch</m:t>
          </m:r>
        </m:oMath>
        <w:r w:rsidRPr="00BF5DDF">
          <w:rPr>
            <w:rStyle w:val="Hipervnculo"/>
            <w:noProof/>
          </w:rPr>
          <w:t xml:space="preserve"> (leave-one-out).</w:t>
        </w:r>
        <w:r>
          <w:rPr>
            <w:noProof/>
            <w:webHidden/>
          </w:rPr>
          <w:tab/>
        </w:r>
        <w:r>
          <w:rPr>
            <w:noProof/>
            <w:webHidden/>
          </w:rPr>
          <w:fldChar w:fldCharType="begin"/>
        </w:r>
        <w:r>
          <w:rPr>
            <w:noProof/>
            <w:webHidden/>
          </w:rPr>
          <w:instrText xml:space="preserve"> PAGEREF _Toc244111634 \h </w:instrText>
        </w:r>
        <w:r>
          <w:rPr>
            <w:noProof/>
            <w:webHidden/>
          </w:rPr>
        </w:r>
        <w:r>
          <w:rPr>
            <w:noProof/>
            <w:webHidden/>
          </w:rPr>
          <w:fldChar w:fldCharType="separate"/>
        </w:r>
        <w:r>
          <w:rPr>
            <w:noProof/>
            <w:webHidden/>
          </w:rPr>
          <w:t>21</w:t>
        </w:r>
        <w:r>
          <w:rPr>
            <w:noProof/>
            <w:webHidden/>
          </w:rPr>
          <w:fldChar w:fldCharType="end"/>
        </w:r>
      </w:hyperlink>
    </w:p>
    <w:p w14:paraId="337EA3FF" w14:textId="4CB4C5BA"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35" w:history="1">
        <w:r w:rsidRPr="00BF5DDF">
          <w:rPr>
            <w:rStyle w:val="Hipervnculo"/>
            <w:noProof/>
          </w:rPr>
          <w:t>Tabla 6. Chequeos de verificación de la base de datos.</w:t>
        </w:r>
        <w:r>
          <w:rPr>
            <w:noProof/>
            <w:webHidden/>
          </w:rPr>
          <w:tab/>
        </w:r>
        <w:r>
          <w:rPr>
            <w:noProof/>
            <w:webHidden/>
          </w:rPr>
          <w:fldChar w:fldCharType="begin"/>
        </w:r>
        <w:r>
          <w:rPr>
            <w:noProof/>
            <w:webHidden/>
          </w:rPr>
          <w:instrText xml:space="preserve"> PAGEREF _Toc244111635 \h </w:instrText>
        </w:r>
        <w:r>
          <w:rPr>
            <w:noProof/>
            <w:webHidden/>
          </w:rPr>
        </w:r>
        <w:r>
          <w:rPr>
            <w:noProof/>
            <w:webHidden/>
          </w:rPr>
          <w:fldChar w:fldCharType="separate"/>
        </w:r>
        <w:r>
          <w:rPr>
            <w:noProof/>
            <w:webHidden/>
          </w:rPr>
          <w:t>21</w:t>
        </w:r>
        <w:r>
          <w:rPr>
            <w:noProof/>
            <w:webHidden/>
          </w:rPr>
          <w:fldChar w:fldCharType="end"/>
        </w:r>
      </w:hyperlink>
    </w:p>
    <w:p w14:paraId="1C6646E1" w14:textId="3160F16D"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36" w:history="1">
        <w:r w:rsidRPr="00BF5DDF">
          <w:rPr>
            <w:rStyle w:val="Hipervnculo"/>
            <w:noProof/>
          </w:rPr>
          <w:t>Tabla 7. Estudio de independencia de malla (</w:t>
        </w:r>
        <m:oMath>
          <m:r>
            <w:rPr>
              <w:rStyle w:val="Hipervnculo"/>
              <w:rFonts w:ascii="Cambria Math" w:hAnsi="Cambria Math"/>
              <w:noProof/>
            </w:rPr>
            <m:t>M</m:t>
          </m:r>
          <m:r>
            <m:rPr>
              <m:sty m:val="p"/>
            </m:rPr>
            <w:rPr>
              <w:rStyle w:val="Hipervnculo"/>
              <w:rFonts w:ascii="Cambria Math" w:hAnsi="Cambria Math"/>
              <w:noProof/>
            </w:rPr>
            <m:t xml:space="preserve">=0.2, </m:t>
          </m:r>
          <m:r>
            <w:rPr>
              <w:rStyle w:val="Hipervnculo"/>
              <w:rFonts w:ascii="Cambria Math" w:hAnsi="Cambria Math"/>
              <w:noProof/>
            </w:rPr>
            <m:t>α</m:t>
          </m:r>
          <m:r>
            <m:rPr>
              <m:sty m:val="p"/>
            </m:rPr>
            <w:rPr>
              <w:rStyle w:val="Hipervnculo"/>
              <w:rFonts w:ascii="Cambria Math" w:hAnsi="Cambria Math"/>
              <w:noProof/>
            </w:rPr>
            <m:t xml:space="preserve">=12°, </m:t>
          </m:r>
          <m:r>
            <w:rPr>
              <w:rStyle w:val="Hipervnculo"/>
              <w:rFonts w:ascii="Cambria Math" w:hAnsi="Cambria Math"/>
              <w:noProof/>
            </w:rPr>
            <m:t>δ</m:t>
          </m:r>
          <m:r>
            <m:rPr>
              <m:sty m:val="p"/>
            </m:rPr>
            <w:rPr>
              <w:rStyle w:val="Hipervnculo"/>
              <w:rFonts w:ascii="Cambria Math" w:hAnsi="Cambria Math"/>
              <w:noProof/>
            </w:rPr>
            <m:t>=10°)</m:t>
          </m:r>
        </m:oMath>
        <w:r>
          <w:rPr>
            <w:noProof/>
            <w:webHidden/>
          </w:rPr>
          <w:tab/>
        </w:r>
        <w:r>
          <w:rPr>
            <w:noProof/>
            <w:webHidden/>
          </w:rPr>
          <w:fldChar w:fldCharType="begin"/>
        </w:r>
        <w:r>
          <w:rPr>
            <w:noProof/>
            <w:webHidden/>
          </w:rPr>
          <w:instrText xml:space="preserve"> PAGEREF _Toc244111636 \h </w:instrText>
        </w:r>
        <w:r>
          <w:rPr>
            <w:noProof/>
            <w:webHidden/>
          </w:rPr>
        </w:r>
        <w:r>
          <w:rPr>
            <w:noProof/>
            <w:webHidden/>
          </w:rPr>
          <w:fldChar w:fldCharType="separate"/>
        </w:r>
        <w:r>
          <w:rPr>
            <w:noProof/>
            <w:webHidden/>
          </w:rPr>
          <w:t>23</w:t>
        </w:r>
        <w:r>
          <w:rPr>
            <w:noProof/>
            <w:webHidden/>
          </w:rPr>
          <w:fldChar w:fldCharType="end"/>
        </w:r>
      </w:hyperlink>
    </w:p>
    <w:p w14:paraId="1AB9E608" w14:textId="6E43574C"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37" w:history="1">
        <w:r w:rsidRPr="00BF5DDF">
          <w:rPr>
            <w:rStyle w:val="Hipervnculo"/>
            <w:noProof/>
          </w:rPr>
          <w:t>Tabla 8. Valor absoluto del momento de bisagra máximo [Nm] (c = 0.20 m, b = 0.15 m; aire a nivel del mar)</w:t>
        </w:r>
        <w:r>
          <w:rPr>
            <w:noProof/>
            <w:webHidden/>
          </w:rPr>
          <w:tab/>
        </w:r>
        <w:r>
          <w:rPr>
            <w:noProof/>
            <w:webHidden/>
          </w:rPr>
          <w:fldChar w:fldCharType="begin"/>
        </w:r>
        <w:r>
          <w:rPr>
            <w:noProof/>
            <w:webHidden/>
          </w:rPr>
          <w:instrText xml:space="preserve"> PAGEREF _Toc244111637 \h </w:instrText>
        </w:r>
        <w:r>
          <w:rPr>
            <w:noProof/>
            <w:webHidden/>
          </w:rPr>
        </w:r>
        <w:r>
          <w:rPr>
            <w:noProof/>
            <w:webHidden/>
          </w:rPr>
          <w:fldChar w:fldCharType="separate"/>
        </w:r>
        <w:r>
          <w:rPr>
            <w:noProof/>
            <w:webHidden/>
          </w:rPr>
          <w:t>25</w:t>
        </w:r>
        <w:r>
          <w:rPr>
            <w:noProof/>
            <w:webHidden/>
          </w:rPr>
          <w:fldChar w:fldCharType="end"/>
        </w:r>
      </w:hyperlink>
    </w:p>
    <w:p w14:paraId="68BA6E89" w14:textId="45303F2C"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38" w:history="1">
        <w:r w:rsidRPr="00BF5DDF">
          <w:rPr>
            <w:rStyle w:val="Hipervnculo"/>
            <w:noProof/>
          </w:rPr>
          <w:t>Tabla 9. Instrumentación.</w:t>
        </w:r>
        <w:r>
          <w:rPr>
            <w:noProof/>
            <w:webHidden/>
          </w:rPr>
          <w:tab/>
        </w:r>
        <w:r>
          <w:rPr>
            <w:noProof/>
            <w:webHidden/>
          </w:rPr>
          <w:fldChar w:fldCharType="begin"/>
        </w:r>
        <w:r>
          <w:rPr>
            <w:noProof/>
            <w:webHidden/>
          </w:rPr>
          <w:instrText xml:space="preserve"> PAGEREF _Toc244111638 \h </w:instrText>
        </w:r>
        <w:r>
          <w:rPr>
            <w:noProof/>
            <w:webHidden/>
          </w:rPr>
        </w:r>
        <w:r>
          <w:rPr>
            <w:noProof/>
            <w:webHidden/>
          </w:rPr>
          <w:fldChar w:fldCharType="separate"/>
        </w:r>
        <w:r>
          <w:rPr>
            <w:noProof/>
            <w:webHidden/>
          </w:rPr>
          <w:t>29</w:t>
        </w:r>
        <w:r>
          <w:rPr>
            <w:noProof/>
            <w:webHidden/>
          </w:rPr>
          <w:fldChar w:fldCharType="end"/>
        </w:r>
      </w:hyperlink>
    </w:p>
    <w:p w14:paraId="532F6F5C" w14:textId="44DD260B"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39" w:history="1">
        <w:r w:rsidRPr="00BF5DDF">
          <w:rPr>
            <w:rStyle w:val="Hipervnculo"/>
            <w:noProof/>
          </w:rPr>
          <w:t>Tabla 10. Límites de los fail-safes.</w:t>
        </w:r>
        <w:r>
          <w:rPr>
            <w:noProof/>
            <w:webHidden/>
          </w:rPr>
          <w:tab/>
        </w:r>
        <w:r>
          <w:rPr>
            <w:noProof/>
            <w:webHidden/>
          </w:rPr>
          <w:fldChar w:fldCharType="begin"/>
        </w:r>
        <w:r>
          <w:rPr>
            <w:noProof/>
            <w:webHidden/>
          </w:rPr>
          <w:instrText xml:space="preserve"> PAGEREF _Toc244111639 \h </w:instrText>
        </w:r>
        <w:r>
          <w:rPr>
            <w:noProof/>
            <w:webHidden/>
          </w:rPr>
        </w:r>
        <w:r>
          <w:rPr>
            <w:noProof/>
            <w:webHidden/>
          </w:rPr>
          <w:fldChar w:fldCharType="separate"/>
        </w:r>
        <w:r>
          <w:rPr>
            <w:noProof/>
            <w:webHidden/>
          </w:rPr>
          <w:t>30</w:t>
        </w:r>
        <w:r>
          <w:rPr>
            <w:noProof/>
            <w:webHidden/>
          </w:rPr>
          <w:fldChar w:fldCharType="end"/>
        </w:r>
      </w:hyperlink>
    </w:p>
    <w:p w14:paraId="5DD00459" w14:textId="4549CFF1"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40" w:history="1">
        <w:r w:rsidRPr="00BF5DDF">
          <w:rPr>
            <w:rStyle w:val="Hipervnculo"/>
            <w:noProof/>
          </w:rPr>
          <w:t>Tabla 11. Resultados de simulación por escenario</w:t>
        </w:r>
        <w:r>
          <w:rPr>
            <w:noProof/>
            <w:webHidden/>
          </w:rPr>
          <w:tab/>
        </w:r>
        <w:r>
          <w:rPr>
            <w:noProof/>
            <w:webHidden/>
          </w:rPr>
          <w:fldChar w:fldCharType="begin"/>
        </w:r>
        <w:r>
          <w:rPr>
            <w:noProof/>
            <w:webHidden/>
          </w:rPr>
          <w:instrText xml:space="preserve"> PAGEREF _Toc244111640 \h </w:instrText>
        </w:r>
        <w:r>
          <w:rPr>
            <w:noProof/>
            <w:webHidden/>
          </w:rPr>
        </w:r>
        <w:r>
          <w:rPr>
            <w:noProof/>
            <w:webHidden/>
          </w:rPr>
          <w:fldChar w:fldCharType="separate"/>
        </w:r>
        <w:r>
          <w:rPr>
            <w:noProof/>
            <w:webHidden/>
          </w:rPr>
          <w:t>31</w:t>
        </w:r>
        <w:r>
          <w:rPr>
            <w:noProof/>
            <w:webHidden/>
          </w:rPr>
          <w:fldChar w:fldCharType="end"/>
        </w:r>
      </w:hyperlink>
    </w:p>
    <w:p w14:paraId="1043A1B4" w14:textId="178C8209"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41" w:history="1">
        <w:r w:rsidRPr="00BF5DDF">
          <w:rPr>
            <w:rStyle w:val="Hipervnculo"/>
            <w:noProof/>
          </w:rPr>
          <w:t>Tabla 12. Verificación de dimensionamiento.</w:t>
        </w:r>
        <w:r>
          <w:rPr>
            <w:noProof/>
            <w:webHidden/>
          </w:rPr>
          <w:tab/>
        </w:r>
        <w:r>
          <w:rPr>
            <w:noProof/>
            <w:webHidden/>
          </w:rPr>
          <w:fldChar w:fldCharType="begin"/>
        </w:r>
        <w:r>
          <w:rPr>
            <w:noProof/>
            <w:webHidden/>
          </w:rPr>
          <w:instrText xml:space="preserve"> PAGEREF _Toc244111641 \h </w:instrText>
        </w:r>
        <w:r>
          <w:rPr>
            <w:noProof/>
            <w:webHidden/>
          </w:rPr>
        </w:r>
        <w:r>
          <w:rPr>
            <w:noProof/>
            <w:webHidden/>
          </w:rPr>
          <w:fldChar w:fldCharType="separate"/>
        </w:r>
        <w:r>
          <w:rPr>
            <w:noProof/>
            <w:webHidden/>
          </w:rPr>
          <w:t>33</w:t>
        </w:r>
        <w:r>
          <w:rPr>
            <w:noProof/>
            <w:webHidden/>
          </w:rPr>
          <w:fldChar w:fldCharType="end"/>
        </w:r>
      </w:hyperlink>
    </w:p>
    <w:p w14:paraId="0D9F21ED" w14:textId="3E910574" w:rsidR="006F7C65" w:rsidRDefault="006F7C65">
      <w:pPr>
        <w:pStyle w:val="Tabladeilustraciones"/>
        <w:tabs>
          <w:tab w:val="right" w:leader="dot" w:pos="8828"/>
        </w:tabs>
        <w:rPr>
          <w:rFonts w:asciiTheme="minorHAnsi" w:eastAsiaTheme="minorEastAsia" w:hAnsiTheme="minorHAnsi"/>
          <w:noProof/>
          <w:sz w:val="24"/>
          <w:szCs w:val="24"/>
          <w:lang w:eastAsia="es-CL"/>
        </w:rPr>
      </w:pPr>
      <w:hyperlink w:anchor="_Toc244111642" w:history="1">
        <w:r w:rsidRPr="00BF5DDF">
          <w:rPr>
            <w:rStyle w:val="Hipervnculo"/>
            <w:noProof/>
          </w:rPr>
          <w:t>Tabla 13. Estado de avance.</w:t>
        </w:r>
        <w:r>
          <w:rPr>
            <w:noProof/>
            <w:webHidden/>
          </w:rPr>
          <w:tab/>
        </w:r>
        <w:r>
          <w:rPr>
            <w:noProof/>
            <w:webHidden/>
          </w:rPr>
          <w:fldChar w:fldCharType="begin"/>
        </w:r>
        <w:r>
          <w:rPr>
            <w:noProof/>
            <w:webHidden/>
          </w:rPr>
          <w:instrText xml:space="preserve"> PAGEREF _Toc244111642 \h </w:instrText>
        </w:r>
        <w:r>
          <w:rPr>
            <w:noProof/>
            <w:webHidden/>
          </w:rPr>
        </w:r>
        <w:r>
          <w:rPr>
            <w:noProof/>
            <w:webHidden/>
          </w:rPr>
          <w:fldChar w:fldCharType="separate"/>
        </w:r>
        <w:r>
          <w:rPr>
            <w:noProof/>
            <w:webHidden/>
          </w:rPr>
          <w:t>36</w:t>
        </w:r>
        <w:r>
          <w:rPr>
            <w:noProof/>
            <w:webHidden/>
          </w:rPr>
          <w:fldChar w:fldCharType="end"/>
        </w:r>
      </w:hyperlink>
    </w:p>
    <w:p w14:paraId="4357B043" w14:textId="2CE54908" w:rsidR="00EE5E61" w:rsidRDefault="005E5ADF" w:rsidP="00EE5E61">
      <w:r>
        <w:fldChar w:fldCharType="end"/>
      </w:r>
    </w:p>
    <w:p w14:paraId="41F7DD8F" w14:textId="77777777" w:rsidR="00EE5E61" w:rsidRDefault="00EE5E61" w:rsidP="00EE5E61"/>
    <w:p w14:paraId="3B1F1959" w14:textId="77777777" w:rsidR="00EE5E61" w:rsidRPr="00EE5E61" w:rsidRDefault="00EE5E61" w:rsidP="00EE5E61"/>
    <w:p w14:paraId="5C4C150A" w14:textId="77777777" w:rsidR="00EE5E61" w:rsidRDefault="00EE5E61">
      <w:pPr>
        <w:spacing w:after="160" w:line="259" w:lineRule="auto"/>
        <w:jc w:val="left"/>
        <w:rPr>
          <w:rFonts w:eastAsiaTheme="majorEastAsia" w:cstheme="majorBidi"/>
          <w:b/>
          <w:color w:val="000000" w:themeColor="text1"/>
          <w:sz w:val="32"/>
          <w:szCs w:val="40"/>
        </w:rPr>
      </w:pPr>
      <w:r>
        <w:br w:type="page"/>
      </w:r>
    </w:p>
    <w:p w14:paraId="0B0B3843" w14:textId="331C35E3" w:rsidR="006E6160" w:rsidRPr="00971BE1" w:rsidRDefault="006E6160" w:rsidP="00E0722B">
      <w:pPr>
        <w:pStyle w:val="Ttulo1"/>
        <w:numPr>
          <w:ilvl w:val="0"/>
          <w:numId w:val="0"/>
        </w:numPr>
        <w:ind w:left="432" w:hanging="432"/>
      </w:pPr>
      <w:bookmarkStart w:id="2" w:name="_Toc244111578"/>
      <w:r w:rsidRPr="00971BE1">
        <w:lastRenderedPageBreak/>
        <w:t>Nomenclatura</w:t>
      </w:r>
      <w:bookmarkEnd w:id="2"/>
    </w:p>
    <w:p w14:paraId="1761B8FB" w14:textId="6A475CA2" w:rsidR="00D105DF" w:rsidRPr="00D105DF" w:rsidRDefault="00D105DF" w:rsidP="00D105DF">
      <m:oMath>
        <m:r>
          <w:rPr>
            <w:rFonts w:ascii="Cambria Math" w:hAnsi="Cambria Math"/>
          </w:rPr>
          <m:t>a</m:t>
        </m:r>
      </m:oMath>
      <w:r w:rsidRPr="00D105DF">
        <w:t>: Velocidad del sonido</w:t>
      </w:r>
    </w:p>
    <w:p w14:paraId="1B023BFE" w14:textId="3D013AC1" w:rsidR="00D105DF" w:rsidRPr="00D105DF" w:rsidRDefault="00D105DF" w:rsidP="00D105DF">
      <m:oMath>
        <m:r>
          <w:rPr>
            <w:rFonts w:ascii="Cambria Math" w:hAnsi="Cambria Math"/>
          </w:rPr>
          <m:t>b</m:t>
        </m:r>
      </m:oMath>
      <w:r w:rsidRPr="00D105DF">
        <w:t>: Envergadura de la superficie de referencia</w:t>
      </w:r>
    </w:p>
    <w:p w14:paraId="3FC44BB3" w14:textId="5D0A6D8B" w:rsidR="00D105DF" w:rsidRPr="00D105DF" w:rsidRDefault="00D105DF" w:rsidP="00D105DF">
      <m:oMath>
        <m:r>
          <w:rPr>
            <w:rFonts w:ascii="Cambria Math" w:hAnsi="Cambria Math"/>
          </w:rPr>
          <m:t>c</m:t>
        </m:r>
      </m:oMath>
      <w:r w:rsidRPr="00D105DF">
        <w:t>: Cuerda aerodinámica o cuerda total del perfil</w:t>
      </w:r>
    </w:p>
    <w:p w14:paraId="6898F65B" w14:textId="6DB1DC2C" w:rsidR="00D105DF" w:rsidRPr="00D105DF" w:rsidRDefault="00000000" w:rsidP="00D105DF">
      <m:oMath>
        <m:sSub>
          <m:sSubPr>
            <m:ctrlPr>
              <w:rPr>
                <w:rFonts w:ascii="Cambria Math" w:hAnsi="Cambria Math"/>
              </w:rPr>
            </m:ctrlPr>
          </m:sSubPr>
          <m:e>
            <m:r>
              <w:rPr>
                <w:rFonts w:ascii="Cambria Math" w:hAnsi="Cambria Math"/>
              </w:rPr>
              <m:t>c</m:t>
            </m:r>
          </m:e>
          <m:sub>
            <m:r>
              <w:rPr>
                <w:rFonts w:ascii="Cambria Math" w:hAnsi="Cambria Math"/>
              </w:rPr>
              <m:t>f</m:t>
            </m:r>
          </m:sub>
        </m:sSub>
      </m:oMath>
      <w:r w:rsidR="00D105DF" w:rsidRPr="00D105DF">
        <w:t>: Cuerda específica de la superficie de control</w:t>
      </w:r>
    </w:p>
    <w:p w14:paraId="4F2FE337" w14:textId="714BDB0A" w:rsidR="00D105DF" w:rsidRPr="00D105DF" w:rsidRDefault="00000000" w:rsidP="00D105DF">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rsidR="00D105DF" w:rsidRPr="00D105DF">
        <w:t>: Coeficientes de amortiguamiento viscoso torsional de los acoples</w:t>
      </w:r>
    </w:p>
    <w:p w14:paraId="7B2C8CDE" w14:textId="227BCA50" w:rsidR="00D105DF" w:rsidRPr="00D105DF" w:rsidRDefault="00000000" w:rsidP="00D105DF">
      <m:oMath>
        <m:sSub>
          <m:sSubPr>
            <m:ctrlPr>
              <w:rPr>
                <w:rFonts w:ascii="Cambria Math" w:hAnsi="Cambria Math"/>
              </w:rPr>
            </m:ctrlPr>
          </m:sSubPr>
          <m:e>
            <m:r>
              <w:rPr>
                <w:rFonts w:ascii="Cambria Math" w:hAnsi="Cambria Math"/>
              </w:rPr>
              <m:t>C</m:t>
            </m:r>
          </m:e>
          <m:sub>
            <m:r>
              <w:rPr>
                <w:rFonts w:ascii="Cambria Math" w:hAnsi="Cambria Math"/>
              </w:rPr>
              <m:t>d</m:t>
            </m:r>
          </m:sub>
        </m:sSub>
      </m:oMath>
      <w:r w:rsidR="00D105DF" w:rsidRPr="00D105DF">
        <w:t>: Coeficiente adimensional de arrastre</w:t>
      </w:r>
    </w:p>
    <w:p w14:paraId="77252352" w14:textId="27AB9E9F" w:rsidR="00D105DF" w:rsidRPr="00D105DF" w:rsidRDefault="00000000" w:rsidP="00D105DF">
      <m:oMath>
        <m:sSub>
          <m:sSubPr>
            <m:ctrlPr>
              <w:rPr>
                <w:rFonts w:ascii="Cambria Math" w:hAnsi="Cambria Math"/>
              </w:rPr>
            </m:ctrlPr>
          </m:sSubPr>
          <m:e>
            <m:r>
              <w:rPr>
                <w:rFonts w:ascii="Cambria Math" w:hAnsi="Cambria Math"/>
              </w:rPr>
              <m:t>C</m:t>
            </m:r>
          </m:e>
          <m:sub>
            <m:r>
              <w:rPr>
                <w:rFonts w:ascii="Cambria Math" w:hAnsi="Cambria Math"/>
              </w:rPr>
              <m:t>h</m:t>
            </m:r>
          </m:sub>
        </m:sSub>
      </m:oMath>
      <w:r w:rsidR="00D105DF" w:rsidRPr="00D105DF">
        <w:t>: Coeficiente adimensional de momento de bisagr</w:t>
      </w:r>
      <w:r w:rsidR="00D105DF">
        <w:t>a</w:t>
      </w:r>
      <w:r w:rsidR="00D105DF" w:rsidRPr="00D105DF">
        <w:rPr>
          <w:i/>
          <w:iCs/>
        </w:rPr>
        <w:t xml:space="preserve"> </w:t>
      </w:r>
    </w:p>
    <w:p w14:paraId="66C8F899" w14:textId="104514E4" w:rsidR="00D105DF" w:rsidRPr="00D105DF" w:rsidRDefault="00000000" w:rsidP="00D105DF">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h</m:t>
                </m:r>
              </m:e>
              <m:sub>
                <m:r>
                  <w:rPr>
                    <w:rFonts w:ascii="Cambria Math" w:hAnsi="Cambria Math"/>
                  </w:rPr>
                  <m:t>α</m:t>
                </m:r>
              </m:sub>
            </m:sSub>
          </m:sub>
        </m:sSub>
        <m: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h</m:t>
                </m:r>
              </m:e>
              <m:sub>
                <m:r>
                  <w:rPr>
                    <w:rFonts w:ascii="Cambria Math" w:hAnsi="Cambria Math"/>
                  </w:rPr>
                  <m:t>δ</m:t>
                </m:r>
              </m:sub>
            </m:sSub>
          </m:sub>
        </m:sSub>
      </m:oMath>
      <w:r w:rsidR="00D105DF" w:rsidRPr="00D105DF">
        <w:t>: Derivadas adimensionales del momento de bisagra</w:t>
      </w:r>
    </w:p>
    <w:p w14:paraId="46F5F081" w14:textId="515E73FC" w:rsidR="00D105DF" w:rsidRPr="00D105DF" w:rsidRDefault="00000000" w:rsidP="00D105DF">
      <m:oMath>
        <m:sSub>
          <m:sSubPr>
            <m:ctrlPr>
              <w:rPr>
                <w:rFonts w:ascii="Cambria Math" w:hAnsi="Cambria Math"/>
              </w:rPr>
            </m:ctrlPr>
          </m:sSubPr>
          <m:e>
            <m:r>
              <w:rPr>
                <w:rFonts w:ascii="Cambria Math" w:hAnsi="Cambria Math"/>
              </w:rPr>
              <m:t>C</m:t>
            </m:r>
          </m:e>
          <m:sub>
            <m:r>
              <w:rPr>
                <w:rFonts w:ascii="Cambria Math" w:hAnsi="Cambria Math"/>
              </w:rPr>
              <m:t>l</m:t>
            </m:r>
          </m:sub>
        </m:sSub>
      </m:oMath>
      <w:r w:rsidR="00D105DF" w:rsidRPr="00D105DF">
        <w:t>: Coeficiente adimensional de sustentación</w:t>
      </w:r>
    </w:p>
    <w:p w14:paraId="6418666B" w14:textId="784B5F81" w:rsidR="00D105DF" w:rsidRDefault="00000000" w:rsidP="00D105DF">
      <m:oMath>
        <m:sSub>
          <m:sSubPr>
            <m:ctrlPr>
              <w:rPr>
                <w:rFonts w:ascii="Cambria Math" w:hAnsi="Cambria Math"/>
              </w:rPr>
            </m:ctrlPr>
          </m:sSubPr>
          <m:e>
            <m:r>
              <w:rPr>
                <w:rFonts w:ascii="Cambria Math" w:hAnsi="Cambria Math"/>
              </w:rPr>
              <m:t>C</m:t>
            </m:r>
          </m:e>
          <m:sub>
            <m:r>
              <w:rPr>
                <w:rFonts w:ascii="Cambria Math" w:hAnsi="Cambria Math"/>
              </w:rPr>
              <m:t>m</m:t>
            </m:r>
          </m:sub>
        </m:sSub>
      </m:oMath>
      <w:r w:rsidR="00D105DF" w:rsidRPr="00D105DF">
        <w:t>: Coeficiente adimensional de momento de cabeceo</w:t>
      </w:r>
    </w:p>
    <w:p w14:paraId="0C652D93" w14:textId="77777777" w:rsidR="00EA6C36" w:rsidRPr="00695A7A" w:rsidRDefault="00EA6C36" w:rsidP="00EA6C36">
      <w:pPr>
        <w:rPr>
          <w:lang w:val="en-US"/>
        </w:rPr>
      </w:pPr>
      <w:r w:rsidRPr="00695A7A">
        <w:rPr>
          <w:lang w:val="en-US"/>
        </w:rPr>
        <w:t xml:space="preserve">CFD: Computational Fluid Dynamics </w:t>
      </w:r>
    </w:p>
    <w:p w14:paraId="60FE0726" w14:textId="0874A66A" w:rsidR="00EA6C36" w:rsidRDefault="00EA6C36" w:rsidP="00D105DF">
      <w:pPr>
        <w:rPr>
          <w:lang w:val="en-US"/>
        </w:rPr>
      </w:pPr>
      <w:r w:rsidRPr="00695A7A">
        <w:rPr>
          <w:lang w:val="en-US"/>
        </w:rPr>
        <w:t>COTS: Commercial Off-The-Shelf</w:t>
      </w:r>
    </w:p>
    <w:p w14:paraId="3E519047" w14:textId="77777777" w:rsidR="00EA6C36" w:rsidRPr="00971BE1" w:rsidRDefault="00EA6C36" w:rsidP="00EA6C36">
      <w:r w:rsidRPr="00971BE1">
        <w:t>Datcom: Data Compendium</w:t>
      </w:r>
    </w:p>
    <w:p w14:paraId="22D41C62" w14:textId="092977B7" w:rsidR="00EA6C36" w:rsidRPr="00971BE1" w:rsidRDefault="00EA6C36" w:rsidP="00D105DF">
      <w:r w:rsidRPr="00971BE1">
        <w:t>DC: Corriente continua</w:t>
      </w:r>
    </w:p>
    <w:p w14:paraId="171E03BF" w14:textId="7E9BD43E" w:rsidR="00D105DF" w:rsidRDefault="00D105DF" w:rsidP="00D105DF">
      <m:oMath>
        <m:r>
          <w:rPr>
            <w:rFonts w:ascii="Cambria Math" w:hAnsi="Cambria Math"/>
          </w:rPr>
          <m:t>FS</m:t>
        </m:r>
      </m:oMath>
      <w:r w:rsidRPr="00D105DF">
        <w:t xml:space="preserve">: Factor de seguridad </w:t>
      </w:r>
    </w:p>
    <w:p w14:paraId="5135100E" w14:textId="77777777" w:rsidR="00844E20" w:rsidRPr="00695A7A" w:rsidRDefault="00844E20" w:rsidP="00844E20">
      <w:pPr>
        <w:rPr>
          <w:lang w:val="en-US"/>
        </w:rPr>
      </w:pPr>
      <w:r w:rsidRPr="00695A7A">
        <w:rPr>
          <w:lang w:val="en-US"/>
        </w:rPr>
        <w:t>HIL: Hardware-in-the-Loop</w:t>
      </w:r>
    </w:p>
    <w:p w14:paraId="7BB5C864" w14:textId="77777777" w:rsidR="00844E20" w:rsidRPr="00844E20" w:rsidRDefault="00844E20" w:rsidP="00844E20">
      <w:pPr>
        <w:rPr>
          <w:lang w:val="en-US"/>
        </w:rPr>
      </w:pPr>
      <w:r w:rsidRPr="00844E20">
        <w:rPr>
          <w:lang w:val="en-US"/>
        </w:rPr>
        <w:t>IMU: Inertial Measurement Unit</w:t>
      </w:r>
    </w:p>
    <w:p w14:paraId="0671A78A" w14:textId="63E80D65" w:rsidR="00844E20" w:rsidRPr="00971BE1" w:rsidRDefault="00844E20" w:rsidP="00D105DF">
      <w:pPr>
        <w:rPr>
          <w:lang w:val="en-US"/>
        </w:rPr>
      </w:pPr>
      <w:r w:rsidRPr="00971BE1">
        <w:rPr>
          <w:lang w:val="en-US"/>
        </w:rPr>
        <w:t>ISO: International Organization for Standardization</w:t>
      </w:r>
    </w:p>
    <w:p w14:paraId="758266F0" w14:textId="161EE891" w:rsidR="00D105DF" w:rsidRPr="00971BE1" w:rsidRDefault="00D105DF" w:rsidP="00D105DF">
      <w:pPr>
        <w:rPr>
          <w:lang w:val="en-US"/>
        </w:rPr>
      </w:pPr>
      <m:oMath>
        <m:r>
          <w:rPr>
            <w:rFonts w:ascii="Cambria Math" w:hAnsi="Cambria Math"/>
          </w:rPr>
          <m:t>J</m:t>
        </m:r>
      </m:oMath>
      <w:r w:rsidRPr="00971BE1">
        <w:rPr>
          <w:lang w:val="en-US"/>
        </w:rPr>
        <w:t xml:space="preserve">: Inercia rotacional </w:t>
      </w:r>
    </w:p>
    <w:p w14:paraId="26B3FA01" w14:textId="26096BFF" w:rsidR="00D105DF" w:rsidRPr="00D105DF" w:rsidRDefault="00D105DF" w:rsidP="00D105DF">
      <m:oMath>
        <m:r>
          <w:rPr>
            <w:rFonts w:ascii="Cambria Math" w:hAnsi="Cambria Math"/>
          </w:rPr>
          <m:t>k</m:t>
        </m:r>
      </m:oMath>
      <w:r w:rsidRPr="00D105DF">
        <w:t>: Rigidez torsional estática del eje y acoples mecánicos</w:t>
      </w:r>
    </w:p>
    <w:p w14:paraId="618AB2BB" w14:textId="01330FBB" w:rsidR="00D105DF" w:rsidRDefault="00000000" w:rsidP="00D105DF">
      <m:oMath>
        <m:sSub>
          <m:sSubPr>
            <m:ctrlPr>
              <w:rPr>
                <w:rFonts w:ascii="Cambria Math" w:hAnsi="Cambria Math"/>
              </w:rPr>
            </m:ctrlPr>
          </m:sSubPr>
          <m:e>
            <m:r>
              <w:rPr>
                <w:rFonts w:ascii="Cambria Math" w:hAnsi="Cambria Math"/>
              </w:rPr>
              <m:t>K</m:t>
            </m:r>
          </m:e>
          <m:sub>
            <m:r>
              <w:rPr>
                <w:rFonts w:ascii="Cambria Math" w:hAnsi="Cambria Math"/>
              </w:rPr>
              <m:t>t</m:t>
            </m:r>
          </m:sub>
        </m:sSub>
      </m:oMath>
      <w:r w:rsidR="00D105DF" w:rsidRPr="00D105DF">
        <w:t>: Constante electromagnética de torque del motor</w:t>
      </w:r>
    </w:p>
    <w:p w14:paraId="5DFA6AF4" w14:textId="77777777" w:rsidR="00844E20" w:rsidRPr="00695A7A" w:rsidRDefault="00844E20" w:rsidP="00844E20">
      <w:pPr>
        <w:rPr>
          <w:lang w:val="en-US"/>
        </w:rPr>
      </w:pPr>
      <w:r w:rsidRPr="00695A7A">
        <w:rPr>
          <w:lang w:val="en-US"/>
        </w:rPr>
        <w:t>LOC: Loss of Control</w:t>
      </w:r>
    </w:p>
    <w:p w14:paraId="3AB8C8C1" w14:textId="319750DE" w:rsidR="00844E20" w:rsidRPr="00844E20" w:rsidRDefault="00844E20" w:rsidP="00D105DF">
      <w:pPr>
        <w:rPr>
          <w:lang w:val="en-US"/>
        </w:rPr>
      </w:pPr>
      <w:r w:rsidRPr="00695A7A">
        <w:rPr>
          <w:lang w:val="en-US"/>
        </w:rPr>
        <w:t>LUT: Look-Up Table</w:t>
      </w:r>
    </w:p>
    <w:p w14:paraId="20F79CE2" w14:textId="769BE3C9" w:rsidR="00D105DF" w:rsidRPr="00D105DF" w:rsidRDefault="00D105DF" w:rsidP="00D105DF">
      <m:oMath>
        <m:r>
          <w:rPr>
            <w:rFonts w:ascii="Cambria Math" w:hAnsi="Cambria Math"/>
          </w:rPr>
          <m:t>M</m:t>
        </m:r>
      </m:oMath>
      <w:r w:rsidRPr="00D105DF">
        <w:t>: Número de Mach</w:t>
      </w:r>
    </w:p>
    <w:p w14:paraId="564A419F" w14:textId="05DD495E" w:rsidR="00D105DF" w:rsidRDefault="00000000" w:rsidP="00D105DF">
      <m:oMath>
        <m:sSub>
          <m:sSubPr>
            <m:ctrlPr>
              <w:rPr>
                <w:rFonts w:ascii="Cambria Math" w:hAnsi="Cambria Math"/>
              </w:rPr>
            </m:ctrlPr>
          </m:sSubPr>
          <m:e>
            <m:r>
              <w:rPr>
                <w:rFonts w:ascii="Cambria Math" w:hAnsi="Cambria Math"/>
              </w:rPr>
              <m:t>M</m:t>
            </m:r>
          </m:e>
          <m:sub>
            <m:r>
              <w:rPr>
                <w:rFonts w:ascii="Cambria Math" w:hAnsi="Cambria Math"/>
              </w:rPr>
              <m:t>h</m:t>
            </m:r>
          </m:sub>
        </m:sSub>
      </m:oMath>
      <w:r w:rsidR="00D105DF" w:rsidRPr="00D105DF">
        <w:t>: Momento de bisagra dimensional (torque aerodinámico)</w:t>
      </w:r>
    </w:p>
    <w:p w14:paraId="505C67EE" w14:textId="77777777" w:rsidR="00844E20" w:rsidRPr="00695A7A" w:rsidRDefault="00844E20" w:rsidP="00844E20">
      <w:pPr>
        <w:rPr>
          <w:lang w:val="en-US"/>
        </w:rPr>
      </w:pPr>
      <w:r w:rsidRPr="00695A7A">
        <w:rPr>
          <w:lang w:val="en-US"/>
        </w:rPr>
        <w:t>NACA: National Advisory Committee for Aeronautics</w:t>
      </w:r>
    </w:p>
    <w:p w14:paraId="040BEB08" w14:textId="77777777" w:rsidR="00844E20" w:rsidRPr="00971BE1" w:rsidRDefault="00844E20" w:rsidP="00844E20">
      <w:r w:rsidRPr="00971BE1">
        <w:t>PID: Proporcional-Integral-Derivativo</w:t>
      </w:r>
    </w:p>
    <w:p w14:paraId="2E88C78E" w14:textId="29265E2D" w:rsidR="00844E20" w:rsidRPr="00971BE1" w:rsidRDefault="00844E20" w:rsidP="00D105DF">
      <w:r w:rsidRPr="00971BE1">
        <w:t xml:space="preserve">PWM: Pulse </w:t>
      </w:r>
      <w:proofErr w:type="spellStart"/>
      <w:r w:rsidRPr="00971BE1">
        <w:t>Width</w:t>
      </w:r>
      <w:proofErr w:type="spellEnd"/>
      <w:r w:rsidRPr="00971BE1">
        <w:t xml:space="preserve"> </w:t>
      </w:r>
      <w:proofErr w:type="spellStart"/>
      <w:r w:rsidRPr="00971BE1">
        <w:t>Modulation</w:t>
      </w:r>
      <w:proofErr w:type="spellEnd"/>
    </w:p>
    <w:p w14:paraId="79C46173" w14:textId="34207F49" w:rsidR="00D105DF" w:rsidRDefault="00000000" w:rsidP="00D105DF">
      <m:oMath>
        <m:sSub>
          <m:sSubPr>
            <m:ctrlPr>
              <w:rPr>
                <w:rFonts w:ascii="Cambria Math" w:hAnsi="Cambria Math"/>
              </w:rPr>
            </m:ctrlPr>
          </m:sSubPr>
          <m:e>
            <m:r>
              <w:rPr>
                <w:rFonts w:ascii="Cambria Math" w:hAnsi="Cambria Math"/>
              </w:rPr>
              <m:t>q</m:t>
            </m:r>
          </m:e>
          <m:sub>
            <m:r>
              <w:rPr>
                <w:rFonts w:ascii="Cambria Math" w:hAnsi="Cambria Math"/>
              </w:rPr>
              <m:t>∞</m:t>
            </m:r>
          </m:sub>
        </m:sSub>
      </m:oMath>
      <w:r w:rsidR="00D105DF" w:rsidRPr="00D105DF">
        <w:t>: Presión dinámica de la corriente libre</w:t>
      </w:r>
    </w:p>
    <w:p w14:paraId="03AA1F82" w14:textId="1AECE4F0" w:rsidR="00844E20" w:rsidRPr="00844E20" w:rsidRDefault="00844E20" w:rsidP="00D105DF">
      <w:pPr>
        <w:rPr>
          <w:lang w:val="en-US"/>
        </w:rPr>
      </w:pPr>
      <w:r w:rsidRPr="00695A7A">
        <w:rPr>
          <w:lang w:val="en-US"/>
        </w:rPr>
        <w:t>RANS: Reynolds-Averaged Navier-Stokes</w:t>
      </w:r>
    </w:p>
    <w:p w14:paraId="7A254B84" w14:textId="26BF0E91" w:rsidR="00844E20" w:rsidRPr="00971BE1" w:rsidRDefault="00D105DF" w:rsidP="00D105DF">
      <w:pPr>
        <w:rPr>
          <w:lang w:val="en-US"/>
        </w:rPr>
      </w:pPr>
      <m:oMath>
        <m:r>
          <w:rPr>
            <w:rFonts w:ascii="Cambria Math" w:hAnsi="Cambria Math"/>
          </w:rPr>
          <w:lastRenderedPageBreak/>
          <m:t>Re</m:t>
        </m:r>
      </m:oMath>
      <w:r w:rsidRPr="00971BE1">
        <w:rPr>
          <w:lang w:val="en-US"/>
        </w:rPr>
        <w:t>: Número de Reynolds</w:t>
      </w:r>
    </w:p>
    <w:p w14:paraId="5DD55E37" w14:textId="36E0D3D6" w:rsidR="00844E20" w:rsidRPr="00844E20" w:rsidRDefault="00844E20" w:rsidP="00D105DF">
      <w:pPr>
        <w:rPr>
          <w:lang w:val="en-US"/>
        </w:rPr>
      </w:pPr>
      <w:r w:rsidRPr="00695A7A">
        <w:rPr>
          <w:lang w:val="en-US"/>
        </w:rPr>
        <w:t>RMS / RMSE: Root Mean Square / Root Mean Square Error</w:t>
      </w:r>
    </w:p>
    <w:p w14:paraId="68D0FA83" w14:textId="7519F643" w:rsidR="00D105DF" w:rsidRPr="00971BE1" w:rsidRDefault="00D105DF" w:rsidP="00D105DF">
      <w:pPr>
        <w:rPr>
          <w:lang w:val="en-US"/>
        </w:rPr>
      </w:pPr>
      <m:oMath>
        <m:r>
          <w:rPr>
            <w:rFonts w:ascii="Cambria Math" w:hAnsi="Cambria Math"/>
          </w:rPr>
          <m:t>S</m:t>
        </m:r>
      </m:oMath>
      <w:r w:rsidRPr="00971BE1">
        <w:rPr>
          <w:lang w:val="en-US"/>
        </w:rPr>
        <w:t>: Área alar</w:t>
      </w:r>
    </w:p>
    <w:p w14:paraId="25EDC0EE" w14:textId="306A2138" w:rsidR="00844E20" w:rsidRPr="00844E20" w:rsidRDefault="00844E20" w:rsidP="00D105DF">
      <w:pPr>
        <w:rPr>
          <w:lang w:val="en-US"/>
        </w:rPr>
      </w:pPr>
      <w:r w:rsidRPr="00695A7A">
        <w:rPr>
          <w:lang w:val="en-US"/>
        </w:rPr>
        <w:t>SIPRI: Stockholm International Peace Research Institute</w:t>
      </w:r>
    </w:p>
    <w:p w14:paraId="34276E66" w14:textId="0CBA5F77" w:rsidR="00D105DF" w:rsidRPr="00D105DF" w:rsidRDefault="00D105DF" w:rsidP="00D105DF">
      <m:oMath>
        <m:r>
          <w:rPr>
            <w:rFonts w:ascii="Cambria Math" w:hAnsi="Cambria Math"/>
          </w:rPr>
          <m:t>T</m:t>
        </m:r>
      </m:oMath>
      <w:r w:rsidRPr="00D105DF">
        <w:t xml:space="preserve">: Torque </w:t>
      </w:r>
    </w:p>
    <w:p w14:paraId="67C30DBA" w14:textId="331F15C3" w:rsidR="00D105DF" w:rsidRDefault="00D105DF" w:rsidP="00D105DF">
      <m:oMath>
        <m:r>
          <w:rPr>
            <w:rFonts w:ascii="Cambria Math" w:hAnsi="Cambria Math"/>
          </w:rPr>
          <m:t>U</m:t>
        </m:r>
      </m:oMath>
      <w:r w:rsidRPr="00D105DF">
        <w:t>: Velocidad cinemática de la corriente libre</w:t>
      </w:r>
    </w:p>
    <w:p w14:paraId="0631656A" w14:textId="77777777" w:rsidR="00FE5DC1" w:rsidRPr="00695A7A" w:rsidRDefault="00FE5DC1" w:rsidP="00FE5DC1">
      <w:pPr>
        <w:rPr>
          <w:lang w:val="en-US"/>
        </w:rPr>
      </w:pPr>
      <w:r w:rsidRPr="00695A7A">
        <w:rPr>
          <w:lang w:val="en-US"/>
        </w:rPr>
        <w:t xml:space="preserve">UAV: Unmanned Aerial Vehicle </w:t>
      </w:r>
    </w:p>
    <w:p w14:paraId="2E2A5157" w14:textId="734C9F60" w:rsidR="00FE5DC1" w:rsidRPr="00FE5DC1" w:rsidRDefault="00FE5DC1" w:rsidP="00D105DF">
      <w:pPr>
        <w:rPr>
          <w:lang w:val="en-US"/>
        </w:rPr>
      </w:pPr>
      <w:r w:rsidRPr="00695A7A">
        <w:rPr>
          <w:lang w:val="en-US"/>
        </w:rPr>
        <w:t>USD: United States Dollar</w:t>
      </w:r>
    </w:p>
    <w:p w14:paraId="40F28E22" w14:textId="7C1F9500" w:rsidR="00D105DF" w:rsidRPr="00D105DF" w:rsidRDefault="00000000" w:rsidP="00D105DF">
      <m:oMath>
        <m:sSub>
          <m:sSubPr>
            <m:ctrlPr>
              <w:rPr>
                <w:rFonts w:ascii="Cambria Math" w:hAnsi="Cambria Math"/>
              </w:rPr>
            </m:ctrlPr>
          </m:sSubPr>
          <m:e>
            <m:r>
              <w:rPr>
                <w:rFonts w:ascii="Cambria Math" w:hAnsi="Cambria Math"/>
              </w:rPr>
              <m:t>x</m:t>
            </m:r>
          </m:e>
          <m:sub>
            <m:r>
              <w:rPr>
                <w:rFonts w:ascii="Cambria Math" w:hAnsi="Cambria Math"/>
              </w:rPr>
              <m:t>h</m:t>
            </m:r>
          </m:sub>
        </m:sSub>
      </m:oMath>
      <w:r w:rsidR="00D105DF" w:rsidRPr="00D105DF">
        <w:t>: Posición del eje de bisagra a lo largo de la cuerda</w:t>
      </w:r>
    </w:p>
    <w:p w14:paraId="344387F8" w14:textId="467940A8" w:rsidR="00D105DF" w:rsidRPr="00D105DF" w:rsidRDefault="00000000" w:rsidP="00D105DF">
      <m:oMath>
        <m:sSup>
          <m:sSupPr>
            <m:ctrlPr>
              <w:rPr>
                <w:rFonts w:ascii="Cambria Math" w:hAnsi="Cambria Math"/>
              </w:rPr>
            </m:ctrlPr>
          </m:sSupPr>
          <m:e>
            <m:r>
              <w:rPr>
                <w:rFonts w:ascii="Cambria Math" w:hAnsi="Cambria Math"/>
              </w:rPr>
              <m:t>y</m:t>
            </m:r>
          </m:e>
          <m:sup>
            <m:r>
              <w:rPr>
                <w:rFonts w:ascii="Cambria Math" w:hAnsi="Cambria Math"/>
              </w:rPr>
              <m:t>+</m:t>
            </m:r>
          </m:sup>
        </m:sSup>
      </m:oMath>
      <w:r w:rsidR="00D105DF" w:rsidRPr="00D105DF">
        <w:t>: Distancia adimensional de pared para la resolución de la capa límite turbulenta</w:t>
      </w:r>
    </w:p>
    <w:p w14:paraId="7BAE790E" w14:textId="27F690B2" w:rsidR="004E3AAC" w:rsidRPr="00FE5DC1" w:rsidRDefault="00000000" w:rsidP="00B72CF0">
      <m:oMath>
        <m:sSub>
          <m:sSubPr>
            <m:ctrlPr>
              <w:rPr>
                <w:rFonts w:ascii="Cambria Math" w:hAnsi="Cambria Math"/>
              </w:rPr>
            </m:ctrlPr>
          </m:sSubPr>
          <m:e>
            <m:r>
              <w:rPr>
                <w:rFonts w:ascii="Cambria Math" w:hAnsi="Cambria Math"/>
              </w:rPr>
              <m:t>y</m:t>
            </m:r>
          </m:e>
          <m:sub>
            <m:r>
              <w:rPr>
                <w:rFonts w:ascii="Cambria Math" w:hAnsi="Cambria Math"/>
              </w:rPr>
              <m:t>1</m:t>
            </m:r>
          </m:sub>
        </m:sSub>
      </m:oMath>
      <w:r w:rsidR="00D105DF" w:rsidRPr="00D105DF">
        <w:t>: Altura física de la primera celda en la malla CFD</w:t>
      </w:r>
    </w:p>
    <w:p w14:paraId="1D682E33" w14:textId="6FAAA549" w:rsidR="001D500B" w:rsidRPr="00C41645" w:rsidRDefault="001D500B" w:rsidP="001D500B">
      <w:pPr>
        <w:pStyle w:val="Ttulo2"/>
        <w:numPr>
          <w:ilvl w:val="0"/>
          <w:numId w:val="0"/>
        </w:numPr>
        <w:ind w:left="576" w:hanging="576"/>
      </w:pPr>
      <w:bookmarkStart w:id="3" w:name="_Toc244111579"/>
      <w:r w:rsidRPr="00C41645">
        <w:t>Símbolos griegos</w:t>
      </w:r>
      <w:bookmarkEnd w:id="3"/>
    </w:p>
    <w:p w14:paraId="24AF41D4" w14:textId="58CEAC42" w:rsidR="00663BE6" w:rsidRPr="00663BE6" w:rsidRDefault="00663BE6" w:rsidP="005C0846">
      <m:oMath>
        <m:r>
          <w:rPr>
            <w:rFonts w:ascii="Cambria Math" w:hAnsi="Cambria Math"/>
          </w:rPr>
          <m:t>α</m:t>
        </m:r>
      </m:oMath>
      <w:r w:rsidRPr="00663BE6">
        <w:t>: Ángulo de ataque de la corriente libre</w:t>
      </w:r>
    </w:p>
    <w:p w14:paraId="727D2526" w14:textId="67107EE0" w:rsidR="00663BE6" w:rsidRPr="00663BE6" w:rsidRDefault="00663BE6" w:rsidP="005C0846">
      <m:oMath>
        <m:r>
          <w:rPr>
            <w:rFonts w:ascii="Cambria Math" w:hAnsi="Cambria Math"/>
          </w:rPr>
          <m:t>β</m:t>
        </m:r>
      </m:oMath>
      <w:r w:rsidRPr="00663BE6">
        <w:t>: Factor de compresibilidad de Prandtl-Glauert</w:t>
      </w:r>
    </w:p>
    <w:p w14:paraId="4607196B" w14:textId="6C236A67" w:rsidR="00663BE6" w:rsidRPr="00663BE6" w:rsidRDefault="00663BE6" w:rsidP="005C0846">
      <m:oMath>
        <m:r>
          <w:rPr>
            <w:rFonts w:ascii="Cambria Math" w:hAnsi="Cambria Math"/>
          </w:rPr>
          <m:t>γ</m:t>
        </m:r>
      </m:oMath>
      <w:r w:rsidRPr="00663BE6">
        <w:t>: Deformación angular por esfuerzo de corte</w:t>
      </w:r>
    </w:p>
    <w:p w14:paraId="1966E608" w14:textId="14978103" w:rsidR="00663BE6" w:rsidRPr="00663BE6" w:rsidRDefault="00663BE6" w:rsidP="005C0846">
      <m:oMath>
        <m:r>
          <w:rPr>
            <w:rFonts w:ascii="Cambria Math" w:hAnsi="Cambria Math"/>
          </w:rPr>
          <m:t>δ</m:t>
        </m:r>
      </m:oMath>
      <w:r w:rsidRPr="00663BE6">
        <w:t>: Ángulo de deflexión de la superficie de control</w:t>
      </w:r>
    </w:p>
    <w:p w14:paraId="1B937150" w14:textId="1C08BC5D" w:rsidR="00663BE6" w:rsidRPr="00663BE6" w:rsidRDefault="00000000" w:rsidP="005C0846">
      <m:oMath>
        <m:acc>
          <m:accPr>
            <m:chr m:val="̇"/>
            <m:ctrlPr>
              <w:rPr>
                <w:rFonts w:ascii="Cambria Math" w:hAnsi="Cambria Math"/>
              </w:rPr>
            </m:ctrlPr>
          </m:accPr>
          <m:e>
            <m:r>
              <w:rPr>
                <w:rFonts w:ascii="Cambria Math" w:hAnsi="Cambria Math"/>
              </w:rPr>
              <m:t>δ</m:t>
            </m:r>
          </m:e>
        </m:acc>
      </m:oMath>
      <w:r w:rsidR="00663BE6" w:rsidRPr="00663BE6">
        <w:t xml:space="preserve">: Velocidad angular de deflexión de la superficie </w:t>
      </w:r>
      <w:r w:rsidR="00E8660A">
        <w:t>de control</w:t>
      </w:r>
    </w:p>
    <w:p w14:paraId="026ECA94" w14:textId="566BEDFE" w:rsidR="00663BE6" w:rsidRPr="00663BE6" w:rsidRDefault="00663BE6" w:rsidP="005C0846">
      <m:oMath>
        <m:r>
          <w:rPr>
            <w:rFonts w:ascii="Cambria Math" w:hAnsi="Cambria Math"/>
          </w:rPr>
          <m:t>ε</m:t>
        </m:r>
      </m:oMath>
      <w:r w:rsidRPr="00663BE6">
        <w:t xml:space="preserve">: Deformación unitaria axial medida por </w:t>
      </w:r>
      <w:r w:rsidRPr="00663BE6">
        <w:rPr>
          <w:iCs/>
        </w:rPr>
        <w:t>Strain gaug</w:t>
      </w:r>
      <w:r w:rsidR="00675DC7">
        <w:rPr>
          <w:iCs/>
        </w:rPr>
        <w:t>e</w:t>
      </w:r>
    </w:p>
    <w:p w14:paraId="6F5E524D" w14:textId="00FCE2EF" w:rsidR="00663BE6" w:rsidRPr="00663BE6" w:rsidRDefault="00663BE6" w:rsidP="005C0846">
      <m:oMath>
        <m:r>
          <w:rPr>
            <w:rFonts w:ascii="Cambria Math" w:hAnsi="Cambria Math"/>
          </w:rPr>
          <m:t>θ</m:t>
        </m:r>
      </m:oMath>
      <w:r w:rsidRPr="00663BE6">
        <w:t>: Posición angular</w:t>
      </w:r>
    </w:p>
    <w:p w14:paraId="10883935" w14:textId="0B2F65CB" w:rsidR="00663BE6" w:rsidRPr="00663BE6" w:rsidRDefault="00000000" w:rsidP="005C0846">
      <m:oMath>
        <m:acc>
          <m:accPr>
            <m:chr m:val="̈"/>
            <m:ctrlPr>
              <w:rPr>
                <w:rFonts w:ascii="Cambria Math" w:hAnsi="Cambria Math"/>
              </w:rPr>
            </m:ctrlPr>
          </m:accPr>
          <m:e>
            <m:r>
              <w:rPr>
                <w:rFonts w:ascii="Cambria Math" w:hAnsi="Cambria Math"/>
              </w:rPr>
              <m:t>θ</m:t>
            </m:r>
          </m:e>
        </m:acc>
      </m:oMath>
      <w:r w:rsidR="00663BE6" w:rsidRPr="00663BE6">
        <w:t>: Aceleración angular</w:t>
      </w:r>
    </w:p>
    <w:p w14:paraId="55075994" w14:textId="222CE593" w:rsidR="00663BE6" w:rsidRPr="00663BE6" w:rsidRDefault="00663BE6" w:rsidP="005C0846">
      <m:oMath>
        <m:r>
          <w:rPr>
            <w:rFonts w:ascii="Cambria Math" w:hAnsi="Cambria Math"/>
          </w:rPr>
          <m:t>ν</m:t>
        </m:r>
      </m:oMath>
      <w:r w:rsidRPr="00663BE6">
        <w:t>: Viscosidad cinemática del fluido</w:t>
      </w:r>
    </w:p>
    <w:p w14:paraId="16046CDE" w14:textId="388A770C" w:rsidR="00663BE6" w:rsidRPr="00663BE6" w:rsidRDefault="00663BE6" w:rsidP="005C0846">
      <m:oMath>
        <m:r>
          <w:rPr>
            <w:rFonts w:ascii="Cambria Math" w:hAnsi="Cambria Math"/>
          </w:rPr>
          <m:t>ρ</m:t>
        </m:r>
      </m:oMath>
      <w:r w:rsidRPr="00663BE6">
        <w:t>: Densidad del fluido</w:t>
      </w:r>
    </w:p>
    <w:p w14:paraId="42D13BEB" w14:textId="0B6F67DD" w:rsidR="00663BE6" w:rsidRPr="00663BE6" w:rsidRDefault="00000000" w:rsidP="005C0846">
      <m:oMath>
        <m:sSub>
          <m:sSubPr>
            <m:ctrlPr>
              <w:rPr>
                <w:rFonts w:ascii="Cambria Math" w:hAnsi="Cambria Math"/>
              </w:rPr>
            </m:ctrlPr>
          </m:sSubPr>
          <m:e>
            <m:r>
              <w:rPr>
                <w:rFonts w:ascii="Cambria Math" w:hAnsi="Cambria Math"/>
              </w:rPr>
              <m:t>σ</m:t>
            </m:r>
          </m:e>
          <m:sub>
            <m:r>
              <w:rPr>
                <w:rFonts w:ascii="Cambria Math" w:hAnsi="Cambria Math"/>
              </w:rPr>
              <m:t>y</m:t>
            </m:r>
          </m:sub>
        </m:sSub>
      </m:oMath>
      <w:r w:rsidR="00663BE6" w:rsidRPr="00663BE6">
        <w:t>: Límite de fluencia elástica del material</w:t>
      </w:r>
      <w:r w:rsidR="00663BE6" w:rsidRPr="00663BE6">
        <w:rPr>
          <w:iCs/>
        </w:rPr>
        <w:t xml:space="preserve"> </w:t>
      </w:r>
    </w:p>
    <w:p w14:paraId="100D1EA2" w14:textId="491B21A2" w:rsidR="00663BE6" w:rsidRPr="00663BE6" w:rsidRDefault="00663BE6" w:rsidP="005C0846">
      <m:oMath>
        <m:r>
          <w:rPr>
            <w:rFonts w:ascii="Cambria Math" w:hAnsi="Cambria Math"/>
          </w:rPr>
          <m:t>ω</m:t>
        </m:r>
      </m:oMath>
      <w:r w:rsidRPr="00663BE6">
        <w:t>: Velocidad angular</w:t>
      </w:r>
    </w:p>
    <w:p w14:paraId="4B886C7B" w14:textId="77777777" w:rsidR="00294855" w:rsidRPr="00C41645" w:rsidRDefault="00294855" w:rsidP="00B72CF0"/>
    <w:p w14:paraId="33A36F23" w14:textId="15738C0B" w:rsidR="006E6160" w:rsidRPr="00C41645" w:rsidRDefault="006E6160" w:rsidP="006E6160">
      <w:pPr>
        <w:spacing w:after="160" w:line="259" w:lineRule="auto"/>
        <w:jc w:val="left"/>
        <w:rPr>
          <w:b/>
          <w:bCs/>
          <w:sz w:val="32"/>
          <w:szCs w:val="32"/>
        </w:rPr>
      </w:pPr>
      <w:r w:rsidRPr="00C41645">
        <w:rPr>
          <w:b/>
          <w:bCs/>
          <w:sz w:val="32"/>
          <w:szCs w:val="32"/>
        </w:rPr>
        <w:br w:type="page"/>
      </w:r>
    </w:p>
    <w:p w14:paraId="27FBB9D7" w14:textId="42865B3F" w:rsidR="001007C7" w:rsidRPr="00C41645" w:rsidRDefault="00C65F6D" w:rsidP="00B43CF7">
      <w:pPr>
        <w:pStyle w:val="Ttulo1"/>
      </w:pPr>
      <w:bookmarkStart w:id="4" w:name="_Toc244111580"/>
      <w:r w:rsidRPr="00C41645">
        <w:lastRenderedPageBreak/>
        <w:t>Introducción</w:t>
      </w:r>
      <w:bookmarkEnd w:id="4"/>
    </w:p>
    <w:p w14:paraId="51D14947" w14:textId="41F76AD2" w:rsidR="003E1809" w:rsidRPr="00C41645" w:rsidRDefault="002A30EB" w:rsidP="00B15AEF">
      <w:pPr>
        <w:pStyle w:val="Ttulo2"/>
      </w:pPr>
      <w:bookmarkStart w:id="5" w:name="_Toc244111581"/>
      <w:r w:rsidRPr="00C41645">
        <w:t>Contexto</w:t>
      </w:r>
      <w:r w:rsidR="0082003E" w:rsidRPr="00C41645">
        <w:t xml:space="preserve"> y planteamiento del problema</w:t>
      </w:r>
      <w:bookmarkEnd w:id="5"/>
    </w:p>
    <w:p w14:paraId="14C7EDA4" w14:textId="4180B32E" w:rsidR="00B5226C" w:rsidRPr="00C41645" w:rsidRDefault="00983864" w:rsidP="0074297B">
      <w:r w:rsidRPr="00C41645">
        <w:t>Las superficies de control de misiles, UAV y otros vehículos aeroespaciales son accionadas por actuadores que deben operar bajo cargas aerodinámicas variables. Verificar su desempeño antes de integrarlos al vehículo se ha apoyado tradicionalmente en ensayos en túnel de viento y en vuelo, que son costosos y poco flexibles. La simulación computacional permite hoy estimar esas cargas y usarlas como referencia para ensayar actuadores en banco, pero la conexión entre la tabla de cargas simulada y el ensayo físico del actuador está poco resuelta, en particular para organizaciones sin acceso a un túnel de viento adecuado.</w:t>
      </w:r>
    </w:p>
    <w:p w14:paraId="204E394C" w14:textId="6F56B391" w:rsidR="00B5226C" w:rsidRPr="00C41645" w:rsidRDefault="00B5226C" w:rsidP="0074297B">
      <w:r w:rsidRPr="00C41645">
        <w:t xml:space="preserve">La sofisticación de las superficies de control ha crecido en paralelo a la industria que las utiliza. </w:t>
      </w:r>
      <w:bookmarkStart w:id="6" w:name="ZOTERO_BREF_j71xDLKcmJ6Z"/>
      <w:r w:rsidR="00821035">
        <w:t xml:space="preserve">En </w:t>
      </w:r>
      <w:r w:rsidR="001E1D79" w:rsidRPr="001E1D79">
        <w:rPr>
          <w:rFonts w:cs="Arial"/>
        </w:rPr>
        <w:t>[1]</w:t>
      </w:r>
      <w:bookmarkEnd w:id="6"/>
      <w:r w:rsidR="00CF3B54" w:rsidRPr="00C41645">
        <w:rPr>
          <w:rFonts w:cs="Arial"/>
        </w:rPr>
        <w:t xml:space="preserve"> se</w:t>
      </w:r>
      <w:r w:rsidRPr="00C41645">
        <w:t xml:space="preserve"> </w:t>
      </w:r>
      <w:r w:rsidR="00CF3B54" w:rsidRPr="00C41645">
        <w:t>d</w:t>
      </w:r>
      <w:r w:rsidRPr="00C41645">
        <w:t>ocumenta cómo la predicción del momento de bisagra (la carga que un actuador debe vencer) ha evolucionado desde relaciones semi-empíricas (Datcom) hacia CFD viscoso de alta fidelidad, mientras que</w:t>
      </w:r>
      <w:r w:rsidR="00264B25" w:rsidRPr="00C41645">
        <w:t xml:space="preserve"> </w:t>
      </w:r>
      <w:bookmarkStart w:id="7" w:name="ZOTERO_BREF_J8t4ZwDeosRD"/>
      <w:r w:rsidR="0065532A" w:rsidRPr="00C41645">
        <w:rPr>
          <w:rFonts w:cs="Arial"/>
        </w:rPr>
        <w:t>[2]</w:t>
      </w:r>
      <w:bookmarkEnd w:id="7"/>
      <w:r w:rsidRPr="00C41645">
        <w:t xml:space="preserve"> y</w:t>
      </w:r>
      <w:r w:rsidR="008C7F7C" w:rsidRPr="00C41645">
        <w:t xml:space="preserve"> </w:t>
      </w:r>
      <w:bookmarkStart w:id="8" w:name="ZOTERO_BREF_QC5oULHURREB"/>
      <w:r w:rsidR="008C7F7C" w:rsidRPr="00C41645">
        <w:rPr>
          <w:rFonts w:cs="Arial"/>
        </w:rPr>
        <w:t>[3]</w:t>
      </w:r>
      <w:bookmarkEnd w:id="8"/>
      <w:r w:rsidRPr="00C41645">
        <w:t xml:space="preserve"> muestran que ya es posible generar bases de datos aerodinámicas multidimensionales a partir de un número acotado de simulaciones, con errores de interpolación reportados por debajo del 1 % en modelos de orden reducido para misiles subsónicos. El eslabón que sigue sin estandarizarse es precisamente el que traduce esa tabla de cargas en un ensayo físico sobre el actuador candidato</w:t>
      </w:r>
      <w:r w:rsidR="00824E97" w:rsidRPr="00C41645">
        <w:t>.</w:t>
      </w:r>
      <w:r w:rsidR="0048503E" w:rsidRPr="00C41645">
        <w:t xml:space="preserve"> Los autores de</w:t>
      </w:r>
      <w:r w:rsidRPr="00C41645">
        <w:t xml:space="preserve"> </w:t>
      </w:r>
      <w:bookmarkStart w:id="9" w:name="ZOTERO_BREF_ijX0cLB6825I"/>
      <w:r w:rsidR="00347249" w:rsidRPr="00C41645">
        <w:rPr>
          <w:rFonts w:cs="Arial"/>
        </w:rPr>
        <w:t>[4]</w:t>
      </w:r>
      <w:bookmarkEnd w:id="9"/>
      <w:r w:rsidR="000F5D07" w:rsidRPr="00C41645">
        <w:rPr>
          <w:rFonts w:cs="Arial"/>
        </w:rPr>
        <w:t xml:space="preserve"> </w:t>
      </w:r>
      <w:r w:rsidR="0048503E" w:rsidRPr="00C41645">
        <w:rPr>
          <w:rFonts w:cs="Arial"/>
        </w:rPr>
        <w:t>presentan</w:t>
      </w:r>
      <w:r w:rsidRPr="00C41645">
        <w:t xml:space="preserve"> el antecedente más cercano, un banco tipo dinamómetro que aplica torque de carga sobre el eje de bisagra de un servoactuador de UAV. Pero permanece como un caso aislado, no como una metodología replicada ampliamente.</w:t>
      </w:r>
      <w:r w:rsidR="00B6215C" w:rsidRPr="00C41645">
        <w:t xml:space="preserve"> </w:t>
      </w:r>
      <w:r w:rsidRPr="00C41645">
        <w:t xml:space="preserve">La urgencia tecnológica de resolver esta brecha se aprecia también en las cifras de seguridad de vuelo. Según </w:t>
      </w:r>
      <w:bookmarkStart w:id="10" w:name="ZOTERO_BREF_2k1ZKBE6D55m"/>
      <w:r w:rsidR="009D78CC" w:rsidRPr="00C41645">
        <w:rPr>
          <w:rFonts w:cs="Arial"/>
        </w:rPr>
        <w:t>[5]</w:t>
      </w:r>
      <w:bookmarkEnd w:id="10"/>
      <w:r w:rsidRPr="00C41645">
        <w:t xml:space="preserve"> la pérdida de control en vuelo (Loss of Control, LOC) fue la causa individual con más víctimas fatales en la aviación comercial entre 2008 y 2017, con 14 accidentes y 1.129 fallecidos. Las fallas de actuadores y de superficies de control figuran de forma explícita entre los modos de falla que derivan en pérdida de control, tanto en aviación tripulada como en UAV</w:t>
      </w:r>
      <w:r w:rsidR="00EF74B4" w:rsidRPr="00C41645">
        <w:t xml:space="preserve"> </w:t>
      </w:r>
      <w:bookmarkStart w:id="11" w:name="ZOTERO_BREF_xEmrBpvpW2UM"/>
      <w:r w:rsidR="00EF74B4" w:rsidRPr="00C41645">
        <w:rPr>
          <w:rFonts w:cs="Arial"/>
        </w:rPr>
        <w:t>[6]</w:t>
      </w:r>
      <w:bookmarkEnd w:id="11"/>
      <w:r w:rsidRPr="00C41645">
        <w:t>.</w:t>
      </w:r>
    </w:p>
    <w:p w14:paraId="727F1668" w14:textId="3BA0DED3" w:rsidR="00B5226C" w:rsidRPr="00C41645" w:rsidRDefault="00B5226C" w:rsidP="0074297B">
      <w:r w:rsidRPr="00C41645">
        <w:t xml:space="preserve">La magnitud económica del sector que consume esta tecnología es sustancial y sigue creciendo tanto en su vertiente militar como en su vertiente civil. Por el lado militar, el mercado global de municiones guiadas de precisión </w:t>
      </w:r>
      <w:r w:rsidR="00507E23" w:rsidRPr="00C41645">
        <w:t>(</w:t>
      </w:r>
      <w:r w:rsidRPr="00C41645">
        <w:t xml:space="preserve">la aplicación típica de superficies de control </w:t>
      </w:r>
      <w:r w:rsidR="000210B2" w:rsidRPr="00C41645">
        <w:t>actuadas</w:t>
      </w:r>
      <w:r w:rsidR="00507E23" w:rsidRPr="00C41645">
        <w:t>)</w:t>
      </w:r>
      <w:r w:rsidRPr="00C41645">
        <w:t xml:space="preserve"> se valoró en aproximadamente USD 36.500 millones en 2024, con proyecciones de crecimiento a una tasa anual compuesta cercana al 5 % hasta superar los USD 59.000 millones hacia 2034</w:t>
      </w:r>
      <w:r w:rsidR="00865163" w:rsidRPr="00C41645">
        <w:t xml:space="preserve"> </w:t>
      </w:r>
      <w:bookmarkStart w:id="12" w:name="ZOTERO_BREF_7wDCmXQ32UHB"/>
      <w:r w:rsidR="00865163" w:rsidRPr="00C41645">
        <w:rPr>
          <w:rFonts w:cs="Arial"/>
        </w:rPr>
        <w:t>[7]</w:t>
      </w:r>
      <w:bookmarkEnd w:id="12"/>
      <w:r w:rsidRPr="00C41645">
        <w:t>. Por el lado civil y comercial, el mercado de drones para agricultura de precisión, inspección de infraestructura, logística y monitoreo ambiental se valoró entre USD 12.500 y 15.000 millones en 2025-2026, con una tasa de crecimiento anual proyectada de hasta 18,6 %, sustancialmente más rápida que el crecimiento del segmento militar, y se espera que alcance entre USD 69.000 y 96.000 millones hacia comienzos de la próxima década</w:t>
      </w:r>
      <w:r w:rsidR="00B722ED" w:rsidRPr="00C41645">
        <w:t xml:space="preserve"> </w:t>
      </w:r>
      <w:bookmarkStart w:id="13" w:name="ZOTERO_BREF_PzuYSVYkpOjO"/>
      <w:r w:rsidR="00B722ED" w:rsidRPr="00C41645">
        <w:rPr>
          <w:rFonts w:cs="Arial"/>
        </w:rPr>
        <w:t>[8]</w:t>
      </w:r>
      <w:bookmarkEnd w:id="13"/>
      <w:r w:rsidRPr="00C41645">
        <w:t>. El mercado agregado de UAV (que combina ambos usos) confirma esta tendencia: se sitúa entre USD 26.000 y 40.000 millones en 2025, y el propio segmento comercial es señalado por</w:t>
      </w:r>
      <w:r w:rsidR="00746391" w:rsidRPr="00C41645">
        <w:t xml:space="preserve"> </w:t>
      </w:r>
      <w:bookmarkStart w:id="14" w:name="ZOTERO_BREF_502sMrmdBj9v"/>
      <w:r w:rsidR="00746391" w:rsidRPr="00C41645">
        <w:rPr>
          <w:rFonts w:cs="Arial"/>
        </w:rPr>
        <w:t>[9]</w:t>
      </w:r>
      <w:bookmarkEnd w:id="14"/>
      <w:r w:rsidRPr="00C41645">
        <w:t xml:space="preserve"> como el de mayor tasa de crecimiento dentro de esa cifra total (25,4 % proyectado a 2030 por sobre el segmento de defensa). En ambos casos (el civil y militar) el actuador de la superficie de control es un componente </w:t>
      </w:r>
      <w:r w:rsidR="00C13384" w:rsidRPr="00C41645">
        <w:t>común</w:t>
      </w:r>
      <w:r w:rsidRPr="00C41645">
        <w:t xml:space="preserve">, por </w:t>
      </w:r>
      <w:r w:rsidRPr="00C41645">
        <w:lastRenderedPageBreak/>
        <w:t>lo que el problema de caracterizarlo bajo carga representativa no es exclusivo de una sola industria, sino transversal a ambas.</w:t>
      </w:r>
      <w:r w:rsidR="004B4073" w:rsidRPr="00C41645">
        <w:t xml:space="preserve"> </w:t>
      </w:r>
      <w:r w:rsidRPr="00C41645">
        <w:t>Esa escala económica, civil y militar por igual, convive con un costo de validación experimental que sigue siendo alto para cualquiera de las dos aplicaciones. El ensayo en túnel de viento tiene un costo típico de entre USD 200 y 1.000 por hora para instalaciones convencionales, y puede superar los USD 20.000 por hora en túneles de gran escala, sin contar el costo de fabricación de un modelo físico instrumentado, que puede alcanzar el millón de dólares</w:t>
      </w:r>
      <w:r w:rsidR="0069428F" w:rsidRPr="00C41645">
        <w:t xml:space="preserve"> </w:t>
      </w:r>
      <w:bookmarkStart w:id="15" w:name="ZOTERO_BREF_j4gwILHuPfne"/>
      <w:r w:rsidR="005062D6" w:rsidRPr="00C41645">
        <w:rPr>
          <w:rFonts w:cs="Arial"/>
        </w:rPr>
        <w:t>[10]</w:t>
      </w:r>
      <w:bookmarkEnd w:id="15"/>
      <w:r w:rsidRPr="00C41645">
        <w:t xml:space="preserve">. Este costo golpea de forma proporcionalmente mayor a los desarrolladores de UAV comerciales y a los equipos de investigación </w:t>
      </w:r>
      <w:r w:rsidR="000210B2" w:rsidRPr="00C41645">
        <w:t>aplicada, que</w:t>
      </w:r>
      <w:r w:rsidRPr="00C41645">
        <w:t xml:space="preserve"> operan con presupuestos muy inferiores a los de un programa de defensa. La incorporación temprana de simulación computacional ya ha demostrado, en la práctica industrial civil y militar, una reducción de hasta un 60% en costos y de hasta un 80 % en tiempo de desarrollo en casos documentados, y Boeing redujo el número de ensayos en túnel de viento necesarios para el diseño de alas de aeronaves comerciales de 77 en la década de 1970 a solo 10 hacia fines de los años noventa (una reducción del 87 %) gracias a la adopción progresiva de CFD</w:t>
      </w:r>
      <w:r w:rsidR="00673B5E" w:rsidRPr="00C41645">
        <w:t xml:space="preserve"> </w:t>
      </w:r>
      <w:bookmarkStart w:id="16" w:name="ZOTERO_BREF_qczaH9J2IZhE"/>
      <w:r w:rsidR="00673B5E" w:rsidRPr="00C41645">
        <w:rPr>
          <w:rFonts w:cs="Arial"/>
        </w:rPr>
        <w:t>[11]</w:t>
      </w:r>
      <w:bookmarkEnd w:id="16"/>
      <w:r w:rsidRPr="00C41645">
        <w:t>.</w:t>
      </w:r>
      <w:r w:rsidR="004B4073" w:rsidRPr="00C41645">
        <w:t xml:space="preserve"> </w:t>
      </w:r>
      <w:r w:rsidRPr="00C41645">
        <w:t xml:space="preserve">Este problema tiene además una dimensión económica local concreta que combina ambas vertientes. Según el informe SIPRI 2025, Chile es el cuarto país de mayor gasto en defensa de América Latina, con USD 5.105 millones en 2024, y la Fuerza Aérea de Chile proyecta la incorporación de una flota de entre 12 y 36 vehículos aéreos no tripulados de combate hacia el período 2025-2026 </w:t>
      </w:r>
      <w:bookmarkStart w:id="17" w:name="ZOTERO_BREF_OMrL5Yu3fLL6"/>
      <w:r w:rsidR="00F628B3" w:rsidRPr="00C41645">
        <w:rPr>
          <w:rFonts w:cs="Arial"/>
        </w:rPr>
        <w:t>[12]</w:t>
      </w:r>
      <w:bookmarkEnd w:id="17"/>
      <w:r w:rsidRPr="00C41645">
        <w:t>. En paralelo, el país es también un mercado creciente de UAV civiles para minería, agricultura y monitoreo geográfico, sectores relevantes para la economía nacional no ligada a defensa. En ese contexto, contar con capacidades nacionales de validación experimental de bajo costo para actuadores de superficies de control, aplicables indistintamente a un proyecto de UAV civil de laboratorio o a uno de interés para las Fuerzas Armadas en vez de depender exclusivamente de ensayos contratados en el extranjero, tiene un valor económico directo tanto para instituciones de investigación y formación como para el desarrollo de una industria de drones civiles emergente en el país.</w:t>
      </w:r>
    </w:p>
    <w:p w14:paraId="52879045" w14:textId="4DA34AB8" w:rsidR="00B5226C" w:rsidRPr="00C41645" w:rsidRDefault="00B5226C" w:rsidP="0074297B">
      <w:r w:rsidRPr="00C41645">
        <w:t xml:space="preserve">La huella ambiental de la validación experimental física es habitualmente subestimada. Un túnel de viento de gran escala </w:t>
      </w:r>
      <w:r w:rsidR="003960FD" w:rsidRPr="00C41645">
        <w:t>(</w:t>
      </w:r>
      <w:r w:rsidRPr="00C41645">
        <w:t>como el usado históricamente para el desarrollo del Boeing 747</w:t>
      </w:r>
      <w:r w:rsidR="003960FD" w:rsidRPr="00C41645">
        <w:t>)</w:t>
      </w:r>
      <w:r w:rsidRPr="00C41645">
        <w:t xml:space="preserve"> requirió del orden de 10.000 horas de operación con ventiladores de hasta 7 MW de potencia</w:t>
      </w:r>
      <w:r w:rsidR="00AD61D3">
        <w:t>, l</w:t>
      </w:r>
      <w:r w:rsidRPr="00C41645">
        <w:t>o que implica un consumo energético del orden de 10⁸ kWh solo para esa campaña de ensayos</w:t>
      </w:r>
      <w:r w:rsidR="00FA01FA" w:rsidRPr="00C41645">
        <w:t xml:space="preserve"> </w:t>
      </w:r>
      <w:bookmarkStart w:id="18" w:name="ZOTERO_BREF_BvgxpLwLSaa7"/>
      <w:r w:rsidR="00FA01FA" w:rsidRPr="00C41645">
        <w:rPr>
          <w:rFonts w:cs="Arial"/>
        </w:rPr>
        <w:t>[11]</w:t>
      </w:r>
      <w:bookmarkEnd w:id="18"/>
      <w:r w:rsidRPr="00C41645">
        <w:t>. La sustitución progresiva de una parte de esas horas de túnel por simulación computacional (el 87 % ya mencionad</w:t>
      </w:r>
      <w:r w:rsidR="00730765" w:rsidRPr="00C41645">
        <w:t>o</w:t>
      </w:r>
      <w:r w:rsidRPr="00C41645">
        <w:t xml:space="preserve"> en el caso de Boeing) reduce directamente esa huella energética. Este mismo razonamiento aplica, a menor escala, a cualquier campaña de validación de actuadores</w:t>
      </w:r>
      <w:r w:rsidR="004A4041" w:rsidRPr="00C41645">
        <w:t>.</w:t>
      </w:r>
      <w:r w:rsidRPr="00C41645">
        <w:t xml:space="preserve"> </w:t>
      </w:r>
      <w:r w:rsidR="004A4041" w:rsidRPr="00C41645">
        <w:t>C</w:t>
      </w:r>
      <w:r w:rsidRPr="00C41645">
        <w:t xml:space="preserve">ada hora de ensayo físico evitado mediante un banco de bajo consumo alimentado por cargas calculadas mediante simulación tiene una correlación directa en emisiones </w:t>
      </w:r>
      <w:r w:rsidR="00086EFB" w:rsidRPr="00C41645">
        <w:t>evitadas. La</w:t>
      </w:r>
      <w:r w:rsidRPr="00C41645">
        <w:t xml:space="preserve"> industria aeroespacial enfrenta además una meta explícita de mitigación climática: el Plan de Acción Climática de la Aviación de Estados Unidos busca estabilizar las emisiones de CO</w:t>
      </w:r>
      <w:r w:rsidRPr="00C41645">
        <w:rPr>
          <w:rFonts w:ascii="Cambria Math" w:hAnsi="Cambria Math" w:cs="Cambria Math"/>
        </w:rPr>
        <w:t>₂</w:t>
      </w:r>
      <w:r w:rsidRPr="00C41645">
        <w:t xml:space="preserve"> en el nivel de 2019 (~210 millones de toneladas m</w:t>
      </w:r>
      <w:r w:rsidRPr="00C41645">
        <w:rPr>
          <w:rFonts w:cs="Arial"/>
        </w:rPr>
        <w:t>é</w:t>
      </w:r>
      <w:r w:rsidRPr="00C41645">
        <w:t xml:space="preserve">tricas), frente a una proyección sin intervención de hasta 450 millones de toneladas hacia 2050 </w:t>
      </w:r>
      <w:bookmarkStart w:id="19" w:name="ZOTERO_BREF_gitcQW9QFLdT"/>
      <w:r w:rsidR="00151F21" w:rsidRPr="00C41645">
        <w:rPr>
          <w:rFonts w:cs="Arial"/>
        </w:rPr>
        <w:t>[11]</w:t>
      </w:r>
      <w:bookmarkEnd w:id="19"/>
      <w:r w:rsidRPr="00C41645">
        <w:t xml:space="preserve">. La simulación computacional y por extensión cualquier metodología que la aproveche más allá del diseño aerodinámico puro se identifica en esa misma literatura como una de las herramientas con potencial de contribuir a cerrar </w:t>
      </w:r>
      <w:r w:rsidRPr="00C41645">
        <w:lastRenderedPageBreak/>
        <w:t>esa brecha, al reducir la necesidad de fabricar y desechar prototipos físicos sucesivos para cada iteración de diseño.</w:t>
      </w:r>
    </w:p>
    <w:p w14:paraId="0DF66B9D" w14:textId="76063F10" w:rsidR="00B5226C" w:rsidRPr="00C41645" w:rsidRDefault="00B5226C" w:rsidP="000210B2">
      <w:r w:rsidRPr="00C41645">
        <w:t xml:space="preserve">Más allá de la aplicación militar que generalmente motiva esta línea de investigación, las superficies de control actuadas son hoy un componente transversal de plataformas con impacto social directo. El mercado de drones civiles (agricultura de precisión, inspección de infraestructura, respuesta ante emergencias y monitoreo geológico) se proyecta en un rango de </w:t>
      </w:r>
      <w:r w:rsidR="006C14AE" w:rsidRPr="006C14AE">
        <w:t>entre USD 12.500 y 15.000 millones (2025-2026)</w:t>
      </w:r>
      <w:r w:rsidRPr="00C41645">
        <w:t xml:space="preserve">, con tasas de crecimiento anual de hasta 18 % </w:t>
      </w:r>
      <w:bookmarkStart w:id="20" w:name="ZOTERO_BREF_jpQIJvHhQ8Zy"/>
      <w:r w:rsidR="004D2D14" w:rsidRPr="00C41645">
        <w:rPr>
          <w:rFonts w:cs="Arial"/>
        </w:rPr>
        <w:t>[8]</w:t>
      </w:r>
      <w:bookmarkEnd w:id="20"/>
      <w:r w:rsidR="00A97AFE">
        <w:t>,</w:t>
      </w:r>
      <w:r w:rsidRPr="00C41645">
        <w:t xml:space="preserve"> </w:t>
      </w:r>
      <w:r w:rsidR="00A97AFE">
        <w:t>l</w:t>
      </w:r>
      <w:r w:rsidRPr="00C41645">
        <w:t>o que refleja una adopción creciente de estos vehículos en tareas civiles con beneficio social directo, desde la agricultura hasta la gestión de desastres. La confiabilidad de los actuadores de superficies de control es en consecuencia relevante tanto para la seguridad de sistemas de defensa como para la de aplicaciones civiles que ya operan sobre población e infraestructura.</w:t>
      </w:r>
      <w:r w:rsidR="00B5789B" w:rsidRPr="00C41645">
        <w:t xml:space="preserve"> </w:t>
      </w:r>
      <w:r w:rsidRPr="00C41645">
        <w:t>En el plano social más inmediato para este proyecto, el desarrollo de un banco de ensayos de bajo costo tiene valor como plataforma de docencia e investigación aplicada: permite formar a estudiantes en instrumentación, control y validación experimental sin requerir acceso a infraestructura de ensayo de alto costo, ampliando el acceso a este tipo de formación práctica en un contexto donde dicha infraestructura no está disponible de forma rutinaria.</w:t>
      </w:r>
    </w:p>
    <w:p w14:paraId="50DD1192" w14:textId="7BEBDAFC" w:rsidR="00B5226C" w:rsidRPr="00C41645" w:rsidRDefault="00B5226C" w:rsidP="0074297B">
      <w:r w:rsidRPr="00C41645">
        <w:t xml:space="preserve">La literatura revisada por este proyecto permite identificar tres familias de soluciones ya existentes. El </w:t>
      </w:r>
      <w:r w:rsidR="008B10B0" w:rsidRPr="00C41645">
        <w:t>e</w:t>
      </w:r>
      <w:r w:rsidRPr="00C41645">
        <w:t xml:space="preserve">nsayo físico completo (túnel de viento / vuelo instrumentado) entrega la validación de mayor fidelidad, pero al costo y la escala de tiempo ya cuantificados en la sección anterior (entre cientos y miles de dólares por hora y meses de anticipación para reservar infraestructura). CFD y modelos sustitutos (surrogate </w:t>
      </w:r>
      <w:bookmarkStart w:id="21" w:name="ZOTERO_BREF_FTiEz1nYoYXE"/>
      <w:r w:rsidR="00165671" w:rsidRPr="00C41645">
        <w:t>models)</w:t>
      </w:r>
      <w:r w:rsidR="00165671" w:rsidRPr="00C41645">
        <w:rPr>
          <w:rFonts w:cs="Arial"/>
        </w:rPr>
        <w:t xml:space="preserve"> [</w:t>
      </w:r>
      <w:r w:rsidR="009710F0" w:rsidRPr="00C41645">
        <w:rPr>
          <w:rFonts w:cs="Arial"/>
        </w:rPr>
        <w:t>2]</w:t>
      </w:r>
      <w:bookmarkEnd w:id="21"/>
      <w:r w:rsidRPr="00C41645">
        <w:t>,</w:t>
      </w:r>
      <w:r w:rsidR="00165671" w:rsidRPr="00C41645">
        <w:t xml:space="preserve"> </w:t>
      </w:r>
      <w:bookmarkStart w:id="22" w:name="ZOTERO_BREF_3jVlYIkPcwf2"/>
      <w:r w:rsidR="00165671" w:rsidRPr="00C41645">
        <w:rPr>
          <w:rFonts w:cs="Arial"/>
        </w:rPr>
        <w:t>[13]</w:t>
      </w:r>
      <w:bookmarkEnd w:id="22"/>
      <w:r w:rsidRPr="00C41645">
        <w:t>,</w:t>
      </w:r>
      <w:r w:rsidR="00AE6B7C" w:rsidRPr="00C41645">
        <w:t xml:space="preserve"> </w:t>
      </w:r>
      <w:bookmarkStart w:id="23" w:name="ZOTERO_BREF_iO3MUyjoHw8g"/>
      <w:r w:rsidR="00AE6B7C" w:rsidRPr="00C41645">
        <w:rPr>
          <w:rFonts w:cs="Arial"/>
        </w:rPr>
        <w:t>[14]</w:t>
      </w:r>
      <w:bookmarkEnd w:id="23"/>
      <w:r w:rsidRPr="00C41645">
        <w:t xml:space="preserve"> y</w:t>
      </w:r>
      <w:r w:rsidR="0080182E" w:rsidRPr="00C41645">
        <w:t xml:space="preserve"> </w:t>
      </w:r>
      <w:bookmarkStart w:id="24" w:name="ZOTERO_BREF_2j90Q4F2zscy"/>
      <w:r w:rsidR="00FB108F" w:rsidRPr="00C41645">
        <w:rPr>
          <w:rFonts w:cs="Arial"/>
        </w:rPr>
        <w:t>[3]</w:t>
      </w:r>
      <w:bookmarkEnd w:id="24"/>
      <w:r w:rsidRPr="00C41645">
        <w:t xml:space="preserve"> demuestran que es posible generar tablas de carga aerodinámica multidimensionales con un número acotado de simulaciones y errores de interpolación bajos, resolviendo el problema de generar la carga, pero no el de aplicarla físicamente sobre un actuador candidato. Los simuladores de carga y bancos de ensayo dinámicos</w:t>
      </w:r>
      <w:r w:rsidR="003844E1" w:rsidRPr="00C41645">
        <w:t xml:space="preserve"> </w:t>
      </w:r>
      <w:bookmarkStart w:id="25" w:name="ZOTERO_BREF_JCs7Q32AoomB"/>
      <w:r w:rsidR="003844E1" w:rsidRPr="00C41645">
        <w:rPr>
          <w:rFonts w:cs="Arial"/>
        </w:rPr>
        <w:t>[15]</w:t>
      </w:r>
      <w:bookmarkEnd w:id="25"/>
      <w:r w:rsidR="00642507" w:rsidRPr="00C41645">
        <w:rPr>
          <w:rFonts w:cs="Arial"/>
        </w:rPr>
        <w:t xml:space="preserve">, </w:t>
      </w:r>
      <w:bookmarkStart w:id="26" w:name="ZOTERO_BREF_S3YT3GZJXvK2"/>
      <w:r w:rsidR="00642507" w:rsidRPr="00C41645">
        <w:rPr>
          <w:rFonts w:cs="Arial"/>
        </w:rPr>
        <w:t>[16]</w:t>
      </w:r>
      <w:bookmarkEnd w:id="26"/>
      <w:r w:rsidR="00642507" w:rsidRPr="00C41645">
        <w:rPr>
          <w:rFonts w:cs="Arial"/>
        </w:rPr>
        <w:t xml:space="preserve">, </w:t>
      </w:r>
      <w:bookmarkStart w:id="27" w:name="ZOTERO_BREF_N3ceS6RPYzps"/>
      <w:r w:rsidR="00642507" w:rsidRPr="00C41645">
        <w:rPr>
          <w:rFonts w:cs="Arial"/>
        </w:rPr>
        <w:t>[17]</w:t>
      </w:r>
      <w:bookmarkEnd w:id="27"/>
      <w:r w:rsidR="00FA5484" w:rsidRPr="00C41645">
        <w:rPr>
          <w:rFonts w:cs="Arial"/>
        </w:rPr>
        <w:t xml:space="preserve">, </w:t>
      </w:r>
      <w:bookmarkStart w:id="28" w:name="ZOTERO_BREF_8GXUYAgyyPyZ"/>
      <w:r w:rsidR="00FA5484" w:rsidRPr="00C41645">
        <w:rPr>
          <w:rFonts w:cs="Arial"/>
        </w:rPr>
        <w:t>[18]</w:t>
      </w:r>
      <w:bookmarkEnd w:id="28"/>
      <w:r w:rsidRPr="00C41645">
        <w:t xml:space="preserve"> resuelven el problema de aplicar una carga controlada sobre un actuador, pero casi en su totalidad a escala hidráulica y de cientos a miles de Nm, orientada a la industria aeroespacial de gran escala. El antecedente de menor escala y objetivo más cercano (</w:t>
      </w:r>
      <w:bookmarkStart w:id="29" w:name="ZOTERO_BREF_F4YsipiTrDIS"/>
      <w:r w:rsidR="00A42169" w:rsidRPr="00C41645">
        <w:rPr>
          <w:rFonts w:cs="Arial"/>
        </w:rPr>
        <w:t>[4]</w:t>
      </w:r>
      <w:bookmarkEnd w:id="29"/>
      <w:r w:rsidRPr="00C41645">
        <w:t>) sigue siendo un caso aislado y no una metodología de bajo costo ya estandarizada.</w:t>
      </w:r>
    </w:p>
    <w:p w14:paraId="7F7C206F" w14:textId="20299C40" w:rsidR="00B5226C" w:rsidRPr="00C41645" w:rsidRDefault="00B5226C" w:rsidP="0074297B">
      <w:r w:rsidRPr="00C41645">
        <w:t>La brecha específica que se debe abordar es la combinación de: escala pequeña y bajo costo (componentes COTS, torque muy por debajo de la literatura de simuladores de carga de gran escala</w:t>
      </w:r>
      <w:r w:rsidR="000210B2" w:rsidRPr="00C41645">
        <w:t>) y</w:t>
      </w:r>
      <w:r w:rsidRPr="00C41645">
        <w:t xml:space="preserve"> recálculo del torque objetivo en tiempo real a partir de la posición y velocidad angular reales de la superficie de control. Ninguna de </w:t>
      </w:r>
      <w:r w:rsidR="000210B2" w:rsidRPr="00C41645">
        <w:t>las referencias</w:t>
      </w:r>
      <w:r w:rsidRPr="00C41645">
        <w:t xml:space="preserve"> revisadas replica esta combinación como conjunto, lo que constituye tanto la brecha diagnosticada como el espacio de contribución de esta memoria.</w:t>
      </w:r>
    </w:p>
    <w:p w14:paraId="58B865C7" w14:textId="223CF6F3" w:rsidR="003E1809" w:rsidRPr="00C41645" w:rsidRDefault="00CE486C" w:rsidP="00B15AEF">
      <w:r w:rsidRPr="00C41645">
        <w:t>D</w:t>
      </w:r>
      <w:r w:rsidR="00B5226C" w:rsidRPr="00C41645">
        <w:t>esarrollar un banco de ensayos capaz de traducir cargas obtenidas</w:t>
      </w:r>
      <w:r w:rsidR="000210B2" w:rsidRPr="00C41645">
        <w:t xml:space="preserve"> de simulación computacional</w:t>
      </w:r>
      <w:r w:rsidR="00B5226C" w:rsidRPr="00C41645">
        <w:t xml:space="preserve"> en condiciones físicas reproducibles sobre un actuador de superficies de control, a una escala y costo accesibles para un laboratorio universitario, no solo llena un vacío metodológico documentado en la literatura, sino que responde a una necesidad cuantificable en los cuatro ámbitos examinados. Ese es el problema concreto que esta memoria de título busca abordar.</w:t>
      </w:r>
    </w:p>
    <w:p w14:paraId="43A14412" w14:textId="77777777" w:rsidR="001E060D" w:rsidRPr="00C41645" w:rsidRDefault="001E060D" w:rsidP="00B15AEF"/>
    <w:p w14:paraId="0C3296BC" w14:textId="6D1A80F4" w:rsidR="00B15AEF" w:rsidRPr="00C41645" w:rsidRDefault="00AC721C" w:rsidP="00B15AEF">
      <w:pPr>
        <w:pStyle w:val="Ttulo2"/>
      </w:pPr>
      <w:bookmarkStart w:id="30" w:name="_Toc244111582"/>
      <w:r w:rsidRPr="00C41645">
        <w:t>Hipótesis</w:t>
      </w:r>
      <w:bookmarkEnd w:id="30"/>
    </w:p>
    <w:p w14:paraId="4A89083E" w14:textId="6A4C4A2D" w:rsidR="00A54585" w:rsidRPr="00C41645" w:rsidRDefault="000F608D" w:rsidP="00A54585">
      <w:r w:rsidRPr="00C41645">
        <w:t>Es posible reproducir, en un banco a escala reducida construido con sensores y actuadores COTS, las cargas aerodinámicas de bisagra calculadas por simulación computacional sobre un actuador de superficie de control.</w:t>
      </w:r>
    </w:p>
    <w:p w14:paraId="45BC1AD4" w14:textId="35372A14" w:rsidR="00AC721C" w:rsidRPr="00C41645" w:rsidRDefault="00AC721C" w:rsidP="00AC721C">
      <w:pPr>
        <w:pStyle w:val="Ttulo2"/>
      </w:pPr>
      <w:bookmarkStart w:id="31" w:name="_Toc244111583"/>
      <w:r w:rsidRPr="00C41645">
        <w:t>Objetivos</w:t>
      </w:r>
      <w:bookmarkEnd w:id="31"/>
    </w:p>
    <w:p w14:paraId="04F63E41" w14:textId="776A42A7" w:rsidR="00F82C4C" w:rsidRPr="00C41645" w:rsidRDefault="00883297" w:rsidP="00AC721C">
      <w:pPr>
        <w:rPr>
          <w:color w:val="000000" w:themeColor="text1"/>
        </w:rPr>
      </w:pPr>
      <w:r w:rsidRPr="00C41645">
        <w:rPr>
          <w:color w:val="000000" w:themeColor="text1"/>
        </w:rPr>
        <w:t>OG: Diseñar e implementar un banco de ensayos para la verificación y caracterización de actuadores COTS de superficies de control utilizando cargas fluidodinámicas obtenidas mediante simulación Computacional.</w:t>
      </w:r>
    </w:p>
    <w:p w14:paraId="2A21CDD7" w14:textId="4D195E43" w:rsidR="00E0722B" w:rsidRPr="00C41645" w:rsidRDefault="00E0722B" w:rsidP="00E0722B">
      <w:pPr>
        <w:pStyle w:val="Ttulo3"/>
      </w:pPr>
      <w:bookmarkStart w:id="32" w:name="_Toc244111584"/>
      <w:r w:rsidRPr="00C41645">
        <w:t>Objetivos específicos</w:t>
      </w:r>
      <w:bookmarkEnd w:id="32"/>
    </w:p>
    <w:p w14:paraId="2A0297FD" w14:textId="5E6373AE" w:rsidR="000C6393" w:rsidRPr="00C41645" w:rsidRDefault="000C6393" w:rsidP="000C6393">
      <w:r w:rsidRPr="00C41645">
        <w:t xml:space="preserve">OE1: </w:t>
      </w:r>
      <w:r w:rsidRPr="00C41645">
        <w:rPr>
          <w:b/>
          <w:bCs/>
        </w:rPr>
        <w:t>Concebir</w:t>
      </w:r>
      <w:r w:rsidRPr="00C41645">
        <w:t xml:space="preserve"> un diseño preliminar en base del estado del arte de actuadores, bancos de ensayo y metodologías de simulación computacional relevantes para el proyecto.</w:t>
      </w:r>
    </w:p>
    <w:p w14:paraId="0FC5EED4" w14:textId="0DF2D06D" w:rsidR="000C6393" w:rsidRPr="00C41645" w:rsidRDefault="000C6393" w:rsidP="000C6393">
      <w:r w:rsidRPr="00C41645">
        <w:t xml:space="preserve">OE2: </w:t>
      </w:r>
      <w:r w:rsidRPr="00C41645">
        <w:rPr>
          <w:b/>
          <w:bCs/>
        </w:rPr>
        <w:t>Desarrollar</w:t>
      </w:r>
      <w:r w:rsidRPr="00C41645">
        <w:t xml:space="preserve"> una metodología para obtener y procesar cargas fluidodinámicas mediante simulaciones computacionales.</w:t>
      </w:r>
    </w:p>
    <w:p w14:paraId="2957A7E5" w14:textId="7BB71F56" w:rsidR="000C6393" w:rsidRPr="00C41645" w:rsidRDefault="000C6393" w:rsidP="000C6393">
      <w:r w:rsidRPr="00C41645">
        <w:t xml:space="preserve">OE3: </w:t>
      </w:r>
      <w:r w:rsidRPr="00C41645">
        <w:rPr>
          <w:b/>
          <w:bCs/>
        </w:rPr>
        <w:t>Diseñar</w:t>
      </w:r>
      <w:r w:rsidRPr="00C41645">
        <w:t xml:space="preserve"> la arquitectura mecánica, electrónica, de software y de control de la plataforma experimental.</w:t>
      </w:r>
    </w:p>
    <w:p w14:paraId="2B38ED93" w14:textId="3320B57C" w:rsidR="00DA6DC4" w:rsidRPr="00C41645" w:rsidRDefault="000C6393" w:rsidP="000C6393">
      <w:r w:rsidRPr="00C41645">
        <w:t xml:space="preserve">OE4: </w:t>
      </w:r>
      <w:r w:rsidRPr="00C41645">
        <w:rPr>
          <w:b/>
          <w:bCs/>
        </w:rPr>
        <w:t>Implementar</w:t>
      </w:r>
      <w:r w:rsidRPr="00C41645">
        <w:t xml:space="preserve"> el banco de ensayos </w:t>
      </w:r>
      <w:r w:rsidR="00DA6DC4" w:rsidRPr="00C41645">
        <w:t xml:space="preserve">incluyendo una batería de pruebas para verificar su </w:t>
      </w:r>
      <w:r w:rsidR="006C34F3" w:rsidRPr="00C41645">
        <w:t>funcionamiento.</w:t>
      </w:r>
    </w:p>
    <w:p w14:paraId="6234BBC3" w14:textId="6C859178" w:rsidR="00DD71B4" w:rsidRPr="00C41645" w:rsidRDefault="00DD71B4" w:rsidP="00D942CB">
      <w:pPr>
        <w:rPr>
          <w:color w:val="000000" w:themeColor="text1"/>
        </w:rPr>
      </w:pPr>
    </w:p>
    <w:p w14:paraId="00AB7069" w14:textId="38BF14CA" w:rsidR="00D14506" w:rsidRPr="00C41645" w:rsidRDefault="00D14506" w:rsidP="005F3912">
      <w:pPr>
        <w:pStyle w:val="Ttulo2"/>
      </w:pPr>
      <w:bookmarkStart w:id="33" w:name="_Toc244111585"/>
      <w:r w:rsidRPr="00C41645">
        <w:t>Metodología</w:t>
      </w:r>
      <w:bookmarkEnd w:id="33"/>
    </w:p>
    <w:p w14:paraId="69266268" w14:textId="77777777" w:rsidR="009C576A" w:rsidRPr="00C41645" w:rsidRDefault="009C576A" w:rsidP="009C576A">
      <w:pPr>
        <w:rPr>
          <w:color w:val="000000" w:themeColor="text1"/>
        </w:rPr>
      </w:pPr>
      <w:r w:rsidRPr="00C41645">
        <w:rPr>
          <w:color w:val="000000" w:themeColor="text1"/>
        </w:rPr>
        <w:t>El presente trabajo se estructurará en torno a los cuatro objetivos específicos planteados, desarrollando actividades que irán desde la revisión bibliográfica hasta la implementación y verificación experimental del banco de ensayos.</w:t>
      </w:r>
    </w:p>
    <w:p w14:paraId="009A3109" w14:textId="21FE9CED" w:rsidR="009C576A" w:rsidRPr="00C41645" w:rsidRDefault="009C576A" w:rsidP="009C576A">
      <w:pPr>
        <w:rPr>
          <w:color w:val="000000" w:themeColor="text1"/>
        </w:rPr>
      </w:pPr>
      <w:r w:rsidRPr="00C41645">
        <w:rPr>
          <w:color w:val="000000" w:themeColor="text1"/>
        </w:rPr>
        <w:t xml:space="preserve">En relación con el OE1 (Concebir un diseño preliminar), se </w:t>
      </w:r>
      <w:r w:rsidR="00DB5D40">
        <w:rPr>
          <w:color w:val="000000" w:themeColor="text1"/>
        </w:rPr>
        <w:t>realiz</w:t>
      </w:r>
      <w:r w:rsidR="000732BD">
        <w:rPr>
          <w:color w:val="000000" w:themeColor="text1"/>
        </w:rPr>
        <w:t>ará</w:t>
      </w:r>
      <w:r w:rsidRPr="00C41645">
        <w:rPr>
          <w:color w:val="000000" w:themeColor="text1"/>
        </w:rPr>
        <w:t xml:space="preserve"> una revisión exhaustiva del estado del arte abarcando tres áreas principales: actuadores COTS para superficies de control, identificando rangos típicos de torque de bisagra, velocidades angulares y arquitecturas de control. Bancos de ensayo existentes para caracterización de actuadores, analizando tanto soluciones industriales de gran escala como el antecedente más cercano en escala reducida. Y metodologías de simulación computacional para generación de bases de datos aerodinámicos, con énfasis en modelos de orden reducido. Como producto de esta revisión, se definirán los requisitos funcionales del banco: capacidad de aplicar torque variable en tiempo real en el rango a definir, resolución angular, frecuencia de actualización de carga, y arquitectura basada en componentes comerciales de bajo costo.</w:t>
      </w:r>
    </w:p>
    <w:p w14:paraId="3657E669" w14:textId="27A01A0E" w:rsidR="009C576A" w:rsidRPr="00C41645" w:rsidRDefault="009C576A" w:rsidP="009C576A">
      <w:pPr>
        <w:rPr>
          <w:color w:val="000000" w:themeColor="text1"/>
        </w:rPr>
      </w:pPr>
      <w:r w:rsidRPr="00C41645">
        <w:rPr>
          <w:color w:val="000000" w:themeColor="text1"/>
        </w:rPr>
        <w:t xml:space="preserve">Para el OE2 (Desarrollar metodología de obtención de cargas fluidodinámicas), se </w:t>
      </w:r>
      <w:r w:rsidR="00457314">
        <w:rPr>
          <w:color w:val="000000" w:themeColor="text1"/>
        </w:rPr>
        <w:t>establec</w:t>
      </w:r>
      <w:r w:rsidR="000732BD">
        <w:rPr>
          <w:color w:val="000000" w:themeColor="text1"/>
        </w:rPr>
        <w:t>erá</w:t>
      </w:r>
      <w:r w:rsidRPr="00C41645">
        <w:rPr>
          <w:color w:val="000000" w:themeColor="text1"/>
        </w:rPr>
        <w:t xml:space="preserve"> un flujo de trabajo que partirá de la definición de un caso de estudio representativo: una superficie de control tipo con perfil NACA 0012, cuerda de </w:t>
      </w:r>
      <w:r w:rsidR="00851E7A" w:rsidRPr="00C41645">
        <w:rPr>
          <w:color w:val="000000" w:themeColor="text1"/>
        </w:rPr>
        <w:t>20</w:t>
      </w:r>
      <w:r w:rsidRPr="00C41645">
        <w:rPr>
          <w:color w:val="000000" w:themeColor="text1"/>
        </w:rPr>
        <w:t xml:space="preserve"> </w:t>
      </w:r>
      <w:r w:rsidR="00851E7A" w:rsidRPr="00C41645">
        <w:rPr>
          <w:color w:val="000000" w:themeColor="text1"/>
        </w:rPr>
        <w:t>c</w:t>
      </w:r>
      <w:r w:rsidRPr="00C41645">
        <w:rPr>
          <w:color w:val="000000" w:themeColor="text1"/>
        </w:rPr>
        <w:t xml:space="preserve">m y envergadura de </w:t>
      </w:r>
      <w:r w:rsidR="00851E7A" w:rsidRPr="00C41645">
        <w:rPr>
          <w:color w:val="000000" w:themeColor="text1"/>
        </w:rPr>
        <w:t>15</w:t>
      </w:r>
      <w:r w:rsidRPr="00C41645">
        <w:rPr>
          <w:color w:val="000000" w:themeColor="text1"/>
        </w:rPr>
        <w:t xml:space="preserve"> </w:t>
      </w:r>
      <w:r w:rsidR="00851E7A" w:rsidRPr="00C41645">
        <w:rPr>
          <w:color w:val="000000" w:themeColor="text1"/>
        </w:rPr>
        <w:t>c</w:t>
      </w:r>
      <w:r w:rsidRPr="00C41645">
        <w:rPr>
          <w:color w:val="000000" w:themeColor="text1"/>
        </w:rPr>
        <w:t xml:space="preserve">m. Mediante simulaciones en régimen subsónico, se </w:t>
      </w:r>
      <w:r w:rsidR="00457314">
        <w:rPr>
          <w:color w:val="000000" w:themeColor="text1"/>
        </w:rPr>
        <w:t>generó</w:t>
      </w:r>
      <w:r w:rsidRPr="00C41645">
        <w:rPr>
          <w:color w:val="000000" w:themeColor="text1"/>
        </w:rPr>
        <w:t xml:space="preserve"> una base de datos multidimensional del coeficiente de momento de bisagra (</w:t>
      </w:r>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oMath>
      <w:r w:rsidRPr="00C41645">
        <w:rPr>
          <w:color w:val="000000" w:themeColor="text1"/>
        </w:rPr>
        <w:t xml:space="preserve">) en función del ángulo </w:t>
      </w:r>
      <w:r w:rsidRPr="00C41645">
        <w:rPr>
          <w:color w:val="000000" w:themeColor="text1"/>
        </w:rPr>
        <w:lastRenderedPageBreak/>
        <w:t>de ataque (</w:t>
      </w:r>
      <m:oMath>
        <m:r>
          <w:rPr>
            <w:rFonts w:ascii="Cambria Math" w:hAnsi="Cambria Math"/>
            <w:color w:val="000000" w:themeColor="text1"/>
          </w:rPr>
          <m:t>α</m:t>
        </m:r>
      </m:oMath>
      <w:r w:rsidRPr="00C41645">
        <w:rPr>
          <w:color w:val="000000" w:themeColor="text1"/>
        </w:rPr>
        <w:t>) y deflexión de la superficie de control (</w:t>
      </w:r>
      <m:oMath>
        <m:r>
          <w:rPr>
            <w:rFonts w:ascii="Cambria Math" w:hAnsi="Cambria Math"/>
            <w:color w:val="000000" w:themeColor="text1"/>
          </w:rPr>
          <m:t>δ</m:t>
        </m:r>
      </m:oMath>
      <w:r w:rsidRPr="00C41645">
        <w:rPr>
          <w:color w:val="000000" w:themeColor="text1"/>
        </w:rPr>
        <w:t xml:space="preserve">). Se </w:t>
      </w:r>
      <w:r w:rsidR="00AE5321">
        <w:rPr>
          <w:color w:val="000000" w:themeColor="text1"/>
        </w:rPr>
        <w:t>implement</w:t>
      </w:r>
      <w:r w:rsidR="003E5CDB">
        <w:rPr>
          <w:color w:val="000000" w:themeColor="text1"/>
        </w:rPr>
        <w:t>ará</w:t>
      </w:r>
      <w:r w:rsidRPr="00C41645">
        <w:rPr>
          <w:color w:val="000000" w:themeColor="text1"/>
        </w:rPr>
        <w:t xml:space="preserve"> un procedimiento de interpolación basado en modelos de orden reducido que </w:t>
      </w:r>
      <w:r w:rsidR="00AE5321">
        <w:rPr>
          <w:color w:val="000000" w:themeColor="text1"/>
        </w:rPr>
        <w:t>permit</w:t>
      </w:r>
      <w:r w:rsidR="003E5CDB">
        <w:rPr>
          <w:color w:val="000000" w:themeColor="text1"/>
        </w:rPr>
        <w:t>a</w:t>
      </w:r>
      <w:r w:rsidRPr="00C41645">
        <w:rPr>
          <w:color w:val="000000" w:themeColor="text1"/>
        </w:rPr>
        <w:t xml:space="preserve"> calcular el torque instantáneo para cualquier combinación de </w:t>
      </w:r>
      <m:oMath>
        <m:r>
          <w:rPr>
            <w:rFonts w:ascii="Cambria Math" w:hAnsi="Cambria Math"/>
            <w:color w:val="000000" w:themeColor="text1"/>
          </w:rPr>
          <m:t>α y δ</m:t>
        </m:r>
      </m:oMath>
      <w:r w:rsidRPr="00C41645">
        <w:rPr>
          <w:color w:val="000000" w:themeColor="text1"/>
        </w:rPr>
        <w:t xml:space="preserve"> durante el ensayo.</w:t>
      </w:r>
    </w:p>
    <w:p w14:paraId="652F1034" w14:textId="77777777" w:rsidR="009C576A" w:rsidRPr="00C41645" w:rsidRDefault="009C576A" w:rsidP="009C576A">
      <w:r w:rsidRPr="00C41645">
        <w:t>El OE3 (Diseñar la arquitectura del banco) se abordará mediante el desarrollo integrado de cuatro subsistemas: Arquitectura mecánica, comprendiendo el sistema de transmisión de torque, soportes estructurales y acoples al actuador bajo prueba. Arquitectura electrónica, incluyendo selección de motor de carga, driver, sensor de torque, encoder angular y unidad de procesamiento. Arquitectura de software, con desarrollo de firmware para adquisición de señales y cálculo de torque objetivo en tiempo real. Y estrategia de control, diseñada para seguir la referencia de torque calculada a partir de la posición y velocidad angular medidas, compensando las dinámicas propias del motor de carga y el eje.</w:t>
      </w:r>
    </w:p>
    <w:p w14:paraId="0CCE808D" w14:textId="69BAFC26" w:rsidR="009C576A" w:rsidRPr="00C41645" w:rsidRDefault="009C576A" w:rsidP="009C576A">
      <w:pPr>
        <w:rPr>
          <w:color w:val="000000" w:themeColor="text1"/>
        </w:rPr>
      </w:pPr>
      <w:r w:rsidRPr="00C41645">
        <w:rPr>
          <w:color w:val="000000" w:themeColor="text1"/>
        </w:rPr>
        <w:t xml:space="preserve">Finalmente, para el OE4 (Implementar y verificar el banco) se contempla la fabricación de prototipos, integración de subsistemas, calibración de instrumentación y ejecución de ensayos de validación. La verificación se realizará comparando el torque aplicado versus el torque teórico calculado por simulación para trayectorias predefinidas de </w:t>
      </w:r>
      <m:oMath>
        <m:r>
          <w:rPr>
            <w:rFonts w:ascii="Cambria Math" w:hAnsi="Cambria Math"/>
            <w:color w:val="000000" w:themeColor="text1"/>
          </w:rPr>
          <m:t>α y δ</m:t>
        </m:r>
      </m:oMath>
      <w:r w:rsidRPr="00C41645">
        <w:rPr>
          <w:color w:val="000000" w:themeColor="text1"/>
        </w:rPr>
        <w:t>, evaluando métricas de desempeño como error RMS, tiempo de estabilización y sobreimpulso. Los resultados permitirán caracterizar el actuador bajo condiciones representativas de operación y validar la hipótesis planteada.</w:t>
      </w:r>
    </w:p>
    <w:p w14:paraId="230A6045" w14:textId="77777777" w:rsidR="005F3912" w:rsidRPr="00C41645" w:rsidRDefault="005F3912" w:rsidP="009C576A">
      <w:pPr>
        <w:rPr>
          <w:color w:val="000000" w:themeColor="text1"/>
        </w:rPr>
      </w:pPr>
    </w:p>
    <w:p w14:paraId="2C350ED2" w14:textId="20EF8938" w:rsidR="00E139C9" w:rsidRPr="00C41645" w:rsidRDefault="00E139C9">
      <w:pPr>
        <w:spacing w:after="160" w:line="259" w:lineRule="auto"/>
        <w:jc w:val="left"/>
        <w:rPr>
          <w:color w:val="000000" w:themeColor="text1"/>
        </w:rPr>
      </w:pPr>
      <w:r w:rsidRPr="00C41645">
        <w:rPr>
          <w:color w:val="000000" w:themeColor="text1"/>
        </w:rPr>
        <w:br w:type="page"/>
      </w:r>
    </w:p>
    <w:p w14:paraId="206FDB8C" w14:textId="721F94B4" w:rsidR="005F3912" w:rsidRPr="00FA2230" w:rsidRDefault="00DF3835" w:rsidP="00E139C9">
      <w:pPr>
        <w:pStyle w:val="Ttulo1"/>
      </w:pPr>
      <w:bookmarkStart w:id="34" w:name="_Toc244111586"/>
      <w:r w:rsidRPr="00FA2230">
        <w:lastRenderedPageBreak/>
        <w:t>Marco teórico</w:t>
      </w:r>
      <w:r w:rsidR="00E139C9" w:rsidRPr="00FA2230">
        <w:t xml:space="preserve"> y diseño preliminar</w:t>
      </w:r>
      <w:bookmarkEnd w:id="34"/>
    </w:p>
    <w:p w14:paraId="381B16A5" w14:textId="1E661862" w:rsidR="00F7125E" w:rsidRPr="00FA2230" w:rsidRDefault="00DF3835" w:rsidP="00F7125E">
      <w:pPr>
        <w:pStyle w:val="Ttulo2"/>
      </w:pPr>
      <w:bookmarkStart w:id="35" w:name="_Toc244111587"/>
      <w:r w:rsidRPr="00FA2230">
        <w:t>Marco teórico</w:t>
      </w:r>
      <w:bookmarkEnd w:id="35"/>
    </w:p>
    <w:p w14:paraId="42AD01D9" w14:textId="674D66D2" w:rsidR="00F7125E" w:rsidRPr="00FA2230" w:rsidRDefault="00F7125E" w:rsidP="00F7125E">
      <w:pPr>
        <w:pStyle w:val="Ttulo3"/>
      </w:pPr>
      <w:bookmarkStart w:id="36" w:name="_Toc244111588"/>
      <w:r w:rsidRPr="00FA2230">
        <w:t>Aerodinámica de superficies de control y momento de bisagra</w:t>
      </w:r>
      <w:bookmarkEnd w:id="36"/>
    </w:p>
    <w:p w14:paraId="5B7EF9A6" w14:textId="5A97D9DD" w:rsidR="008C0233" w:rsidRPr="007103D4" w:rsidRDefault="00F7125E" w:rsidP="00F7125E">
      <w:r w:rsidRPr="007103D4">
        <w:t>La carga fundamental que un actuador debe vencer para gobernar la trayectoria de un vehículo es el momento de bisagra (</w:t>
      </w:r>
      <w:r w:rsidRPr="007103D4">
        <w:rPr>
          <w:i/>
          <w:iCs/>
        </w:rPr>
        <w:t>hinge moment</w:t>
      </w:r>
      <w:r w:rsidRPr="007103D4">
        <w:t xml:space="preserve">, </w:t>
      </w:r>
      <m:oMath>
        <m:sSub>
          <m:sSubPr>
            <m:ctrlPr>
              <w:rPr>
                <w:rFonts w:ascii="Cambria Math" w:hAnsi="Cambria Math"/>
              </w:rPr>
            </m:ctrlPr>
          </m:sSubPr>
          <m:e>
            <m:r>
              <w:rPr>
                <w:rFonts w:ascii="Cambria Math" w:hAnsi="Cambria Math"/>
              </w:rPr>
              <m:t>M</m:t>
            </m:r>
          </m:e>
          <m:sub>
            <m:r>
              <w:rPr>
                <w:rFonts w:ascii="Cambria Math" w:hAnsi="Cambria Math"/>
              </w:rPr>
              <m:t>h</m:t>
            </m:r>
          </m:sub>
        </m:sSub>
      </m:oMath>
      <w:r w:rsidRPr="007103D4">
        <w:t>). Este torque resulta de la integración del campo de presiones y los esfuerzos de corte viscoso sobre la superficie mojada de la aleta, tomando como centro de momentos el eje de rotación físico. Analíticamente, este fenómeno se parametriza mediante el coeficiente adimensional de momento de bisagra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Pr="007103D4">
        <w:t>), definido por</w:t>
      </w:r>
      <w:r w:rsidR="00555CB7" w:rsidRPr="007103D4">
        <w:t xml:space="preserve"> (1).</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BA4C75" w:rsidRPr="00C41645" w14:paraId="6D9CF788" w14:textId="77777777" w:rsidTr="00A21AFF">
        <w:tc>
          <w:tcPr>
            <w:tcW w:w="1413" w:type="dxa"/>
            <w:vAlign w:val="center"/>
          </w:tcPr>
          <w:p w14:paraId="636FF4C1" w14:textId="77777777" w:rsidR="00BA4C75" w:rsidRPr="007103D4" w:rsidRDefault="00BA4C75" w:rsidP="00A21AFF">
            <w:pPr>
              <w:rPr>
                <w:color w:val="000000" w:themeColor="text1"/>
              </w:rPr>
            </w:pPr>
          </w:p>
        </w:tc>
        <w:tc>
          <w:tcPr>
            <w:tcW w:w="5528" w:type="dxa"/>
            <w:vAlign w:val="center"/>
          </w:tcPr>
          <w:p w14:paraId="590D721E" w14:textId="1CAFAF88" w:rsidR="00BA4C75" w:rsidRPr="007103D4" w:rsidRDefault="00000000" w:rsidP="00A21AFF">
            <w:pPr>
              <w:rPr>
                <w:color w:val="000000" w:themeColor="text1"/>
              </w:rPr>
            </w:pPr>
            <m:oMathPara>
              <m:oMath>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t>
                    </m:r>
                  </m:sub>
                </m:sSub>
                <m:r>
                  <w:rPr>
                    <w:rFonts w:ascii="Cambria Math" w:hAnsi="Cambria Math"/>
                  </w:rPr>
                  <m:t>⋅S⋅</m:t>
                </m:r>
                <m:acc>
                  <m:accPr>
                    <m:chr m:val="̅"/>
                    <m:ctrlPr>
                      <w:rPr>
                        <w:rFonts w:ascii="Cambria Math" w:hAnsi="Cambria Math"/>
                      </w:rPr>
                    </m:ctrlPr>
                  </m:accPr>
                  <m:e>
                    <m:r>
                      <w:rPr>
                        <w:rFonts w:ascii="Cambria Math" w:hAnsi="Cambria Math"/>
                      </w:rPr>
                      <m:t>c</m:t>
                    </m:r>
                  </m:e>
                </m:acc>
              </m:oMath>
            </m:oMathPara>
          </w:p>
        </w:tc>
        <w:tc>
          <w:tcPr>
            <w:tcW w:w="1887" w:type="dxa"/>
            <w:vAlign w:val="center"/>
          </w:tcPr>
          <w:p w14:paraId="73DFD937" w14:textId="62FC774D" w:rsidR="00BA4C75" w:rsidRPr="00C41645" w:rsidRDefault="00BA4C75" w:rsidP="00A21AFF">
            <w:pPr>
              <w:jc w:val="right"/>
              <w:rPr>
                <w:color w:val="000000" w:themeColor="text1"/>
              </w:rPr>
            </w:pPr>
            <w:r w:rsidRPr="007103D4">
              <w:rPr>
                <w:color w:val="000000" w:themeColor="text1"/>
              </w:rPr>
              <w:t>(</w:t>
            </w:r>
            <w:r w:rsidRPr="007103D4">
              <w:rPr>
                <w:color w:val="000000" w:themeColor="text1"/>
              </w:rPr>
              <w:fldChar w:fldCharType="begin"/>
            </w:r>
            <w:r w:rsidRPr="007103D4">
              <w:rPr>
                <w:color w:val="000000" w:themeColor="text1"/>
              </w:rPr>
              <w:instrText xml:space="preserve"> SEQ Ecuación \* ARABIC </w:instrText>
            </w:r>
            <w:r w:rsidRPr="007103D4">
              <w:rPr>
                <w:color w:val="000000" w:themeColor="text1"/>
              </w:rPr>
              <w:fldChar w:fldCharType="separate"/>
            </w:r>
            <w:r w:rsidR="006F7C65">
              <w:rPr>
                <w:noProof/>
                <w:color w:val="000000" w:themeColor="text1"/>
              </w:rPr>
              <w:t>1</w:t>
            </w:r>
            <w:r w:rsidRPr="007103D4">
              <w:rPr>
                <w:color w:val="000000" w:themeColor="text1"/>
              </w:rPr>
              <w:fldChar w:fldCharType="end"/>
            </w:r>
            <w:r w:rsidRPr="007103D4">
              <w:rPr>
                <w:color w:val="000000" w:themeColor="text1"/>
              </w:rPr>
              <w:t>)</w:t>
            </w:r>
          </w:p>
        </w:tc>
      </w:tr>
    </w:tbl>
    <w:p w14:paraId="4B096EEF" w14:textId="0D307DDD" w:rsidR="0042533B" w:rsidRPr="00716E17" w:rsidRDefault="00F7125E" w:rsidP="00F7125E">
      <w:r w:rsidRPr="00716E17">
        <w:t xml:space="preserve">Donde </w:t>
      </w:r>
      <m:oMath>
        <m:sSub>
          <m:sSubPr>
            <m:ctrlPr>
              <w:rPr>
                <w:rFonts w:ascii="Cambria Math" w:hAnsi="Cambria Math"/>
              </w:rPr>
            </m:ctrlPr>
          </m:sSubPr>
          <m:e>
            <m:r>
              <w:rPr>
                <w:rFonts w:ascii="Cambria Math" w:hAnsi="Cambria Math"/>
              </w:rPr>
              <m:t>q</m:t>
            </m:r>
          </m:e>
          <m:sub>
            <m:r>
              <w:rPr>
                <w:rFonts w:ascii="Cambria Math" w:hAnsi="Cambria Math"/>
              </w:rPr>
              <m:t>∞</m:t>
            </m:r>
          </m:sub>
        </m:sSub>
      </m:oMath>
      <w:r w:rsidRPr="00716E17">
        <w:t xml:space="preserve"> es la presión dinámica de la corriente libre, </w:t>
      </w:r>
      <m:oMath>
        <m:r>
          <w:rPr>
            <w:rFonts w:ascii="Cambria Math" w:hAnsi="Cambria Math"/>
          </w:rPr>
          <m:t>S</m:t>
        </m:r>
      </m:oMath>
      <w:r w:rsidRPr="00716E17">
        <w:t xml:space="preserve"> el área alar de referencia y </w:t>
      </w:r>
      <m:oMath>
        <m:acc>
          <m:accPr>
            <m:chr m:val="̅"/>
            <m:ctrlPr>
              <w:rPr>
                <w:rFonts w:ascii="Cambria Math" w:hAnsi="Cambria Math"/>
              </w:rPr>
            </m:ctrlPr>
          </m:accPr>
          <m:e>
            <m:r>
              <w:rPr>
                <w:rFonts w:ascii="Cambria Math" w:hAnsi="Cambria Math"/>
              </w:rPr>
              <m:t>c</m:t>
            </m:r>
          </m:e>
        </m:acc>
      </m:oMath>
      <w:r w:rsidRPr="00716E17">
        <w:t xml:space="preserve"> la cuerda media aerodinámic</w:t>
      </w:r>
      <w:r w:rsidR="00AB39FE" w:rsidRPr="00716E17">
        <w:t>a</w:t>
      </w:r>
      <w:r w:rsidRPr="00716E17">
        <w:t xml:space="preserve"> </w:t>
      </w:r>
      <w:bookmarkStart w:id="37" w:name="ZOTERO_BREF_0YN1zEAsHRCt"/>
      <w:r w:rsidR="00BB3DA8" w:rsidRPr="00716E17">
        <w:rPr>
          <w:rFonts w:cs="Arial"/>
        </w:rPr>
        <w:t>[19]</w:t>
      </w:r>
      <w:bookmarkEnd w:id="37"/>
      <w:r w:rsidRPr="00716E17">
        <w:t xml:space="preserve">. Aplicando la teoría de franjas para un perfil 2D de cuerda </w:t>
      </w:r>
      <m:oMath>
        <m:r>
          <w:rPr>
            <w:rFonts w:ascii="Cambria Math" w:hAnsi="Cambria Math"/>
          </w:rPr>
          <m:t>c</m:t>
        </m:r>
      </m:oMath>
      <w:r w:rsidRPr="00716E17">
        <w:t xml:space="preserve"> y envergadura </w:t>
      </w:r>
      <m:oMath>
        <m:r>
          <w:rPr>
            <w:rFonts w:ascii="Cambria Math" w:hAnsi="Cambria Math"/>
          </w:rPr>
          <m:t>b</m:t>
        </m:r>
      </m:oMath>
      <w:r w:rsidRPr="00716E17">
        <w:t>, la expresión se adapta a</w:t>
      </w:r>
      <w:r w:rsidR="0042533B" w:rsidRPr="00716E17">
        <w:t xml:space="preserve"> (2)</w:t>
      </w:r>
      <w:r w:rsidR="006B3CA9">
        <w:t xml:space="preserve"> </w:t>
      </w:r>
      <w:bookmarkStart w:id="38" w:name="ZOTERO_BREF_DiZXWXvkao4z"/>
      <w:r w:rsidR="006B3CA9" w:rsidRPr="006B3CA9">
        <w:rPr>
          <w:rFonts w:cs="Arial"/>
        </w:rPr>
        <w:t>[20]</w:t>
      </w:r>
      <w:bookmarkEnd w:id="38"/>
      <w:r w:rsidR="0042533B" w:rsidRPr="00716E17">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42533B" w:rsidRPr="00C41645" w14:paraId="086AF6FB" w14:textId="77777777" w:rsidTr="00A21AFF">
        <w:tc>
          <w:tcPr>
            <w:tcW w:w="1413" w:type="dxa"/>
            <w:vAlign w:val="center"/>
          </w:tcPr>
          <w:p w14:paraId="6197190D" w14:textId="77777777" w:rsidR="0042533B" w:rsidRPr="00716E17" w:rsidRDefault="0042533B" w:rsidP="00A21AFF">
            <w:pPr>
              <w:rPr>
                <w:color w:val="000000" w:themeColor="text1"/>
              </w:rPr>
            </w:pPr>
          </w:p>
        </w:tc>
        <w:tc>
          <w:tcPr>
            <w:tcW w:w="5528" w:type="dxa"/>
            <w:vAlign w:val="center"/>
          </w:tcPr>
          <w:p w14:paraId="7CA90287" w14:textId="3E825390" w:rsidR="0042533B" w:rsidRPr="00716E17" w:rsidRDefault="00000000" w:rsidP="00A21AFF">
            <w:pPr>
              <w:rPr>
                <w:color w:val="000000" w:themeColor="text1"/>
              </w:rPr>
            </w:pPr>
            <m:oMathPara>
              <m:oMath>
                <m:sSub>
                  <m:sSubPr>
                    <m:ctrlPr>
                      <w:rPr>
                        <w:rFonts w:ascii="Cambria Math" w:hAnsi="Cambria Math"/>
                      </w:rPr>
                    </m:ctrlPr>
                  </m:sSubPr>
                  <m:e>
                    <m:r>
                      <w:rPr>
                        <w:rFonts w:ascii="Cambria Math" w:hAnsi="Cambria Math"/>
                      </w:rPr>
                      <m:t>M</m:t>
                    </m:r>
                  </m:e>
                  <m:sub>
                    <m:r>
                      <w:rPr>
                        <w:rFonts w:ascii="Cambria Math" w:hAnsi="Cambria Math"/>
                        <w:lang w:val="en-US"/>
                      </w:rPr>
                      <m:t>h</m:t>
                    </m:r>
                  </m:sub>
                </m:sSub>
                <m:r>
                  <w:rPr>
                    <w:rFonts w:ascii="Cambria Math" w:hAnsi="Cambria Math"/>
                    <w:lang w:val="en-US"/>
                  </w:rPr>
                  <m:t>=</m:t>
                </m:r>
                <m:sSub>
                  <m:sSubPr>
                    <m:ctrlPr>
                      <w:rPr>
                        <w:rFonts w:ascii="Cambria Math" w:hAnsi="Cambria Math"/>
                      </w:rPr>
                    </m:ctrlPr>
                  </m:sSubPr>
                  <m:e>
                    <m:r>
                      <w:rPr>
                        <w:rFonts w:ascii="Cambria Math" w:hAnsi="Cambria Math"/>
                      </w:rPr>
                      <m:t>C</m:t>
                    </m:r>
                  </m:e>
                  <m:sub>
                    <m:r>
                      <w:rPr>
                        <w:rFonts w:ascii="Cambria Math" w:hAnsi="Cambria Math"/>
                        <w:lang w:val="en-US"/>
                      </w:rPr>
                      <m:t>h</m:t>
                    </m:r>
                  </m:sub>
                </m:sSub>
                <m:r>
                  <w:rPr>
                    <w:rFonts w:ascii="Cambria Math" w:hAnsi="Cambria Math"/>
                    <w:lang w:val="en-US"/>
                  </w:rPr>
                  <m:t>⋅</m:t>
                </m:r>
                <m:f>
                  <m:fPr>
                    <m:ctrlPr>
                      <w:rPr>
                        <w:rFonts w:ascii="Cambria Math" w:hAnsi="Cambria Math"/>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r>
                  <w:rPr>
                    <w:rFonts w:ascii="Cambria Math" w:hAnsi="Cambria Math"/>
                  </w:rPr>
                  <m:t>ρ</m:t>
                </m:r>
                <m:r>
                  <w:rPr>
                    <w:rFonts w:ascii="Cambria Math" w:hAnsi="Cambria Math"/>
                    <w:lang w:val="en-US"/>
                  </w:rPr>
                  <m:t>⋅</m:t>
                </m:r>
                <m:sSup>
                  <m:sSupPr>
                    <m:ctrlPr>
                      <w:rPr>
                        <w:rFonts w:ascii="Cambria Math" w:hAnsi="Cambria Math"/>
                      </w:rPr>
                    </m:ctrlPr>
                  </m:sSupPr>
                  <m:e>
                    <m:r>
                      <w:rPr>
                        <w:rFonts w:ascii="Cambria Math" w:hAnsi="Cambria Math"/>
                      </w:rPr>
                      <m:t>U</m:t>
                    </m:r>
                  </m:e>
                  <m:sup>
                    <m:r>
                      <w:rPr>
                        <w:rFonts w:ascii="Cambria Math" w:hAnsi="Cambria Math"/>
                        <w:lang w:val="en-US"/>
                      </w:rPr>
                      <m:t>2</m:t>
                    </m:r>
                  </m:sup>
                </m:sSup>
                <m:r>
                  <w:rPr>
                    <w:rFonts w:ascii="Cambria Math" w:hAnsi="Cambria Math"/>
                    <w:lang w:val="en-US"/>
                  </w:rPr>
                  <m:t>⋅</m:t>
                </m:r>
                <m:sSup>
                  <m:sSupPr>
                    <m:ctrlPr>
                      <w:rPr>
                        <w:rFonts w:ascii="Cambria Math" w:hAnsi="Cambria Math"/>
                      </w:rPr>
                    </m:ctrlPr>
                  </m:sSupPr>
                  <m:e>
                    <m:r>
                      <w:rPr>
                        <w:rFonts w:ascii="Cambria Math" w:hAnsi="Cambria Math"/>
                      </w:rPr>
                      <m:t>c</m:t>
                    </m:r>
                  </m:e>
                  <m:sup>
                    <m:r>
                      <w:rPr>
                        <w:rFonts w:ascii="Cambria Math" w:hAnsi="Cambria Math"/>
                        <w:lang w:val="en-US"/>
                      </w:rPr>
                      <m:t>2</m:t>
                    </m:r>
                  </m:sup>
                </m:sSup>
                <m:r>
                  <w:rPr>
                    <w:rFonts w:ascii="Cambria Math" w:hAnsi="Cambria Math"/>
                    <w:lang w:val="en-US"/>
                  </w:rPr>
                  <m:t>⋅</m:t>
                </m:r>
                <m:r>
                  <w:rPr>
                    <w:rFonts w:ascii="Cambria Math" w:hAnsi="Cambria Math"/>
                  </w:rPr>
                  <m:t>b</m:t>
                </m:r>
              </m:oMath>
            </m:oMathPara>
          </w:p>
        </w:tc>
        <w:tc>
          <w:tcPr>
            <w:tcW w:w="1887" w:type="dxa"/>
            <w:vAlign w:val="center"/>
          </w:tcPr>
          <w:p w14:paraId="7AD2EA14" w14:textId="4B774B5B" w:rsidR="0042533B" w:rsidRPr="00C41645" w:rsidRDefault="0042533B" w:rsidP="00A21AFF">
            <w:pPr>
              <w:jc w:val="right"/>
              <w:rPr>
                <w:color w:val="000000" w:themeColor="text1"/>
              </w:rPr>
            </w:pPr>
            <w:r w:rsidRPr="00716E17">
              <w:rPr>
                <w:color w:val="000000" w:themeColor="text1"/>
              </w:rPr>
              <w:t>(2)</w:t>
            </w:r>
          </w:p>
        </w:tc>
      </w:tr>
    </w:tbl>
    <w:p w14:paraId="781143E9" w14:textId="3A698136" w:rsidR="00F7125E" w:rsidRPr="00751067" w:rsidRDefault="00F7125E" w:rsidP="00F7125E">
      <w:r w:rsidRPr="00751067">
        <w:t xml:space="preserve">La complejidad de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Pr="00751067">
        <w:t xml:space="preserve"> radica en su naturaleza multivariada y fuertemente no lineal ante fenómenos de separación de capa límite. Este coeficiente es una función de estado que depende críticamente del número de Mach (</w:t>
      </w:r>
      <m:oMath>
        <m:r>
          <w:rPr>
            <w:rFonts w:ascii="Cambria Math" w:hAnsi="Cambria Math"/>
          </w:rPr>
          <m:t>M</m:t>
        </m:r>
      </m:oMath>
      <w:r w:rsidRPr="00751067">
        <w:t>), el ángulo de ataque (</w:t>
      </w:r>
      <m:oMath>
        <m:r>
          <w:rPr>
            <w:rFonts w:ascii="Cambria Math" w:hAnsi="Cambria Math"/>
          </w:rPr>
          <m:t>α</m:t>
        </m:r>
      </m:oMath>
      <w:r w:rsidRPr="00751067">
        <w:t>), el ángulo de deflexión de la superficie (</w:t>
      </w:r>
      <m:oMath>
        <m:r>
          <w:rPr>
            <w:rFonts w:ascii="Cambria Math" w:hAnsi="Cambria Math"/>
          </w:rPr>
          <m:t>δ</m:t>
        </m:r>
      </m:oMath>
      <w:r w:rsidRPr="00751067">
        <w:t>) y su derivada temporal (</w:t>
      </w:r>
      <m:oMath>
        <m:acc>
          <m:accPr>
            <m:chr m:val="̇"/>
            <m:ctrlPr>
              <w:rPr>
                <w:rFonts w:ascii="Cambria Math" w:hAnsi="Cambria Math"/>
              </w:rPr>
            </m:ctrlPr>
          </m:accPr>
          <m:e>
            <m:r>
              <w:rPr>
                <w:rFonts w:ascii="Cambria Math" w:hAnsi="Cambria Math"/>
              </w:rPr>
              <m:t>δ</m:t>
            </m:r>
          </m:e>
        </m:acc>
      </m:oMath>
      <w:r w:rsidRPr="00751067">
        <w:t>). La velocidad angular de deflexión introduce el componente de amortiguamiento aerodinámico, el cual genera cargas transitorias que no son capturadas en simulaciones estacionarias puras.</w:t>
      </w:r>
    </w:p>
    <w:p w14:paraId="49672D17" w14:textId="614FE28D" w:rsidR="00F7125E" w:rsidRPr="00C32845" w:rsidRDefault="00F7125E" w:rsidP="00AD168F">
      <w:pPr>
        <w:pStyle w:val="Ttulo3"/>
      </w:pPr>
      <w:bookmarkStart w:id="39" w:name="_Toc244111589"/>
      <w:r w:rsidRPr="00C32845">
        <w:t>Modelos de orden reducido y superficies de respuesta</w:t>
      </w:r>
      <w:bookmarkEnd w:id="39"/>
    </w:p>
    <w:p w14:paraId="3F40A148" w14:textId="041FA975" w:rsidR="00F7125E" w:rsidRDefault="00F7125E" w:rsidP="00F7125E">
      <w:r w:rsidRPr="00C32845">
        <w:t>La predicción de alta fidelidad de las cargas aerodinámicas mediante la resolución de las ecuaciones de Navier-Stokes promediadas por Reynolds (RANS) exige tiempos de cómputo incompatibles con el determinismo estricto de un lazo de control en tiempo real. La teoría de modelos sustitutos (</w:t>
      </w:r>
      <w:r w:rsidRPr="00C32845">
        <w:rPr>
          <w:i/>
          <w:iCs/>
        </w:rPr>
        <w:t>surrogate models</w:t>
      </w:r>
      <w:r w:rsidRPr="00C32845">
        <w:t>) resuelve esta brecha estableciendo que una función de alto costo computacional puede aproximarse mediante una superficie de respuesta discreta</w:t>
      </w:r>
      <w:r w:rsidR="00661496" w:rsidRPr="00C32845">
        <w:t xml:space="preserve"> </w:t>
      </w:r>
      <w:bookmarkStart w:id="40" w:name="ZOTERO_BREF_ignj4qRjroYf"/>
      <w:r w:rsidR="00661496" w:rsidRPr="00C32845">
        <w:rPr>
          <w:rFonts w:cs="Arial"/>
        </w:rPr>
        <w:t>[21]</w:t>
      </w:r>
      <w:bookmarkEnd w:id="40"/>
      <w:r w:rsidRPr="00C32845">
        <w:t>.</w:t>
      </w:r>
      <w:r w:rsidR="006F5B0A">
        <w:t xml:space="preserve"> </w:t>
      </w:r>
      <w:r w:rsidRPr="00DC15CB">
        <w:t>En la arquitectura de sistemas de emulación, este principio fundamenta el uso de bases de datos multidimensionales o LUT (</w:t>
      </w:r>
      <w:r w:rsidRPr="00DC15CB">
        <w:rPr>
          <w:i/>
          <w:iCs/>
        </w:rPr>
        <w:t>Look-Up Tables</w:t>
      </w:r>
      <w:r w:rsidRPr="00DC15CB">
        <w:t xml:space="preserve">). Mediante algoritmos de interpolación, es posible reconstruir el campo de fuerzas continuo dentro del espacio paramétrico </w:t>
      </w:r>
      <m:oMath>
        <m:d>
          <m:dPr>
            <m:ctrlPr>
              <w:rPr>
                <w:rFonts w:ascii="Cambria Math" w:hAnsi="Cambria Math"/>
              </w:rPr>
            </m:ctrlPr>
          </m:dPr>
          <m:e>
            <m:r>
              <w:rPr>
                <w:rFonts w:ascii="Cambria Math" w:hAnsi="Cambria Math"/>
              </w:rPr>
              <m:t>M,α,δ</m:t>
            </m:r>
          </m:e>
        </m:d>
      </m:oMath>
      <w:r w:rsidRPr="00DC15CB">
        <w:t xml:space="preserve"> interpolando entre los nodos precalculados por CFD. Las técnicas de modelado de orden reducido permiten proyectar la dinámica de fluidos de alta dimensionalidad en subespacios de baja dimensión, transfiriendo la carga de cómputo al dominio </w:t>
      </w:r>
      <w:r w:rsidRPr="00DC15CB">
        <w:rPr>
          <w:i/>
          <w:iCs/>
        </w:rPr>
        <w:t>offline</w:t>
      </w:r>
      <w:r w:rsidRPr="00DC15CB">
        <w:t xml:space="preserve"> y dejando solo operaciones algebraicas eficientes para la evaluación </w:t>
      </w:r>
      <w:r w:rsidRPr="00DC15CB">
        <w:rPr>
          <w:i/>
          <w:iCs/>
        </w:rPr>
        <w:t>online</w:t>
      </w:r>
      <w:r w:rsidRPr="00DC15CB">
        <w:t xml:space="preserve"> </w:t>
      </w:r>
      <w:bookmarkStart w:id="41" w:name="ZOTERO_BREF_lzgTTFQ8cXnG"/>
      <w:r w:rsidR="002B37BB" w:rsidRPr="00DC15CB">
        <w:rPr>
          <w:rFonts w:cs="Arial"/>
        </w:rPr>
        <w:t>[22]</w:t>
      </w:r>
      <w:bookmarkEnd w:id="41"/>
      <w:r w:rsidRPr="00DC15CB">
        <w:t>.</w:t>
      </w:r>
    </w:p>
    <w:p w14:paraId="59C1201E" w14:textId="77777777" w:rsidR="00DC15CB" w:rsidRPr="00DC15CB" w:rsidRDefault="00DC15CB" w:rsidP="00F7125E"/>
    <w:p w14:paraId="3A887D01" w14:textId="77777777" w:rsidR="00B17B3A" w:rsidRPr="00FB063B" w:rsidRDefault="00B17B3A" w:rsidP="00A15B61">
      <w:pPr>
        <w:pStyle w:val="Ttulo3"/>
      </w:pPr>
      <w:bookmarkStart w:id="42" w:name="_Toc244111590"/>
      <w:r w:rsidRPr="00FB063B">
        <w:lastRenderedPageBreak/>
        <w:t>Dinámica de simuladores de carga y torque parásito</w:t>
      </w:r>
      <w:bookmarkEnd w:id="42"/>
    </w:p>
    <w:p w14:paraId="213051D4" w14:textId="433C42CB" w:rsidR="00B17B3A" w:rsidRDefault="00B17B3A" w:rsidP="00B17B3A">
      <w:r w:rsidRPr="00FB063B">
        <w:t>El problema teórico central en el diseño de plataformas de ensayo tipo dinamómetro es el rechazo de perturbaciones cruzadas, comúnmente denominado torque parásito o fuerza inducida (</w:t>
      </w:r>
      <w:r w:rsidRPr="00FB063B">
        <w:rPr>
          <w:i/>
          <w:iCs/>
        </w:rPr>
        <w:t>extraneous torque</w:t>
      </w:r>
      <w:r w:rsidRPr="00FB063B">
        <w:t>). Al acoplar rígidamente un actuador bajo prueba y un motor de carga en un mismo eje físico, cualquier deflexión comandada por el actuador en prueba impone una aceleración angular sobre la inercia del motor de carga</w:t>
      </w:r>
      <w:r w:rsidR="008D5BCD" w:rsidRPr="00FB063B">
        <w:t xml:space="preserve"> </w:t>
      </w:r>
      <w:bookmarkStart w:id="43" w:name="ZOTERO_BREF_gqM96yIMKBXY"/>
      <w:r w:rsidR="008D5BCD" w:rsidRPr="00FB063B">
        <w:rPr>
          <w:rFonts w:cs="Arial"/>
        </w:rPr>
        <w:t>[16]</w:t>
      </w:r>
      <w:bookmarkEnd w:id="43"/>
      <w:r w:rsidRPr="00FB063B">
        <w:t>. Por la Segunda Ley de Newton para la rotación, el torque efectivamente medido en el eje (</w:t>
      </w:r>
      <m:oMath>
        <m:sSub>
          <m:sSubPr>
            <m:ctrlPr>
              <w:rPr>
                <w:rFonts w:ascii="Cambria Math" w:eastAsia="Times New Roman" w:hAnsi="Cambria Math"/>
                <w:sz w:val="24"/>
                <w:szCs w:val="24"/>
              </w:rPr>
            </m:ctrlPr>
          </m:sSubPr>
          <m:e>
            <m:r>
              <w:rPr>
                <w:rFonts w:ascii="Cambria Math" w:eastAsia="Times New Roman" w:hAnsi="Cambria Math"/>
                <w:sz w:val="24"/>
                <w:szCs w:val="24"/>
              </w:rPr>
              <m:t>T</m:t>
            </m:r>
          </m:e>
          <m:sub>
            <m:r>
              <w:rPr>
                <w:rFonts w:ascii="Cambria Math" w:eastAsia="Times New Roman" w:hAnsi="Cambria Math"/>
                <w:sz w:val="24"/>
                <w:szCs w:val="24"/>
              </w:rPr>
              <m:t>med</m:t>
            </m:r>
          </m:sub>
        </m:sSub>
      </m:oMath>
      <w:r w:rsidRPr="00FB063B">
        <w:t>) difiere del torque aerodinámico objetivo (</w:t>
      </w:r>
      <m:oMath>
        <m:sSub>
          <m:sSubPr>
            <m:ctrlPr>
              <w:rPr>
                <w:rFonts w:ascii="Cambria Math" w:eastAsia="Times New Roman" w:hAnsi="Cambria Math"/>
                <w:sz w:val="24"/>
                <w:szCs w:val="24"/>
              </w:rPr>
            </m:ctrlPr>
          </m:sSubPr>
          <m:e>
            <m:r>
              <w:rPr>
                <w:rFonts w:ascii="Cambria Math" w:eastAsia="Times New Roman" w:hAnsi="Cambria Math"/>
                <w:sz w:val="24"/>
                <w:szCs w:val="24"/>
              </w:rPr>
              <m:t>T</m:t>
            </m:r>
          </m:e>
          <m:sub>
            <m:r>
              <w:rPr>
                <w:rFonts w:ascii="Cambria Math" w:eastAsia="Times New Roman" w:hAnsi="Cambria Math"/>
                <w:sz w:val="24"/>
                <w:szCs w:val="24"/>
              </w:rPr>
              <m:t>aero</m:t>
            </m:r>
          </m:sub>
        </m:sSub>
      </m:oMath>
      <w:r w:rsidRPr="00FB063B">
        <w:t>) según la ecuación de estado</w:t>
      </w:r>
      <w:r w:rsidR="00DB4628">
        <w:t xml:space="preserve"> (3).</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DB4628" w:rsidRPr="006F5B0A" w14:paraId="738FC7A0" w14:textId="77777777" w:rsidTr="00A21AFF">
        <w:tc>
          <w:tcPr>
            <w:tcW w:w="1413" w:type="dxa"/>
            <w:vAlign w:val="center"/>
          </w:tcPr>
          <w:p w14:paraId="2A34BA65" w14:textId="77777777" w:rsidR="00DB4628" w:rsidRPr="007103D4" w:rsidRDefault="00DB4628" w:rsidP="00A21AFF">
            <w:pPr>
              <w:rPr>
                <w:color w:val="000000" w:themeColor="text1"/>
              </w:rPr>
            </w:pPr>
          </w:p>
        </w:tc>
        <w:tc>
          <w:tcPr>
            <w:tcW w:w="5528" w:type="dxa"/>
            <w:vAlign w:val="center"/>
          </w:tcPr>
          <w:p w14:paraId="43DF75E1" w14:textId="50FB34A4" w:rsidR="00DB4628" w:rsidRPr="006F5B0A" w:rsidRDefault="00000000" w:rsidP="00A21AFF">
            <w:pPr>
              <w:rPr>
                <w:color w:val="000000" w:themeColor="text1"/>
              </w:rPr>
            </w:pPr>
            <m:oMathPara>
              <m:oMath>
                <m:sSub>
                  <m:sSubPr>
                    <m:ctrlPr>
                      <w:rPr>
                        <w:rFonts w:ascii="Cambria Math" w:eastAsia="Times New Roman" w:hAnsi="Cambria Math" w:cs="Arial"/>
                        <w:sz w:val="24"/>
                        <w:szCs w:val="24"/>
                      </w:rPr>
                    </m:ctrlPr>
                  </m:sSubPr>
                  <m:e>
                    <m:r>
                      <w:rPr>
                        <w:rFonts w:ascii="Cambria Math" w:eastAsia="Times New Roman" w:hAnsi="Cambria Math" w:cs="Arial"/>
                        <w:sz w:val="24"/>
                        <w:szCs w:val="24"/>
                      </w:rPr>
                      <m:t>T</m:t>
                    </m:r>
                  </m:e>
                  <m:sub>
                    <m:r>
                      <w:rPr>
                        <w:rFonts w:ascii="Cambria Math" w:eastAsia="Times New Roman" w:hAnsi="Cambria Math" w:cs="Arial"/>
                        <w:sz w:val="24"/>
                        <w:szCs w:val="24"/>
                      </w:rPr>
                      <m:t>med</m:t>
                    </m:r>
                  </m:sub>
                </m:sSub>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T</m:t>
                    </m:r>
                  </m:e>
                  <m:sub>
                    <m:r>
                      <w:rPr>
                        <w:rFonts w:ascii="Cambria Math" w:eastAsia="Times New Roman" w:hAnsi="Cambria Math" w:cs="Arial"/>
                        <w:sz w:val="24"/>
                        <w:szCs w:val="24"/>
                      </w:rPr>
                      <m:t>aero</m:t>
                    </m:r>
                  </m:sub>
                </m:sSub>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J</m:t>
                    </m:r>
                  </m:e>
                  <m:sub>
                    <m:r>
                      <w:rPr>
                        <w:rFonts w:ascii="Cambria Math" w:eastAsia="Times New Roman" w:hAnsi="Cambria Math" w:cs="Arial"/>
                        <w:sz w:val="24"/>
                        <w:szCs w:val="24"/>
                      </w:rPr>
                      <m:t>A</m:t>
                    </m:r>
                  </m:sub>
                </m:sSub>
                <m:acc>
                  <m:accPr>
                    <m:chr m:val="̈"/>
                    <m:ctrlPr>
                      <w:rPr>
                        <w:rFonts w:ascii="Cambria Math" w:eastAsia="Times New Roman" w:hAnsi="Cambria Math" w:cs="Arial"/>
                        <w:sz w:val="24"/>
                        <w:szCs w:val="24"/>
                      </w:rPr>
                    </m:ctrlPr>
                  </m:accPr>
                  <m:e>
                    <m:r>
                      <w:rPr>
                        <w:rFonts w:ascii="Cambria Math" w:eastAsia="Times New Roman" w:hAnsi="Cambria Math" w:cs="Arial"/>
                        <w:sz w:val="24"/>
                        <w:szCs w:val="24"/>
                      </w:rPr>
                      <m:t>θ</m:t>
                    </m:r>
                  </m:e>
                </m:acc>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B</m:t>
                    </m:r>
                  </m:e>
                  <m:sub>
                    <m:r>
                      <w:rPr>
                        <w:rFonts w:ascii="Cambria Math" w:eastAsia="Times New Roman" w:hAnsi="Cambria Math" w:cs="Arial"/>
                        <w:sz w:val="24"/>
                        <w:szCs w:val="24"/>
                      </w:rPr>
                      <m:t>A</m:t>
                    </m:r>
                  </m:sub>
                </m:sSub>
                <m:acc>
                  <m:accPr>
                    <m:chr m:val="̇"/>
                    <m:ctrlPr>
                      <w:rPr>
                        <w:rFonts w:ascii="Cambria Math" w:eastAsia="Times New Roman" w:hAnsi="Cambria Math" w:cs="Arial"/>
                        <w:sz w:val="24"/>
                        <w:szCs w:val="24"/>
                      </w:rPr>
                    </m:ctrlPr>
                  </m:accPr>
                  <m:e>
                    <m:r>
                      <w:rPr>
                        <w:rFonts w:ascii="Cambria Math" w:eastAsia="Times New Roman" w:hAnsi="Cambria Math" w:cs="Arial"/>
                        <w:sz w:val="24"/>
                        <w:szCs w:val="24"/>
                      </w:rPr>
                      <m:t>θ</m:t>
                    </m:r>
                  </m:e>
                </m:acc>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T</m:t>
                    </m:r>
                  </m:e>
                  <m:sub>
                    <m:r>
                      <w:rPr>
                        <w:rFonts w:ascii="Cambria Math" w:eastAsia="Times New Roman" w:hAnsi="Cambria Math" w:cs="Arial"/>
                        <w:sz w:val="24"/>
                        <w:szCs w:val="24"/>
                      </w:rPr>
                      <m:t>fric</m:t>
                    </m:r>
                  </m:sub>
                </m:sSub>
              </m:oMath>
            </m:oMathPara>
          </w:p>
        </w:tc>
        <w:tc>
          <w:tcPr>
            <w:tcW w:w="1887" w:type="dxa"/>
            <w:vAlign w:val="center"/>
          </w:tcPr>
          <w:p w14:paraId="6EBA13A0" w14:textId="4C7B9B67" w:rsidR="00DB4628" w:rsidRPr="006F5B0A" w:rsidRDefault="00DB4628" w:rsidP="00A21AFF">
            <w:pPr>
              <w:jc w:val="right"/>
              <w:rPr>
                <w:color w:val="000000" w:themeColor="text1"/>
              </w:rPr>
            </w:pPr>
            <w:r w:rsidRPr="006F5B0A">
              <w:rPr>
                <w:color w:val="000000" w:themeColor="text1"/>
              </w:rPr>
              <w:t>(3)</w:t>
            </w:r>
          </w:p>
        </w:tc>
      </w:tr>
    </w:tbl>
    <w:p w14:paraId="40354907" w14:textId="15C4A0E5" w:rsidR="00B17B3A" w:rsidRDefault="00B17B3A" w:rsidP="00A15B61">
      <w:r w:rsidRPr="006F5B0A">
        <w:t xml:space="preserve">Donde </w:t>
      </w:r>
      <m:oMath>
        <m:sSub>
          <m:sSubPr>
            <m:ctrlPr>
              <w:rPr>
                <w:rFonts w:ascii="Cambria Math" w:eastAsia="Times New Roman" w:hAnsi="Cambria Math"/>
                <w:sz w:val="24"/>
                <w:szCs w:val="24"/>
              </w:rPr>
            </m:ctrlPr>
          </m:sSubPr>
          <m:e>
            <m:r>
              <w:rPr>
                <w:rFonts w:ascii="Cambria Math" w:eastAsia="Times New Roman" w:hAnsi="Cambria Math"/>
                <w:sz w:val="24"/>
                <w:szCs w:val="24"/>
              </w:rPr>
              <m:t>J</m:t>
            </m:r>
          </m:e>
          <m:sub>
            <m:r>
              <w:rPr>
                <w:rFonts w:ascii="Cambria Math" w:eastAsia="Times New Roman" w:hAnsi="Cambria Math"/>
                <w:sz w:val="24"/>
                <w:szCs w:val="24"/>
              </w:rPr>
              <m:t>A</m:t>
            </m:r>
          </m:sub>
        </m:sSub>
      </m:oMath>
      <w:r w:rsidRPr="006F5B0A">
        <w:t xml:space="preserve"> y </w:t>
      </w:r>
      <m:oMath>
        <m:sSub>
          <m:sSubPr>
            <m:ctrlPr>
              <w:rPr>
                <w:rFonts w:ascii="Cambria Math" w:eastAsia="Times New Roman" w:hAnsi="Cambria Math"/>
                <w:sz w:val="24"/>
                <w:szCs w:val="24"/>
              </w:rPr>
            </m:ctrlPr>
          </m:sSubPr>
          <m:e>
            <m:r>
              <w:rPr>
                <w:rFonts w:ascii="Cambria Math" w:eastAsia="Times New Roman" w:hAnsi="Cambria Math"/>
                <w:sz w:val="24"/>
                <w:szCs w:val="24"/>
              </w:rPr>
              <m:t>B</m:t>
            </m:r>
          </m:e>
          <m:sub>
            <m:r>
              <w:rPr>
                <w:rFonts w:ascii="Cambria Math" w:eastAsia="Times New Roman" w:hAnsi="Cambria Math"/>
                <w:sz w:val="24"/>
                <w:szCs w:val="24"/>
              </w:rPr>
              <m:t>A</m:t>
            </m:r>
          </m:sub>
        </m:sSub>
      </m:oMath>
      <w:r w:rsidRPr="006F5B0A">
        <w:t xml:space="preserve"> son la inercia rotacional y el coeficiente de fricción viscosa del motor de carga, y </w:t>
      </w:r>
      <m:oMath>
        <m:acc>
          <m:accPr>
            <m:chr m:val="̈"/>
            <m:ctrlPr>
              <w:rPr>
                <w:rFonts w:ascii="Cambria Math" w:eastAsia="Times New Roman" w:hAnsi="Cambria Math"/>
                <w:sz w:val="24"/>
                <w:szCs w:val="24"/>
              </w:rPr>
            </m:ctrlPr>
          </m:accPr>
          <m:e>
            <m:r>
              <w:rPr>
                <w:rFonts w:ascii="Cambria Math" w:eastAsia="Times New Roman" w:hAnsi="Cambria Math"/>
                <w:sz w:val="24"/>
                <w:szCs w:val="24"/>
              </w:rPr>
              <m:t>θ</m:t>
            </m:r>
          </m:e>
        </m:acc>
      </m:oMath>
      <w:r w:rsidRPr="006F5B0A">
        <w:t xml:space="preserve"> es la aceleración angular del conjunto. Para que el banco opere como un emulador fluidodinámico estricto, la teoría de control exige implementar técnicas de rechazo activo de perturbaciones. El controlador debe estimar y compensar estos términos dinámicos en tiempo real, inyectando una señal de control compensatoria (típicamente mediante prealimentación o esquemas de sincronización de velocidad) para anular la dinámica inercial de la planta y aplicar puramente la componente aerodinámica </w:t>
      </w:r>
      <w:bookmarkStart w:id="44" w:name="ZOTERO_BREF_VIEnUj5QaUec"/>
      <w:r w:rsidR="00F52ED4" w:rsidRPr="006F5B0A">
        <w:rPr>
          <w:rFonts w:cs="Arial"/>
        </w:rPr>
        <w:t>[17]</w:t>
      </w:r>
      <w:bookmarkEnd w:id="44"/>
      <w:r w:rsidRPr="006F5B0A">
        <w:t>.</w:t>
      </w:r>
    </w:p>
    <w:p w14:paraId="2870CFB0" w14:textId="67B936CC" w:rsidR="00F7125E" w:rsidRPr="00C52DC4" w:rsidRDefault="00F7125E" w:rsidP="00AD168F">
      <w:pPr>
        <w:pStyle w:val="Ttulo3"/>
      </w:pPr>
      <w:bookmarkStart w:id="45" w:name="_Toc244111591"/>
      <w:r w:rsidRPr="00C52DC4">
        <w:t>Teoría de estimación estocástica en ejes torsionales</w:t>
      </w:r>
      <w:bookmarkEnd w:id="45"/>
    </w:p>
    <w:p w14:paraId="0ADC63A4" w14:textId="13125B38" w:rsidR="00F7125E" w:rsidRPr="00C52DC4" w:rsidRDefault="00F7125E" w:rsidP="00F7125E">
      <w:r w:rsidRPr="00C52DC4">
        <w:t>La transmisión mecánica de torque entre el actuador, el sensor y la aleta introduce grados de libertad adicionales asociados a la rigidez torsional finita (</w:t>
      </w:r>
      <m:oMath>
        <m:r>
          <w:rPr>
            <w:rFonts w:ascii="Cambria Math" w:hAnsi="Cambria Math"/>
          </w:rPr>
          <m:t>k</m:t>
        </m:r>
      </m:oMath>
      <w:r w:rsidRPr="00C52DC4">
        <w:t>) y al amortiguamiento interno (</w:t>
      </w:r>
      <m:oMath>
        <m:r>
          <w:rPr>
            <w:rFonts w:ascii="Cambria Math" w:hAnsi="Cambria Math"/>
          </w:rPr>
          <m:t>c</m:t>
        </m:r>
      </m:oMath>
      <w:r w:rsidRPr="00C52DC4">
        <w:t>) de los acoples y el eje de transmisión. Como consecuencia, el ángulo comandado internamente por el servomotor difiere del ángulo físico real de la aleta bajo carga, un fenómeno inherente a la dinámica de sistemas multicuerpo con uniones flexibles</w:t>
      </w:r>
      <w:r w:rsidR="003968A6" w:rsidRPr="00C52DC4">
        <w:t xml:space="preserve"> </w:t>
      </w:r>
      <w:bookmarkStart w:id="46" w:name="ZOTERO_BREF_QZxVcwEk218E"/>
      <w:r w:rsidR="003968A6" w:rsidRPr="00C52DC4">
        <w:rPr>
          <w:rFonts w:cs="Arial"/>
        </w:rPr>
        <w:t>[23]</w:t>
      </w:r>
      <w:bookmarkEnd w:id="46"/>
      <w:r w:rsidRPr="00C52DC4">
        <w:t>.</w:t>
      </w:r>
    </w:p>
    <w:p w14:paraId="43E72FBE" w14:textId="00B0BA90" w:rsidR="00F7125E" w:rsidRDefault="00F7125E" w:rsidP="00F7125E">
      <w:r w:rsidRPr="001B0293">
        <w:t>Dado que la matriz de cargas aerodinámicas exige ser alimentada con las condiciones reales que experimentaría el flujo de aire, el sistema depende de la teoría de estimación de estados para reconstruir el ángulo de la aleta (</w:t>
      </w:r>
      <m:oMath>
        <m:sSub>
          <m:sSubPr>
            <m:ctrlPr>
              <w:rPr>
                <w:rFonts w:ascii="Cambria Math" w:hAnsi="Cambria Math"/>
              </w:rPr>
            </m:ctrlPr>
          </m:sSubPr>
          <m:e>
            <m:r>
              <w:rPr>
                <w:rFonts w:ascii="Cambria Math" w:hAnsi="Cambria Math"/>
              </w:rPr>
              <m:t>θ</m:t>
            </m:r>
          </m:e>
          <m:sub>
            <m:r>
              <w:rPr>
                <w:rFonts w:ascii="Cambria Math" w:hAnsi="Cambria Math"/>
              </w:rPr>
              <m:t>C</m:t>
            </m:r>
          </m:sub>
        </m:sSub>
      </m:oMath>
      <w:r w:rsidRPr="001B0293">
        <w:t>) y su velocidad angular (</w:t>
      </w:r>
      <m:oMath>
        <m:sSub>
          <m:sSubPr>
            <m:ctrlPr>
              <w:rPr>
                <w:rFonts w:ascii="Cambria Math" w:hAnsi="Cambria Math"/>
              </w:rPr>
            </m:ctrlPr>
          </m:sSubPr>
          <m:e>
            <m:r>
              <w:rPr>
                <w:rFonts w:ascii="Cambria Math" w:hAnsi="Cambria Math"/>
              </w:rPr>
              <m:t>ω</m:t>
            </m:r>
          </m:e>
          <m:sub>
            <m:r>
              <w:rPr>
                <w:rFonts w:ascii="Cambria Math" w:hAnsi="Cambria Math"/>
              </w:rPr>
              <m:t>C</m:t>
            </m:r>
          </m:sub>
        </m:sSub>
      </m:oMath>
      <w:r w:rsidRPr="001B0293">
        <w:t>). Utilizando un modelo matricial en espacio de estados que describe la dinámica del banco, se implementa un filtro de Kalman. Este estimador óptimo secuencial recursivo fusiona mediciones ruidosas provenientes de la instrumentación, minimizando la matriz de covarianza del error de estimación bajo el supuesto de ruidos modelados como procesos estocásticos gaussianos</w:t>
      </w:r>
      <w:r w:rsidR="00F918D8" w:rsidRPr="001B0293">
        <w:t xml:space="preserve"> </w:t>
      </w:r>
      <w:bookmarkStart w:id="47" w:name="ZOTERO_BREF_acUwu7kU3uLg"/>
      <w:r w:rsidR="00F65BCE" w:rsidRPr="001B0293">
        <w:rPr>
          <w:rFonts w:cs="Arial"/>
        </w:rPr>
        <w:t>[24]</w:t>
      </w:r>
      <w:bookmarkEnd w:id="47"/>
      <w:r w:rsidRPr="001B0293">
        <w:t>. Esto asegura que la realimentación hacia la LUT posea la fidelidad requerida para una emulación física estable.</w:t>
      </w:r>
    </w:p>
    <w:p w14:paraId="56288961" w14:textId="6C2B2680" w:rsidR="00A36BAD" w:rsidRPr="000C3DF3" w:rsidRDefault="00A36BAD" w:rsidP="00A36BAD">
      <w:pPr>
        <w:pStyle w:val="Ttulo3"/>
        <w:rPr>
          <w:lang w:val="en-US"/>
        </w:rPr>
      </w:pPr>
      <w:bookmarkStart w:id="48" w:name="_Toc244111592"/>
      <w:proofErr w:type="spellStart"/>
      <w:r w:rsidRPr="000C3DF3">
        <w:rPr>
          <w:lang w:val="en-US"/>
        </w:rPr>
        <w:t>Simulación</w:t>
      </w:r>
      <w:proofErr w:type="spellEnd"/>
      <w:r w:rsidRPr="000C3DF3">
        <w:rPr>
          <w:lang w:val="en-US"/>
        </w:rPr>
        <w:t xml:space="preserve"> Hardware-in-the-Loop (HIL)</w:t>
      </w:r>
      <w:bookmarkEnd w:id="48"/>
      <w:r w:rsidRPr="000C3DF3">
        <w:rPr>
          <w:lang w:val="en-US"/>
        </w:rPr>
        <w:t xml:space="preserve"> </w:t>
      </w:r>
    </w:p>
    <w:p w14:paraId="2E416324" w14:textId="5747EDFB" w:rsidR="00A36BAD" w:rsidRPr="00A36BAD" w:rsidRDefault="00A36BAD" w:rsidP="00A36BAD">
      <w:r w:rsidRPr="00A36BAD">
        <w:t xml:space="preserve">La metodología </w:t>
      </w:r>
      <w:r w:rsidRPr="00A36BAD">
        <w:rPr>
          <w:i/>
          <w:iCs/>
        </w:rPr>
        <w:t>Hardware-in-the-Loop</w:t>
      </w:r>
      <w:r w:rsidRPr="00A36BAD">
        <w:t xml:space="preserve"> (HIL) es una técnica de validación que puentea la brecha entre la simulación puramente numérica y el ensayo en vuelo real. En una arquitectura HIL, una parte del sistema se simula matemáticamente, mientras que otra parte (típicamente el componente bajo prueba, como un controlador o un actuador) opera físicamente, interactuando con la simulación a través de interfaces de entrada y salida </w:t>
      </w:r>
      <w:bookmarkStart w:id="49" w:name="ZOTERO_BREF_EdiD7O3Z2aod"/>
      <w:r w:rsidR="002D3601" w:rsidRPr="002D3601">
        <w:rPr>
          <w:rFonts w:cs="Arial"/>
        </w:rPr>
        <w:t>[25]</w:t>
      </w:r>
      <w:bookmarkEnd w:id="49"/>
      <w:r w:rsidRPr="00A36BAD">
        <w:t>.</w:t>
      </w:r>
    </w:p>
    <w:p w14:paraId="1D85212A" w14:textId="6B4DC8A6" w:rsidR="00A36BAD" w:rsidRDefault="00A36BAD" w:rsidP="00A36BAD">
      <w:r w:rsidRPr="00A36BAD">
        <w:t xml:space="preserve">En el contexto de superficies de control aeroespaciales, la simulación HIL permite someter a un </w:t>
      </w:r>
      <w:r w:rsidR="00BD3E79">
        <w:t>actuador</w:t>
      </w:r>
      <w:r w:rsidRPr="00A36BAD">
        <w:t xml:space="preserve"> físico a las dinámicas de carga exactas que experimentaría en vuelo, engañando al hardware para que responda como si estuviera integrado en el vehículo </w:t>
      </w:r>
      <w:r w:rsidRPr="00A36BAD">
        <w:lastRenderedPageBreak/>
        <w:t xml:space="preserve">completo. Esta técnica reduce drásticamente el riesgo de integración y los costos de desarrollo, ya que confina la incertidumbre aerodinámica al dominio computacional mientras evalúa el comportamiento no lineal, la fricción estática y el consumo energético real del actuador en el dominio físico </w:t>
      </w:r>
      <w:bookmarkStart w:id="50" w:name="ZOTERO_BREF_XXvNFK42dbDQ"/>
      <w:r w:rsidR="00397672" w:rsidRPr="00397672">
        <w:rPr>
          <w:rFonts w:cs="Arial"/>
        </w:rPr>
        <w:t>[15]</w:t>
      </w:r>
      <w:bookmarkEnd w:id="50"/>
      <w:r w:rsidRPr="00A36BAD">
        <w:t>.</w:t>
      </w:r>
      <w:r w:rsidR="00F80139">
        <w:t xml:space="preserve"> </w:t>
      </w:r>
      <w:r w:rsidR="00F80139" w:rsidRPr="00F80139">
        <w:t>El banco propuesto no es un sistema HIL en sentido estricto, pues no hay un modelo del vehículo simulado en tiempo real que cierre el lazo con el actuador. Es un simulador de carga (dinamómetro) que evalúa en tiempo real una LUT cuasi-estática con el estado estimado de la aleta. Se incluye esta técnica en el marco teórico porque comparte el principio de someter un componente físico a una dinámica simulada [25], [15].</w:t>
      </w:r>
    </w:p>
    <w:p w14:paraId="3FBA00BE" w14:textId="5BD07448" w:rsidR="001E2AFD" w:rsidRPr="001E2AFD" w:rsidRDefault="001E2AFD" w:rsidP="001E2AFD">
      <w:pPr>
        <w:pStyle w:val="Ttulo3"/>
      </w:pPr>
      <w:bookmarkStart w:id="51" w:name="_Toc244111593"/>
      <w:r w:rsidRPr="001E2AFD">
        <w:t>Modelado de actuadores electromecánicos y control PID</w:t>
      </w:r>
      <w:bookmarkEnd w:id="51"/>
    </w:p>
    <w:p w14:paraId="3ACC87FC" w14:textId="63997A6D" w:rsidR="001E2AFD" w:rsidRDefault="001E2AFD" w:rsidP="001E2AFD">
      <w:r>
        <w:t xml:space="preserve">Los </w:t>
      </w:r>
      <w:r w:rsidR="00DD4550">
        <w:t>actuadores</w:t>
      </w:r>
      <w:r>
        <w:t xml:space="preserve"> COTS empleados en vehículos aéreos de escala reducida operan predominantemente mediante motores de corriente continua (DC) acoplados a trenes de engranajes reductores. La dinámica de estos actuadores acopla un subsistema eléctrico (inductancia y resistencia de la armadura) con un subsistema mecánico (inercia del rotor y cargas externas) </w:t>
      </w:r>
      <w:bookmarkStart w:id="52" w:name="ZOTERO_BREF_Ezyah50Rwdoq"/>
      <w:r w:rsidR="00D34811" w:rsidRPr="00D34811">
        <w:rPr>
          <w:rFonts w:cs="Arial"/>
        </w:rPr>
        <w:t>[26]</w:t>
      </w:r>
      <w:bookmarkEnd w:id="52"/>
      <w:r>
        <w:t>.</w:t>
      </w:r>
    </w:p>
    <w:p w14:paraId="55AAED26" w14:textId="446F017D" w:rsidR="00006248" w:rsidRPr="004C1036" w:rsidRDefault="001E2AFD" w:rsidP="00006248">
      <w:r>
        <w:t xml:space="preserve">El posicionamiento angular de estos dispositivos se rige internamente por lazos de retroalimentación, siendo el control Proporcional-Integral-Derivativo (PID) el estándar industrial. El algoritmo PID calcula una señal de control basada en el error instantáneo entre la posición comandada y la posición real (medida habitualmente por un potenciómetro interno). Bajo la presencia de perturbaciones externas </w:t>
      </w:r>
      <w:r w:rsidR="009A0664">
        <w:t>(</w:t>
      </w:r>
      <w:r>
        <w:t>como el momento de bisagra aerodinámico</w:t>
      </w:r>
      <w:r w:rsidR="009A0664">
        <w:t>)</w:t>
      </w:r>
      <w:r>
        <w:t xml:space="preserve">, la ganancia integral del controlador se vuelve crítica para anular el error en estado estacionario, mientras que la dinámica no lineal de los engranajes (como el </w:t>
      </w:r>
      <w:r>
        <w:rPr>
          <w:i/>
          <w:iCs/>
        </w:rPr>
        <w:t>backlash</w:t>
      </w:r>
      <w:r>
        <w:t xml:space="preserve"> o zonas muertas) y la saturación de corriente del motor limitan el desempeño dinámico real del actuador bajo carga </w:t>
      </w:r>
      <w:bookmarkStart w:id="53" w:name="ZOTERO_BREF_ZmRLi7RgF44G"/>
      <w:r w:rsidR="00AB22BC" w:rsidRPr="00AB22BC">
        <w:rPr>
          <w:rFonts w:cs="Arial"/>
        </w:rPr>
        <w:t>[27]</w:t>
      </w:r>
      <w:bookmarkEnd w:id="53"/>
      <w:r>
        <w:t>.</w:t>
      </w:r>
    </w:p>
    <w:p w14:paraId="5434D5DA" w14:textId="6EBD9CCB" w:rsidR="00644A8E" w:rsidRPr="006F291F" w:rsidRDefault="00644A8E" w:rsidP="00251F34">
      <w:pPr>
        <w:pStyle w:val="Ttulo2"/>
      </w:pPr>
      <w:bookmarkStart w:id="54" w:name="_Toc244111594"/>
      <w:r w:rsidRPr="006F291F">
        <w:t>Diseño preliminar</w:t>
      </w:r>
      <w:bookmarkEnd w:id="54"/>
    </w:p>
    <w:p w14:paraId="09FCFEEA" w14:textId="77777777" w:rsidR="00644A8E" w:rsidRPr="00BF1F43" w:rsidRDefault="00644A8E" w:rsidP="00644A8E">
      <w:r w:rsidRPr="00BF1F43">
        <w:t>A partir de la brecha identificada en el estado del arte y los requisitos del problema, el diseño preliminar del banco se concibió bajo una arquitectura modular estricta que desacopla la obtención numérica de cargas aerodinámicas de su emulación física.</w:t>
      </w:r>
    </w:p>
    <w:p w14:paraId="49CC0E01" w14:textId="609ED725" w:rsidR="00644A8E" w:rsidRPr="00BF1F43" w:rsidRDefault="00644A8E" w:rsidP="00251F34">
      <w:pPr>
        <w:pStyle w:val="Ttulo3"/>
      </w:pPr>
      <w:bookmarkStart w:id="55" w:name="_Toc244111595"/>
      <w:r w:rsidRPr="00BF1F43">
        <w:t>Requisitos funcionales y operacionales</w:t>
      </w:r>
      <w:bookmarkEnd w:id="55"/>
    </w:p>
    <w:p w14:paraId="344222A4" w14:textId="77777777" w:rsidR="00644A8E" w:rsidRPr="005C2715" w:rsidRDefault="00644A8E" w:rsidP="00644A8E">
      <w:r w:rsidRPr="005C2715">
        <w:t>El objetivo principal del sistema es consumir una tabla de carga (LUT) importada desde resultados CFD para emular cargas fluidodinámicas reales. Para lograr una caracterización fidedigna, el banco debe recalcular el torque objetivo de referencia en tiempo real, utilizando como variable de entrada la posición angular real medida sobre la aleta, y no basarse puramente en perfiles de tiempo precalculados.</w:t>
      </w:r>
    </w:p>
    <w:p w14:paraId="6837C518" w14:textId="6B40105E" w:rsidR="00644A8E" w:rsidRPr="001C1839" w:rsidRDefault="00644A8E" w:rsidP="00644A8E">
      <w:r w:rsidRPr="001C1839">
        <w:t>A nivel de capacidad de carga, el sistema debe operar continuamente en rangos de 0</w:t>
      </w:r>
      <w:r w:rsidR="005C2715" w:rsidRPr="001C1839">
        <w:t>.</w:t>
      </w:r>
      <w:r w:rsidRPr="001C1839">
        <w:t xml:space="preserve">5 a 1 </w:t>
      </w:r>
      <w:r w:rsidR="005C2715" w:rsidRPr="001C1839">
        <w:t>[</w:t>
      </w:r>
      <w:r w:rsidRPr="001C1839">
        <w:t>Nm</w:t>
      </w:r>
      <w:r w:rsidR="005C2715" w:rsidRPr="001C1839">
        <w:t>]</w:t>
      </w:r>
      <w:r w:rsidRPr="001C1839">
        <w:t xml:space="preserve">, admitiendo </w:t>
      </w:r>
      <w:r w:rsidR="00A96174" w:rsidRPr="001C1839">
        <w:t>máximos</w:t>
      </w:r>
      <w:r w:rsidRPr="001C1839">
        <w:t xml:space="preserve"> de hasta 2 </w:t>
      </w:r>
      <w:r w:rsidR="00A96174" w:rsidRPr="001C1839">
        <w:t>[</w:t>
      </w:r>
      <w:r w:rsidRPr="001C1839">
        <w:t>Nm</w:t>
      </w:r>
      <w:r w:rsidR="00A96174" w:rsidRPr="001C1839">
        <w:t>]</w:t>
      </w:r>
      <w:r w:rsidRPr="001C1839">
        <w:t>, lo cual es coherente con un esquema de ensayo a escala reducida utilizando componentes comerciales. Como requisitos de seguridad y precisión, se estipula que el sistema de adquisición mida con resolución el ángulo real comandado bajo carga y el torque efectivamente transmitido. Además, debe implementar protecciones algorítmicas capaces de detectar un atasco mutuo (</w:t>
      </w:r>
      <w:r w:rsidR="001C1839" w:rsidRPr="001C1839">
        <w:rPr>
          <w:i/>
          <w:iCs/>
        </w:rPr>
        <w:t>Stall</w:t>
      </w:r>
      <w:r w:rsidRPr="001C1839">
        <w:t xml:space="preserve"> diferencial sostenido) entre el motor de carga y el actuador en prueba, sumado a cortes de </w:t>
      </w:r>
      <w:r w:rsidRPr="001C1839">
        <w:lastRenderedPageBreak/>
        <w:t xml:space="preserve">energía físicos mediante interruptores de fin de carrera instalados en los límites del rango angular, en concordancia con arquitecturas de UAV analizadas </w:t>
      </w:r>
      <w:bookmarkStart w:id="56" w:name="ZOTERO_BREF_vlCIhFGCZFzW"/>
      <w:r w:rsidR="00F74E33" w:rsidRPr="001C1839">
        <w:rPr>
          <w:rFonts w:cs="Arial"/>
        </w:rPr>
        <w:t>[4]</w:t>
      </w:r>
      <w:bookmarkEnd w:id="56"/>
      <w:r w:rsidRPr="001C1839">
        <w:t>.</w:t>
      </w:r>
    </w:p>
    <w:p w14:paraId="3E91098D" w14:textId="7D0831A9" w:rsidR="00644A8E" w:rsidRPr="002B134A" w:rsidRDefault="00644A8E" w:rsidP="00937967">
      <w:pPr>
        <w:pStyle w:val="Ttulo3"/>
      </w:pPr>
      <w:bookmarkStart w:id="57" w:name="_Toc244111596"/>
      <w:r w:rsidRPr="002B134A">
        <w:t>Arquitectura del sistema</w:t>
      </w:r>
      <w:bookmarkEnd w:id="57"/>
    </w:p>
    <w:p w14:paraId="5D284C46" w14:textId="48DA608D" w:rsidR="00644A8E" w:rsidRPr="002B134A" w:rsidRDefault="00644A8E" w:rsidP="00644A8E">
      <w:r w:rsidRPr="002B134A">
        <w:t xml:space="preserve">La concepción de la planta física dispone los elementos a lo largo de un eje rotatorio que acopla mecánicamente al motor de carga (un motor DC de 12 V con reducción que emula la </w:t>
      </w:r>
      <w:r w:rsidR="00526DF1">
        <w:t>carga</w:t>
      </w:r>
      <w:r w:rsidRPr="002B134A">
        <w:t xml:space="preserve"> fluidodinámica) y al actuador bajo prueba (servomotor candidato). A este mismo eje se sujeta una aleta representativa en el extremo final, la cual no interactúa aerodinámicamente con un túnel de viento, sino que aporta la inercia, la dinámica estructural natural y el punto de referencia físico para la medición. La medición del torque transmitido entre ambos motores se diseña mediante un tubo instrumentado con</w:t>
      </w:r>
      <w:r w:rsidR="002B134A">
        <w:t xml:space="preserve"> Strain gauge</w:t>
      </w:r>
      <w:r w:rsidRPr="002B134A">
        <w:t xml:space="preserve"> en configuración puente, logrando medir el momento sobre la línea de acción directa.</w:t>
      </w:r>
    </w:p>
    <w:p w14:paraId="0256BBC6" w14:textId="318BE9A6" w:rsidR="00C5615C" w:rsidRDefault="00644A8E" w:rsidP="006F291F">
      <w:r w:rsidRPr="00927468">
        <w:t xml:space="preserve">El gobierno del sistema recae sobre un microcontrolador que cierra dos lazos en paralelo: un lazo externo de estimación donde un filtro de Kalman de 14 estados procesa la información de magnetómetros e IMU para inyectar la posición angular depurada a la matriz LUT, y un lazo de corriente anidado por software encargado de comandar el ciclo de trabajo PWM de un puente H (driver) conectado al motor de carga. La arquitectura contempla además un panel físico de potenciómetros que facilita tanto la fijación manual de variables simuladas (Mach, </w:t>
      </w:r>
      <m:oMath>
        <m:r>
          <w:rPr>
            <w:rFonts w:ascii="Cambria Math" w:hAnsi="Cambria Math"/>
          </w:rPr>
          <m:t>α</m:t>
        </m:r>
      </m:oMath>
      <w:r w:rsidRPr="00927468">
        <w:t>) para calibración, como la inyección directa de perfiles de ángulo objetivo al servo en evaluación, constituyendo una herramienta de caracterización integral.</w:t>
      </w:r>
    </w:p>
    <w:p w14:paraId="5AE71556" w14:textId="77777777" w:rsidR="00B91F39" w:rsidRDefault="00B91F39" w:rsidP="006F291F"/>
    <w:p w14:paraId="33E50023" w14:textId="5DA49E73" w:rsidR="00E46D00" w:rsidRPr="00C5615C" w:rsidRDefault="00854525" w:rsidP="00E46D00">
      <w:pPr>
        <w:pStyle w:val="Ttulo3"/>
      </w:pPr>
      <w:bookmarkStart w:id="58" w:name="_Toc244111597"/>
      <w:r w:rsidRPr="00C5615C">
        <w:t>Criterios de seguridad, salud y medio ambiente.</w:t>
      </w:r>
      <w:bookmarkEnd w:id="58"/>
    </w:p>
    <w:p w14:paraId="72C4554F" w14:textId="4E7838D0" w:rsidR="00B91F39" w:rsidRDefault="00FC24DE" w:rsidP="00854525">
      <w:r w:rsidRPr="00C5615C">
        <w:t>El diseño aplica los principios de ISO 12100</w:t>
      </w:r>
      <w:r w:rsidR="00112922" w:rsidRPr="00C5615C">
        <w:t xml:space="preserve"> </w:t>
      </w:r>
      <w:bookmarkStart w:id="59" w:name="ZOTERO_BREF_VCnM171QtpCa"/>
      <w:r w:rsidR="00112922" w:rsidRPr="00C5615C">
        <w:rPr>
          <w:rFonts w:cs="Arial"/>
        </w:rPr>
        <w:t>[28]</w:t>
      </w:r>
      <w:bookmarkEnd w:id="59"/>
      <w:r w:rsidR="00FA2CC6" w:rsidRPr="00C5615C">
        <w:t>, para ello</w:t>
      </w:r>
      <w:r w:rsidRPr="00C5615C">
        <w:t xml:space="preserve"> se identifican los peligros del banco, se reducen mediante diseño y protecciones, y se verifican en simulación y en el Hito 4.</w:t>
      </w:r>
      <w:r w:rsidR="00FA2CC6" w:rsidRPr="00C5615C">
        <w:t xml:space="preserve"> En la </w:t>
      </w:r>
      <w:r w:rsidR="00C5615C" w:rsidRPr="00C5615C">
        <w:fldChar w:fldCharType="begin"/>
      </w:r>
      <w:r w:rsidR="00C5615C" w:rsidRPr="00C5615C">
        <w:instrText xml:space="preserve"> REF _Ref244037134 \h  \* MERGEFORMAT </w:instrText>
      </w:r>
      <w:r w:rsidR="00C5615C" w:rsidRPr="00C5615C">
        <w:fldChar w:fldCharType="separate"/>
      </w:r>
      <w:r w:rsidR="006F7C65">
        <w:t xml:space="preserve">Tabla </w:t>
      </w:r>
      <w:r w:rsidR="006F7C65">
        <w:rPr>
          <w:noProof/>
        </w:rPr>
        <w:t>1</w:t>
      </w:r>
      <w:r w:rsidR="00C5615C" w:rsidRPr="00C5615C">
        <w:fldChar w:fldCharType="end"/>
      </w:r>
      <w:r w:rsidR="00FA2CC6" w:rsidRPr="00C5615C">
        <w:t xml:space="preserve"> se resumen </w:t>
      </w:r>
      <w:r w:rsidR="00CD0E30" w:rsidRPr="00C5615C">
        <w:t>los peligros encontrados y las medidas de mitigación.</w:t>
      </w:r>
    </w:p>
    <w:p w14:paraId="2A1AF881" w14:textId="77777777" w:rsidR="009015F9" w:rsidRDefault="009015F9" w:rsidP="00854525"/>
    <w:p w14:paraId="3964E1EE" w14:textId="77777777" w:rsidR="009015F9" w:rsidRDefault="009015F9" w:rsidP="00854525"/>
    <w:p w14:paraId="7FD3EEDA" w14:textId="77777777" w:rsidR="009015F9" w:rsidRDefault="009015F9" w:rsidP="00854525"/>
    <w:p w14:paraId="3B5BE9FB" w14:textId="77777777" w:rsidR="009015F9" w:rsidRDefault="009015F9" w:rsidP="00854525"/>
    <w:p w14:paraId="0FDAE969" w14:textId="77777777" w:rsidR="009015F9" w:rsidRDefault="009015F9" w:rsidP="00854525"/>
    <w:p w14:paraId="660C8C45" w14:textId="77777777" w:rsidR="009015F9" w:rsidRDefault="009015F9" w:rsidP="00854525"/>
    <w:p w14:paraId="099304BB" w14:textId="77777777" w:rsidR="009015F9" w:rsidRDefault="009015F9" w:rsidP="00854525"/>
    <w:p w14:paraId="3A56A709" w14:textId="77777777" w:rsidR="009015F9" w:rsidRDefault="009015F9" w:rsidP="00854525"/>
    <w:p w14:paraId="0910E9BC" w14:textId="77777777" w:rsidR="009015F9" w:rsidRDefault="009015F9" w:rsidP="00854525"/>
    <w:p w14:paraId="41A0DBF6" w14:textId="77777777" w:rsidR="009015F9" w:rsidRDefault="009015F9" w:rsidP="00854525"/>
    <w:p w14:paraId="6183C122" w14:textId="77777777" w:rsidR="009015F9" w:rsidRDefault="009015F9" w:rsidP="00854525"/>
    <w:p w14:paraId="1BBD96A4" w14:textId="52086E25" w:rsidR="00C5615C" w:rsidRDefault="00C5615C" w:rsidP="00C5615C">
      <w:pPr>
        <w:pStyle w:val="Descripcin"/>
        <w:keepNext/>
      </w:pPr>
      <w:bookmarkStart w:id="60" w:name="_Ref244037134"/>
      <w:bookmarkStart w:id="61" w:name="_Toc244111630"/>
      <w:r>
        <w:lastRenderedPageBreak/>
        <w:t xml:space="preserve">Tabla </w:t>
      </w:r>
      <w:fldSimple w:instr=" SEQ Tabla \* ARABIC ">
        <w:r w:rsidR="006F7C65">
          <w:rPr>
            <w:noProof/>
          </w:rPr>
          <w:t>1</w:t>
        </w:r>
      </w:fldSimple>
      <w:bookmarkEnd w:id="60"/>
      <w:r>
        <w:t>. Peligros y medidas de mitigación.</w:t>
      </w:r>
      <w:bookmarkEnd w:id="6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021547" w:rsidRPr="00C41645" w14:paraId="5A0BDF2F" w14:textId="77777777" w:rsidTr="00AE33BC">
        <w:tc>
          <w:tcPr>
            <w:tcW w:w="4414" w:type="dxa"/>
            <w:tcBorders>
              <w:top w:val="single" w:sz="12" w:space="0" w:color="auto"/>
              <w:bottom w:val="single" w:sz="12" w:space="0" w:color="auto"/>
            </w:tcBorders>
          </w:tcPr>
          <w:p w14:paraId="3AEEC2BC" w14:textId="11E9F23B" w:rsidR="00021547" w:rsidRPr="00C41645" w:rsidRDefault="00021547" w:rsidP="00021547">
            <w:pPr>
              <w:jc w:val="center"/>
            </w:pPr>
            <w:r w:rsidRPr="00FB1EE2">
              <w:t>Peligro</w:t>
            </w:r>
          </w:p>
        </w:tc>
        <w:tc>
          <w:tcPr>
            <w:tcW w:w="4414" w:type="dxa"/>
            <w:tcBorders>
              <w:top w:val="single" w:sz="12" w:space="0" w:color="auto"/>
              <w:bottom w:val="single" w:sz="12" w:space="0" w:color="auto"/>
            </w:tcBorders>
          </w:tcPr>
          <w:p w14:paraId="74B18A19" w14:textId="7E80F627" w:rsidR="00021547" w:rsidRPr="00C41645" w:rsidRDefault="00021547" w:rsidP="00021547">
            <w:pPr>
              <w:jc w:val="center"/>
            </w:pPr>
            <w:r w:rsidRPr="00FB1EE2">
              <w:t>Medida de mitigación</w:t>
            </w:r>
          </w:p>
        </w:tc>
      </w:tr>
      <w:tr w:rsidR="00021547" w:rsidRPr="00C41645" w14:paraId="0D824E3E" w14:textId="77777777" w:rsidTr="00AE33BC">
        <w:tc>
          <w:tcPr>
            <w:tcW w:w="4414" w:type="dxa"/>
            <w:tcBorders>
              <w:top w:val="single" w:sz="12" w:space="0" w:color="auto"/>
            </w:tcBorders>
          </w:tcPr>
          <w:p w14:paraId="147E02E4" w14:textId="4FB4AE54" w:rsidR="00021547" w:rsidRPr="00C41645" w:rsidRDefault="00021547" w:rsidP="00021547">
            <w:pPr>
              <w:jc w:val="center"/>
            </w:pPr>
            <w:r w:rsidRPr="00FB1EE2">
              <w:t>Atrapamiento en partes giratorias (eje, acoples)</w:t>
            </w:r>
          </w:p>
        </w:tc>
        <w:tc>
          <w:tcPr>
            <w:tcW w:w="4414" w:type="dxa"/>
            <w:tcBorders>
              <w:top w:val="single" w:sz="12" w:space="0" w:color="auto"/>
            </w:tcBorders>
          </w:tcPr>
          <w:p w14:paraId="41419F1F" w14:textId="216B7194" w:rsidR="00021547" w:rsidRPr="00C41645" w:rsidRDefault="00021547" w:rsidP="00021547">
            <w:pPr>
              <w:jc w:val="center"/>
            </w:pPr>
            <w:r w:rsidRPr="00FB1EE2">
              <w:t>Guarda fija sobre el eje y los acoples</w:t>
            </w:r>
            <w:r w:rsidR="003C4F7B">
              <w:t>.</w:t>
            </w:r>
            <w:r w:rsidRPr="00FB1EE2">
              <w:t xml:space="preserve"> </w:t>
            </w:r>
            <w:r w:rsidR="003C4F7B">
              <w:t>E</w:t>
            </w:r>
            <w:r w:rsidRPr="00FB1EE2">
              <w:t>nsayar solo con la guarda puesta</w:t>
            </w:r>
          </w:p>
        </w:tc>
      </w:tr>
      <w:tr w:rsidR="00021547" w:rsidRPr="00C41645" w14:paraId="271596F5" w14:textId="77777777" w:rsidTr="00AE33BC">
        <w:tc>
          <w:tcPr>
            <w:tcW w:w="4414" w:type="dxa"/>
          </w:tcPr>
          <w:p w14:paraId="5B005C2A" w14:textId="64FAB7D1" w:rsidR="00021547" w:rsidRPr="00C41645" w:rsidRDefault="00021547" w:rsidP="00021547">
            <w:pPr>
              <w:jc w:val="center"/>
            </w:pPr>
            <w:r w:rsidRPr="00FB1EE2">
              <w:t>Sobretorque o atasco entre A y B</w:t>
            </w:r>
          </w:p>
        </w:tc>
        <w:tc>
          <w:tcPr>
            <w:tcW w:w="4414" w:type="dxa"/>
          </w:tcPr>
          <w:p w14:paraId="37DCA793" w14:textId="01E58069" w:rsidR="00021547" w:rsidRPr="00C41645" w:rsidRDefault="00021547" w:rsidP="00021547">
            <w:pPr>
              <w:jc w:val="center"/>
            </w:pPr>
            <w:r w:rsidRPr="00FB1EE2">
              <w:t xml:space="preserve">Fail-safes de la </w:t>
            </w:r>
            <w:r w:rsidR="00385CFF">
              <w:fldChar w:fldCharType="begin"/>
            </w:r>
            <w:r w:rsidR="00385CFF">
              <w:instrText xml:space="preserve"> REF _Ref243915412 \h </w:instrText>
            </w:r>
            <w:r w:rsidR="00385CFF">
              <w:fldChar w:fldCharType="separate"/>
            </w:r>
            <w:r w:rsidR="00385CFF" w:rsidRPr="00C41645">
              <w:t xml:space="preserve">Tabla </w:t>
            </w:r>
            <w:r w:rsidR="00385CFF">
              <w:rPr>
                <w:noProof/>
              </w:rPr>
              <w:t>10</w:t>
            </w:r>
            <w:r w:rsidR="00385CFF">
              <w:fldChar w:fldCharType="end"/>
            </w:r>
          </w:p>
        </w:tc>
      </w:tr>
      <w:tr w:rsidR="00021547" w:rsidRPr="00C41645" w14:paraId="1FEC1F56" w14:textId="77777777" w:rsidTr="00AE33BC">
        <w:tc>
          <w:tcPr>
            <w:tcW w:w="4414" w:type="dxa"/>
          </w:tcPr>
          <w:p w14:paraId="0B16B766" w14:textId="43C56E54" w:rsidR="00021547" w:rsidRPr="00C41645" w:rsidRDefault="00021547" w:rsidP="00021547">
            <w:pPr>
              <w:jc w:val="center"/>
            </w:pPr>
            <w:r w:rsidRPr="00FB1EE2">
              <w:t>Sobrecorriente o cortocircuito</w:t>
            </w:r>
          </w:p>
        </w:tc>
        <w:tc>
          <w:tcPr>
            <w:tcW w:w="4414" w:type="dxa"/>
          </w:tcPr>
          <w:p w14:paraId="01868014" w14:textId="4A031AFD" w:rsidR="00021547" w:rsidRPr="00C41645" w:rsidRDefault="00021547" w:rsidP="00021547">
            <w:pPr>
              <w:jc w:val="center"/>
            </w:pPr>
            <w:r w:rsidRPr="00FB1EE2">
              <w:t>Fusibles en la alimentación y límite de corriente del driver</w:t>
            </w:r>
          </w:p>
        </w:tc>
      </w:tr>
      <w:tr w:rsidR="00021547" w:rsidRPr="00C41645" w14:paraId="45E435CF" w14:textId="77777777" w:rsidTr="00AE33BC">
        <w:tc>
          <w:tcPr>
            <w:tcW w:w="4414" w:type="dxa"/>
          </w:tcPr>
          <w:p w14:paraId="024D05B5" w14:textId="3C19C32C" w:rsidR="00021547" w:rsidRPr="00C41645" w:rsidRDefault="00021547" w:rsidP="00021547">
            <w:pPr>
              <w:jc w:val="center"/>
            </w:pPr>
            <w:r w:rsidRPr="00FB1EE2">
              <w:t>Falla de software</w:t>
            </w:r>
          </w:p>
        </w:tc>
        <w:tc>
          <w:tcPr>
            <w:tcW w:w="4414" w:type="dxa"/>
          </w:tcPr>
          <w:p w14:paraId="5FE095EB" w14:textId="6DA2F3A2" w:rsidR="00021547" w:rsidRPr="00C41645" w:rsidRDefault="00021547" w:rsidP="00021547">
            <w:pPr>
              <w:jc w:val="center"/>
            </w:pPr>
            <w:r w:rsidRPr="00FB1EE2">
              <w:t>Parada de emergencia que corta físicamente la potencia</w:t>
            </w:r>
            <w:r w:rsidR="003930E2">
              <w:t xml:space="preserve"> </w:t>
            </w:r>
            <w:r w:rsidRPr="00FB1EE2">
              <w:t>y</w:t>
            </w:r>
            <w:r w:rsidR="003930E2">
              <w:t xml:space="preserve"> switches de</w:t>
            </w:r>
            <w:r w:rsidRPr="00FB1EE2">
              <w:t xml:space="preserve"> fin de carrera</w:t>
            </w:r>
          </w:p>
        </w:tc>
      </w:tr>
      <w:tr w:rsidR="00021547" w:rsidRPr="00C41645" w14:paraId="421E6CD2" w14:textId="77777777" w:rsidTr="00AE33BC">
        <w:tc>
          <w:tcPr>
            <w:tcW w:w="4414" w:type="dxa"/>
          </w:tcPr>
          <w:p w14:paraId="5EF12415" w14:textId="2B7890C6" w:rsidR="00021547" w:rsidRPr="00C41645" w:rsidRDefault="00021547" w:rsidP="00021547">
            <w:pPr>
              <w:jc w:val="center"/>
            </w:pPr>
            <w:r w:rsidRPr="00FB1EE2">
              <w:t>Sobrecalentamiento (motores, drivers, reguladores)</w:t>
            </w:r>
          </w:p>
        </w:tc>
        <w:tc>
          <w:tcPr>
            <w:tcW w:w="4414" w:type="dxa"/>
          </w:tcPr>
          <w:p w14:paraId="64022A52" w14:textId="5B6DEE18" w:rsidR="00021547" w:rsidRPr="00C41645" w:rsidRDefault="00021547" w:rsidP="00021547">
            <w:pPr>
              <w:jc w:val="center"/>
            </w:pPr>
            <w:r w:rsidRPr="00FB1EE2">
              <w:t>Monitoreo de corriente (ACS712), límites de ciclo de trabajo y ventilación</w:t>
            </w:r>
          </w:p>
        </w:tc>
      </w:tr>
      <w:tr w:rsidR="00021547" w:rsidRPr="00C41645" w14:paraId="6C7C1335" w14:textId="77777777" w:rsidTr="00AE33BC">
        <w:tc>
          <w:tcPr>
            <w:tcW w:w="4414" w:type="dxa"/>
          </w:tcPr>
          <w:p w14:paraId="244196BF" w14:textId="65DF5E2E" w:rsidR="00021547" w:rsidRPr="00C41645" w:rsidRDefault="00021547" w:rsidP="00021547">
            <w:pPr>
              <w:jc w:val="center"/>
            </w:pPr>
            <w:r w:rsidRPr="00FB1EE2">
              <w:t>Riesgo eléctrico</w:t>
            </w:r>
          </w:p>
        </w:tc>
        <w:tc>
          <w:tcPr>
            <w:tcW w:w="4414" w:type="dxa"/>
          </w:tcPr>
          <w:p w14:paraId="0340EACB" w14:textId="67205D31" w:rsidR="00021547" w:rsidRPr="00C41645" w:rsidRDefault="00021547" w:rsidP="00021547">
            <w:pPr>
              <w:jc w:val="center"/>
            </w:pPr>
            <w:r w:rsidRPr="00FB1EE2">
              <w:t>Baja tensión (fuente de 12 V y 10 A, 120 W máx.)</w:t>
            </w:r>
          </w:p>
        </w:tc>
      </w:tr>
      <w:tr w:rsidR="00021547" w:rsidRPr="00C41645" w14:paraId="173D4C2C" w14:textId="77777777" w:rsidTr="00AE33BC">
        <w:tc>
          <w:tcPr>
            <w:tcW w:w="4414" w:type="dxa"/>
            <w:tcBorders>
              <w:bottom w:val="single" w:sz="12" w:space="0" w:color="auto"/>
            </w:tcBorders>
          </w:tcPr>
          <w:p w14:paraId="6EF9D190" w14:textId="2122555C" w:rsidR="00021547" w:rsidRPr="00C41645" w:rsidRDefault="00021547" w:rsidP="00021547">
            <w:pPr>
              <w:jc w:val="center"/>
            </w:pPr>
            <w:r w:rsidRPr="00FB1EE2">
              <w:t>Rotura mecánica</w:t>
            </w:r>
          </w:p>
        </w:tc>
        <w:tc>
          <w:tcPr>
            <w:tcW w:w="4414" w:type="dxa"/>
            <w:tcBorders>
              <w:bottom w:val="single" w:sz="12" w:space="0" w:color="auto"/>
            </w:tcBorders>
          </w:tcPr>
          <w:p w14:paraId="00E97515" w14:textId="7487C105" w:rsidR="00021547" w:rsidRPr="00C41645" w:rsidRDefault="00021547" w:rsidP="00021547">
            <w:pPr>
              <w:jc w:val="center"/>
            </w:pPr>
            <w:r w:rsidRPr="00FB1EE2">
              <w:t>Factor de seguridad y ensayo escalonado al 25, 50 y 100 % de la carga</w:t>
            </w:r>
          </w:p>
        </w:tc>
      </w:tr>
    </w:tbl>
    <w:p w14:paraId="278EE5B4" w14:textId="77777777" w:rsidR="00CD0E30" w:rsidRDefault="00CD0E30" w:rsidP="00854525"/>
    <w:p w14:paraId="5F76CD89" w14:textId="72B504A5" w:rsidR="00FC24DE" w:rsidRPr="00854525" w:rsidRDefault="008F1EBA" w:rsidP="00854525">
      <w:r w:rsidRPr="008F1EBA">
        <w:t>En cuanto a los criterios de salud, el diseño minimiza los riesgos físicos y eléctricos para el operador al confinar las partes giratorias mediante guardas de protección y operar a baja tensión. Desde la perspectiva ambiental, el banco registra un consumo energético máximo de 120 W, lo que representa una reducción drástica de la huella de carbono si se compara con los requerimientos de un túnel de viento de gran escala. Adicionalmente, el proyecto promueve la sostenibilidad mediante la integración de componentes COTS reutilizables y estipula una correcta gestión y disposición de los residuos electrónicos al término de los ensayos.</w:t>
      </w:r>
    </w:p>
    <w:p w14:paraId="25FC814E" w14:textId="3303753D" w:rsidR="00B91F39" w:rsidRDefault="00B91F39">
      <w:pPr>
        <w:spacing w:after="160" w:line="259" w:lineRule="auto"/>
        <w:jc w:val="left"/>
        <w:rPr>
          <w:rFonts w:eastAsiaTheme="majorEastAsia" w:cstheme="majorBidi"/>
          <w:b/>
          <w:sz w:val="32"/>
          <w:szCs w:val="40"/>
        </w:rPr>
      </w:pPr>
      <w:r>
        <w:br w:type="page"/>
      </w:r>
    </w:p>
    <w:p w14:paraId="6D2E1805" w14:textId="427A943D" w:rsidR="00ED367E" w:rsidRDefault="00217A1F" w:rsidP="00ED367E">
      <w:pPr>
        <w:pStyle w:val="Ttulo1"/>
      </w:pPr>
      <w:bookmarkStart w:id="62" w:name="_Toc244111598"/>
      <w:r w:rsidRPr="00251F34">
        <w:lastRenderedPageBreak/>
        <w:t>O</w:t>
      </w:r>
      <w:r w:rsidR="00E56AB2" w:rsidRPr="00251F34">
        <w:t>btención</w:t>
      </w:r>
      <w:r w:rsidR="00E56AB2" w:rsidRPr="00C41645">
        <w:t xml:space="preserve"> de cargas fluidodinámicas</w:t>
      </w:r>
      <w:bookmarkEnd w:id="62"/>
    </w:p>
    <w:p w14:paraId="4219DEB3" w14:textId="79518D00" w:rsidR="00FA6C52" w:rsidRPr="00FA6C52" w:rsidRDefault="00FA6C52" w:rsidP="00FA6C52">
      <w:r>
        <w:t>Este capítulo describe la metodología para obtener la carga que el banco debe reproducir. Se define el caso de estudio, se formula el momento de bisagra en función de Ch, δ, α y M, se configura el CFD en OpenFOAM, se diseña el barrido de 315 casos, se procesan los resultados en una LUT y se verifica su calidad. Los resultados se presentan en el capítulo 4.</w:t>
      </w:r>
    </w:p>
    <w:p w14:paraId="19D17123" w14:textId="384B7E86" w:rsidR="00ED367E" w:rsidRPr="00C41645" w:rsidRDefault="00ED367E" w:rsidP="00ED367E">
      <w:pPr>
        <w:pStyle w:val="Ttulo2"/>
      </w:pPr>
      <w:bookmarkStart w:id="63" w:name="_Toc244111599"/>
      <w:r w:rsidRPr="00C41645">
        <w:t>Caso de estudio</w:t>
      </w:r>
      <w:bookmarkEnd w:id="63"/>
    </w:p>
    <w:p w14:paraId="4DC2D500" w14:textId="66F7581E" w:rsidR="00BA14C4" w:rsidRPr="00C41645" w:rsidRDefault="00985439" w:rsidP="00985439">
      <w:pPr>
        <w:rPr>
          <w:highlight w:val="yellow"/>
        </w:rPr>
      </w:pPr>
      <w:r w:rsidRPr="00C41645">
        <w:t xml:space="preserve">Para desarrollar y verificar la metodología se define un caso de estudio representativo: una superficie de control de borde de fuga (flap) montada sobre un perfil simétrico NACA 0012. Se eligió un perfil simétrico porque su línea de cuerda coincide con el eje y = 0, lo que ubica la bisagra sobre </w:t>
      </w:r>
      <w:r w:rsidR="00583DD5" w:rsidRPr="00C41645">
        <w:t>aquella</w:t>
      </w:r>
      <w:r w:rsidRPr="00C41645">
        <w:t xml:space="preserve"> línea y hace que las cargas sean nulas para </w:t>
      </w:r>
      <m:oMath>
        <m:r>
          <w:rPr>
            <w:rFonts w:ascii="Cambria Math" w:hAnsi="Cambria Math"/>
          </w:rPr>
          <m:t>δ=0°</m:t>
        </m:r>
      </m:oMath>
      <w:r w:rsidRPr="00C41645">
        <w:t xml:space="preserve"> y</w:t>
      </w:r>
      <w:r w:rsidR="00ED2F72" w:rsidRPr="00C41645">
        <w:t xml:space="preserve"> </w:t>
      </w:r>
      <m:oMath>
        <m:r>
          <w:rPr>
            <w:rFonts w:ascii="Cambria Math" w:hAnsi="Cambria Math"/>
          </w:rPr>
          <m:t>α=0°</m:t>
        </m:r>
      </m:oMath>
      <w:r w:rsidRPr="00C41645">
        <w:t>, una condición útil para verificar los resultados.</w:t>
      </w:r>
      <w:r w:rsidR="00AF1E67" w:rsidRPr="00C41645">
        <w:t xml:space="preserve"> </w:t>
      </w:r>
      <w:r w:rsidR="007D718A" w:rsidRPr="00C41645">
        <w:t>La</w:t>
      </w:r>
      <w:r w:rsidR="00AF1E67" w:rsidRPr="00C41645">
        <w:t xml:space="preserve"> </w:t>
      </w:r>
      <w:r w:rsidR="007D718A" w:rsidRPr="00C41645">
        <w:t>geometría y las condiciones de referencia se resumen en la</w:t>
      </w:r>
      <w:r w:rsidR="001516E8" w:rsidRPr="00C41645">
        <w:t xml:space="preserve"> </w:t>
      </w:r>
      <w:r w:rsidR="00A13131" w:rsidRPr="00C41645">
        <w:fldChar w:fldCharType="begin"/>
      </w:r>
      <w:r w:rsidR="00A13131" w:rsidRPr="00C41645">
        <w:instrText xml:space="preserve"> REF _Ref243748489 \h </w:instrText>
      </w:r>
      <w:r w:rsidR="002908F1" w:rsidRPr="00C41645">
        <w:instrText xml:space="preserve"> \* MERGEFORMAT </w:instrText>
      </w:r>
      <w:r w:rsidR="00A13131" w:rsidRPr="00C41645">
        <w:fldChar w:fldCharType="separate"/>
      </w:r>
      <w:r w:rsidR="006F7C65" w:rsidRPr="00C41645">
        <w:t xml:space="preserve">Tabla </w:t>
      </w:r>
      <w:r w:rsidR="006F7C65">
        <w:t>2</w:t>
      </w:r>
      <w:r w:rsidR="00A13131" w:rsidRPr="00C41645">
        <w:fldChar w:fldCharType="end"/>
      </w:r>
      <w:r w:rsidR="00A13131" w:rsidRPr="00C41645">
        <w:t>.</w:t>
      </w:r>
    </w:p>
    <w:p w14:paraId="70217F8B" w14:textId="02B2E058" w:rsidR="001516E8" w:rsidRPr="00C41645" w:rsidRDefault="001516E8" w:rsidP="001516E8">
      <w:pPr>
        <w:pStyle w:val="Descripcin"/>
        <w:keepNext/>
      </w:pPr>
      <w:bookmarkStart w:id="64" w:name="_Ref243748489"/>
      <w:bookmarkStart w:id="65" w:name="_Toc244111631"/>
      <w:r w:rsidRPr="00C41645">
        <w:t xml:space="preserve">Tabla </w:t>
      </w:r>
      <w:r>
        <w:fldChar w:fldCharType="begin"/>
      </w:r>
      <w:r>
        <w:instrText>SEQ Tabla \* ARABIC</w:instrText>
      </w:r>
      <w:r>
        <w:fldChar w:fldCharType="separate"/>
      </w:r>
      <w:r w:rsidR="006F7C65">
        <w:rPr>
          <w:noProof/>
        </w:rPr>
        <w:t>2</w:t>
      </w:r>
      <w:r>
        <w:fldChar w:fldCharType="end"/>
      </w:r>
      <w:bookmarkEnd w:id="64"/>
      <w:r w:rsidR="00066F7B" w:rsidRPr="00C41645">
        <w:t>. Geometría y condiciones de referencia del caso de estudio.</w:t>
      </w:r>
      <w:bookmarkEnd w:id="6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066F7B" w:rsidRPr="00C41645" w14:paraId="21A8DED9" w14:textId="77777777" w:rsidTr="009D5C02">
        <w:tc>
          <w:tcPr>
            <w:tcW w:w="4414" w:type="dxa"/>
            <w:tcBorders>
              <w:top w:val="single" w:sz="12" w:space="0" w:color="auto"/>
              <w:bottom w:val="single" w:sz="12" w:space="0" w:color="auto"/>
            </w:tcBorders>
            <w:vAlign w:val="center"/>
          </w:tcPr>
          <w:p w14:paraId="620BF46C" w14:textId="2AA67065" w:rsidR="00066F7B" w:rsidRPr="00C41645" w:rsidRDefault="00066F7B" w:rsidP="00941A69">
            <w:pPr>
              <w:jc w:val="center"/>
            </w:pPr>
            <w:r w:rsidRPr="00C41645">
              <w:t>Parámetro</w:t>
            </w:r>
          </w:p>
        </w:tc>
        <w:tc>
          <w:tcPr>
            <w:tcW w:w="4414" w:type="dxa"/>
            <w:tcBorders>
              <w:top w:val="single" w:sz="12" w:space="0" w:color="auto"/>
              <w:bottom w:val="single" w:sz="12" w:space="0" w:color="auto"/>
            </w:tcBorders>
            <w:vAlign w:val="center"/>
          </w:tcPr>
          <w:p w14:paraId="7FACC259" w14:textId="4E32A9AF" w:rsidR="00066F7B" w:rsidRPr="00C41645" w:rsidRDefault="00066F7B" w:rsidP="00941A69">
            <w:pPr>
              <w:jc w:val="center"/>
            </w:pPr>
            <w:r w:rsidRPr="00C41645">
              <w:t>Valor</w:t>
            </w:r>
          </w:p>
        </w:tc>
      </w:tr>
      <w:tr w:rsidR="00066F7B" w:rsidRPr="00C41645" w14:paraId="00CC00CA" w14:textId="77777777" w:rsidTr="002E223A">
        <w:tc>
          <w:tcPr>
            <w:tcW w:w="4414" w:type="dxa"/>
            <w:tcBorders>
              <w:top w:val="single" w:sz="12" w:space="0" w:color="auto"/>
            </w:tcBorders>
            <w:vAlign w:val="center"/>
          </w:tcPr>
          <w:p w14:paraId="6679F0E3" w14:textId="08A473FF" w:rsidR="00066F7B" w:rsidRPr="00C41645" w:rsidRDefault="00066F7B" w:rsidP="00941A69">
            <w:pPr>
              <w:jc w:val="center"/>
            </w:pPr>
            <w:r w:rsidRPr="00C41645">
              <w:t>Perfil</w:t>
            </w:r>
          </w:p>
        </w:tc>
        <w:tc>
          <w:tcPr>
            <w:tcW w:w="4414" w:type="dxa"/>
            <w:tcBorders>
              <w:top w:val="single" w:sz="12" w:space="0" w:color="auto"/>
            </w:tcBorders>
            <w:vAlign w:val="center"/>
          </w:tcPr>
          <w:p w14:paraId="6F1B2E4C" w14:textId="37BC0D53" w:rsidR="00066F7B" w:rsidRPr="00C41645" w:rsidRDefault="00066F7B" w:rsidP="00941A69">
            <w:pPr>
              <w:jc w:val="center"/>
            </w:pPr>
            <w:r w:rsidRPr="00C41645">
              <w:t>NACA 0012 (espesor máximo 12% de c)</w:t>
            </w:r>
          </w:p>
        </w:tc>
      </w:tr>
      <w:tr w:rsidR="00066F7B" w:rsidRPr="00C41645" w14:paraId="757A0E54" w14:textId="77777777" w:rsidTr="002E223A">
        <w:tc>
          <w:tcPr>
            <w:tcW w:w="4414" w:type="dxa"/>
            <w:vAlign w:val="center"/>
          </w:tcPr>
          <w:p w14:paraId="2D46FD81" w14:textId="0AB8F28E" w:rsidR="00066F7B" w:rsidRPr="00C41645" w:rsidRDefault="00066F7B" w:rsidP="00941A69">
            <w:pPr>
              <w:jc w:val="center"/>
            </w:pPr>
            <w:r w:rsidRPr="00C41645">
              <w:t>Cuerda total, c</w:t>
            </w:r>
          </w:p>
        </w:tc>
        <w:tc>
          <w:tcPr>
            <w:tcW w:w="4414" w:type="dxa"/>
            <w:vAlign w:val="center"/>
          </w:tcPr>
          <w:p w14:paraId="17781994" w14:textId="1AE84DE4" w:rsidR="00066F7B" w:rsidRPr="00C41645" w:rsidRDefault="00066F7B" w:rsidP="00941A69">
            <w:pPr>
              <w:jc w:val="center"/>
            </w:pPr>
            <w:r w:rsidRPr="00C41645">
              <w:t>0</w:t>
            </w:r>
            <w:r w:rsidR="009D5C02" w:rsidRPr="00C41645">
              <w:t>.</w:t>
            </w:r>
            <w:r w:rsidRPr="00C41645">
              <w:t>20 m</w:t>
            </w:r>
          </w:p>
        </w:tc>
      </w:tr>
      <w:tr w:rsidR="00066F7B" w:rsidRPr="00C41645" w14:paraId="2B61A3F0" w14:textId="77777777" w:rsidTr="002E223A">
        <w:tc>
          <w:tcPr>
            <w:tcW w:w="4414" w:type="dxa"/>
            <w:vAlign w:val="center"/>
          </w:tcPr>
          <w:p w14:paraId="6684A09D" w14:textId="063BA078" w:rsidR="00066F7B" w:rsidRPr="00C41645" w:rsidRDefault="00066F7B" w:rsidP="00941A69">
            <w:pPr>
              <w:jc w:val="center"/>
            </w:pPr>
            <w:r w:rsidRPr="00C41645">
              <w:t>Envergadura, b</w:t>
            </w:r>
          </w:p>
        </w:tc>
        <w:tc>
          <w:tcPr>
            <w:tcW w:w="4414" w:type="dxa"/>
            <w:vAlign w:val="center"/>
          </w:tcPr>
          <w:p w14:paraId="0912A571" w14:textId="0897D73D" w:rsidR="00066F7B" w:rsidRPr="00C41645" w:rsidRDefault="00066F7B" w:rsidP="00941A69">
            <w:pPr>
              <w:jc w:val="center"/>
            </w:pPr>
            <w:r w:rsidRPr="00C41645">
              <w:t>0</w:t>
            </w:r>
            <w:r w:rsidR="009D5C02" w:rsidRPr="00C41645">
              <w:t>.</w:t>
            </w:r>
            <w:r w:rsidRPr="00C41645">
              <w:t>15 m</w:t>
            </w:r>
          </w:p>
        </w:tc>
      </w:tr>
      <w:tr w:rsidR="00066F7B" w:rsidRPr="00C41645" w14:paraId="28E431A5" w14:textId="77777777" w:rsidTr="002E223A">
        <w:tc>
          <w:tcPr>
            <w:tcW w:w="4414" w:type="dxa"/>
            <w:vAlign w:val="center"/>
          </w:tcPr>
          <w:p w14:paraId="5BDAF764" w14:textId="6501C927" w:rsidR="00066F7B" w:rsidRPr="00C41645" w:rsidRDefault="00066F7B" w:rsidP="00941A69">
            <w:pPr>
              <w:jc w:val="center"/>
            </w:pPr>
            <w:r w:rsidRPr="00C41645">
              <w:t xml:space="preserve">Posición de la bisagra, </w:t>
            </w:r>
            <m:oMath>
              <m:sSub>
                <m:sSubPr>
                  <m:ctrlPr>
                    <w:rPr>
                      <w:rFonts w:ascii="Cambria Math" w:hAnsi="Cambria Math"/>
                      <w:i/>
                    </w:rPr>
                  </m:ctrlPr>
                </m:sSubPr>
                <m:e>
                  <m:r>
                    <w:rPr>
                      <w:rFonts w:ascii="Cambria Math" w:hAnsi="Cambria Math"/>
                    </w:rPr>
                    <m:t>x</m:t>
                  </m:r>
                </m:e>
                <m:sub>
                  <m:r>
                    <w:rPr>
                      <w:rFonts w:ascii="Cambria Math" w:hAnsi="Cambria Math"/>
                    </w:rPr>
                    <m:t>h</m:t>
                  </m:r>
                </m:sub>
              </m:sSub>
            </m:oMath>
          </w:p>
        </w:tc>
        <w:tc>
          <w:tcPr>
            <w:tcW w:w="4414" w:type="dxa"/>
            <w:vAlign w:val="center"/>
          </w:tcPr>
          <w:p w14:paraId="7A51A2EC" w14:textId="1248A761" w:rsidR="00066F7B" w:rsidRPr="00C41645" w:rsidRDefault="00066F7B" w:rsidP="00941A69">
            <w:pPr>
              <w:jc w:val="center"/>
            </w:pPr>
            <w:r w:rsidRPr="00C41645">
              <w:t>0</w:t>
            </w:r>
            <w:r w:rsidR="007A1485" w:rsidRPr="00C41645">
              <w:t>.</w:t>
            </w:r>
            <w:r w:rsidRPr="00C41645">
              <w:t>70 (cuerda del flap: 0</w:t>
            </w:r>
            <w:r w:rsidR="007A1485" w:rsidRPr="00C41645">
              <w:t>.</w:t>
            </w:r>
            <w:r w:rsidRPr="00C41645">
              <w:t>06 m, 30% de c)</w:t>
            </w:r>
          </w:p>
        </w:tc>
      </w:tr>
      <w:tr w:rsidR="00066F7B" w:rsidRPr="00C41645" w14:paraId="2261EC26" w14:textId="77777777" w:rsidTr="002E223A">
        <w:tc>
          <w:tcPr>
            <w:tcW w:w="4414" w:type="dxa"/>
            <w:vAlign w:val="center"/>
          </w:tcPr>
          <w:p w14:paraId="55514ECC" w14:textId="21DB1D34" w:rsidR="00066F7B" w:rsidRPr="00C41645" w:rsidRDefault="00066F7B" w:rsidP="00941A69">
            <w:pPr>
              <w:jc w:val="center"/>
            </w:pPr>
            <w:r w:rsidRPr="00C41645">
              <w:t xml:space="preserve">Deflexión, </w:t>
            </w:r>
            <m:oMath>
              <m:r>
                <w:rPr>
                  <w:rFonts w:ascii="Cambria Math" w:hAnsi="Cambria Math"/>
                </w:rPr>
                <m:t>δ</m:t>
              </m:r>
            </m:oMath>
          </w:p>
        </w:tc>
        <w:tc>
          <w:tcPr>
            <w:tcW w:w="4414" w:type="dxa"/>
            <w:vAlign w:val="center"/>
          </w:tcPr>
          <w:p w14:paraId="2B48C95E" w14:textId="0597EC19" w:rsidR="00066F7B" w:rsidRPr="00C41645" w:rsidRDefault="00066F7B" w:rsidP="00941A69">
            <w:pPr>
              <w:jc w:val="center"/>
            </w:pPr>
            <w:r w:rsidRPr="00C41645">
              <w:t xml:space="preserve">−15° a +15° </w:t>
            </w:r>
            <w:r w:rsidR="000C6542" w:rsidRPr="00C41645">
              <w:t>(</w:t>
            </w:r>
            <w:r w:rsidRPr="00C41645">
              <w:t>positiva con el borde de fuga hacia abajo</w:t>
            </w:r>
            <w:r w:rsidR="000C6542" w:rsidRPr="00C41645">
              <w:t>)</w:t>
            </w:r>
          </w:p>
        </w:tc>
      </w:tr>
      <w:tr w:rsidR="00066F7B" w:rsidRPr="00C41645" w14:paraId="62167B24" w14:textId="77777777" w:rsidTr="002E223A">
        <w:tc>
          <w:tcPr>
            <w:tcW w:w="4414" w:type="dxa"/>
            <w:tcBorders>
              <w:bottom w:val="single" w:sz="12" w:space="0" w:color="auto"/>
            </w:tcBorders>
            <w:vAlign w:val="center"/>
          </w:tcPr>
          <w:p w14:paraId="44A8692B" w14:textId="427FC8F3" w:rsidR="00066F7B" w:rsidRPr="00C41645" w:rsidRDefault="00066F7B" w:rsidP="00941A69">
            <w:pPr>
              <w:jc w:val="center"/>
            </w:pPr>
            <w:r w:rsidRPr="00C41645">
              <w:t>Aire</w:t>
            </w:r>
          </w:p>
        </w:tc>
        <w:tc>
          <w:tcPr>
            <w:tcW w:w="4414" w:type="dxa"/>
            <w:tcBorders>
              <w:bottom w:val="single" w:sz="12" w:space="0" w:color="auto"/>
            </w:tcBorders>
            <w:vAlign w:val="center"/>
          </w:tcPr>
          <w:p w14:paraId="0BD76A52" w14:textId="1ABBA35E" w:rsidR="00066F7B" w:rsidRPr="00C41645" w:rsidRDefault="00066F7B" w:rsidP="00941A69">
            <w:pPr>
              <w:jc w:val="center"/>
            </w:pPr>
            <w:r w:rsidRPr="00C41645">
              <w:t>Nivel del mar: ρ = 1</w:t>
            </w:r>
            <w:r w:rsidR="00D6781E" w:rsidRPr="00C41645">
              <w:t>.</w:t>
            </w:r>
            <w:r w:rsidRPr="00C41645">
              <w:t xml:space="preserve">225 </w:t>
            </w:r>
            <w:r w:rsidR="00D6781E" w:rsidRPr="00C41645">
              <w:t>[</w:t>
            </w:r>
            <w:r w:rsidRPr="00C41645">
              <w:t>kg/m³</w:t>
            </w:r>
            <w:r w:rsidR="00D6781E" w:rsidRPr="00C41645">
              <w:t>]</w:t>
            </w:r>
            <w:r w:rsidRPr="00C41645">
              <w:t>, a = 340</w:t>
            </w:r>
            <w:r w:rsidR="00886B3A" w:rsidRPr="00C41645">
              <w:t>.</w:t>
            </w:r>
            <w:r w:rsidRPr="00C41645">
              <w:t xml:space="preserve">3 </w:t>
            </w:r>
            <w:r w:rsidR="00D6781E" w:rsidRPr="00C41645">
              <w:t>[</w:t>
            </w:r>
            <w:r w:rsidRPr="00C41645">
              <w:t>m/s</w:t>
            </w:r>
            <w:r w:rsidR="00D6781E" w:rsidRPr="00C41645">
              <w:t>]</w:t>
            </w:r>
            <w:r w:rsidRPr="00C41645">
              <w:t>, ν = 1</w:t>
            </w:r>
            <w:r w:rsidR="00886B3A" w:rsidRPr="00C41645">
              <w:t>.</w:t>
            </w:r>
            <w:r w:rsidRPr="00C41645">
              <w:t>5·10</w:t>
            </w:r>
            <w:r w:rsidRPr="00C41645">
              <w:rPr>
                <w:rFonts w:ascii="Cambria Math" w:hAnsi="Cambria Math" w:cs="Cambria Math"/>
              </w:rPr>
              <w:t>⁻</w:t>
            </w:r>
            <w:r w:rsidRPr="00C41645">
              <w:rPr>
                <w:rFonts w:ascii="Aptos" w:hAnsi="Aptos" w:cs="Aptos"/>
              </w:rPr>
              <w:t>⁵</w:t>
            </w:r>
            <w:r w:rsidRPr="00C41645">
              <w:t xml:space="preserve"> </w:t>
            </w:r>
            <w:r w:rsidR="00D6781E" w:rsidRPr="00C41645">
              <w:t>[</w:t>
            </w:r>
            <w:r w:rsidRPr="00C41645">
              <w:t>m</w:t>
            </w:r>
            <w:r w:rsidRPr="00C41645">
              <w:rPr>
                <w:rFonts w:ascii="Aptos" w:hAnsi="Aptos" w:cs="Aptos"/>
              </w:rPr>
              <w:t>²</w:t>
            </w:r>
            <w:r w:rsidRPr="00C41645">
              <w:t>/s</w:t>
            </w:r>
            <w:r w:rsidR="00D6781E" w:rsidRPr="00C41645">
              <w:t>]</w:t>
            </w:r>
          </w:p>
        </w:tc>
      </w:tr>
    </w:tbl>
    <w:p w14:paraId="5141D6EF" w14:textId="77777777" w:rsidR="007D718A" w:rsidRPr="00C41645" w:rsidRDefault="007D718A" w:rsidP="00985439">
      <w:pPr>
        <w:rPr>
          <w:highlight w:val="yellow"/>
        </w:rPr>
      </w:pPr>
    </w:p>
    <w:p w14:paraId="746F695E" w14:textId="66ED5F99" w:rsidR="00066F7B" w:rsidRPr="00C41645" w:rsidRDefault="00766575" w:rsidP="00985439">
      <w:r w:rsidRPr="00C41645">
        <w:t xml:space="preserve">El contorno del perfil se genera analíticamente con la ecuación estándar de espesor de la </w:t>
      </w:r>
      <w:r w:rsidRPr="00123030">
        <w:t>serie NACA de cuatro dígitos</w:t>
      </w:r>
      <w:r w:rsidR="00B53658" w:rsidRPr="00123030">
        <w:t xml:space="preserve"> [</w:t>
      </w:r>
      <w:r w:rsidR="00BF7B4E" w:rsidRPr="00123030">
        <w:t>20</w:t>
      </w:r>
      <w:r w:rsidR="00B53658" w:rsidRPr="00123030">
        <w:t>]</w:t>
      </w:r>
      <w:r w:rsidRPr="00123030">
        <w:t>, con una distribución de puntos tipo coseno a lo largo de la cuerda y borde de fuga de espesor finito.</w:t>
      </w:r>
      <w:r w:rsidR="0000788C" w:rsidRPr="00123030">
        <w:t xml:space="preserve"> </w:t>
      </w:r>
      <w:r w:rsidRPr="00123030">
        <w:t>El flap se modela como un cuerpo rígido</w:t>
      </w:r>
      <w:r w:rsidR="00CB03D4" w:rsidRPr="00123030">
        <w:t>,</w:t>
      </w:r>
      <w:r w:rsidRPr="00123030">
        <w:t xml:space="preserve"> todos</w:t>
      </w:r>
      <w:r w:rsidRPr="00C41645">
        <w:t xml:space="preserve"> los puntos con </w:t>
      </w:r>
      <m:oMath>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x</m:t>
            </m:r>
            <m:ctrlPr>
              <w:rPr>
                <w:rFonts w:ascii="Cambria Math" w:hAnsi="Cambria Math"/>
                <w:i/>
              </w:rPr>
            </m:ctrlPr>
          </m:e>
          <m:sub>
            <m:r>
              <w:rPr>
                <w:rFonts w:ascii="Cambria Math" w:eastAsiaTheme="minorEastAsia" w:hAnsi="Cambria Math"/>
              </w:rPr>
              <m:t>h</m:t>
            </m:r>
          </m:sub>
        </m:sSub>
      </m:oMath>
      <w:r w:rsidR="00CB03D4" w:rsidRPr="00C41645">
        <w:t xml:space="preserve"> </w:t>
      </w:r>
      <w:r w:rsidRPr="00C41645">
        <w:t xml:space="preserve">(con el flap sin deflectar) se rotan un ángulo </w:t>
      </w:r>
      <m:oMath>
        <m:r>
          <w:rPr>
            <w:rFonts w:ascii="Cambria Math" w:hAnsi="Cambria Math"/>
          </w:rPr>
          <m:t>δ</m:t>
        </m:r>
      </m:oMath>
      <w:r w:rsidRPr="00C41645">
        <w:t xml:space="preserve"> en torno al punto (</w:t>
      </w:r>
      <m:oMath>
        <m:sSub>
          <m:sSubPr>
            <m:ctrlPr>
              <w:rPr>
                <w:rFonts w:ascii="Cambria Math" w:hAnsi="Cambria Math"/>
                <w:i/>
              </w:rPr>
            </m:ctrlPr>
          </m:sSubPr>
          <m:e>
            <m:r>
              <w:rPr>
                <w:rFonts w:ascii="Cambria Math" w:hAnsi="Cambria Math"/>
              </w:rPr>
              <m:t>x</m:t>
            </m:r>
          </m:e>
          <m:sub>
            <m:r>
              <w:rPr>
                <w:rFonts w:ascii="Cambria Math" w:hAnsi="Cambria Math"/>
              </w:rPr>
              <m:t>h</m:t>
            </m:r>
          </m:sub>
        </m:sSub>
      </m:oMath>
      <w:r w:rsidRPr="00C41645">
        <w:t xml:space="preserve">, </w:t>
      </w:r>
      <w:r w:rsidRPr="00123030">
        <w:t>0). Cada punto lleva una marca que indica si pertenece al flap, lo que permite separar en la</w:t>
      </w:r>
      <w:r w:rsidRPr="00C41645">
        <w:t xml:space="preserve"> malla las superficies del perfil principal y del flap</w:t>
      </w:r>
      <w:r w:rsidR="0000788C" w:rsidRPr="00C41645">
        <w:t>.</w:t>
      </w:r>
      <w:r w:rsidR="00D126E4" w:rsidRPr="00C41645">
        <w:t xml:space="preserve"> En la </w:t>
      </w:r>
      <w:r w:rsidR="000875EC" w:rsidRPr="00C41645">
        <w:rPr>
          <w:highlight w:val="yellow"/>
        </w:rPr>
        <w:fldChar w:fldCharType="begin"/>
      </w:r>
      <w:r w:rsidR="000875EC" w:rsidRPr="00C41645">
        <w:instrText xml:space="preserve"> REF _Ref243850726 \h </w:instrText>
      </w:r>
      <w:r w:rsidR="000875EC" w:rsidRPr="00C41645">
        <w:rPr>
          <w:highlight w:val="yellow"/>
        </w:rPr>
      </w:r>
      <w:r w:rsidR="000875EC" w:rsidRPr="00C41645">
        <w:rPr>
          <w:highlight w:val="yellow"/>
        </w:rPr>
        <w:fldChar w:fldCharType="separate"/>
      </w:r>
      <w:r w:rsidR="006F7C65" w:rsidRPr="00C41645">
        <w:t xml:space="preserve">Figura </w:t>
      </w:r>
      <w:r w:rsidR="006F7C65">
        <w:rPr>
          <w:noProof/>
        </w:rPr>
        <w:t>1</w:t>
      </w:r>
      <w:r w:rsidR="000875EC" w:rsidRPr="00C41645">
        <w:rPr>
          <w:highlight w:val="yellow"/>
        </w:rPr>
        <w:fldChar w:fldCharType="end"/>
      </w:r>
      <w:r w:rsidR="00536791" w:rsidRPr="00C41645">
        <w:t xml:space="preserve"> se muestra un contorno </w:t>
      </w:r>
      <w:r w:rsidR="00CB5F60" w:rsidRPr="00C41645">
        <w:t>del perfil a modo de ejemplo.</w:t>
      </w:r>
    </w:p>
    <w:p w14:paraId="66D0004E" w14:textId="77777777" w:rsidR="00F13237" w:rsidRPr="00C41645" w:rsidRDefault="00F13237" w:rsidP="00F13237">
      <w:pPr>
        <w:keepNext/>
      </w:pPr>
      <w:r w:rsidRPr="00C41645">
        <w:rPr>
          <w:noProof/>
        </w:rPr>
        <w:lastRenderedPageBreak/>
        <w:drawing>
          <wp:inline distT="0" distB="0" distL="0" distR="0" wp14:anchorId="3D6F2F61" wp14:editId="2ACAC9BC">
            <wp:extent cx="5612130" cy="2104390"/>
            <wp:effectExtent l="0" t="0" r="7620" b="9525"/>
            <wp:docPr id="19600186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18698" name="Imagen 1960018698"/>
                    <pic:cNvPicPr/>
                  </pic:nvPicPr>
                  <pic:blipFill>
                    <a:blip r:embed="rId12">
                      <a:extLst>
                        <a:ext uri="{28A0092B-C50C-407E-A947-70E740481C1C}">
                          <a14:useLocalDpi xmlns:a14="http://schemas.microsoft.com/office/drawing/2010/main" val="0"/>
                        </a:ext>
                      </a:extLst>
                    </a:blip>
                    <a:stretch>
                      <a:fillRect/>
                    </a:stretch>
                  </pic:blipFill>
                  <pic:spPr>
                    <a:xfrm>
                      <a:off x="0" y="0"/>
                      <a:ext cx="5612130" cy="2104390"/>
                    </a:xfrm>
                    <a:prstGeom prst="rect">
                      <a:avLst/>
                    </a:prstGeom>
                  </pic:spPr>
                </pic:pic>
              </a:graphicData>
            </a:graphic>
          </wp:inline>
        </w:drawing>
      </w:r>
    </w:p>
    <w:p w14:paraId="583EE47A" w14:textId="04C2A721" w:rsidR="00CB5F60" w:rsidRPr="00C41645" w:rsidRDefault="00F13237" w:rsidP="00821D47">
      <w:pPr>
        <w:pStyle w:val="Descripcin"/>
      </w:pPr>
      <w:bookmarkStart w:id="66" w:name="_Ref243850726"/>
      <w:bookmarkStart w:id="67" w:name="_Toc244111624"/>
      <w:r w:rsidRPr="00C41645">
        <w:t xml:space="preserve">Figura </w:t>
      </w:r>
      <w:r>
        <w:fldChar w:fldCharType="begin"/>
      </w:r>
      <w:r>
        <w:instrText>SEQ Figura \* ARABIC</w:instrText>
      </w:r>
      <w:r>
        <w:fldChar w:fldCharType="separate"/>
      </w:r>
      <w:r w:rsidR="006F7C65">
        <w:rPr>
          <w:noProof/>
        </w:rPr>
        <w:t>1</w:t>
      </w:r>
      <w:r>
        <w:fldChar w:fldCharType="end"/>
      </w:r>
      <w:bookmarkEnd w:id="66"/>
      <w:r w:rsidR="00821D47" w:rsidRPr="00C41645">
        <w:t xml:space="preserve">. </w:t>
      </w:r>
      <w:r w:rsidR="000D5276" w:rsidRPr="00C41645">
        <w:t xml:space="preserve">Perfil NACA 0012 con flap en </w:t>
      </w:r>
      <m:oMath>
        <m:r>
          <w:rPr>
            <w:rFonts w:ascii="Cambria Math" w:hAnsi="Cambria Math"/>
          </w:rPr>
          <m:t>δ=+15°</m:t>
        </m:r>
        <w:bookmarkEnd w:id="67"/>
        <m:r>
          <w:rPr>
            <w:rFonts w:ascii="Cambria Math" w:hAnsi="Cambria Math"/>
          </w:rPr>
          <m:t xml:space="preserve"> </m:t>
        </m:r>
      </m:oMath>
    </w:p>
    <w:p w14:paraId="300C4E55" w14:textId="4D483843" w:rsidR="00F13B4C" w:rsidRPr="00C41645" w:rsidRDefault="000A685B" w:rsidP="005325D0">
      <w:r w:rsidRPr="000A685B">
        <w:t>Se adoptan las propiedades del aire a nivel del mar. Para un mismo número de Mach esta es la condición de mayor presión dinámica y, por lo tanto, de mayor carga, de modo que el momento calculado es conservador respecto de la operación en altitud.</w:t>
      </w:r>
    </w:p>
    <w:p w14:paraId="0F240B45" w14:textId="4207B378" w:rsidR="005325D0" w:rsidRPr="00C41645" w:rsidRDefault="00ED367E" w:rsidP="005325D0">
      <w:pPr>
        <w:pStyle w:val="Ttulo2"/>
      </w:pPr>
      <w:bookmarkStart w:id="68" w:name="_Toc244111600"/>
      <w:r w:rsidRPr="00C41645">
        <w:t>Formulación</w:t>
      </w:r>
      <w:bookmarkEnd w:id="68"/>
    </w:p>
    <w:p w14:paraId="5D5DF32B" w14:textId="6DD83FF8" w:rsidR="00853DEC" w:rsidRPr="006D4879" w:rsidRDefault="002929FD" w:rsidP="002929FD">
      <w:r w:rsidRPr="00C41645">
        <w:t xml:space="preserve">El actuador de una superficie de control debe vencer el momento aerodinámico que actúa sobre ella en torno a su eje de bisagra. Este momento se expresa mediante el coeficiente de momento de bisagra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2A2FDF">
        <w:rPr>
          <w:rFonts w:eastAsiaTheme="minorEastAsia"/>
        </w:rPr>
        <w:t>.</w:t>
      </w:r>
    </w:p>
    <w:p w14:paraId="65558EAF" w14:textId="6C124B5F" w:rsidR="0003004B" w:rsidRPr="00CF4A12" w:rsidRDefault="00066295" w:rsidP="002929FD">
      <w:r w:rsidRPr="00C41645">
        <w:t>Para esta memoria l</w:t>
      </w:r>
      <w:r w:rsidR="00001194" w:rsidRPr="00C41645">
        <w:t>a velocidad del flujo se define a partir del número de Mach</w:t>
      </w:r>
      <w:r w:rsidR="00AB4643" w:rsidRPr="00C41645">
        <w:t xml:space="preserve"> y</w:t>
      </w:r>
      <w:r w:rsidR="00D05CB5" w:rsidRPr="00C41645">
        <w:t>,</w:t>
      </w:r>
      <w:r w:rsidR="00AB4643" w:rsidRPr="00C41645">
        <w:t xml:space="preserve"> por consiguiente</w:t>
      </w:r>
      <w:r w:rsidR="00D05CB5" w:rsidRPr="00C41645">
        <w:t>,</w:t>
      </w:r>
      <w:r w:rsidR="00AB4643" w:rsidRPr="00C41645">
        <w:t xml:space="preserve"> el número de Reynolds también</w:t>
      </w:r>
      <w:r w:rsidR="00187202" w:rsidRPr="00C41645">
        <w:t xml:space="preserve">. Las definiciones se establecen en las </w:t>
      </w:r>
      <w:r w:rsidR="00187202" w:rsidRPr="00CF4A12">
        <w:t>ecuaciones (</w:t>
      </w:r>
      <w:r w:rsidR="009628A5" w:rsidRPr="00CF4A12">
        <w:t>4</w:t>
      </w:r>
      <w:r w:rsidR="00187202" w:rsidRPr="00CF4A12">
        <w:t>) y (</w:t>
      </w:r>
      <w:r w:rsidR="009628A5" w:rsidRPr="00CF4A12">
        <w:t>5</w:t>
      </w:r>
      <w:r w:rsidR="00187202" w:rsidRPr="00CF4A12">
        <w:t>)</w:t>
      </w:r>
      <w:r w:rsidR="007018BA" w:rsidRPr="00CF4A12">
        <w:t xml:space="preserve"> [</w:t>
      </w:r>
      <w:r w:rsidR="00CF4A12" w:rsidRPr="00CF4A12">
        <w:t>19</w:t>
      </w:r>
      <w:r w:rsidR="007018BA" w:rsidRPr="00CF4A12">
        <w:t>]</w:t>
      </w:r>
      <w:r w:rsidR="00187202" w:rsidRPr="00CF4A12">
        <w:t>.</w:t>
      </w:r>
    </w:p>
    <w:p w14:paraId="4B5891E5" w14:textId="77777777" w:rsidR="00853DEC" w:rsidRPr="00C41645" w:rsidRDefault="00853DEC" w:rsidP="002929FD">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853DEC" w:rsidRPr="00C41645" w14:paraId="3946ED41" w14:textId="77777777" w:rsidTr="00FE7E96">
        <w:tc>
          <w:tcPr>
            <w:tcW w:w="1413" w:type="dxa"/>
            <w:vAlign w:val="center"/>
          </w:tcPr>
          <w:p w14:paraId="30AF67F9" w14:textId="77777777" w:rsidR="00853DEC" w:rsidRPr="00C41645" w:rsidRDefault="00853DEC" w:rsidP="00FE7E96">
            <w:pPr>
              <w:rPr>
                <w:color w:val="000000" w:themeColor="text1"/>
              </w:rPr>
            </w:pPr>
          </w:p>
        </w:tc>
        <w:tc>
          <w:tcPr>
            <w:tcW w:w="5528" w:type="dxa"/>
            <w:vAlign w:val="center"/>
          </w:tcPr>
          <w:p w14:paraId="54347F91" w14:textId="68E71BBD" w:rsidR="00853DEC" w:rsidRPr="00C41645" w:rsidRDefault="007F2596" w:rsidP="00FE7E96">
            <w:pPr>
              <w:rPr>
                <w:color w:val="000000" w:themeColor="text1"/>
              </w:rPr>
            </w:pPr>
            <m:oMathPara>
              <m:oMath>
                <m:r>
                  <w:rPr>
                    <w:rFonts w:ascii="Cambria Math" w:eastAsia="Aptos" w:hAnsi="Cambria Math" w:cs="Times New Roman"/>
                    <w:color w:val="000000" w:themeColor="text1"/>
                  </w:rPr>
                  <m:t>U=M⋅a</m:t>
                </m:r>
              </m:oMath>
            </m:oMathPara>
          </w:p>
        </w:tc>
        <w:tc>
          <w:tcPr>
            <w:tcW w:w="1887" w:type="dxa"/>
            <w:vAlign w:val="center"/>
          </w:tcPr>
          <w:p w14:paraId="7D0EBBC8" w14:textId="0F0C053A" w:rsidR="00853DEC" w:rsidRPr="00C41645" w:rsidRDefault="00853DEC" w:rsidP="00FE7E96">
            <w:pPr>
              <w:jc w:val="right"/>
              <w:rPr>
                <w:color w:val="000000" w:themeColor="text1"/>
              </w:rPr>
            </w:pPr>
            <w:r w:rsidRPr="00C41645">
              <w:rPr>
                <w:color w:val="000000" w:themeColor="text1"/>
              </w:rPr>
              <w:t>(</w:t>
            </w:r>
            <w:r w:rsidR="009628A5">
              <w:rPr>
                <w:color w:val="000000" w:themeColor="text1"/>
              </w:rPr>
              <w:t>4</w:t>
            </w:r>
            <w:r w:rsidRPr="00C41645">
              <w:rPr>
                <w:color w:val="000000" w:themeColor="text1"/>
              </w:rPr>
              <w:t>)</w:t>
            </w:r>
          </w:p>
        </w:tc>
      </w:tr>
      <w:tr w:rsidR="00853DEC" w:rsidRPr="00C41645" w14:paraId="649731FB" w14:textId="77777777" w:rsidTr="00FE7E96">
        <w:tc>
          <w:tcPr>
            <w:tcW w:w="1413" w:type="dxa"/>
            <w:vAlign w:val="center"/>
          </w:tcPr>
          <w:p w14:paraId="0923EAC0" w14:textId="77777777" w:rsidR="00853DEC" w:rsidRPr="00C41645" w:rsidRDefault="00853DEC" w:rsidP="00853DEC">
            <w:pPr>
              <w:rPr>
                <w:color w:val="000000" w:themeColor="text1"/>
              </w:rPr>
            </w:pPr>
          </w:p>
        </w:tc>
        <w:tc>
          <w:tcPr>
            <w:tcW w:w="5528" w:type="dxa"/>
            <w:vAlign w:val="center"/>
          </w:tcPr>
          <w:p w14:paraId="41F189E9" w14:textId="10D8C349" w:rsidR="00853DEC" w:rsidRPr="00C41645" w:rsidRDefault="007F2596" w:rsidP="00853DEC">
            <w:pPr>
              <w:rPr>
                <w:rFonts w:eastAsia="Aptos" w:cs="Times New Roman"/>
                <w:color w:val="000000" w:themeColor="text1"/>
              </w:rPr>
            </w:pPr>
            <m:oMathPara>
              <m:oMath>
                <m:r>
                  <w:rPr>
                    <w:rFonts w:ascii="Cambria Math" w:eastAsia="Aptos" w:hAnsi="Cambria Math" w:cs="Times New Roman"/>
                    <w:color w:val="000000" w:themeColor="text1"/>
                  </w:rPr>
                  <m:t>Re=</m:t>
                </m:r>
                <m:f>
                  <m:fPr>
                    <m:ctrlPr>
                      <w:rPr>
                        <w:rFonts w:ascii="Cambria Math" w:eastAsia="Aptos" w:hAnsi="Cambria Math" w:cs="Times New Roman"/>
                        <w:i/>
                        <w:color w:val="000000" w:themeColor="text1"/>
                      </w:rPr>
                    </m:ctrlPr>
                  </m:fPr>
                  <m:num>
                    <m:r>
                      <w:rPr>
                        <w:rFonts w:ascii="Cambria Math" w:eastAsia="Aptos" w:hAnsi="Cambria Math" w:cs="Times New Roman"/>
                        <w:color w:val="000000" w:themeColor="text1"/>
                      </w:rPr>
                      <m:t>U⋅c</m:t>
                    </m:r>
                  </m:num>
                  <m:den>
                    <m:r>
                      <w:rPr>
                        <w:rFonts w:ascii="Cambria Math" w:eastAsia="Aptos" w:hAnsi="Cambria Math" w:cs="Times New Roman"/>
                        <w:color w:val="000000" w:themeColor="text1"/>
                      </w:rPr>
                      <m:t>ν</m:t>
                    </m:r>
                  </m:den>
                </m:f>
                <m:r>
                  <w:rPr>
                    <w:rFonts w:ascii="Cambria Math" w:eastAsia="Aptos" w:hAnsi="Cambria Math" w:cs="Times New Roman"/>
                    <w:color w:val="000000" w:themeColor="text1"/>
                  </w:rPr>
                  <m:t>=</m:t>
                </m:r>
                <m:f>
                  <m:fPr>
                    <m:ctrlPr>
                      <w:rPr>
                        <w:rFonts w:ascii="Cambria Math" w:eastAsia="Aptos" w:hAnsi="Cambria Math" w:cs="Times New Roman"/>
                        <w:i/>
                        <w:color w:val="000000" w:themeColor="text1"/>
                      </w:rPr>
                    </m:ctrlPr>
                  </m:fPr>
                  <m:num>
                    <m:r>
                      <w:rPr>
                        <w:rFonts w:ascii="Cambria Math" w:eastAsia="Aptos" w:hAnsi="Cambria Math" w:cs="Times New Roman"/>
                        <w:color w:val="000000" w:themeColor="text1"/>
                      </w:rPr>
                      <m:t>M⋅a⋅c</m:t>
                    </m:r>
                  </m:num>
                  <m:den>
                    <m:r>
                      <w:rPr>
                        <w:rFonts w:ascii="Cambria Math" w:eastAsia="Aptos" w:hAnsi="Cambria Math" w:cs="Times New Roman"/>
                        <w:color w:val="000000" w:themeColor="text1"/>
                      </w:rPr>
                      <m:t>ν</m:t>
                    </m:r>
                  </m:den>
                </m:f>
              </m:oMath>
            </m:oMathPara>
          </w:p>
        </w:tc>
        <w:tc>
          <w:tcPr>
            <w:tcW w:w="1887" w:type="dxa"/>
            <w:vAlign w:val="center"/>
          </w:tcPr>
          <w:p w14:paraId="6A449864" w14:textId="0BC2F7CF" w:rsidR="00853DEC" w:rsidRPr="00C41645" w:rsidRDefault="00853DEC" w:rsidP="00853DEC">
            <w:pPr>
              <w:jc w:val="right"/>
              <w:rPr>
                <w:color w:val="000000" w:themeColor="text1"/>
              </w:rPr>
            </w:pPr>
            <w:r w:rsidRPr="00C41645">
              <w:rPr>
                <w:color w:val="000000" w:themeColor="text1"/>
              </w:rPr>
              <w:t>(</w:t>
            </w:r>
            <w:r w:rsidR="009628A5">
              <w:rPr>
                <w:color w:val="000000" w:themeColor="text1"/>
              </w:rPr>
              <w:t>5</w:t>
            </w:r>
            <w:r w:rsidRPr="00C41645">
              <w:rPr>
                <w:color w:val="000000" w:themeColor="text1"/>
              </w:rPr>
              <w:t>)</w:t>
            </w:r>
          </w:p>
        </w:tc>
      </w:tr>
    </w:tbl>
    <w:p w14:paraId="35CD80B8" w14:textId="77777777" w:rsidR="00853DEC" w:rsidRPr="00C41645" w:rsidRDefault="00853DEC" w:rsidP="002929FD">
      <w:pPr>
        <w:rPr>
          <w:highlight w:val="yellow"/>
        </w:rPr>
      </w:pPr>
    </w:p>
    <w:p w14:paraId="6073F9BC" w14:textId="77777777" w:rsidR="009400B6" w:rsidRPr="00C41645" w:rsidRDefault="009400B6" w:rsidP="002929FD">
      <w:pPr>
        <w:rPr>
          <w:highlight w:val="yellow"/>
        </w:rPr>
      </w:pPr>
    </w:p>
    <w:p w14:paraId="7195570A" w14:textId="15678A3C" w:rsidR="005C556B" w:rsidRDefault="002929FD" w:rsidP="002929FD">
      <w:r w:rsidRPr="00C41645">
        <w:t>Para un perfil y una posición de bisagra fijos (NACA 0012,</w:t>
      </w:r>
      <w:r w:rsidR="00377BA1" w:rsidRPr="00C41645">
        <w:t xml:space="preserve"> </w:t>
      </w:r>
      <m:oMath>
        <m:sSub>
          <m:sSubPr>
            <m:ctrlPr>
              <w:rPr>
                <w:rFonts w:ascii="Cambria Math" w:hAnsi="Cambria Math"/>
                <w:i/>
              </w:rPr>
            </m:ctrlPr>
          </m:sSubPr>
          <m:e>
            <m:r>
              <w:rPr>
                <w:rFonts w:ascii="Cambria Math" w:hAnsi="Cambria Math"/>
              </w:rPr>
              <m:t>x</m:t>
            </m:r>
          </m:e>
          <m:sub>
            <m:r>
              <w:rPr>
                <w:rFonts w:ascii="Cambria Math" w:hAnsi="Cambria Math"/>
              </w:rPr>
              <m:t>h</m:t>
            </m:r>
          </m:sub>
        </m:sSub>
        <m:r>
          <w:rPr>
            <w:rFonts w:ascii="Cambria Math" w:hAnsi="Cambria Math"/>
          </w:rPr>
          <m:t>=0.7</m:t>
        </m:r>
      </m:oMath>
      <w:r w:rsidRPr="00C41645">
        <w:t xml:space="preserv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Pr="00C41645">
        <w:t xml:space="preserve"> depende de las variables críticas resumidas en la </w:t>
      </w:r>
      <w:r w:rsidR="00F341ED" w:rsidRPr="00C41645">
        <w:fldChar w:fldCharType="begin"/>
      </w:r>
      <w:r w:rsidR="00F341ED" w:rsidRPr="00C41645">
        <w:instrText xml:space="preserve"> REF _Ref243851854 \h </w:instrText>
      </w:r>
      <w:r w:rsidR="00F341ED" w:rsidRPr="00C41645">
        <w:fldChar w:fldCharType="separate"/>
      </w:r>
      <w:r w:rsidR="006F7C65" w:rsidRPr="00C41645">
        <w:t xml:space="preserve">Tabla </w:t>
      </w:r>
      <w:r w:rsidR="006F7C65">
        <w:rPr>
          <w:noProof/>
        </w:rPr>
        <w:t>3</w:t>
      </w:r>
      <w:r w:rsidR="00F341ED" w:rsidRPr="00C41645">
        <w:fldChar w:fldCharType="end"/>
      </w:r>
      <w:r w:rsidR="00F341ED" w:rsidRPr="00C41645">
        <w:t>.</w:t>
      </w:r>
    </w:p>
    <w:p w14:paraId="50173415" w14:textId="77777777" w:rsidR="00D864CD" w:rsidRDefault="00D864CD" w:rsidP="002929FD"/>
    <w:p w14:paraId="1EE2EA16" w14:textId="77777777" w:rsidR="00D864CD" w:rsidRDefault="00D864CD" w:rsidP="002929FD"/>
    <w:p w14:paraId="483E0033" w14:textId="77777777" w:rsidR="00D864CD" w:rsidRDefault="00D864CD" w:rsidP="002929FD"/>
    <w:p w14:paraId="7F4D5456" w14:textId="77777777" w:rsidR="00D864CD" w:rsidRDefault="00D864CD" w:rsidP="002929FD"/>
    <w:p w14:paraId="431F4899" w14:textId="77777777" w:rsidR="00D864CD" w:rsidRPr="00C41645" w:rsidRDefault="00D864CD" w:rsidP="002929FD">
      <w:pPr>
        <w:rPr>
          <w:highlight w:val="yellow"/>
        </w:rPr>
      </w:pPr>
    </w:p>
    <w:p w14:paraId="69D3F4CC" w14:textId="48B88881" w:rsidR="00F341ED" w:rsidRPr="00C41645" w:rsidRDefault="00F341ED" w:rsidP="00F341ED">
      <w:pPr>
        <w:pStyle w:val="Descripcin"/>
        <w:keepNext/>
      </w:pPr>
      <w:bookmarkStart w:id="69" w:name="_Ref243851854"/>
      <w:bookmarkStart w:id="70" w:name="_Toc244111632"/>
      <w:r w:rsidRPr="00C41645">
        <w:lastRenderedPageBreak/>
        <w:t xml:space="preserve">Tabla </w:t>
      </w:r>
      <w:r>
        <w:fldChar w:fldCharType="begin"/>
      </w:r>
      <w:r>
        <w:instrText>SEQ Tabla \* ARABIC</w:instrText>
      </w:r>
      <w:r>
        <w:fldChar w:fldCharType="separate"/>
      </w:r>
      <w:r w:rsidR="006F7C65">
        <w:rPr>
          <w:noProof/>
        </w:rPr>
        <w:t>3</w:t>
      </w:r>
      <w:r>
        <w:fldChar w:fldCharType="end"/>
      </w:r>
      <w:bookmarkEnd w:id="69"/>
      <w:r w:rsidRPr="00C41645">
        <w:t>. Variables críticas del problema.</w:t>
      </w:r>
      <w:bookmarkEnd w:id="7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7"/>
        <w:gridCol w:w="3000"/>
        <w:gridCol w:w="2641"/>
      </w:tblGrid>
      <w:tr w:rsidR="00110B70" w:rsidRPr="00C41645" w14:paraId="7510B75D" w14:textId="4DB03697" w:rsidTr="0019138F">
        <w:tc>
          <w:tcPr>
            <w:tcW w:w="3197" w:type="dxa"/>
            <w:tcBorders>
              <w:top w:val="single" w:sz="12" w:space="0" w:color="auto"/>
              <w:bottom w:val="single" w:sz="12" w:space="0" w:color="auto"/>
            </w:tcBorders>
            <w:vAlign w:val="center"/>
          </w:tcPr>
          <w:p w14:paraId="6ABDB762" w14:textId="5F17219B" w:rsidR="00110B70" w:rsidRPr="00C41645" w:rsidRDefault="00110B70" w:rsidP="0019138F">
            <w:pPr>
              <w:jc w:val="center"/>
            </w:pPr>
            <w:r w:rsidRPr="00C41645">
              <w:t>Variable</w:t>
            </w:r>
          </w:p>
        </w:tc>
        <w:tc>
          <w:tcPr>
            <w:tcW w:w="3000" w:type="dxa"/>
            <w:tcBorders>
              <w:top w:val="single" w:sz="12" w:space="0" w:color="auto"/>
              <w:bottom w:val="single" w:sz="12" w:space="0" w:color="auto"/>
            </w:tcBorders>
            <w:vAlign w:val="center"/>
          </w:tcPr>
          <w:p w14:paraId="0B311574" w14:textId="30A84E14" w:rsidR="00110B70" w:rsidRPr="00C41645" w:rsidRDefault="00110B70" w:rsidP="0019138F">
            <w:pPr>
              <w:jc w:val="center"/>
            </w:pPr>
            <w:r w:rsidRPr="00C41645">
              <w:t>Rango del barrido</w:t>
            </w:r>
          </w:p>
        </w:tc>
        <w:tc>
          <w:tcPr>
            <w:tcW w:w="2641" w:type="dxa"/>
            <w:tcBorders>
              <w:top w:val="single" w:sz="12" w:space="0" w:color="auto"/>
              <w:bottom w:val="single" w:sz="12" w:space="0" w:color="auto"/>
            </w:tcBorders>
            <w:vAlign w:val="center"/>
          </w:tcPr>
          <w:p w14:paraId="7C2B189E" w14:textId="43C818A0" w:rsidR="00110B70" w:rsidRPr="00C41645" w:rsidRDefault="00110B70" w:rsidP="0019138F">
            <w:pPr>
              <w:jc w:val="center"/>
            </w:pPr>
            <w:r w:rsidRPr="00C41645">
              <w:t>Rol</w:t>
            </w:r>
          </w:p>
        </w:tc>
      </w:tr>
      <w:tr w:rsidR="00110B70" w:rsidRPr="00C41645" w14:paraId="3B615EB7" w14:textId="1DBC56BF" w:rsidTr="0019138F">
        <w:tc>
          <w:tcPr>
            <w:tcW w:w="3197" w:type="dxa"/>
            <w:tcBorders>
              <w:top w:val="single" w:sz="12" w:space="0" w:color="auto"/>
            </w:tcBorders>
            <w:vAlign w:val="center"/>
          </w:tcPr>
          <w:p w14:paraId="1D575BC8" w14:textId="4A6960E0" w:rsidR="00110B70" w:rsidRPr="00C41645" w:rsidRDefault="00110B70" w:rsidP="0019138F">
            <w:pPr>
              <w:jc w:val="center"/>
            </w:pPr>
            <w:r w:rsidRPr="00C41645">
              <w:t>δ, deflexión del flap</w:t>
            </w:r>
          </w:p>
        </w:tc>
        <w:tc>
          <w:tcPr>
            <w:tcW w:w="3000" w:type="dxa"/>
            <w:tcBorders>
              <w:top w:val="single" w:sz="12" w:space="0" w:color="auto"/>
            </w:tcBorders>
            <w:vAlign w:val="center"/>
          </w:tcPr>
          <w:p w14:paraId="3B68B7D6" w14:textId="12A5F083" w:rsidR="00110B70" w:rsidRPr="00C41645" w:rsidRDefault="00110B70" w:rsidP="0019138F">
            <w:pPr>
              <w:jc w:val="center"/>
            </w:pPr>
            <w:r w:rsidRPr="00C41645">
              <w:t>−15° a +15° (paso</w:t>
            </w:r>
            <w:r w:rsidR="005F0FBB" w:rsidRPr="00C41645">
              <w:t xml:space="preserve"> de</w:t>
            </w:r>
            <w:r w:rsidRPr="00C41645">
              <w:t xml:space="preserve"> 5°)</w:t>
            </w:r>
          </w:p>
        </w:tc>
        <w:tc>
          <w:tcPr>
            <w:tcW w:w="2641" w:type="dxa"/>
            <w:tcBorders>
              <w:top w:val="single" w:sz="12" w:space="0" w:color="auto"/>
            </w:tcBorders>
            <w:vAlign w:val="center"/>
          </w:tcPr>
          <w:p w14:paraId="5D58A88A" w14:textId="161166F6" w:rsidR="00110B70" w:rsidRPr="00C41645" w:rsidRDefault="00110B70" w:rsidP="0019138F">
            <w:pPr>
              <w:jc w:val="center"/>
            </w:pPr>
            <w:r w:rsidRPr="00C41645">
              <w:t>Entrada</w:t>
            </w:r>
          </w:p>
        </w:tc>
      </w:tr>
      <w:tr w:rsidR="00110B70" w:rsidRPr="00C41645" w14:paraId="45BABF38" w14:textId="2E6EB7FE" w:rsidTr="0019138F">
        <w:tc>
          <w:tcPr>
            <w:tcW w:w="3197" w:type="dxa"/>
            <w:vAlign w:val="center"/>
          </w:tcPr>
          <w:p w14:paraId="217B6162" w14:textId="20A79210" w:rsidR="00110B70" w:rsidRPr="00C41645" w:rsidRDefault="00110B70" w:rsidP="0019138F">
            <w:pPr>
              <w:jc w:val="center"/>
            </w:pPr>
            <w:r w:rsidRPr="00C41645">
              <w:t>α, ángulo de ataque</w:t>
            </w:r>
          </w:p>
        </w:tc>
        <w:tc>
          <w:tcPr>
            <w:tcW w:w="3000" w:type="dxa"/>
            <w:vAlign w:val="center"/>
          </w:tcPr>
          <w:p w14:paraId="1553AA58" w14:textId="7AC02DCA" w:rsidR="00110B70" w:rsidRPr="00C41645" w:rsidRDefault="00110B70" w:rsidP="0019138F">
            <w:pPr>
              <w:jc w:val="center"/>
            </w:pPr>
            <w:r w:rsidRPr="00C41645">
              <w:t>−4° a +12° (paso</w:t>
            </w:r>
            <w:r w:rsidR="005F0FBB" w:rsidRPr="00C41645">
              <w:t xml:space="preserve"> de</w:t>
            </w:r>
            <w:r w:rsidRPr="00C41645">
              <w:t xml:space="preserve"> 2°)</w:t>
            </w:r>
          </w:p>
        </w:tc>
        <w:tc>
          <w:tcPr>
            <w:tcW w:w="2641" w:type="dxa"/>
            <w:vAlign w:val="center"/>
          </w:tcPr>
          <w:p w14:paraId="689556B9" w14:textId="4E609CFE" w:rsidR="00110B70" w:rsidRPr="00C41645" w:rsidRDefault="00110B70" w:rsidP="0019138F">
            <w:pPr>
              <w:jc w:val="center"/>
            </w:pPr>
            <w:r w:rsidRPr="00C41645">
              <w:t>Entrada</w:t>
            </w:r>
          </w:p>
        </w:tc>
      </w:tr>
      <w:tr w:rsidR="00110B70" w:rsidRPr="00C41645" w14:paraId="27954C95" w14:textId="51C1B63C" w:rsidTr="0019138F">
        <w:tc>
          <w:tcPr>
            <w:tcW w:w="3197" w:type="dxa"/>
            <w:vAlign w:val="center"/>
          </w:tcPr>
          <w:p w14:paraId="5BA75DD8" w14:textId="77777777" w:rsidR="00110B70" w:rsidRPr="00C41645" w:rsidRDefault="00110B70" w:rsidP="0019138F">
            <w:pPr>
              <w:jc w:val="center"/>
            </w:pPr>
            <w:r w:rsidRPr="00C41645">
              <w:t>M, número de Mach</w:t>
            </w:r>
          </w:p>
          <w:p w14:paraId="2846AB99" w14:textId="52D7B5B2" w:rsidR="00A875A5" w:rsidRPr="00C41645" w:rsidRDefault="0019138F" w:rsidP="0019138F">
            <w:pPr>
              <w:jc w:val="center"/>
            </w:pPr>
            <w:r w:rsidRPr="00C41645">
              <w:t>{</w:t>
            </w:r>
            <w:r w:rsidR="000050D5" w:rsidRPr="00C41645">
              <w:t>U, velocidad del flujo</w:t>
            </w:r>
            <w:r w:rsidRPr="00C41645">
              <w:t>}</w:t>
            </w:r>
          </w:p>
        </w:tc>
        <w:tc>
          <w:tcPr>
            <w:tcW w:w="3000" w:type="dxa"/>
            <w:vAlign w:val="center"/>
          </w:tcPr>
          <w:p w14:paraId="368CE10D" w14:textId="4840B13E" w:rsidR="00110B70" w:rsidRPr="00C41645" w:rsidRDefault="00110B70" w:rsidP="0019138F">
            <w:pPr>
              <w:jc w:val="center"/>
            </w:pPr>
            <w:r w:rsidRPr="00C41645">
              <w:t>0,10 a 0,30 (paso</w:t>
            </w:r>
            <w:r w:rsidR="0019138F" w:rsidRPr="00C41645">
              <w:t xml:space="preserve"> de</w:t>
            </w:r>
            <w:r w:rsidRPr="00C41645">
              <w:t xml:space="preserve"> 0</w:t>
            </w:r>
            <w:r w:rsidR="0019138F" w:rsidRPr="00C41645">
              <w:t>.</w:t>
            </w:r>
            <w:r w:rsidRPr="00C41645">
              <w:t>05)</w:t>
            </w:r>
          </w:p>
          <w:p w14:paraId="3A31E7C5" w14:textId="7A7BFB79" w:rsidR="00A875A5" w:rsidRPr="00C41645" w:rsidRDefault="000050D5" w:rsidP="0019138F">
            <w:pPr>
              <w:jc w:val="center"/>
            </w:pPr>
            <w:r w:rsidRPr="00C41645">
              <w:t>{</w:t>
            </w:r>
            <w:r w:rsidR="00A875A5" w:rsidRPr="00C41645">
              <w:t xml:space="preserve">34 a 102 </w:t>
            </w:r>
            <w:r w:rsidRPr="00C41645">
              <w:t>[</w:t>
            </w:r>
            <w:r w:rsidR="00A875A5" w:rsidRPr="00C41645">
              <w:t>m/s</w:t>
            </w:r>
            <w:r w:rsidRPr="00C41645">
              <w:t>]}</w:t>
            </w:r>
          </w:p>
        </w:tc>
        <w:tc>
          <w:tcPr>
            <w:tcW w:w="2641" w:type="dxa"/>
            <w:vAlign w:val="center"/>
          </w:tcPr>
          <w:p w14:paraId="0F78FF88" w14:textId="438497D6" w:rsidR="00110B70" w:rsidRPr="00C41645" w:rsidRDefault="00110B70" w:rsidP="0019138F">
            <w:pPr>
              <w:jc w:val="center"/>
            </w:pPr>
            <w:r w:rsidRPr="00C41645">
              <w:t>Entrada</w:t>
            </w:r>
          </w:p>
        </w:tc>
      </w:tr>
      <w:tr w:rsidR="00883CA5" w:rsidRPr="00C41645" w14:paraId="5E8F933E" w14:textId="4687E73B" w:rsidTr="0019138F">
        <w:tc>
          <w:tcPr>
            <w:tcW w:w="3197" w:type="dxa"/>
            <w:tcBorders>
              <w:bottom w:val="single" w:sz="12" w:space="0" w:color="auto"/>
            </w:tcBorders>
            <w:vAlign w:val="center"/>
          </w:tcPr>
          <w:p w14:paraId="07EBF6B6" w14:textId="502BFC69" w:rsidR="00883CA5" w:rsidRPr="00C41645" w:rsidRDefault="00000000" w:rsidP="0019138F">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h</m:t>
                    </m:r>
                  </m:sub>
                </m:sSub>
              </m:oMath>
            </m:oMathPara>
          </w:p>
        </w:tc>
        <w:tc>
          <w:tcPr>
            <w:tcW w:w="3000" w:type="dxa"/>
            <w:tcBorders>
              <w:bottom w:val="single" w:sz="12" w:space="0" w:color="auto"/>
            </w:tcBorders>
            <w:vAlign w:val="center"/>
          </w:tcPr>
          <w:p w14:paraId="026457F9" w14:textId="223C12BD" w:rsidR="00883CA5" w:rsidRPr="00C41645" w:rsidRDefault="00883CA5" w:rsidP="0019138F">
            <w:pPr>
              <w:jc w:val="center"/>
            </w:pPr>
            <w:r w:rsidRPr="00C41645">
              <w:t>—</w:t>
            </w:r>
          </w:p>
        </w:tc>
        <w:tc>
          <w:tcPr>
            <w:tcW w:w="2641" w:type="dxa"/>
            <w:tcBorders>
              <w:bottom w:val="single" w:sz="12" w:space="0" w:color="auto"/>
            </w:tcBorders>
            <w:vAlign w:val="center"/>
          </w:tcPr>
          <w:p w14:paraId="66BE9514" w14:textId="3AB884B6" w:rsidR="00883CA5" w:rsidRPr="00C41645" w:rsidRDefault="00883CA5" w:rsidP="0019138F">
            <w:pPr>
              <w:jc w:val="center"/>
            </w:pPr>
            <w:r w:rsidRPr="00C41645">
              <w:t>Salida</w:t>
            </w:r>
          </w:p>
        </w:tc>
      </w:tr>
    </w:tbl>
    <w:p w14:paraId="4A0AAE37" w14:textId="77777777" w:rsidR="005C556B" w:rsidRPr="00C41645" w:rsidRDefault="005C556B" w:rsidP="002929FD">
      <w:pPr>
        <w:rPr>
          <w:highlight w:val="yellow"/>
        </w:rPr>
      </w:pPr>
    </w:p>
    <w:p w14:paraId="34C6EFBF" w14:textId="57B436C7" w:rsidR="002929FD" w:rsidRPr="00C41645" w:rsidRDefault="00B60BBF" w:rsidP="002929FD">
      <w:pPr>
        <w:rPr>
          <w:highlight w:val="yellow"/>
        </w:rPr>
      </w:pPr>
      <w:r w:rsidRPr="00C41645">
        <w:t xml:space="preserve">Por lo </w:t>
      </w:r>
      <w:r w:rsidR="004A1BF0" w:rsidRPr="00C41645">
        <w:t>tanto,</w:t>
      </w:r>
      <w:r w:rsidRPr="00C41645">
        <w:t xml:space="preserve"> se define que </w:t>
      </w:r>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=f(δ, α, M)</m:t>
        </m:r>
      </m:oMath>
      <w:r w:rsidR="004A1BF0" w:rsidRPr="00C4164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h</m:t>
            </m:r>
          </m:sub>
        </m:sSub>
      </m:oMath>
      <w:r w:rsidR="00D2171A" w:rsidRPr="00C41645">
        <w:rPr>
          <w:rFonts w:eastAsiaTheme="minorEastAsia"/>
        </w:rPr>
        <w:t xml:space="preserve"> </w:t>
      </w:r>
      <w:r w:rsidR="002929FD" w:rsidRPr="00C41645">
        <w:t>se obtiene mediante CFD bidimensional (RANS estacionario</w:t>
      </w:r>
      <w:r w:rsidR="00D2171A" w:rsidRPr="00C41645">
        <w:t xml:space="preserve"> incompresible</w:t>
      </w:r>
      <w:r w:rsidR="002929FD" w:rsidRPr="00C41645">
        <w:t xml:space="preserve"> con el modelo de turbulencia Spalart-Allmaras</w:t>
      </w:r>
      <w:r w:rsidR="0040150D" w:rsidRPr="00C41645">
        <w:t xml:space="preserve"> </w:t>
      </w:r>
      <w:bookmarkStart w:id="71" w:name="ZOTERO_BREF_nRX1QSwANvz1"/>
      <w:r w:rsidR="00112922" w:rsidRPr="00112922">
        <w:rPr>
          <w:rFonts w:cs="Arial"/>
        </w:rPr>
        <w:t>[29]</w:t>
      </w:r>
      <w:bookmarkEnd w:id="71"/>
      <w:r w:rsidR="002929FD" w:rsidRPr="00C41645">
        <w:t xml:space="preserve">, en OpenFOAM v2012), </w:t>
      </w:r>
      <w:r w:rsidR="00FC7084" w:rsidRPr="00FC7084">
        <w:t xml:space="preserve">Sustituyendo las condiciones de vuelo en la formulación teórica, el momento dimensional objetivo que debe entregar el actuador se calcula </w:t>
      </w:r>
      <w:r w:rsidR="00DD0323" w:rsidRPr="00C41645">
        <w:t>en la ecuación (</w:t>
      </w:r>
      <w:r w:rsidR="009628A5">
        <w:t>6</w:t>
      </w:r>
      <w:r w:rsidR="00DD0323" w:rsidRPr="00C41645">
        <w:t>).</w:t>
      </w:r>
    </w:p>
    <w:p w14:paraId="426DEB61" w14:textId="77777777" w:rsidR="00DD0323" w:rsidRPr="00C41645" w:rsidRDefault="00DD0323" w:rsidP="002929FD">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DD0323" w:rsidRPr="00C41645" w14:paraId="29F57013" w14:textId="77777777" w:rsidTr="00FE7E96">
        <w:tc>
          <w:tcPr>
            <w:tcW w:w="1413" w:type="dxa"/>
            <w:vAlign w:val="center"/>
          </w:tcPr>
          <w:p w14:paraId="701F836C" w14:textId="77777777" w:rsidR="00DD0323" w:rsidRPr="00C41645" w:rsidRDefault="00DD0323" w:rsidP="00FE7E96">
            <w:pPr>
              <w:rPr>
                <w:color w:val="000000" w:themeColor="text1"/>
              </w:rPr>
            </w:pPr>
          </w:p>
        </w:tc>
        <w:tc>
          <w:tcPr>
            <w:tcW w:w="5528" w:type="dxa"/>
            <w:vAlign w:val="center"/>
          </w:tcPr>
          <w:p w14:paraId="0401BEB9" w14:textId="6CF4D868" w:rsidR="00DD0323" w:rsidRPr="00C41645" w:rsidRDefault="00000000" w:rsidP="00FE7E96">
            <w:pPr>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M</m:t>
                    </m:r>
                  </m:e>
                  <m:sub>
                    <m:r>
                      <w:rPr>
                        <w:rFonts w:ascii="Cambria Math" w:hAnsi="Cambria Math"/>
                        <w:color w:val="000000" w:themeColor="text1"/>
                      </w:rPr>
                      <m:t>h</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⋅ρ⋅</m:t>
                </m:r>
                <m:sSup>
                  <m:sSupPr>
                    <m:ctrlPr>
                      <w:rPr>
                        <w:rFonts w:ascii="Cambria Math" w:hAnsi="Cambria Math"/>
                        <w:i/>
                        <w:color w:val="000000" w:themeColor="text1"/>
                      </w:rPr>
                    </m:ctrlPr>
                  </m:sSupPr>
                  <m:e>
                    <m:d>
                      <m:dPr>
                        <m:ctrlPr>
                          <w:rPr>
                            <w:rFonts w:ascii="Cambria Math" w:hAnsi="Cambria Math"/>
                            <w:i/>
                            <w:color w:val="000000" w:themeColor="text1"/>
                          </w:rPr>
                        </m:ctrlPr>
                      </m:dPr>
                      <m:e>
                        <m:r>
                          <w:rPr>
                            <w:rFonts w:ascii="Cambria Math" w:hAnsi="Cambria Math"/>
                            <w:color w:val="000000" w:themeColor="text1"/>
                          </w:rPr>
                          <m:t>M⋅a</m:t>
                        </m:r>
                      </m:e>
                    </m:d>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i/>
                        <w:color w:val="000000" w:themeColor="text1"/>
                      </w:rPr>
                    </m:ctrlPr>
                  </m:sSupPr>
                  <m:e>
                    <m:r>
                      <w:rPr>
                        <w:rFonts w:ascii="Cambria Math" w:hAnsi="Cambria Math"/>
                        <w:color w:val="000000" w:themeColor="text1"/>
                      </w:rPr>
                      <m:t>c</m:t>
                    </m:r>
                  </m:e>
                  <m:sup>
                    <m:r>
                      <w:rPr>
                        <w:rFonts w:ascii="Cambria Math" w:hAnsi="Cambria Math"/>
                        <w:color w:val="000000" w:themeColor="text1"/>
                      </w:rPr>
                      <m:t>2</m:t>
                    </m:r>
                  </m:sup>
                </m:sSup>
                <m:r>
                  <w:rPr>
                    <w:rFonts w:ascii="Cambria Math" w:hAnsi="Cambria Math"/>
                    <w:color w:val="000000" w:themeColor="text1"/>
                  </w:rPr>
                  <m:t>⋅b</m:t>
                </m:r>
              </m:oMath>
            </m:oMathPara>
          </w:p>
        </w:tc>
        <w:tc>
          <w:tcPr>
            <w:tcW w:w="1887" w:type="dxa"/>
            <w:vAlign w:val="center"/>
          </w:tcPr>
          <w:p w14:paraId="51FE75AE" w14:textId="61813FF8" w:rsidR="00DD0323" w:rsidRPr="00C41645" w:rsidRDefault="00DD0323" w:rsidP="00FE7E96">
            <w:pPr>
              <w:jc w:val="right"/>
              <w:rPr>
                <w:color w:val="000000" w:themeColor="text1"/>
              </w:rPr>
            </w:pPr>
            <w:r w:rsidRPr="00C41645">
              <w:rPr>
                <w:color w:val="000000" w:themeColor="text1"/>
              </w:rPr>
              <w:t>(</w:t>
            </w:r>
            <w:r w:rsidR="009628A5">
              <w:rPr>
                <w:color w:val="000000" w:themeColor="text1"/>
              </w:rPr>
              <w:t>6</w:t>
            </w:r>
            <w:r w:rsidRPr="00C41645">
              <w:rPr>
                <w:color w:val="000000" w:themeColor="text1"/>
              </w:rPr>
              <w:t>)</w:t>
            </w:r>
          </w:p>
        </w:tc>
      </w:tr>
    </w:tbl>
    <w:p w14:paraId="1DA4C588" w14:textId="77777777" w:rsidR="00DD0323" w:rsidRPr="00C41645" w:rsidRDefault="00DD0323" w:rsidP="002929FD">
      <w:pPr>
        <w:rPr>
          <w:highlight w:val="yellow"/>
        </w:rPr>
      </w:pPr>
    </w:p>
    <w:p w14:paraId="7C452A5A" w14:textId="77777777" w:rsidR="00544522" w:rsidRPr="00C41645" w:rsidRDefault="00415341" w:rsidP="002929FD">
      <w:r w:rsidRPr="00C41645">
        <w:rPr>
          <w:rFonts w:eastAsiaTheme="minorEastAsia"/>
        </w:rPr>
        <w:t xml:space="preserve">Se obtiene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Pr="00C41645">
        <w:rPr>
          <w:rFonts w:eastAsiaTheme="minorEastAsia"/>
        </w:rPr>
        <w:t>, que</w:t>
      </w:r>
      <w:r w:rsidRPr="00C41645">
        <w:t xml:space="preserve"> </w:t>
      </w:r>
      <w:r w:rsidR="002929FD" w:rsidRPr="00C41645">
        <w:t xml:space="preserve">es el torque que debe entregar el actuador sobre el eje de bisagra. </w:t>
      </w:r>
    </w:p>
    <w:p w14:paraId="414558CB" w14:textId="3F13E4BA" w:rsidR="002929FD" w:rsidRPr="00C41645" w:rsidRDefault="002929FD" w:rsidP="002929FD">
      <w:r w:rsidRPr="00C41645">
        <w:t>Las herramientas</w:t>
      </w:r>
      <w:r w:rsidR="00544522" w:rsidRPr="00C41645">
        <w:t xml:space="preserve"> utilizadas para llevar a cabo las simulaciones</w:t>
      </w:r>
      <w:r w:rsidRPr="00C41645">
        <w:t xml:space="preserve"> son Gmsh</w:t>
      </w:r>
      <w:r w:rsidR="00113128">
        <w:t xml:space="preserve"> </w:t>
      </w:r>
      <w:bookmarkStart w:id="72" w:name="ZOTERO_BREF_Vz0WrV8e22Rf"/>
      <w:r w:rsidR="00112922" w:rsidRPr="00112922">
        <w:rPr>
          <w:rFonts w:cs="Arial"/>
        </w:rPr>
        <w:t>[30]</w:t>
      </w:r>
      <w:bookmarkEnd w:id="72"/>
      <w:r w:rsidR="00B708F2">
        <w:rPr>
          <w:rFonts w:cs="Arial"/>
        </w:rPr>
        <w:t xml:space="preserve"> </w:t>
      </w:r>
      <w:r w:rsidRPr="00C41645">
        <w:t xml:space="preserve">para la geometría y la malla, OpenFOAM </w:t>
      </w:r>
      <w:bookmarkStart w:id="73" w:name="ZOTERO_BREF_t8ydkPzvJIDt"/>
      <w:r w:rsidR="00112922" w:rsidRPr="00112922">
        <w:rPr>
          <w:rFonts w:cs="Arial"/>
        </w:rPr>
        <w:t>[31]</w:t>
      </w:r>
      <w:bookmarkEnd w:id="73"/>
      <w:r w:rsidR="00B708F2">
        <w:t xml:space="preserve"> </w:t>
      </w:r>
      <w:r w:rsidRPr="00C41645">
        <w:t>para la solución y Python</w:t>
      </w:r>
      <w:r w:rsidR="00EC16C5">
        <w:t xml:space="preserve"> </w:t>
      </w:r>
      <w:bookmarkStart w:id="74" w:name="ZOTERO_BREF_v42XAgH5TLXt"/>
      <w:r w:rsidR="00112922" w:rsidRPr="00112922">
        <w:rPr>
          <w:rFonts w:cs="Arial"/>
        </w:rPr>
        <w:t>[32]</w:t>
      </w:r>
      <w:bookmarkEnd w:id="74"/>
      <w:r w:rsidR="00037C1E">
        <w:t xml:space="preserve"> </w:t>
      </w:r>
      <w:r w:rsidRPr="00C41645">
        <w:t xml:space="preserve">para </w:t>
      </w:r>
      <w:r w:rsidR="00686C02" w:rsidRPr="00C41645">
        <w:t>ejecutar</w:t>
      </w:r>
      <w:r w:rsidRPr="00C41645">
        <w:t xml:space="preserve"> el barrido y procesar los resultados.</w:t>
      </w:r>
    </w:p>
    <w:p w14:paraId="7FC8720E" w14:textId="14CE624B" w:rsidR="002929FD" w:rsidRPr="00C41645" w:rsidRDefault="002929FD" w:rsidP="002929FD">
      <w:r w:rsidRPr="00C41645">
        <w:t>La formulación descansa en los siguientes supuestos</w:t>
      </w:r>
      <w:r w:rsidR="0023150E" w:rsidRPr="00C41645">
        <w:t xml:space="preserve"> y limitaciones</w:t>
      </w:r>
      <w:r w:rsidRPr="00C41645">
        <w:t>:</w:t>
      </w:r>
    </w:p>
    <w:p w14:paraId="47CC9306" w14:textId="148907AC" w:rsidR="002929FD" w:rsidRPr="00310DF3" w:rsidRDefault="002929FD" w:rsidP="00E77C26">
      <w:pPr>
        <w:pStyle w:val="Prrafodelista"/>
        <w:numPr>
          <w:ilvl w:val="0"/>
          <w:numId w:val="8"/>
        </w:numPr>
      </w:pPr>
      <w:r w:rsidRPr="00310DF3">
        <w:rPr>
          <w:b/>
          <w:bCs/>
        </w:rPr>
        <w:t>Carga uniforme en la envergadura.</w:t>
      </w:r>
      <w:r w:rsidRPr="00310DF3">
        <w:t xml:space="preserve"> La teoría de franjas desprecia los efectos de punta. Con una razón de aspecto b/c = 0</w:t>
      </w:r>
      <w:r w:rsidR="00BA3A65" w:rsidRPr="00310DF3">
        <w:t>.</w:t>
      </w:r>
      <w:r w:rsidRPr="00310DF3">
        <w:t xml:space="preserve">75 estos efectos son relevantes, por lo que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Pr="00310DF3">
        <w:t xml:space="preserve"> debe leerse como una estimación conservadora</w:t>
      </w:r>
      <w:r w:rsidR="00D40098" w:rsidRPr="00310DF3">
        <w:t xml:space="preserve"> </w:t>
      </w:r>
      <w:bookmarkStart w:id="75" w:name="ZOTERO_BREF_qnGaUHS8BE0L"/>
      <w:r w:rsidR="00D40098" w:rsidRPr="00310DF3">
        <w:rPr>
          <w:rFonts w:cs="Arial"/>
        </w:rPr>
        <w:t>[19]</w:t>
      </w:r>
      <w:bookmarkEnd w:id="75"/>
      <w:r w:rsidR="00D40098" w:rsidRPr="00310DF3">
        <w:t>.</w:t>
      </w:r>
    </w:p>
    <w:p w14:paraId="0E312479" w14:textId="1A7907BB" w:rsidR="002929FD" w:rsidRPr="00310DF3" w:rsidRDefault="002929FD" w:rsidP="002929FD">
      <w:pPr>
        <w:numPr>
          <w:ilvl w:val="0"/>
          <w:numId w:val="8"/>
        </w:numPr>
      </w:pPr>
      <w:r w:rsidRPr="00310DF3">
        <w:rPr>
          <w:b/>
          <w:bCs/>
        </w:rPr>
        <w:t>Flujo incompresible.</w:t>
      </w:r>
      <w:r w:rsidRPr="00310DF3">
        <w:t xml:space="preserve"> El Mach solo fija la velocidad U. A</w:t>
      </w:r>
      <w:r w:rsidR="00371AD5" w:rsidRPr="00310DF3">
        <w:t xml:space="preserve"> un número de Mach</w:t>
      </w:r>
      <w:r w:rsidRPr="00310DF3">
        <w:t xml:space="preserve"> 0</w:t>
      </w:r>
      <w:r w:rsidR="004B530D" w:rsidRPr="00310DF3">
        <w:t>.</w:t>
      </w:r>
      <w:r w:rsidRPr="00310DF3">
        <w:t>3 el factor de Prandtl-Glauert es ≈ 1</w:t>
      </w:r>
      <w:r w:rsidR="007D7BC1" w:rsidRPr="00310DF3">
        <w:t>.</w:t>
      </w:r>
      <w:r w:rsidRPr="00310DF3">
        <w:t>05, de modo que el error esperado por este supuesto es del orden de 5%</w:t>
      </w:r>
      <w:r w:rsidR="009C7C6C" w:rsidRPr="00310DF3">
        <w:t xml:space="preserve"> </w:t>
      </w:r>
      <w:bookmarkStart w:id="76" w:name="ZOTERO_BREF_3T0OGnFsDc1l"/>
      <w:r w:rsidR="009C7C6C" w:rsidRPr="00310DF3">
        <w:rPr>
          <w:rFonts w:cs="Arial"/>
        </w:rPr>
        <w:t>[19]</w:t>
      </w:r>
      <w:bookmarkEnd w:id="76"/>
      <w:r w:rsidR="009C7C6C" w:rsidRPr="00310DF3">
        <w:t>.</w:t>
      </w:r>
    </w:p>
    <w:p w14:paraId="560BC7F0" w14:textId="77777777" w:rsidR="007E2F97" w:rsidRPr="00310DF3" w:rsidRDefault="002929FD" w:rsidP="007E2F97">
      <w:pPr>
        <w:numPr>
          <w:ilvl w:val="0"/>
          <w:numId w:val="8"/>
        </w:numPr>
      </w:pPr>
      <w:r w:rsidRPr="00310DF3">
        <w:rPr>
          <w:b/>
          <w:bCs/>
        </w:rPr>
        <w:t>Carga cuasi-estática.</w:t>
      </w:r>
      <w:r w:rsidRPr="00310DF3">
        <w:t xml:space="preserve"> No se incluyen efectos transitorios asociados al movimiento de la superficie.</w:t>
      </w:r>
    </w:p>
    <w:p w14:paraId="72D62316" w14:textId="77777777" w:rsidR="007E2F97" w:rsidRPr="00310DF3" w:rsidRDefault="002273C0" w:rsidP="007E2F97">
      <w:pPr>
        <w:numPr>
          <w:ilvl w:val="0"/>
          <w:numId w:val="8"/>
        </w:numPr>
      </w:pPr>
      <w:r w:rsidRPr="00310DF3">
        <w:rPr>
          <w:b/>
          <w:bCs/>
          <w:lang w:eastAsia="es-CL"/>
        </w:rPr>
        <w:t>Flap rígido sin holgura en la bisagra.</w:t>
      </w:r>
      <w:r w:rsidRPr="00310DF3">
        <w:rPr>
          <w:lang w:eastAsia="es-CL"/>
        </w:rPr>
        <w:t xml:space="preserve"> No se modelan deformaciones del flap ni juego en la articulación.</w:t>
      </w:r>
    </w:p>
    <w:p w14:paraId="58EACE2A" w14:textId="685FEB74" w:rsidR="002273C0" w:rsidRPr="00310DF3" w:rsidRDefault="00000000" w:rsidP="007E2F97">
      <w:pPr>
        <w:numPr>
          <w:ilvl w:val="0"/>
          <w:numId w:val="8"/>
        </w:numPr>
      </w:pPr>
      <m:oMath>
        <m:sSub>
          <m:sSubPr>
            <m:ctrlPr>
              <w:rPr>
                <w:rFonts w:ascii="Cambria Math" w:hAnsi="Cambria Math"/>
                <w:b/>
                <w:bCs/>
                <w:i/>
                <w:lang w:eastAsia="es-CL"/>
              </w:rPr>
            </m:ctrlPr>
          </m:sSubPr>
          <m:e>
            <m:r>
              <m:rPr>
                <m:sty m:val="bi"/>
              </m:rPr>
              <w:rPr>
                <w:rFonts w:ascii="Cambria Math" w:hAnsi="Cambria Math"/>
                <w:lang w:eastAsia="es-CL"/>
              </w:rPr>
              <m:t>C</m:t>
            </m:r>
          </m:e>
          <m:sub>
            <m:r>
              <m:rPr>
                <m:sty m:val="bi"/>
              </m:rPr>
              <w:rPr>
                <w:rFonts w:ascii="Cambria Math" w:hAnsi="Cambria Math"/>
                <w:lang w:eastAsia="es-CL"/>
              </w:rPr>
              <m:t>h</m:t>
            </m:r>
          </m:sub>
        </m:sSub>
      </m:oMath>
      <w:r w:rsidR="002273C0" w:rsidRPr="00310DF3">
        <w:rPr>
          <w:b/>
          <w:bCs/>
          <w:lang w:eastAsia="es-CL"/>
        </w:rPr>
        <w:t xml:space="preserve"> casi independiente de M.</w:t>
      </w:r>
      <w:r w:rsidR="002273C0" w:rsidRPr="00310DF3">
        <w:rPr>
          <w:lang w:eastAsia="es-CL"/>
        </w:rPr>
        <w:t xml:space="preserve"> </w:t>
      </w:r>
      <m:oMath>
        <m:sSub>
          <m:sSubPr>
            <m:ctrlPr>
              <w:rPr>
                <w:rFonts w:ascii="Cambria Math" w:hAnsi="Cambria Math"/>
                <w:i/>
                <w:lang w:eastAsia="es-CL"/>
              </w:rPr>
            </m:ctrlPr>
          </m:sSubPr>
          <m:e>
            <m:r>
              <w:rPr>
                <w:rFonts w:ascii="Cambria Math" w:hAnsi="Cambria Math"/>
                <w:lang w:eastAsia="es-CL"/>
              </w:rPr>
              <m:t>C</m:t>
            </m:r>
          </m:e>
          <m:sub>
            <m:r>
              <w:rPr>
                <w:rFonts w:ascii="Cambria Math" w:hAnsi="Cambria Math"/>
                <w:lang w:eastAsia="es-CL"/>
              </w:rPr>
              <m:t>h</m:t>
            </m:r>
          </m:sub>
        </m:sSub>
      </m:oMath>
      <w:r w:rsidR="002273C0" w:rsidRPr="00310DF3">
        <w:rPr>
          <w:lang w:eastAsia="es-CL"/>
        </w:rPr>
        <w:t xml:space="preserve"> varía entre ≈ 1% (</w:t>
      </w:r>
      <m:oMath>
        <m:r>
          <w:rPr>
            <w:rFonts w:ascii="Cambria Math" w:hAnsi="Cambria Math"/>
            <w:lang w:eastAsia="es-CL"/>
          </w:rPr>
          <m:t>δ = 15°, α = 10°</m:t>
        </m:r>
      </m:oMath>
      <w:r w:rsidR="002273C0" w:rsidRPr="00310DF3">
        <w:rPr>
          <w:lang w:eastAsia="es-CL"/>
        </w:rPr>
        <w:t>) y ≈ 4% (</w:t>
      </w:r>
      <m:oMath>
        <m:r>
          <w:rPr>
            <w:rFonts w:ascii="Cambria Math" w:hAnsi="Cambria Math"/>
            <w:lang w:eastAsia="es-CL"/>
          </w:rPr>
          <m:t>δ = 10°, α = 8°</m:t>
        </m:r>
      </m:oMath>
      <w:r w:rsidR="002273C0" w:rsidRPr="00310DF3">
        <w:rPr>
          <w:lang w:eastAsia="es-CL"/>
        </w:rPr>
        <w:t xml:space="preserve">) al pasar de </w:t>
      </w:r>
      <m:oMath>
        <m:r>
          <w:rPr>
            <w:rFonts w:ascii="Cambria Math" w:hAnsi="Cambria Math"/>
            <w:lang w:eastAsia="es-CL"/>
          </w:rPr>
          <m:t>M=0.10 a 0.30</m:t>
        </m:r>
      </m:oMath>
      <w:r w:rsidR="0000595B" w:rsidRPr="00310DF3">
        <w:rPr>
          <w:lang w:eastAsia="es-CL"/>
        </w:rPr>
        <w:t>,</w:t>
      </w:r>
      <w:r w:rsidR="002273C0" w:rsidRPr="00310DF3">
        <w:rPr>
          <w:lang w:eastAsia="es-CL"/>
        </w:rPr>
        <w:t xml:space="preserve"> por eso </w:t>
      </w:r>
      <m:oMath>
        <m:sSub>
          <m:sSubPr>
            <m:ctrlPr>
              <w:rPr>
                <w:rFonts w:ascii="Cambria Math" w:hAnsi="Cambria Math"/>
                <w:i/>
                <w:lang w:eastAsia="es-CL"/>
              </w:rPr>
            </m:ctrlPr>
          </m:sSubPr>
          <m:e>
            <m:r>
              <w:rPr>
                <w:rFonts w:ascii="Cambria Math" w:hAnsi="Cambria Math"/>
                <w:lang w:eastAsia="es-CL"/>
              </w:rPr>
              <m:t>M</m:t>
            </m:r>
          </m:e>
          <m:sub>
            <m:r>
              <w:rPr>
                <w:rFonts w:ascii="Cambria Math" w:hAnsi="Cambria Math"/>
                <w:lang w:eastAsia="es-CL"/>
              </w:rPr>
              <m:t>h</m:t>
            </m:r>
          </m:sub>
        </m:sSub>
      </m:oMath>
      <w:r w:rsidR="002273C0" w:rsidRPr="00310DF3">
        <w:rPr>
          <w:lang w:eastAsia="es-CL"/>
        </w:rPr>
        <w:t xml:space="preserve"> escala en primera aproximación con </w:t>
      </w:r>
      <m:oMath>
        <m:r>
          <w:rPr>
            <w:rFonts w:ascii="Cambria Math" w:hAnsi="Cambria Math"/>
            <w:lang w:eastAsia="es-CL"/>
          </w:rPr>
          <m:t>U²</m:t>
        </m:r>
      </m:oMath>
      <w:r w:rsidR="002273C0" w:rsidRPr="00310DF3">
        <w:rPr>
          <w:lang w:eastAsia="es-CL"/>
        </w:rPr>
        <w:t xml:space="preserve">. En consecuencia, la interpolación se hace sobre </w:t>
      </w:r>
      <m:oMath>
        <m:sSub>
          <m:sSubPr>
            <m:ctrlPr>
              <w:rPr>
                <w:rFonts w:ascii="Cambria Math" w:hAnsi="Cambria Math"/>
                <w:i/>
                <w:lang w:eastAsia="es-CL"/>
              </w:rPr>
            </m:ctrlPr>
          </m:sSubPr>
          <m:e>
            <m:r>
              <w:rPr>
                <w:rFonts w:ascii="Cambria Math" w:hAnsi="Cambria Math"/>
                <w:lang w:eastAsia="es-CL"/>
              </w:rPr>
              <m:t>C</m:t>
            </m:r>
          </m:e>
          <m:sub>
            <m:r>
              <w:rPr>
                <w:rFonts w:ascii="Cambria Math" w:hAnsi="Cambria Math"/>
                <w:lang w:eastAsia="es-CL"/>
              </w:rPr>
              <m:t>h</m:t>
            </m:r>
          </m:sub>
        </m:sSub>
      </m:oMath>
      <w:r w:rsidR="002273C0" w:rsidRPr="00310DF3">
        <w:rPr>
          <w:lang w:eastAsia="es-CL"/>
        </w:rPr>
        <w:t xml:space="preserve"> y el torque se calcula con la ecuación (6) en cada instante.</w:t>
      </w:r>
    </w:p>
    <w:p w14:paraId="2BFC3AEF" w14:textId="48C584BC" w:rsidR="005325D0" w:rsidRPr="00C41645" w:rsidRDefault="00ED367E" w:rsidP="005325D0">
      <w:pPr>
        <w:pStyle w:val="Ttulo2"/>
      </w:pPr>
      <w:bookmarkStart w:id="77" w:name="_Toc244111601"/>
      <w:r w:rsidRPr="00C41645">
        <w:lastRenderedPageBreak/>
        <w:t>Configuración CFD en OpenFOAM</w:t>
      </w:r>
      <w:bookmarkEnd w:id="77"/>
    </w:p>
    <w:p w14:paraId="72836AAC" w14:textId="4A26D8C8" w:rsidR="006F4E8D" w:rsidRDefault="006F4E8D" w:rsidP="006F4E8D">
      <w:r w:rsidRPr="00C41645">
        <w:t xml:space="preserve">Se emplea OpenFOAM v2012 con el solver </w:t>
      </w:r>
      <w:r w:rsidR="005F0116" w:rsidRPr="00C41645">
        <w:t>simpleFOAM</w:t>
      </w:r>
      <w:r w:rsidRPr="00C41645">
        <w:t xml:space="preserve"> (RANS estacionario incompresible, algoritmo SIMPLEC) y el modelo de turbulencia de Spalart-Allmaras. La malla está en unidades de cuerda,</w:t>
      </w:r>
      <w:r w:rsidR="00BA310C" w:rsidRPr="00C41645">
        <w:t xml:space="preserve"> </w:t>
      </w:r>
      <w:r w:rsidRPr="00C41645">
        <w:t>por lo que la viscosidad se escala como</w:t>
      </w:r>
      <w:r w:rsidR="00524987" w:rsidRPr="00C41645">
        <w:t xml:space="preserve"> </w:t>
      </w:r>
      <m:oMath>
        <m:sSub>
          <m:sSubPr>
            <m:ctrlPr>
              <w:rPr>
                <w:rFonts w:ascii="Cambria Math" w:hAnsi="Cambria Math"/>
                <w:i/>
              </w:rPr>
            </m:ctrlPr>
          </m:sSubPr>
          <m:e>
            <m:r>
              <w:rPr>
                <w:rFonts w:ascii="Cambria Math" w:hAnsi="Cambria Math"/>
              </w:rPr>
              <m:t>v</m:t>
            </m:r>
          </m:e>
          <m:sub>
            <m:r>
              <w:rPr>
                <w:rFonts w:ascii="Cambria Math" w:hAnsi="Cambria Math"/>
              </w:rPr>
              <m:t>malla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aire</m:t>
                </m:r>
              </m:sub>
            </m:sSub>
          </m:num>
          <m:den>
            <m:sSub>
              <m:sSubPr>
                <m:ctrlPr>
                  <w:rPr>
                    <w:rFonts w:ascii="Cambria Math" w:hAnsi="Cambria Math"/>
                    <w:i/>
                  </w:rPr>
                </m:ctrlPr>
              </m:sSubPr>
              <m:e>
                <m:r>
                  <w:rPr>
                    <w:rFonts w:ascii="Cambria Math" w:hAnsi="Cambria Math"/>
                  </w:rPr>
                  <m:t>c</m:t>
                </m:r>
              </m:e>
              <m:sub>
                <m:r>
                  <w:rPr>
                    <w:rFonts w:ascii="Cambria Math" w:hAnsi="Cambria Math"/>
                  </w:rPr>
                  <m:t>real</m:t>
                </m:r>
              </m:sub>
            </m:sSub>
          </m:den>
        </m:f>
        <m:r>
          <w:rPr>
            <w:rFonts w:ascii="Cambria Math" w:hAnsi="Cambria Math"/>
          </w:rPr>
          <m:t>=7.5×</m:t>
        </m:r>
        <m:sSup>
          <m:sSupPr>
            <m:ctrlPr>
              <w:rPr>
                <w:rFonts w:ascii="Cambria Math" w:hAnsi="Cambria Math"/>
                <w:i/>
              </w:rPr>
            </m:ctrlPr>
          </m:sSupPr>
          <m:e>
            <m:r>
              <w:rPr>
                <w:rFonts w:ascii="Cambria Math" w:hAnsi="Cambria Math"/>
              </w:rPr>
              <m:t>10</m:t>
            </m:r>
          </m:e>
          <m:sup>
            <m:r>
              <w:rPr>
                <w:rFonts w:ascii="Cambria Math" w:hAnsi="Cambria Math"/>
              </w:rPr>
              <m:t>-5</m:t>
            </m:r>
          </m:sup>
        </m:sSup>
      </m:oMath>
      <w:r w:rsidRPr="00C41645">
        <w:t xml:space="preserve"> y la velocidad es la real. El </w:t>
      </w:r>
      <w:r w:rsidRPr="00C41645">
        <w:rPr>
          <w:rFonts w:cs="Arial"/>
        </w:rPr>
        <w:t>á</w:t>
      </w:r>
      <w:r w:rsidRPr="00C41645">
        <w:t>ngulo de ataque se impone rotando el vector de corriente libre, no la malla.</w:t>
      </w:r>
      <w:r w:rsidR="001C4884" w:rsidRPr="00C41645">
        <w:t xml:space="preserve"> </w:t>
      </w:r>
      <w:r w:rsidRPr="00C41645">
        <w:t xml:space="preserve">El caso es bidimensional (una celda de espesor), con un dominio tipo C que se extiende de −15c a 21c en </w:t>
      </w:r>
      <w:r w:rsidR="004F4CE1" w:rsidRPr="00C41645">
        <w:t xml:space="preserve">la coordenada </w:t>
      </w:r>
      <w:r w:rsidR="0053645E" w:rsidRPr="00C41645">
        <w:t>X</w:t>
      </w:r>
      <w:r w:rsidRPr="00C41645">
        <w:t xml:space="preserve"> y ±15c en </w:t>
      </w:r>
      <w:r w:rsidR="004F4CE1" w:rsidRPr="00C41645">
        <w:t xml:space="preserve">la coordenada </w:t>
      </w:r>
      <w:r w:rsidR="0053645E" w:rsidRPr="00C41645">
        <w:t>Y</w:t>
      </w:r>
      <w:r w:rsidRPr="00C41645">
        <w:t>. La capa límite se resuelve con 20 capas y razón de crecimiento 1</w:t>
      </w:r>
      <w:r w:rsidR="003C4D77" w:rsidRPr="00C41645">
        <w:t>.</w:t>
      </w:r>
      <w:r w:rsidRPr="00C41645">
        <w:t xml:space="preserve">2. La altura de la primera celda, </w:t>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=1,77·10</m:t>
        </m:r>
        <m:r>
          <w:rPr>
            <w:rFonts w:ascii="Cambria Math" w:hAnsi="Cambria Math" w:cs="Cambria Math"/>
          </w:rPr>
          <m:t>⁻</m:t>
        </m:r>
        <m:r>
          <w:rPr>
            <w:rFonts w:ascii="Cambria Math" w:hAnsi="Cambria Math" w:cs="Arial"/>
          </w:rPr>
          <m:t>⁵</m:t>
        </m:r>
        <m:r>
          <w:rPr>
            <w:rFonts w:ascii="Cambria Math" w:hAnsi="Cambria Math"/>
          </w:rPr>
          <m:t>c</m:t>
        </m:r>
      </m:oMath>
      <w:r w:rsidRPr="00C41645">
        <w:t xml:space="preserve">, se </w:t>
      </w:r>
      <w:r w:rsidR="0037788C">
        <w:t>calculó</w:t>
      </w:r>
      <w:r w:rsidRPr="00C41645">
        <w:t xml:space="preserve"> para y</w:t>
      </w:r>
      <w:r w:rsidRPr="00C41645">
        <w:rPr>
          <w:rFonts w:ascii="Cambria Math" w:hAnsi="Cambria Math" w:cs="Cambria Math"/>
        </w:rPr>
        <w:t>⁺</w:t>
      </w:r>
      <w:r w:rsidRPr="00C41645">
        <w:t xml:space="preserve"> = 1 con la correlaci</w:t>
      </w:r>
      <w:r w:rsidRPr="00C41645">
        <w:rPr>
          <w:rFonts w:cs="Arial"/>
        </w:rPr>
        <w:t>ó</w:t>
      </w:r>
      <w:r w:rsidRPr="00C41645">
        <w:t>n de placa plana turbulenta en la condici</w:t>
      </w:r>
      <w:r w:rsidRPr="00C41645">
        <w:rPr>
          <w:rFonts w:cs="Arial"/>
        </w:rPr>
        <w:t>ó</w:t>
      </w:r>
      <w:r w:rsidRPr="00C41645">
        <w:t>n m</w:t>
      </w:r>
      <w:r w:rsidRPr="00C41645">
        <w:rPr>
          <w:rFonts w:cs="Arial"/>
        </w:rPr>
        <w:t>á</w:t>
      </w:r>
      <w:r w:rsidRPr="00C41645">
        <w:t>s exigente (</w:t>
      </w:r>
      <m:oMath>
        <m:r>
          <w:rPr>
            <w:rFonts w:ascii="Cambria Math" w:hAnsi="Cambria Math"/>
          </w:rPr>
          <m:t>Re=1.36</m:t>
        </m:r>
        <m:r>
          <w:rPr>
            <w:rFonts w:ascii="Cambria Math" w:hAnsi="Cambria Math" w:cs="Arial"/>
          </w:rPr>
          <m:t>·</m:t>
        </m:r>
        <m:r>
          <w:rPr>
            <w:rFonts w:ascii="Cambria Math" w:hAnsi="Cambria Math"/>
          </w:rPr>
          <m:t>10</m:t>
        </m:r>
        <m:r>
          <w:rPr>
            <w:rFonts w:ascii="Cambria Math" w:hAnsi="Cambria Math" w:cs="Arial"/>
          </w:rPr>
          <m:t>⁶</m:t>
        </m:r>
      </m:oMath>
      <w:r w:rsidRPr="00C41645">
        <w:t xml:space="preserve">). Los </w:t>
      </w:r>
      <w:r w:rsidR="007B6156">
        <w:t>tamaños</w:t>
      </w:r>
      <w:r w:rsidRPr="00C41645">
        <w:t xml:space="preserve"> de celda en los bordes de ataque y de fuga son de 0</w:t>
      </w:r>
      <w:r w:rsidR="00542257" w:rsidRPr="00C41645">
        <w:t>.</w:t>
      </w:r>
      <w:r w:rsidRPr="00C41645">
        <w:t>004 c y de 1</w:t>
      </w:r>
      <w:r w:rsidR="00542257" w:rsidRPr="00C41645">
        <w:t>.</w:t>
      </w:r>
      <w:r w:rsidRPr="00C41645">
        <w:t xml:space="preserve">5 c en el campo lejano. Para </w:t>
      </w:r>
      <m:oMath>
        <m:r>
          <w:rPr>
            <w:rFonts w:ascii="Cambria Math" w:hAnsi="Cambria Math" w:cs="Arial"/>
          </w:rPr>
          <m:t>δ</m:t>
        </m:r>
        <m:r>
          <w:rPr>
            <w:rFonts w:ascii="Cambria Math" w:hAnsi="Cambria Math"/>
          </w:rPr>
          <m:t xml:space="preserve"> = +15</m:t>
        </m:r>
        <m:r>
          <w:rPr>
            <w:rFonts w:ascii="Cambria Math" w:hAnsi="Cambria Math" w:cs="Arial"/>
          </w:rPr>
          <m:t>°</m:t>
        </m:r>
      </m:oMath>
      <w:r w:rsidRPr="00C41645">
        <w:t xml:space="preserve"> la malla tiene 39084 celdas.</w:t>
      </w:r>
      <w:r w:rsidR="00F379C7" w:rsidRPr="00C41645">
        <w:t xml:space="preserve"> En la </w:t>
      </w:r>
      <w:r w:rsidR="00AD3506">
        <w:rPr>
          <w:highlight w:val="yellow"/>
        </w:rPr>
        <w:fldChar w:fldCharType="begin"/>
      </w:r>
      <w:r w:rsidR="00AD3506">
        <w:instrText xml:space="preserve"> REF _Ref243917604 \h </w:instrText>
      </w:r>
      <w:r w:rsidR="00AD3506">
        <w:rPr>
          <w:highlight w:val="yellow"/>
        </w:rPr>
      </w:r>
      <w:r w:rsidR="00AD3506">
        <w:rPr>
          <w:highlight w:val="yellow"/>
        </w:rPr>
        <w:fldChar w:fldCharType="separate"/>
      </w:r>
      <w:r w:rsidR="006F7C65">
        <w:t xml:space="preserve">Figura </w:t>
      </w:r>
      <w:r w:rsidR="006F7C65">
        <w:rPr>
          <w:noProof/>
        </w:rPr>
        <w:t>2</w:t>
      </w:r>
      <w:r w:rsidR="00AD3506">
        <w:rPr>
          <w:highlight w:val="yellow"/>
        </w:rPr>
        <w:fldChar w:fldCharType="end"/>
      </w:r>
      <w:r w:rsidR="00F379C7" w:rsidRPr="00C41645">
        <w:t xml:space="preserve"> se muestra </w:t>
      </w:r>
      <w:r w:rsidR="008452EF" w:rsidRPr="00C41645">
        <w:t>un ejemplo de dominio</w:t>
      </w:r>
      <w:r w:rsidR="00DA783E">
        <w:t xml:space="preserve"> y en la </w:t>
      </w:r>
      <w:r w:rsidR="00490E2A">
        <w:fldChar w:fldCharType="begin"/>
      </w:r>
      <w:r w:rsidR="00490E2A">
        <w:instrText xml:space="preserve"> REF _Ref243917790 \h </w:instrText>
      </w:r>
      <w:r w:rsidR="00490E2A">
        <w:fldChar w:fldCharType="separate"/>
      </w:r>
      <w:r w:rsidR="006F7C65">
        <w:t xml:space="preserve">Figura </w:t>
      </w:r>
      <w:r w:rsidR="006F7C65">
        <w:rPr>
          <w:noProof/>
        </w:rPr>
        <w:t>3</w:t>
      </w:r>
      <w:r w:rsidR="00490E2A">
        <w:fldChar w:fldCharType="end"/>
      </w:r>
      <w:r w:rsidR="00DA783E">
        <w:t xml:space="preserve"> </w:t>
      </w:r>
      <w:r w:rsidR="0090752E">
        <w:t>un acercamiento</w:t>
      </w:r>
      <w:r w:rsidR="004F1382">
        <w:t xml:space="preserve"> de la malla alrededor del perfil.</w:t>
      </w:r>
    </w:p>
    <w:p w14:paraId="10F7314D" w14:textId="77777777" w:rsidR="00E549CD" w:rsidRDefault="00E549CD" w:rsidP="006F4E8D"/>
    <w:p w14:paraId="1C11E96D" w14:textId="77777777" w:rsidR="00E549CD" w:rsidRDefault="00E549CD" w:rsidP="00E549CD">
      <w:pPr>
        <w:keepNext/>
        <w:jc w:val="center"/>
      </w:pPr>
      <w:r w:rsidRPr="00E549CD">
        <w:rPr>
          <w:noProof/>
        </w:rPr>
        <w:drawing>
          <wp:inline distT="0" distB="0" distL="0" distR="0" wp14:anchorId="727ADDA9" wp14:editId="6E969A6C">
            <wp:extent cx="4734586" cy="3982006"/>
            <wp:effectExtent l="0" t="0" r="8890" b="0"/>
            <wp:docPr id="7" name="Imagen 6">
              <a:extLst xmlns:a="http://schemas.openxmlformats.org/drawingml/2006/main">
                <a:ext uri="{FF2B5EF4-FFF2-40B4-BE49-F238E27FC236}">
                  <a16:creationId xmlns:a16="http://schemas.microsoft.com/office/drawing/2014/main" id="{C5B1387C-2FB9-BFD3-C04A-ECB5FF08BA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C5B1387C-2FB9-BFD3-C04A-ECB5FF08BAA8}"/>
                        </a:ext>
                      </a:extLst>
                    </pic:cNvPr>
                    <pic:cNvPicPr>
                      <a:picLocks noChangeAspect="1"/>
                    </pic:cNvPicPr>
                  </pic:nvPicPr>
                  <pic:blipFill>
                    <a:blip r:embed="rId13"/>
                    <a:stretch>
                      <a:fillRect/>
                    </a:stretch>
                  </pic:blipFill>
                  <pic:spPr>
                    <a:xfrm>
                      <a:off x="0" y="0"/>
                      <a:ext cx="4734586" cy="3982006"/>
                    </a:xfrm>
                    <a:prstGeom prst="rect">
                      <a:avLst/>
                    </a:prstGeom>
                  </pic:spPr>
                </pic:pic>
              </a:graphicData>
            </a:graphic>
          </wp:inline>
        </w:drawing>
      </w:r>
    </w:p>
    <w:p w14:paraId="6EA99383" w14:textId="52AAAEDC" w:rsidR="00E549CD" w:rsidRPr="00C41645" w:rsidRDefault="00E549CD" w:rsidP="00E549CD">
      <w:pPr>
        <w:pStyle w:val="Descripcin"/>
      </w:pPr>
      <w:bookmarkStart w:id="78" w:name="_Ref243917604"/>
      <w:bookmarkStart w:id="79" w:name="_Toc244111625"/>
      <w:r>
        <w:t xml:space="preserve">Figura </w:t>
      </w:r>
      <w:r>
        <w:fldChar w:fldCharType="begin"/>
      </w:r>
      <w:r>
        <w:instrText>SEQ Figura \* ARABIC</w:instrText>
      </w:r>
      <w:r>
        <w:fldChar w:fldCharType="separate"/>
      </w:r>
      <w:r w:rsidR="006F7C65">
        <w:rPr>
          <w:noProof/>
        </w:rPr>
        <w:t>2</w:t>
      </w:r>
      <w:r>
        <w:fldChar w:fldCharType="end"/>
      </w:r>
      <w:bookmarkEnd w:id="78"/>
      <w:r>
        <w:t>. Dominio tipo C.</w:t>
      </w:r>
      <w:bookmarkEnd w:id="79"/>
    </w:p>
    <w:p w14:paraId="5719FAB1" w14:textId="77777777" w:rsidR="00A13352" w:rsidRDefault="00A13352" w:rsidP="005325D0">
      <w:pPr>
        <w:rPr>
          <w:highlight w:val="yellow"/>
        </w:rPr>
      </w:pPr>
    </w:p>
    <w:p w14:paraId="71FDCE92" w14:textId="77777777" w:rsidR="004F1382" w:rsidRDefault="004F1382" w:rsidP="004F1382">
      <w:pPr>
        <w:keepNext/>
        <w:jc w:val="center"/>
      </w:pPr>
      <w:r w:rsidRPr="004F1382">
        <w:rPr>
          <w:noProof/>
          <w:highlight w:val="yellow"/>
        </w:rPr>
        <w:lastRenderedPageBreak/>
        <w:drawing>
          <wp:inline distT="0" distB="0" distL="0" distR="0" wp14:anchorId="75C24B59" wp14:editId="5AB23AA2">
            <wp:extent cx="5612130" cy="2046605"/>
            <wp:effectExtent l="0" t="0" r="7620" b="0"/>
            <wp:docPr id="11" name="Imagen 10">
              <a:extLst xmlns:a="http://schemas.openxmlformats.org/drawingml/2006/main">
                <a:ext uri="{FF2B5EF4-FFF2-40B4-BE49-F238E27FC236}">
                  <a16:creationId xmlns:a16="http://schemas.microsoft.com/office/drawing/2014/main" id="{F19020EF-05B5-5A16-1BBA-F625AF61C3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
                      <a:extLst>
                        <a:ext uri="{FF2B5EF4-FFF2-40B4-BE49-F238E27FC236}">
                          <a16:creationId xmlns:a16="http://schemas.microsoft.com/office/drawing/2014/main" id="{F19020EF-05B5-5A16-1BBA-F625AF61C34D}"/>
                        </a:ext>
                      </a:extLst>
                    </pic:cNvPr>
                    <pic:cNvPicPr>
                      <a:picLocks noChangeAspect="1"/>
                    </pic:cNvPicPr>
                  </pic:nvPicPr>
                  <pic:blipFill>
                    <a:blip r:embed="rId14"/>
                    <a:stretch>
                      <a:fillRect/>
                    </a:stretch>
                  </pic:blipFill>
                  <pic:spPr>
                    <a:xfrm>
                      <a:off x="0" y="0"/>
                      <a:ext cx="5612130" cy="2046605"/>
                    </a:xfrm>
                    <a:prstGeom prst="rect">
                      <a:avLst/>
                    </a:prstGeom>
                  </pic:spPr>
                </pic:pic>
              </a:graphicData>
            </a:graphic>
          </wp:inline>
        </w:drawing>
      </w:r>
    </w:p>
    <w:p w14:paraId="27D40AA2" w14:textId="370D5A89" w:rsidR="004F1382" w:rsidRDefault="004F1382" w:rsidP="004F1382">
      <w:pPr>
        <w:pStyle w:val="Descripcin"/>
        <w:rPr>
          <w:highlight w:val="yellow"/>
        </w:rPr>
      </w:pPr>
      <w:bookmarkStart w:id="80" w:name="_Ref243917790"/>
      <w:bookmarkStart w:id="81" w:name="_Toc244111626"/>
      <w:r>
        <w:t xml:space="preserve">Figura </w:t>
      </w:r>
      <w:r>
        <w:fldChar w:fldCharType="begin"/>
      </w:r>
      <w:r>
        <w:instrText>SEQ Figura \* ARABIC</w:instrText>
      </w:r>
      <w:r>
        <w:fldChar w:fldCharType="separate"/>
      </w:r>
      <w:r w:rsidR="006F7C65">
        <w:rPr>
          <w:noProof/>
        </w:rPr>
        <w:t>3</w:t>
      </w:r>
      <w:r>
        <w:fldChar w:fldCharType="end"/>
      </w:r>
      <w:bookmarkEnd w:id="80"/>
      <w:r>
        <w:t xml:space="preserve">. Malla </w:t>
      </w:r>
      <w:r w:rsidR="00490E2A">
        <w:t>en el perfil.</w:t>
      </w:r>
      <w:bookmarkEnd w:id="81"/>
    </w:p>
    <w:p w14:paraId="3D735DD1" w14:textId="77777777" w:rsidR="004F1382" w:rsidRPr="00C41645" w:rsidRDefault="004F1382" w:rsidP="005325D0">
      <w:pPr>
        <w:rPr>
          <w:highlight w:val="yellow"/>
        </w:rPr>
      </w:pPr>
    </w:p>
    <w:p w14:paraId="655B6F41" w14:textId="193724CE" w:rsidR="002F0AFE" w:rsidRPr="00AD3506" w:rsidRDefault="00D26F3D" w:rsidP="00E37975">
      <w:r w:rsidRPr="00C41645">
        <w:t>Cada caso se detiene al alcanzar residuales de 10</w:t>
      </w:r>
      <w:r w:rsidRPr="00C41645">
        <w:rPr>
          <w:rFonts w:ascii="Cambria Math" w:hAnsi="Cambria Math" w:cs="Cambria Math"/>
        </w:rPr>
        <w:t>⁻</w:t>
      </w:r>
      <w:r w:rsidRPr="00C41645">
        <w:rPr>
          <w:rFonts w:cs="Arial"/>
        </w:rPr>
        <w:t>⁵</w:t>
      </w:r>
      <w:r w:rsidRPr="00C41645">
        <w:t xml:space="preserve"> (p) y 10</w:t>
      </w:r>
      <w:r w:rsidRPr="00C41645">
        <w:rPr>
          <w:rFonts w:ascii="Cambria Math" w:hAnsi="Cambria Math" w:cs="Cambria Math"/>
        </w:rPr>
        <w:t>⁻</w:t>
      </w:r>
      <w:r w:rsidRPr="00C41645">
        <w:rPr>
          <w:rFonts w:cs="Arial"/>
        </w:rPr>
        <w:t>⁶</w:t>
      </w:r>
      <w:r w:rsidRPr="00C41645">
        <w:t xml:space="preserve"> (</w:t>
      </w:r>
      <m:oMath>
        <m:r>
          <w:rPr>
            <w:rFonts w:ascii="Cambria Math" w:hAnsi="Cambria Math"/>
          </w:rPr>
          <m:t xml:space="preserve">U, </m:t>
        </m:r>
        <m:r>
          <w:rPr>
            <w:rFonts w:ascii="Cambria Math" w:hAnsi="Cambria Math" w:cs="Arial"/>
          </w:rPr>
          <m:t>ν</m:t>
        </m:r>
        <m:r>
          <w:rPr>
            <w:rFonts w:ascii="Cambria Math" w:hAnsi="Cambria Math"/>
          </w:rPr>
          <m:t>̃</m:t>
        </m:r>
      </m:oMath>
      <w:r w:rsidRPr="00C41645">
        <w:t>) o el m</w:t>
      </w:r>
      <w:r w:rsidRPr="00C41645">
        <w:rPr>
          <w:rFonts w:cs="Arial"/>
        </w:rPr>
        <w:t>á</w:t>
      </w:r>
      <w:r w:rsidRPr="00C41645">
        <w:t xml:space="preserve">ximo de iteraciones. De los 315 casos, 306 cumplieron el criterio, los 9 restantes se extendieron de 5000 a 8000 iteraciones sin alcanzarlo. En ellos </w:t>
      </w:r>
      <w:r w:rsidR="00EA38A0" w:rsidRPr="00EA38A0">
        <w:t>ningún coeficiente cambió más de 5·10</w:t>
      </w:r>
      <w:r w:rsidR="00EA38A0" w:rsidRPr="00EA38A0">
        <w:rPr>
          <w:rFonts w:ascii="Cambria Math" w:hAnsi="Cambria Math" w:cs="Cambria Math"/>
        </w:rPr>
        <w:t>⁻</w:t>
      </w:r>
      <w:r w:rsidR="00EA38A0" w:rsidRPr="00EA38A0">
        <w:rPr>
          <w:rFonts w:cs="Arial"/>
        </w:rPr>
        <w:t>⁷</w:t>
      </w:r>
      <w:r w:rsidRPr="00C41645">
        <w:t xml:space="preserve"> entre ambas iteraciones. Estos </w:t>
      </w:r>
      <w:r w:rsidR="00A872F2">
        <w:t>casos</w:t>
      </w:r>
      <w:r w:rsidR="005F0840">
        <w:t xml:space="preserve"> </w:t>
      </w:r>
      <w:r w:rsidR="00A872F2">
        <w:t>s</w:t>
      </w:r>
      <w:r w:rsidR="00A872F2" w:rsidRPr="00A872F2">
        <w:t xml:space="preserve">e mantienen en la LUT con la marca </w:t>
      </w:r>
      <w:r w:rsidR="005F0840">
        <w:t>“</w:t>
      </w:r>
      <w:r w:rsidR="00A872F2" w:rsidRPr="00A872F2">
        <w:t>no convergido</w:t>
      </w:r>
      <w:r w:rsidR="005F0840">
        <w:t>”</w:t>
      </w:r>
      <w:r w:rsidR="00A872F2" w:rsidRPr="00A872F2">
        <w:t xml:space="preserve"> y se interpretan con reserva</w:t>
      </w:r>
      <w:r w:rsidRPr="00C41645">
        <w:t>.</w:t>
      </w:r>
      <w:r w:rsidR="001E2B5D" w:rsidRPr="00C41645">
        <w:t xml:space="preserve"> </w:t>
      </w:r>
      <w:r w:rsidR="00D64DC6" w:rsidRPr="00C41645">
        <w:t xml:space="preserve">Se registran dos conjuntos </w:t>
      </w:r>
      <w:r w:rsidR="00FE167C" w:rsidRPr="00C41645">
        <w:t>de coeficientes de fuerza en cada iteración</w:t>
      </w:r>
      <w:r w:rsidR="00D64DC6" w:rsidRPr="00C41645">
        <w:t xml:space="preserve">: perfil completo con centro de momentos en c/4, y el flap solo con centro de momentos en la bisagra (x = 0,7 c). Se usa </w:t>
      </w:r>
      <m:oMath>
        <m:sSub>
          <m:sSubPr>
            <m:ctrlPr>
              <w:rPr>
                <w:rFonts w:ascii="Cambria Math" w:hAnsi="Cambria Math"/>
                <w:i/>
              </w:rPr>
            </m:ctrlPr>
          </m:sSubPr>
          <m:e>
            <m:r>
              <w:rPr>
                <w:rFonts w:ascii="Cambria Math" w:hAnsi="Cambria Math"/>
              </w:rPr>
              <m:t>A</m:t>
            </m:r>
          </m:e>
          <m:sub>
            <m:r>
              <w:rPr>
                <w:rFonts w:ascii="Cambria Math" w:hAnsi="Cambria Math"/>
              </w:rPr>
              <m:t>ref</m:t>
            </m:r>
          </m:sub>
        </m:sSub>
        <m:r>
          <w:rPr>
            <w:rFonts w:ascii="Cambria Math" w:hAnsi="Cambria Math"/>
          </w:rPr>
          <m:t>=0,1</m:t>
        </m:r>
      </m:oMath>
      <w:r w:rsidR="00D64DC6" w:rsidRPr="00C41645">
        <w:t xml:space="preserve"> (c por el espesor de extrusión), </w:t>
      </w:r>
      <m:oMath>
        <m:sSub>
          <m:sSubPr>
            <m:ctrlPr>
              <w:rPr>
                <w:rFonts w:ascii="Cambria Math" w:hAnsi="Cambria Math"/>
                <w:i/>
              </w:rPr>
            </m:ctrlPr>
          </m:sSubPr>
          <m:e>
            <m:r>
              <w:rPr>
                <w:rFonts w:ascii="Cambria Math" w:hAnsi="Cambria Math"/>
              </w:rPr>
              <m:t>l</m:t>
            </m:r>
          </m:e>
          <m:sub>
            <m:r>
              <w:rPr>
                <w:rFonts w:ascii="Cambria Math" w:hAnsi="Cambria Math"/>
              </w:rPr>
              <m:t>ref</m:t>
            </m:r>
          </m:sub>
        </m:sSub>
        <m:r>
          <w:rPr>
            <w:rFonts w:ascii="Cambria Math" w:hAnsi="Cambria Math"/>
          </w:rPr>
          <m:t>=1</m:t>
        </m:r>
      </m:oMath>
      <w:r w:rsidR="00D64DC6" w:rsidRPr="00C41645">
        <w:t xml:space="preserve"> y </w:t>
      </w:r>
      <m:oMath>
        <m:sSub>
          <m:sSubPr>
            <m:ctrlPr>
              <w:rPr>
                <w:rFonts w:ascii="Cambria Math" w:hAnsi="Cambria Math"/>
                <w:i/>
              </w:rPr>
            </m:ctrlPr>
          </m:sSubPr>
          <m:e>
            <m:r>
              <w:rPr>
                <w:rFonts w:ascii="Cambria Math" w:hAnsi="Cambria Math"/>
              </w:rPr>
              <m:t>ρ</m:t>
            </m:r>
          </m:e>
          <m:sub>
            <m:r>
              <w:rPr>
                <w:rFonts w:ascii="Cambria Math" w:hAnsi="Cambria Math"/>
              </w:rPr>
              <m:t>ref</m:t>
            </m:r>
          </m:sub>
        </m:sSub>
        <m:r>
          <w:rPr>
            <w:rFonts w:ascii="Cambria Math" w:hAnsi="Cambria Math"/>
          </w:rPr>
          <m:t>=1</m:t>
        </m:r>
      </m:oMath>
      <w:r w:rsidR="00D64DC6" w:rsidRPr="00C41645">
        <w:t xml:space="preserve"> (presión cinemática). Las direcciones de sustentación y arrastre rotan con α.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D64DC6" w:rsidRPr="00C41645">
        <w:t xml:space="preserve"> es el coeficiente de momento del segundo conjunto y se reconstituye a </w:t>
      </w:r>
      <w:r w:rsidR="00F20D8B" w:rsidRPr="00C41645">
        <w:t>[</w:t>
      </w:r>
      <w:r w:rsidR="00D64DC6" w:rsidRPr="00C41645">
        <w:t>Nm</w:t>
      </w:r>
      <w:r w:rsidR="00F20D8B" w:rsidRPr="00C41645">
        <w:t>]</w:t>
      </w:r>
      <w:r w:rsidR="00D64DC6" w:rsidRPr="00C41645">
        <w:t xml:space="preserve"> con la ecuación (</w:t>
      </w:r>
      <w:r w:rsidR="00C31560">
        <w:t>8</w:t>
      </w:r>
      <w:r w:rsidR="000E282A" w:rsidRPr="00C41645">
        <w:t>). Las</w:t>
      </w:r>
      <w:r w:rsidR="00E37975" w:rsidRPr="00C41645">
        <w:t xml:space="preserve"> siete mallas (una por valor de </w:t>
      </w:r>
      <m:oMath>
        <m:r>
          <w:rPr>
            <w:rFonts w:ascii="Cambria Math" w:hAnsi="Cambria Math"/>
          </w:rPr>
          <m:t>δ</m:t>
        </m:r>
      </m:oMath>
      <w:r w:rsidR="00E37975" w:rsidRPr="00C41645">
        <w:t>) tienen entre 39.068 y 39.160 celdas. Cinco de ellas (</w:t>
      </w:r>
      <m:oMath>
        <m:r>
          <w:rPr>
            <w:rFonts w:ascii="Cambria Math" w:hAnsi="Cambria Math"/>
          </w:rPr>
          <m:t>|δ|≤10°</m:t>
        </m:r>
      </m:oMath>
      <w:r w:rsidR="00E37975" w:rsidRPr="00C41645">
        <w:t xml:space="preserve">) pasan todos los chequeos con una skewness máxima de 2,1 y una no-ortogonalidad máxima inferior a 33°. En </w:t>
      </w:r>
      <m:oMath>
        <m:r>
          <w:rPr>
            <w:rFonts w:ascii="Cambria Math" w:hAnsi="Cambria Math"/>
          </w:rPr>
          <m:t>|δ|=15°</m:t>
        </m:r>
      </m:oMath>
      <w:r w:rsidR="00E37975" w:rsidRPr="00C41645">
        <w:t xml:space="preserve"> aparecen defectos locales en el quiebre del contorno en la bisagra: </w:t>
      </w:r>
      <w:r w:rsidR="00E04779" w:rsidRPr="00C41645">
        <w:t>Skewness</w:t>
      </w:r>
      <w:r w:rsidR="00E37975" w:rsidRPr="00C41645">
        <w:t xml:space="preserve"> máxima de 4,71</w:t>
      </w:r>
      <w:r w:rsidR="00391411" w:rsidRPr="00C41645">
        <w:t xml:space="preserve"> </w:t>
      </w:r>
      <w:r w:rsidR="00E37975" w:rsidRPr="00C41645">
        <w:t>(</w:t>
      </w:r>
      <m:oMath>
        <m:r>
          <w:rPr>
            <w:rFonts w:ascii="Cambria Math" w:hAnsi="Cambria Math"/>
          </w:rPr>
          <m:t>δ=+15°</m:t>
        </m:r>
      </m:oMath>
      <w:r w:rsidR="00E37975" w:rsidRPr="00C41645">
        <w:t>) y de 4,00 (</w:t>
      </w:r>
      <m:oMath>
        <m:r>
          <w:rPr>
            <w:rFonts w:ascii="Cambria Math" w:hAnsi="Cambria Math"/>
          </w:rPr>
          <m:t>δ=-15°</m:t>
        </m:r>
      </m:oMath>
      <w:r w:rsidR="00E37975" w:rsidRPr="00C41645">
        <w:t>) y no-ortogonalidad máxima de 66,1° y 70,4°. El aspect ratio máximo, 219 a 225, es propio de la capa límite.</w:t>
      </w:r>
      <w:r w:rsidR="007F3EBF" w:rsidRPr="00C41645">
        <w:t xml:space="preserve"> En la </w:t>
      </w:r>
      <w:r w:rsidR="004D6C78" w:rsidRPr="00C41645">
        <w:fldChar w:fldCharType="begin"/>
      </w:r>
      <w:r w:rsidR="004D6C78" w:rsidRPr="00C41645">
        <w:instrText xml:space="preserve"> REF _Ref243862801 \h </w:instrText>
      </w:r>
      <w:r w:rsidR="00EC4A1D" w:rsidRPr="00C41645">
        <w:instrText xml:space="preserve"> \* MERGEFORMAT </w:instrText>
      </w:r>
      <w:r w:rsidR="004D6C78" w:rsidRPr="00C41645">
        <w:fldChar w:fldCharType="separate"/>
      </w:r>
      <w:r w:rsidR="006F7C65" w:rsidRPr="00C41645">
        <w:t xml:space="preserve">Tabla </w:t>
      </w:r>
      <w:r w:rsidR="006F7C65">
        <w:t>4</w:t>
      </w:r>
      <w:r w:rsidR="004D6C78" w:rsidRPr="00C41645">
        <w:fldChar w:fldCharType="end"/>
      </w:r>
      <w:r w:rsidR="007F3EBF" w:rsidRPr="00C41645">
        <w:t xml:space="preserve"> </w:t>
      </w:r>
      <w:r w:rsidR="00647BBA" w:rsidRPr="00C41645">
        <w:t>se muestran los detalles de las métricas de calidad de malla.</w:t>
      </w:r>
    </w:p>
    <w:p w14:paraId="294E686D" w14:textId="1D4E1304" w:rsidR="002F0FE3" w:rsidRPr="00C41645" w:rsidRDefault="002F0FE3" w:rsidP="002F0FE3">
      <w:pPr>
        <w:pStyle w:val="Descripcin"/>
        <w:keepNext/>
      </w:pPr>
      <w:bookmarkStart w:id="82" w:name="_Ref243862801"/>
      <w:bookmarkStart w:id="83" w:name="_Toc244111633"/>
      <w:r w:rsidRPr="00C41645">
        <w:t xml:space="preserve">Tabla </w:t>
      </w:r>
      <w:r>
        <w:fldChar w:fldCharType="begin"/>
      </w:r>
      <w:r>
        <w:instrText>SEQ Tabla \* ARABIC</w:instrText>
      </w:r>
      <w:r>
        <w:fldChar w:fldCharType="separate"/>
      </w:r>
      <w:r w:rsidR="006F7C65">
        <w:rPr>
          <w:noProof/>
        </w:rPr>
        <w:t>4</w:t>
      </w:r>
      <w:r>
        <w:fldChar w:fldCharType="end"/>
      </w:r>
      <w:bookmarkEnd w:id="82"/>
      <w:r w:rsidRPr="00C41645">
        <w:t>. Calidad de las mallas</w:t>
      </w:r>
      <w:bookmarkEnd w:id="8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906"/>
        <w:gridCol w:w="2038"/>
        <w:gridCol w:w="2836"/>
        <w:gridCol w:w="2158"/>
      </w:tblGrid>
      <w:tr w:rsidR="00B8575A" w:rsidRPr="00C41645" w14:paraId="33A58D7E" w14:textId="77777777" w:rsidTr="00B8575A">
        <w:tc>
          <w:tcPr>
            <w:tcW w:w="851" w:type="dxa"/>
            <w:tcBorders>
              <w:top w:val="single" w:sz="12" w:space="0" w:color="auto"/>
              <w:bottom w:val="single" w:sz="12" w:space="0" w:color="auto"/>
            </w:tcBorders>
            <w:vAlign w:val="center"/>
          </w:tcPr>
          <w:p w14:paraId="1BD78424" w14:textId="205EABD0" w:rsidR="00B8575A" w:rsidRPr="00C41645" w:rsidRDefault="005D4183" w:rsidP="00B8575A">
            <w:pPr>
              <w:jc w:val="center"/>
            </w:pPr>
            <m:oMathPara>
              <m:oMath>
                <m:r>
                  <w:rPr>
                    <w:rFonts w:ascii="Cambria Math" w:hAnsi="Cambria Math"/>
                  </w:rPr>
                  <m:t>δ [°]</m:t>
                </m:r>
              </m:oMath>
            </m:oMathPara>
          </w:p>
        </w:tc>
        <w:tc>
          <w:tcPr>
            <w:tcW w:w="906" w:type="dxa"/>
            <w:tcBorders>
              <w:top w:val="single" w:sz="12" w:space="0" w:color="auto"/>
              <w:bottom w:val="single" w:sz="12" w:space="0" w:color="auto"/>
            </w:tcBorders>
            <w:vAlign w:val="center"/>
          </w:tcPr>
          <w:p w14:paraId="35F50D27" w14:textId="243111C0" w:rsidR="00B8575A" w:rsidRPr="00C41645" w:rsidRDefault="00B8575A" w:rsidP="00B8575A">
            <w:pPr>
              <w:jc w:val="center"/>
            </w:pPr>
            <w:r w:rsidRPr="00C41645">
              <w:t>Celdas</w:t>
            </w:r>
          </w:p>
        </w:tc>
        <w:tc>
          <w:tcPr>
            <w:tcW w:w="2038" w:type="dxa"/>
            <w:tcBorders>
              <w:top w:val="single" w:sz="12" w:space="0" w:color="auto"/>
              <w:bottom w:val="single" w:sz="12" w:space="0" w:color="auto"/>
            </w:tcBorders>
            <w:vAlign w:val="center"/>
          </w:tcPr>
          <w:p w14:paraId="72CEB24C" w14:textId="0982B870" w:rsidR="00B8575A" w:rsidRPr="00C41645" w:rsidRDefault="00B8575A" w:rsidP="00B8575A">
            <w:pPr>
              <w:jc w:val="center"/>
            </w:pPr>
            <w:r w:rsidRPr="00C41645">
              <w:t>Aspect ratio máx.</w:t>
            </w:r>
          </w:p>
        </w:tc>
        <w:tc>
          <w:tcPr>
            <w:tcW w:w="2836" w:type="dxa"/>
            <w:tcBorders>
              <w:top w:val="single" w:sz="12" w:space="0" w:color="auto"/>
              <w:bottom w:val="single" w:sz="12" w:space="0" w:color="auto"/>
            </w:tcBorders>
            <w:vAlign w:val="center"/>
          </w:tcPr>
          <w:p w14:paraId="3DA7EE09" w14:textId="76EA5150" w:rsidR="00B8575A" w:rsidRPr="00C41645" w:rsidRDefault="00B8575A" w:rsidP="00B8575A">
            <w:pPr>
              <w:jc w:val="center"/>
            </w:pPr>
            <w:r w:rsidRPr="00C41645">
              <w:t>No-ortogonalidad máx. [°]</w:t>
            </w:r>
          </w:p>
        </w:tc>
        <w:tc>
          <w:tcPr>
            <w:tcW w:w="2158" w:type="dxa"/>
            <w:tcBorders>
              <w:top w:val="single" w:sz="12" w:space="0" w:color="auto"/>
              <w:bottom w:val="single" w:sz="12" w:space="0" w:color="auto"/>
            </w:tcBorders>
            <w:vAlign w:val="center"/>
          </w:tcPr>
          <w:p w14:paraId="1506743A" w14:textId="72D5EC01" w:rsidR="00B8575A" w:rsidRPr="00C41645" w:rsidRDefault="00B8575A" w:rsidP="00B8575A">
            <w:pPr>
              <w:jc w:val="center"/>
            </w:pPr>
            <w:r w:rsidRPr="00C41645">
              <w:t>Skewness máx.</w:t>
            </w:r>
          </w:p>
        </w:tc>
      </w:tr>
      <w:tr w:rsidR="00B8575A" w:rsidRPr="00C41645" w14:paraId="11638339" w14:textId="77777777" w:rsidTr="00B8575A">
        <w:tc>
          <w:tcPr>
            <w:tcW w:w="851" w:type="dxa"/>
            <w:tcBorders>
              <w:top w:val="single" w:sz="12" w:space="0" w:color="auto"/>
            </w:tcBorders>
            <w:vAlign w:val="center"/>
          </w:tcPr>
          <w:p w14:paraId="7131EBFE" w14:textId="0BDFF31E" w:rsidR="00B8575A" w:rsidRPr="00C41645" w:rsidRDefault="00B8575A" w:rsidP="00B8575A">
            <w:pPr>
              <w:jc w:val="center"/>
            </w:pPr>
            <w:r w:rsidRPr="00C41645">
              <w:t>−15</w:t>
            </w:r>
          </w:p>
        </w:tc>
        <w:tc>
          <w:tcPr>
            <w:tcW w:w="906" w:type="dxa"/>
            <w:tcBorders>
              <w:top w:val="single" w:sz="12" w:space="0" w:color="auto"/>
            </w:tcBorders>
            <w:vAlign w:val="center"/>
          </w:tcPr>
          <w:p w14:paraId="23376B95" w14:textId="7EFE03A1" w:rsidR="00B8575A" w:rsidRPr="00C41645" w:rsidRDefault="00B8575A" w:rsidP="00B8575A">
            <w:pPr>
              <w:jc w:val="center"/>
            </w:pPr>
            <w:r w:rsidRPr="00C41645">
              <w:t>39150</w:t>
            </w:r>
          </w:p>
        </w:tc>
        <w:tc>
          <w:tcPr>
            <w:tcW w:w="2038" w:type="dxa"/>
            <w:tcBorders>
              <w:top w:val="single" w:sz="12" w:space="0" w:color="auto"/>
            </w:tcBorders>
            <w:vAlign w:val="center"/>
          </w:tcPr>
          <w:p w14:paraId="6744FC5E" w14:textId="172A8E8C" w:rsidR="00B8575A" w:rsidRPr="00C41645" w:rsidRDefault="00B8575A" w:rsidP="00B8575A">
            <w:pPr>
              <w:jc w:val="center"/>
            </w:pPr>
            <w:r w:rsidRPr="00C41645">
              <w:t>218</w:t>
            </w:r>
            <w:r w:rsidR="002F0FE3" w:rsidRPr="00C41645">
              <w:t>.</w:t>
            </w:r>
            <w:r w:rsidRPr="00C41645">
              <w:t>8</w:t>
            </w:r>
          </w:p>
        </w:tc>
        <w:tc>
          <w:tcPr>
            <w:tcW w:w="2836" w:type="dxa"/>
            <w:tcBorders>
              <w:top w:val="single" w:sz="12" w:space="0" w:color="auto"/>
            </w:tcBorders>
            <w:vAlign w:val="center"/>
          </w:tcPr>
          <w:p w14:paraId="4E4D6CF2" w14:textId="03FC0253" w:rsidR="00B8575A" w:rsidRPr="00C41645" w:rsidRDefault="00B8575A" w:rsidP="00B8575A">
            <w:pPr>
              <w:jc w:val="center"/>
            </w:pPr>
            <w:r w:rsidRPr="00C41645">
              <w:t>70</w:t>
            </w:r>
            <w:r w:rsidR="002F0FE3" w:rsidRPr="00C41645">
              <w:t>.</w:t>
            </w:r>
            <w:r w:rsidRPr="00C41645">
              <w:t>4</w:t>
            </w:r>
          </w:p>
        </w:tc>
        <w:tc>
          <w:tcPr>
            <w:tcW w:w="2158" w:type="dxa"/>
            <w:tcBorders>
              <w:top w:val="single" w:sz="12" w:space="0" w:color="auto"/>
            </w:tcBorders>
            <w:vAlign w:val="center"/>
          </w:tcPr>
          <w:p w14:paraId="2026F3CB" w14:textId="1C158993" w:rsidR="00B8575A" w:rsidRPr="00C41645" w:rsidRDefault="00B8575A" w:rsidP="00B8575A">
            <w:pPr>
              <w:jc w:val="center"/>
            </w:pPr>
            <w:r w:rsidRPr="00C41645">
              <w:t>4</w:t>
            </w:r>
            <w:r w:rsidR="002F0FE3" w:rsidRPr="00C41645">
              <w:t>.</w:t>
            </w:r>
            <w:r w:rsidRPr="00C41645">
              <w:t>00</w:t>
            </w:r>
          </w:p>
        </w:tc>
      </w:tr>
      <w:tr w:rsidR="00B8575A" w:rsidRPr="00C41645" w14:paraId="1161461D" w14:textId="77777777" w:rsidTr="00B8575A">
        <w:tc>
          <w:tcPr>
            <w:tcW w:w="851" w:type="dxa"/>
            <w:vAlign w:val="center"/>
          </w:tcPr>
          <w:p w14:paraId="31ADD855" w14:textId="36B0490E" w:rsidR="00B8575A" w:rsidRPr="00C41645" w:rsidRDefault="00B8575A" w:rsidP="00B8575A">
            <w:pPr>
              <w:jc w:val="center"/>
            </w:pPr>
            <w:r w:rsidRPr="00C41645">
              <w:t>−10</w:t>
            </w:r>
          </w:p>
        </w:tc>
        <w:tc>
          <w:tcPr>
            <w:tcW w:w="906" w:type="dxa"/>
            <w:vAlign w:val="center"/>
          </w:tcPr>
          <w:p w14:paraId="7550F850" w14:textId="71DE40E7" w:rsidR="00B8575A" w:rsidRPr="00C41645" w:rsidRDefault="00B8575A" w:rsidP="00B8575A">
            <w:pPr>
              <w:jc w:val="center"/>
            </w:pPr>
            <w:r w:rsidRPr="00C41645">
              <w:t>39136</w:t>
            </w:r>
          </w:p>
        </w:tc>
        <w:tc>
          <w:tcPr>
            <w:tcW w:w="2038" w:type="dxa"/>
            <w:vAlign w:val="center"/>
          </w:tcPr>
          <w:p w14:paraId="496B30E8" w14:textId="63AA42F7" w:rsidR="00B8575A" w:rsidRPr="00C41645" w:rsidRDefault="00B8575A" w:rsidP="00B8575A">
            <w:pPr>
              <w:jc w:val="center"/>
            </w:pPr>
            <w:r w:rsidRPr="00C41645">
              <w:t>218</w:t>
            </w:r>
            <w:r w:rsidR="002F0FE3" w:rsidRPr="00C41645">
              <w:t>.</w:t>
            </w:r>
            <w:r w:rsidRPr="00C41645">
              <w:t>8</w:t>
            </w:r>
          </w:p>
        </w:tc>
        <w:tc>
          <w:tcPr>
            <w:tcW w:w="2836" w:type="dxa"/>
            <w:vAlign w:val="center"/>
          </w:tcPr>
          <w:p w14:paraId="1D3AF848" w14:textId="57FEBB9F" w:rsidR="00B8575A" w:rsidRPr="00C41645" w:rsidRDefault="00B8575A" w:rsidP="00B8575A">
            <w:pPr>
              <w:jc w:val="center"/>
            </w:pPr>
            <w:r w:rsidRPr="00C41645">
              <w:t>29</w:t>
            </w:r>
            <w:r w:rsidR="002F0FE3" w:rsidRPr="00C41645">
              <w:t>.</w:t>
            </w:r>
            <w:r w:rsidRPr="00C41645">
              <w:t>5</w:t>
            </w:r>
          </w:p>
        </w:tc>
        <w:tc>
          <w:tcPr>
            <w:tcW w:w="2158" w:type="dxa"/>
            <w:vAlign w:val="center"/>
          </w:tcPr>
          <w:p w14:paraId="3E53012F" w14:textId="242F9C51" w:rsidR="00B8575A" w:rsidRPr="00C41645" w:rsidRDefault="00B8575A" w:rsidP="00B8575A">
            <w:pPr>
              <w:jc w:val="center"/>
            </w:pPr>
            <w:r w:rsidRPr="00C41645">
              <w:t>2</w:t>
            </w:r>
            <w:r w:rsidR="002F0FE3" w:rsidRPr="00C41645">
              <w:t>.</w:t>
            </w:r>
            <w:r w:rsidRPr="00C41645">
              <w:t>13</w:t>
            </w:r>
          </w:p>
        </w:tc>
      </w:tr>
      <w:tr w:rsidR="00B8575A" w:rsidRPr="00C41645" w14:paraId="06FCA0C0" w14:textId="77777777" w:rsidTr="00B8575A">
        <w:tc>
          <w:tcPr>
            <w:tcW w:w="851" w:type="dxa"/>
            <w:vAlign w:val="center"/>
          </w:tcPr>
          <w:p w14:paraId="27D8397B" w14:textId="79AEE94F" w:rsidR="00B8575A" w:rsidRPr="00C41645" w:rsidRDefault="00B8575A" w:rsidP="00B8575A">
            <w:pPr>
              <w:jc w:val="center"/>
            </w:pPr>
            <w:r w:rsidRPr="00C41645">
              <w:t>−5</w:t>
            </w:r>
          </w:p>
        </w:tc>
        <w:tc>
          <w:tcPr>
            <w:tcW w:w="906" w:type="dxa"/>
            <w:vAlign w:val="center"/>
          </w:tcPr>
          <w:p w14:paraId="07AF6168" w14:textId="766CE336" w:rsidR="00B8575A" w:rsidRPr="00C41645" w:rsidRDefault="00B8575A" w:rsidP="00B8575A">
            <w:pPr>
              <w:jc w:val="center"/>
            </w:pPr>
            <w:r w:rsidRPr="00C41645">
              <w:t>39080</w:t>
            </w:r>
          </w:p>
        </w:tc>
        <w:tc>
          <w:tcPr>
            <w:tcW w:w="2038" w:type="dxa"/>
            <w:vAlign w:val="center"/>
          </w:tcPr>
          <w:p w14:paraId="1A0FC4C5" w14:textId="273517C5" w:rsidR="00B8575A" w:rsidRPr="00C41645" w:rsidRDefault="00B8575A" w:rsidP="00B8575A">
            <w:pPr>
              <w:jc w:val="center"/>
            </w:pPr>
            <w:r w:rsidRPr="00C41645">
              <w:t>218</w:t>
            </w:r>
            <w:r w:rsidR="002F0FE3" w:rsidRPr="00C41645">
              <w:t>.</w:t>
            </w:r>
            <w:r w:rsidRPr="00C41645">
              <w:t>8</w:t>
            </w:r>
          </w:p>
        </w:tc>
        <w:tc>
          <w:tcPr>
            <w:tcW w:w="2836" w:type="dxa"/>
            <w:vAlign w:val="center"/>
          </w:tcPr>
          <w:p w14:paraId="136E492B" w14:textId="14EF94B9" w:rsidR="00B8575A" w:rsidRPr="00C41645" w:rsidRDefault="00B8575A" w:rsidP="00B8575A">
            <w:pPr>
              <w:jc w:val="center"/>
            </w:pPr>
            <w:r w:rsidRPr="00C41645">
              <w:t>31</w:t>
            </w:r>
            <w:r w:rsidR="002F0FE3" w:rsidRPr="00C41645">
              <w:t>.</w:t>
            </w:r>
            <w:r w:rsidRPr="00C41645">
              <w:t>1</w:t>
            </w:r>
          </w:p>
        </w:tc>
        <w:tc>
          <w:tcPr>
            <w:tcW w:w="2158" w:type="dxa"/>
            <w:vAlign w:val="center"/>
          </w:tcPr>
          <w:p w14:paraId="6E387565" w14:textId="096ABA26" w:rsidR="00B8575A" w:rsidRPr="00C41645" w:rsidRDefault="00B8575A" w:rsidP="00B8575A">
            <w:pPr>
              <w:jc w:val="center"/>
            </w:pPr>
            <w:r w:rsidRPr="00C41645">
              <w:t>2</w:t>
            </w:r>
            <w:r w:rsidR="002F0FE3" w:rsidRPr="00C41645">
              <w:t>.</w:t>
            </w:r>
            <w:r w:rsidRPr="00C41645">
              <w:t>12</w:t>
            </w:r>
          </w:p>
        </w:tc>
      </w:tr>
      <w:tr w:rsidR="00B8575A" w:rsidRPr="00C41645" w14:paraId="10029887" w14:textId="77777777" w:rsidTr="00B8575A">
        <w:tc>
          <w:tcPr>
            <w:tcW w:w="851" w:type="dxa"/>
            <w:vAlign w:val="center"/>
          </w:tcPr>
          <w:p w14:paraId="22D2FF93" w14:textId="1EA80B72" w:rsidR="00B8575A" w:rsidRPr="00C41645" w:rsidRDefault="00B8575A" w:rsidP="00B8575A">
            <w:pPr>
              <w:jc w:val="center"/>
            </w:pPr>
            <w:r w:rsidRPr="00C41645">
              <w:t>0</w:t>
            </w:r>
          </w:p>
        </w:tc>
        <w:tc>
          <w:tcPr>
            <w:tcW w:w="906" w:type="dxa"/>
            <w:vAlign w:val="center"/>
          </w:tcPr>
          <w:p w14:paraId="13A366CC" w14:textId="4A559437" w:rsidR="00B8575A" w:rsidRPr="00C41645" w:rsidRDefault="00B8575A" w:rsidP="00B8575A">
            <w:pPr>
              <w:jc w:val="center"/>
            </w:pPr>
            <w:r w:rsidRPr="00C41645">
              <w:t>39094</w:t>
            </w:r>
          </w:p>
        </w:tc>
        <w:tc>
          <w:tcPr>
            <w:tcW w:w="2038" w:type="dxa"/>
            <w:vAlign w:val="center"/>
          </w:tcPr>
          <w:p w14:paraId="031263E1" w14:textId="7E0D25B3" w:rsidR="00B8575A" w:rsidRPr="00C41645" w:rsidRDefault="00B8575A" w:rsidP="00B8575A">
            <w:pPr>
              <w:jc w:val="center"/>
            </w:pPr>
            <w:r w:rsidRPr="00C41645">
              <w:t>224</w:t>
            </w:r>
            <w:r w:rsidR="002F0FE3" w:rsidRPr="00C41645">
              <w:t>.</w:t>
            </w:r>
            <w:r w:rsidRPr="00C41645">
              <w:t>5</w:t>
            </w:r>
          </w:p>
        </w:tc>
        <w:tc>
          <w:tcPr>
            <w:tcW w:w="2836" w:type="dxa"/>
            <w:vAlign w:val="center"/>
          </w:tcPr>
          <w:p w14:paraId="24665090" w14:textId="387F15BE" w:rsidR="00B8575A" w:rsidRPr="00C41645" w:rsidRDefault="00B8575A" w:rsidP="00B8575A">
            <w:pPr>
              <w:jc w:val="center"/>
            </w:pPr>
            <w:r w:rsidRPr="00C41645">
              <w:t>32</w:t>
            </w:r>
            <w:r w:rsidR="002F0FE3" w:rsidRPr="00C41645">
              <w:t>.</w:t>
            </w:r>
            <w:r w:rsidRPr="00C41645">
              <w:t>2</w:t>
            </w:r>
          </w:p>
        </w:tc>
        <w:tc>
          <w:tcPr>
            <w:tcW w:w="2158" w:type="dxa"/>
            <w:vAlign w:val="center"/>
          </w:tcPr>
          <w:p w14:paraId="7EAB6304" w14:textId="5BB7EFE2" w:rsidR="00B8575A" w:rsidRPr="00C41645" w:rsidRDefault="00B8575A" w:rsidP="00B8575A">
            <w:pPr>
              <w:jc w:val="center"/>
            </w:pPr>
            <w:r w:rsidRPr="00C41645">
              <w:t>2</w:t>
            </w:r>
            <w:r w:rsidR="002F0FE3" w:rsidRPr="00C41645">
              <w:t>.</w:t>
            </w:r>
            <w:r w:rsidRPr="00C41645">
              <w:t>12</w:t>
            </w:r>
          </w:p>
        </w:tc>
      </w:tr>
      <w:tr w:rsidR="00B8575A" w:rsidRPr="00C41645" w14:paraId="5A6D61E4" w14:textId="77777777" w:rsidTr="00B8575A">
        <w:tc>
          <w:tcPr>
            <w:tcW w:w="851" w:type="dxa"/>
            <w:vAlign w:val="center"/>
          </w:tcPr>
          <w:p w14:paraId="1DD486A7" w14:textId="6620BADB" w:rsidR="00B8575A" w:rsidRPr="00C41645" w:rsidRDefault="00B8575A" w:rsidP="00B8575A">
            <w:pPr>
              <w:jc w:val="center"/>
            </w:pPr>
            <w:r w:rsidRPr="00C41645">
              <w:t>+5</w:t>
            </w:r>
          </w:p>
        </w:tc>
        <w:tc>
          <w:tcPr>
            <w:tcW w:w="906" w:type="dxa"/>
            <w:vAlign w:val="center"/>
          </w:tcPr>
          <w:p w14:paraId="7D3E6E6F" w14:textId="5023D6B9" w:rsidR="00B8575A" w:rsidRPr="00C41645" w:rsidRDefault="00B8575A" w:rsidP="00B8575A">
            <w:pPr>
              <w:jc w:val="center"/>
            </w:pPr>
            <w:r w:rsidRPr="00C41645">
              <w:t>39160</w:t>
            </w:r>
          </w:p>
        </w:tc>
        <w:tc>
          <w:tcPr>
            <w:tcW w:w="2038" w:type="dxa"/>
            <w:vAlign w:val="center"/>
          </w:tcPr>
          <w:p w14:paraId="70983FC3" w14:textId="7766293D" w:rsidR="00B8575A" w:rsidRPr="00C41645" w:rsidRDefault="00B8575A" w:rsidP="00B8575A">
            <w:pPr>
              <w:jc w:val="center"/>
            </w:pPr>
            <w:r w:rsidRPr="00C41645">
              <w:t>218</w:t>
            </w:r>
            <w:r w:rsidR="002F0FE3" w:rsidRPr="00C41645">
              <w:t>.</w:t>
            </w:r>
            <w:r w:rsidRPr="00C41645">
              <w:t>8</w:t>
            </w:r>
          </w:p>
        </w:tc>
        <w:tc>
          <w:tcPr>
            <w:tcW w:w="2836" w:type="dxa"/>
            <w:vAlign w:val="center"/>
          </w:tcPr>
          <w:p w14:paraId="27AC39AE" w14:textId="73B3C1D1" w:rsidR="00B8575A" w:rsidRPr="00C41645" w:rsidRDefault="00B8575A" w:rsidP="00B8575A">
            <w:pPr>
              <w:jc w:val="center"/>
            </w:pPr>
            <w:r w:rsidRPr="00C41645">
              <w:t>30</w:t>
            </w:r>
            <w:r w:rsidR="002F0FE3" w:rsidRPr="00C41645">
              <w:t>.</w:t>
            </w:r>
            <w:r w:rsidRPr="00C41645">
              <w:t>6</w:t>
            </w:r>
          </w:p>
        </w:tc>
        <w:tc>
          <w:tcPr>
            <w:tcW w:w="2158" w:type="dxa"/>
            <w:vAlign w:val="center"/>
          </w:tcPr>
          <w:p w14:paraId="5F1F9A40" w14:textId="356529AA" w:rsidR="00B8575A" w:rsidRPr="00C41645" w:rsidRDefault="00B8575A" w:rsidP="00B8575A">
            <w:pPr>
              <w:jc w:val="center"/>
            </w:pPr>
            <w:r w:rsidRPr="00C41645">
              <w:t>2</w:t>
            </w:r>
            <w:r w:rsidR="002F0FE3" w:rsidRPr="00C41645">
              <w:t>.</w:t>
            </w:r>
            <w:r w:rsidRPr="00C41645">
              <w:t>12</w:t>
            </w:r>
          </w:p>
        </w:tc>
      </w:tr>
      <w:tr w:rsidR="00B8575A" w:rsidRPr="00C41645" w14:paraId="79925845" w14:textId="77777777" w:rsidTr="00B8575A">
        <w:tc>
          <w:tcPr>
            <w:tcW w:w="851" w:type="dxa"/>
            <w:vAlign w:val="center"/>
          </w:tcPr>
          <w:p w14:paraId="73DDC7EE" w14:textId="11608A2A" w:rsidR="00B8575A" w:rsidRPr="00C41645" w:rsidRDefault="00B8575A" w:rsidP="00B8575A">
            <w:pPr>
              <w:jc w:val="center"/>
            </w:pPr>
            <w:r w:rsidRPr="00C41645">
              <w:t>+10</w:t>
            </w:r>
          </w:p>
        </w:tc>
        <w:tc>
          <w:tcPr>
            <w:tcW w:w="906" w:type="dxa"/>
            <w:vAlign w:val="center"/>
          </w:tcPr>
          <w:p w14:paraId="1E4BE063" w14:textId="09F161C2" w:rsidR="00B8575A" w:rsidRPr="00C41645" w:rsidRDefault="00B8575A" w:rsidP="00B8575A">
            <w:pPr>
              <w:jc w:val="center"/>
            </w:pPr>
            <w:r w:rsidRPr="00C41645">
              <w:t>39068</w:t>
            </w:r>
          </w:p>
        </w:tc>
        <w:tc>
          <w:tcPr>
            <w:tcW w:w="2038" w:type="dxa"/>
            <w:vAlign w:val="center"/>
          </w:tcPr>
          <w:p w14:paraId="1F6DD69C" w14:textId="7C85153F" w:rsidR="00B8575A" w:rsidRPr="00C41645" w:rsidRDefault="00B8575A" w:rsidP="00B8575A">
            <w:pPr>
              <w:jc w:val="center"/>
            </w:pPr>
            <w:r w:rsidRPr="00C41645">
              <w:t>218</w:t>
            </w:r>
            <w:r w:rsidR="002F0FE3" w:rsidRPr="00C41645">
              <w:t>.</w:t>
            </w:r>
            <w:r w:rsidRPr="00C41645">
              <w:t>8</w:t>
            </w:r>
          </w:p>
        </w:tc>
        <w:tc>
          <w:tcPr>
            <w:tcW w:w="2836" w:type="dxa"/>
            <w:vAlign w:val="center"/>
          </w:tcPr>
          <w:p w14:paraId="05911524" w14:textId="1B0E15B4" w:rsidR="00B8575A" w:rsidRPr="00C41645" w:rsidRDefault="00B8575A" w:rsidP="00B8575A">
            <w:pPr>
              <w:jc w:val="center"/>
            </w:pPr>
            <w:r w:rsidRPr="00C41645">
              <w:t>26</w:t>
            </w:r>
            <w:r w:rsidR="002F0FE3" w:rsidRPr="00C41645">
              <w:t>.</w:t>
            </w:r>
            <w:r w:rsidRPr="00C41645">
              <w:t>9</w:t>
            </w:r>
          </w:p>
        </w:tc>
        <w:tc>
          <w:tcPr>
            <w:tcW w:w="2158" w:type="dxa"/>
            <w:vAlign w:val="center"/>
          </w:tcPr>
          <w:p w14:paraId="5FEBF13B" w14:textId="20D97964" w:rsidR="00B8575A" w:rsidRPr="00C41645" w:rsidRDefault="00B8575A" w:rsidP="00B8575A">
            <w:pPr>
              <w:jc w:val="center"/>
            </w:pPr>
            <w:r w:rsidRPr="00C41645">
              <w:t>2</w:t>
            </w:r>
            <w:r w:rsidR="002F0FE3" w:rsidRPr="00C41645">
              <w:t>.</w:t>
            </w:r>
            <w:r w:rsidRPr="00C41645">
              <w:t>12</w:t>
            </w:r>
          </w:p>
        </w:tc>
      </w:tr>
      <w:tr w:rsidR="00B8575A" w:rsidRPr="00C41645" w14:paraId="4E903A5C" w14:textId="77777777" w:rsidTr="00B8575A">
        <w:tc>
          <w:tcPr>
            <w:tcW w:w="851" w:type="dxa"/>
            <w:tcBorders>
              <w:bottom w:val="single" w:sz="12" w:space="0" w:color="auto"/>
            </w:tcBorders>
            <w:vAlign w:val="center"/>
          </w:tcPr>
          <w:p w14:paraId="24AF9F5F" w14:textId="2D45E9F4" w:rsidR="00B8575A" w:rsidRPr="00C41645" w:rsidRDefault="00B8575A" w:rsidP="00B8575A">
            <w:pPr>
              <w:jc w:val="center"/>
            </w:pPr>
            <w:r w:rsidRPr="00C41645">
              <w:t>+15</w:t>
            </w:r>
          </w:p>
        </w:tc>
        <w:tc>
          <w:tcPr>
            <w:tcW w:w="906" w:type="dxa"/>
            <w:tcBorders>
              <w:bottom w:val="single" w:sz="12" w:space="0" w:color="auto"/>
            </w:tcBorders>
            <w:vAlign w:val="center"/>
          </w:tcPr>
          <w:p w14:paraId="0081CD24" w14:textId="0C400E32" w:rsidR="00B8575A" w:rsidRPr="00C41645" w:rsidRDefault="00B8575A" w:rsidP="00B8575A">
            <w:pPr>
              <w:jc w:val="center"/>
            </w:pPr>
            <w:r w:rsidRPr="00C41645">
              <w:t>39084</w:t>
            </w:r>
          </w:p>
        </w:tc>
        <w:tc>
          <w:tcPr>
            <w:tcW w:w="2038" w:type="dxa"/>
            <w:tcBorders>
              <w:bottom w:val="single" w:sz="12" w:space="0" w:color="auto"/>
            </w:tcBorders>
            <w:vAlign w:val="center"/>
          </w:tcPr>
          <w:p w14:paraId="280F66D8" w14:textId="4B930E0D" w:rsidR="00B8575A" w:rsidRPr="00C41645" w:rsidRDefault="00B8575A" w:rsidP="00B8575A">
            <w:pPr>
              <w:jc w:val="center"/>
            </w:pPr>
            <w:r w:rsidRPr="00C41645">
              <w:t>219</w:t>
            </w:r>
            <w:r w:rsidR="002F0FE3" w:rsidRPr="00C41645">
              <w:t>.</w:t>
            </w:r>
            <w:r w:rsidRPr="00C41645">
              <w:t>8</w:t>
            </w:r>
          </w:p>
        </w:tc>
        <w:tc>
          <w:tcPr>
            <w:tcW w:w="2836" w:type="dxa"/>
            <w:tcBorders>
              <w:bottom w:val="single" w:sz="12" w:space="0" w:color="auto"/>
            </w:tcBorders>
            <w:vAlign w:val="center"/>
          </w:tcPr>
          <w:p w14:paraId="2B8E6FC8" w14:textId="2D53012D" w:rsidR="00B8575A" w:rsidRPr="00C41645" w:rsidRDefault="00B8575A" w:rsidP="00B8575A">
            <w:pPr>
              <w:jc w:val="center"/>
            </w:pPr>
            <w:r w:rsidRPr="00C41645">
              <w:t>66</w:t>
            </w:r>
            <w:r w:rsidR="002F0FE3" w:rsidRPr="00C41645">
              <w:t>.</w:t>
            </w:r>
            <w:r w:rsidRPr="00C41645">
              <w:t>1</w:t>
            </w:r>
          </w:p>
        </w:tc>
        <w:tc>
          <w:tcPr>
            <w:tcW w:w="2158" w:type="dxa"/>
            <w:tcBorders>
              <w:bottom w:val="single" w:sz="12" w:space="0" w:color="auto"/>
            </w:tcBorders>
            <w:vAlign w:val="center"/>
          </w:tcPr>
          <w:p w14:paraId="0EA79873" w14:textId="76E1A1A6" w:rsidR="00B8575A" w:rsidRPr="00C41645" w:rsidRDefault="00B8575A" w:rsidP="00B8575A">
            <w:pPr>
              <w:jc w:val="center"/>
            </w:pPr>
            <w:r w:rsidRPr="00C41645">
              <w:t>4</w:t>
            </w:r>
            <w:r w:rsidR="002F0FE3" w:rsidRPr="00C41645">
              <w:t>.</w:t>
            </w:r>
            <w:r w:rsidRPr="00C41645">
              <w:t>71</w:t>
            </w:r>
          </w:p>
        </w:tc>
      </w:tr>
    </w:tbl>
    <w:p w14:paraId="72881AB2" w14:textId="6D34242D" w:rsidR="005325D0" w:rsidRPr="00C41645" w:rsidRDefault="00ED367E" w:rsidP="00D66F67">
      <w:pPr>
        <w:pStyle w:val="Ttulo2"/>
      </w:pPr>
      <w:bookmarkStart w:id="84" w:name="_Toc244111602"/>
      <w:r w:rsidRPr="00C41645">
        <w:lastRenderedPageBreak/>
        <w:t>Diseño del barrido</w:t>
      </w:r>
      <w:bookmarkEnd w:id="84"/>
    </w:p>
    <w:p w14:paraId="1554B388" w14:textId="652BB205" w:rsidR="00F17E29" w:rsidRPr="00C41645" w:rsidRDefault="00F17E29" w:rsidP="00F17E29">
      <w:pPr>
        <w:rPr>
          <w:highlight w:val="yellow"/>
        </w:rPr>
      </w:pPr>
      <w:r w:rsidRPr="00C41645">
        <w:t xml:space="preserve">La base de cargas se construye con un barrido en </w:t>
      </w:r>
      <m:oMath>
        <m:r>
          <w:rPr>
            <w:rFonts w:ascii="Cambria Math" w:hAnsi="Cambria Math"/>
          </w:rPr>
          <m:t>δ, α y M</m:t>
        </m:r>
      </m:oMath>
      <w:r w:rsidRPr="00C41645">
        <w:t>: 7 deflexiones (−15° a +15°, paso</w:t>
      </w:r>
      <w:r w:rsidR="00594E4C" w:rsidRPr="00C41645">
        <w:t xml:space="preserve"> de</w:t>
      </w:r>
      <w:r w:rsidRPr="00C41645">
        <w:t xml:space="preserve"> 5°) × 9 ángulos de ataque (−4° a +12°, paso</w:t>
      </w:r>
      <w:r w:rsidR="00594E4C" w:rsidRPr="00C41645">
        <w:t xml:space="preserve"> de</w:t>
      </w:r>
      <w:r w:rsidRPr="00C41645">
        <w:t xml:space="preserve"> 2°) × 5 números de Mach (0</w:t>
      </w:r>
      <w:r w:rsidR="00594E4C" w:rsidRPr="00C41645">
        <w:t>.</w:t>
      </w:r>
      <w:r w:rsidRPr="00C41645">
        <w:t>10 a 0</w:t>
      </w:r>
      <w:r w:rsidR="00594E4C" w:rsidRPr="00C41645">
        <w:t>.</w:t>
      </w:r>
      <w:r w:rsidRPr="00C41645">
        <w:t>30, paso</w:t>
      </w:r>
      <w:r w:rsidR="00594E4C" w:rsidRPr="00C41645">
        <w:t xml:space="preserve"> de</w:t>
      </w:r>
      <w:r w:rsidRPr="00C41645">
        <w:t xml:space="preserve"> 0</w:t>
      </w:r>
      <w:r w:rsidR="00594E4C" w:rsidRPr="00C41645">
        <w:t>.</w:t>
      </w:r>
      <w:r w:rsidRPr="00C41645">
        <w:t>05), es decir, 315 combinaciones. Antes de ampliarlo se validó el procedimiento completo con una campaña piloto de 45 casos (</w:t>
      </w:r>
      <m:oMath>
        <m:r>
          <w:rPr>
            <w:rFonts w:ascii="Cambria Math" w:hAnsi="Cambria Math"/>
          </w:rPr>
          <m:t xml:space="preserve">δ </m:t>
        </m:r>
        <m:r>
          <w:rPr>
            <w:rFonts w:ascii="Cambria Math" w:hAnsi="Cambria Math" w:cs="Cambria Math"/>
          </w:rPr>
          <m:t>∈</m:t>
        </m:r>
        <m:r>
          <w:rPr>
            <w:rFonts w:ascii="Cambria Math" w:hAnsi="Cambria Math"/>
          </w:rPr>
          <m:t xml:space="preserve"> {</m:t>
        </m:r>
        <m:r>
          <w:rPr>
            <w:rFonts w:ascii="Cambria Math" w:hAnsi="Cambria Math" w:cs="Arial"/>
          </w:rPr>
          <m:t>-</m:t>
        </m:r>
        <m:r>
          <w:rPr>
            <w:rFonts w:ascii="Cambria Math" w:hAnsi="Cambria Math"/>
          </w:rPr>
          <m:t>10</m:t>
        </m:r>
        <m:r>
          <w:rPr>
            <w:rFonts w:ascii="Cambria Math" w:hAnsi="Cambria Math" w:cs="Arial"/>
          </w:rPr>
          <m:t>°</m:t>
        </m:r>
        <m:r>
          <w:rPr>
            <w:rFonts w:ascii="Cambria Math" w:hAnsi="Cambria Math"/>
          </w:rPr>
          <m:t>, 0</m:t>
        </m:r>
        <m:r>
          <w:rPr>
            <w:rFonts w:ascii="Cambria Math" w:hAnsi="Cambria Math" w:cs="Arial"/>
          </w:rPr>
          <m:t>°</m:t>
        </m:r>
        <m:r>
          <w:rPr>
            <w:rFonts w:ascii="Cambria Math" w:hAnsi="Cambria Math"/>
          </w:rPr>
          <m:t>, +10</m:t>
        </m:r>
        <m:r>
          <w:rPr>
            <w:rFonts w:ascii="Cambria Math" w:hAnsi="Cambria Math" w:cs="Arial"/>
          </w:rPr>
          <m:t>°</m:t>
        </m:r>
        <m:r>
          <w:rPr>
            <w:rFonts w:ascii="Cambria Math" w:hAnsi="Cambria Math"/>
          </w:rPr>
          <m:t xml:space="preserve">}, M </m:t>
        </m:r>
        <m:r>
          <w:rPr>
            <w:rFonts w:ascii="Cambria Math" w:hAnsi="Cambria Math" w:cs="Cambria Math"/>
          </w:rPr>
          <m:t>∈</m:t>
        </m:r>
        <m:r>
          <w:rPr>
            <w:rFonts w:ascii="Cambria Math" w:hAnsi="Cambria Math"/>
          </w:rPr>
          <m:t xml:space="preserve"> {0.10; 0.15; 0.20} y </m:t>
        </m:r>
        <m:r>
          <w:rPr>
            <w:rFonts w:ascii="Cambria Math" w:hAnsi="Cambria Math" w:cs="Arial"/>
          </w:rPr>
          <m:t>α</m:t>
        </m:r>
        <m:r>
          <w:rPr>
            <w:rFonts w:ascii="Cambria Math" w:hAnsi="Cambria Math"/>
          </w:rPr>
          <m:t xml:space="preserve"> </m:t>
        </m:r>
        <m:r>
          <w:rPr>
            <w:rFonts w:ascii="Cambria Math" w:hAnsi="Cambria Math" w:cs="Cambria Math"/>
          </w:rPr>
          <m:t>∈</m:t>
        </m:r>
        <m:r>
          <w:rPr>
            <w:rFonts w:ascii="Cambria Math" w:hAnsi="Cambria Math"/>
          </w:rPr>
          <m:t xml:space="preserve"> {</m:t>
        </m:r>
        <m:r>
          <w:rPr>
            <w:rFonts w:ascii="Cambria Math" w:hAnsi="Cambria Math" w:cs="Arial"/>
          </w:rPr>
          <m:t>-</m:t>
        </m:r>
        <m:r>
          <w:rPr>
            <w:rFonts w:ascii="Cambria Math" w:hAnsi="Cambria Math"/>
          </w:rPr>
          <m:t>4</m:t>
        </m:r>
        <m:r>
          <w:rPr>
            <w:rFonts w:ascii="Cambria Math" w:hAnsi="Cambria Math" w:cs="Arial"/>
          </w:rPr>
          <m:t>°</m:t>
        </m:r>
        <m:r>
          <w:rPr>
            <w:rFonts w:ascii="Cambria Math" w:hAnsi="Cambria Math"/>
          </w:rPr>
          <m:t>, 0</m:t>
        </m:r>
        <m:r>
          <w:rPr>
            <w:rFonts w:ascii="Cambria Math" w:hAnsi="Cambria Math" w:cs="Arial"/>
          </w:rPr>
          <m:t>°</m:t>
        </m:r>
        <m:r>
          <w:rPr>
            <w:rFonts w:ascii="Cambria Math" w:hAnsi="Cambria Math"/>
          </w:rPr>
          <m:t>, 4</m:t>
        </m:r>
        <m:r>
          <w:rPr>
            <w:rFonts w:ascii="Cambria Math" w:hAnsi="Cambria Math" w:cs="Arial"/>
          </w:rPr>
          <m:t>°</m:t>
        </m:r>
        <m:r>
          <w:rPr>
            <w:rFonts w:ascii="Cambria Math" w:hAnsi="Cambria Math"/>
          </w:rPr>
          <m:t>, 8</m:t>
        </m:r>
        <m:r>
          <w:rPr>
            <w:rFonts w:ascii="Cambria Math" w:hAnsi="Cambria Math" w:cs="Arial"/>
          </w:rPr>
          <m:t>°</m:t>
        </m:r>
        <m:r>
          <w:rPr>
            <w:rFonts w:ascii="Cambria Math" w:hAnsi="Cambria Math"/>
          </w:rPr>
          <m:t>, 12</m:t>
        </m:r>
        <m:r>
          <w:rPr>
            <w:rFonts w:ascii="Cambria Math" w:hAnsi="Cambria Math" w:cs="Arial"/>
          </w:rPr>
          <m:t>°</m:t>
        </m:r>
        <m:r>
          <w:rPr>
            <w:rFonts w:ascii="Cambria Math" w:hAnsi="Cambria Math"/>
          </w:rPr>
          <m:t>}</m:t>
        </m:r>
      </m:oMath>
      <w:r w:rsidRPr="00C41645">
        <w:t>).</w:t>
      </w:r>
      <w:r w:rsidR="008B2FB9" w:rsidRPr="00C41645">
        <w:t xml:space="preserve"> </w:t>
      </w:r>
      <w:r w:rsidRPr="00C41645">
        <w:t xml:space="preserve">Los rangos se fijaron con dos criterios. El primero es mantener el flujo mayormente adherido al perfil, limitando </w:t>
      </w:r>
      <m:oMath>
        <m:r>
          <w:rPr>
            <w:rFonts w:ascii="Cambria Math" w:hAnsi="Cambria Math"/>
          </w:rPr>
          <m:t>α y δ</m:t>
        </m:r>
      </m:oMath>
      <w:r w:rsidRPr="00C41645">
        <w:t xml:space="preserve"> para evitar la pérdida </w:t>
      </w:r>
      <w:r w:rsidR="00B70200" w:rsidRPr="00C41645">
        <w:t>(</w:t>
      </w:r>
      <w:r w:rsidRPr="00C41645">
        <w:t>donde un modelo RANS estacionario pierde confiabilidad</w:t>
      </w:r>
      <w:r w:rsidR="00B70200" w:rsidRPr="00C41645">
        <w:t>)</w:t>
      </w:r>
      <w:r w:rsidRPr="00C41645">
        <w:t>. El segundo es restringir el número de Mach a M ≤ 0</w:t>
      </w:r>
      <w:r w:rsidR="00B45873" w:rsidRPr="00C41645">
        <w:t>.</w:t>
      </w:r>
      <w:r w:rsidRPr="00C41645">
        <w:t>3, límite habitual de validez de la hipótesis de flujo incompresible</w:t>
      </w:r>
      <w:r w:rsidR="002E13C4">
        <w:t xml:space="preserve"> </w:t>
      </w:r>
      <w:bookmarkStart w:id="85" w:name="ZOTERO_BREF_VDgMMFYJ75hV"/>
      <w:r w:rsidR="002E13C4" w:rsidRPr="002E13C4">
        <w:rPr>
          <w:rFonts w:cs="Arial"/>
        </w:rPr>
        <w:t>[19]</w:t>
      </w:r>
      <w:bookmarkEnd w:id="85"/>
      <w:r w:rsidR="000D3FF6">
        <w:t xml:space="preserve">. </w:t>
      </w:r>
      <w:r w:rsidRPr="00C41645">
        <w:t xml:space="preserve">Para cada valor de </w:t>
      </w:r>
      <m:oMath>
        <m:r>
          <w:rPr>
            <w:rFonts w:ascii="Cambria Math" w:hAnsi="Cambria Math"/>
          </w:rPr>
          <m:t>δ</m:t>
        </m:r>
      </m:oMath>
      <w:r w:rsidRPr="00C41645">
        <w:t xml:space="preserve"> se genera una única malla, que se reutiliza para todas las combinaciones de α y M, ya que solo cambian la magnitud y la dirección de la corriente libre. La altura de la primera celda se calcula una sola vez, para la condición de mayor Reynolds (M = 0</w:t>
      </w:r>
      <w:r w:rsidR="00E93976" w:rsidRPr="00C41645">
        <w:t>.</w:t>
      </w:r>
      <w:r w:rsidRPr="00C41645">
        <w:t>3).</w:t>
      </w:r>
      <w:r w:rsidR="008B2FB9" w:rsidRPr="00C41645">
        <w:t xml:space="preserve"> </w:t>
      </w:r>
      <w:r w:rsidRPr="00C41645">
        <w:t xml:space="preserve">Los resultados muestran que el primer criterio se cumple en la mayor parte del dominio. En la esquina </w:t>
      </w:r>
      <m:oMath>
        <m:r>
          <w:rPr>
            <w:rFonts w:ascii="Cambria Math" w:hAnsi="Cambria Math"/>
          </w:rPr>
          <m:t>α = 12°</m:t>
        </m:r>
      </m:oMath>
      <w:r w:rsidRPr="00C41645">
        <w:t xml:space="preserve"> con </w:t>
      </w:r>
      <m:oMath>
        <m:r>
          <w:rPr>
            <w:rFonts w:ascii="Cambria Math" w:hAnsi="Cambria Math"/>
          </w:rPr>
          <m:t>δ ≥ +10°</m:t>
        </m:r>
      </m:oMath>
      <w:r w:rsidRPr="00C41645">
        <w:t xml:space="preserve"> aparecen señales de separación: los casos no alcanzan el criterio de residuales.</w:t>
      </w:r>
    </w:p>
    <w:p w14:paraId="70605C3B" w14:textId="27536042" w:rsidR="005325D0" w:rsidRPr="00C41645" w:rsidRDefault="00ED367E" w:rsidP="005325D0">
      <w:pPr>
        <w:pStyle w:val="Ttulo2"/>
      </w:pPr>
      <w:bookmarkStart w:id="86" w:name="_Toc244111603"/>
      <w:r w:rsidRPr="00C41645">
        <w:t>Extracción y procesamiento</w:t>
      </w:r>
      <w:bookmarkEnd w:id="86"/>
    </w:p>
    <w:p w14:paraId="583EB571" w14:textId="7E5E83E5" w:rsidR="001E440C" w:rsidRPr="00C41645" w:rsidRDefault="001E440C" w:rsidP="001E440C">
      <w:r w:rsidRPr="00C41645">
        <w:t>Al terminar cada simulación se leen los últimos valores de los coeficientes registrados (</w:t>
      </w:r>
      <m:oMath>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 xml:space="preserve"> y </m:t>
        </m:r>
        <m:sSub>
          <m:sSubPr>
            <m:ctrlPr>
              <w:rPr>
                <w:rFonts w:ascii="Cambria Math" w:hAnsi="Cambria Math"/>
                <w:i/>
              </w:rPr>
            </m:ctrlPr>
          </m:sSubPr>
          <m:e>
            <m:r>
              <w:rPr>
                <w:rFonts w:ascii="Cambria Math" w:hAnsi="Cambria Math"/>
              </w:rPr>
              <m:t>C</m:t>
            </m:r>
          </m:e>
          <m:sub>
            <m:r>
              <w:rPr>
                <w:rFonts w:ascii="Cambria Math" w:hAnsi="Cambria Math"/>
              </w:rPr>
              <m:t>m</m:t>
            </m:r>
          </m:sub>
        </m:sSub>
      </m:oMath>
      <w:r w:rsidR="000C5491" w:rsidRPr="00C41645">
        <w:t xml:space="preserve"> </w:t>
      </w:r>
      <w:r w:rsidRPr="00C41645">
        <w:t xml:space="preserve">del perfil, y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086E7D" w:rsidRPr="00C41645">
        <w:t xml:space="preserve"> </w:t>
      </w:r>
      <w:r w:rsidRPr="00C41645">
        <w:t xml:space="preserve">del flap) y se reconstituye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001A3087" w:rsidRPr="00C41645">
        <w:t xml:space="preserve"> </w:t>
      </w:r>
      <w:r w:rsidRPr="00C41645">
        <w:t>con la ecuación (</w:t>
      </w:r>
      <w:r w:rsidR="00C31560">
        <w:t>8</w:t>
      </w:r>
      <w:r w:rsidRPr="00C41645">
        <w:t>). Los resultados se consolidan en una tabla de 315 filas. Un script verifica su completitud, convergencia y valores sanos, y otro retoma desde la última iteración los casos que no alcanzan el criterio.</w:t>
      </w:r>
      <w:r w:rsidR="00812E24" w:rsidRPr="00C41645">
        <w:t xml:space="preserve"> </w:t>
      </w:r>
      <w:r w:rsidRPr="00C41645">
        <w:t xml:space="preserve">La grilla es completa (7 × 5 × 9 = 315 puntos, sin vacíos ni duplicados). Para los </w:t>
      </w:r>
      <w:r w:rsidR="00B276DA">
        <w:t>9</w:t>
      </w:r>
      <w:r w:rsidRPr="00C41645">
        <w:t xml:space="preserve"> casos continuados de 5000 a 8000 iteraciones, ningún coeficiente cambia más de 5·10</w:t>
      </w:r>
      <w:r w:rsidRPr="00C41645">
        <w:rPr>
          <w:rFonts w:ascii="Cambria Math" w:hAnsi="Cambria Math" w:cs="Cambria Math"/>
        </w:rPr>
        <w:t>⁻</w:t>
      </w:r>
      <w:r w:rsidRPr="00C41645">
        <w:rPr>
          <w:rFonts w:cs="Arial"/>
        </w:rPr>
        <w:t>⁷</w:t>
      </w:r>
      <w:r w:rsidRPr="00C41645">
        <w:t xml:space="preserve">, es decir, las fuerzas son </w:t>
      </w:r>
      <w:r w:rsidR="00A15234" w:rsidRPr="00C41645">
        <w:t>estacionarias,</w:t>
      </w:r>
      <w:r w:rsidRPr="00C41645">
        <w:t xml:space="preserve"> aunque los residuales no alcancen el criterio. Como chequeo de consistencia se comparan los pares espejo (</w:t>
      </w:r>
      <m:oMath>
        <m:r>
          <w:rPr>
            <w:rFonts w:ascii="Cambria Math" w:hAnsi="Cambria Math" w:cs="Arial"/>
          </w:rPr>
          <m:t>δ</m:t>
        </m:r>
        <m:r>
          <w:rPr>
            <w:rFonts w:ascii="Cambria Math" w:hAnsi="Cambria Math"/>
          </w:rPr>
          <m:t xml:space="preserve">, </m:t>
        </m:r>
        <m:r>
          <w:rPr>
            <w:rFonts w:ascii="Cambria Math" w:hAnsi="Cambria Math" w:cs="Arial"/>
          </w:rPr>
          <m:t>α</m:t>
        </m:r>
      </m:oMath>
      <w:r w:rsidRPr="00C41645">
        <w:t>) y (</w:t>
      </w:r>
      <m:oMath>
        <m:r>
          <w:rPr>
            <w:rFonts w:ascii="Cambria Math" w:hAnsi="Cambria Math" w:cs="Arial"/>
          </w:rPr>
          <m:t>-δ</m:t>
        </m:r>
        <m:r>
          <w:rPr>
            <w:rFonts w:ascii="Cambria Math" w:hAnsi="Cambria Math"/>
          </w:rPr>
          <m:t xml:space="preserve">, </m:t>
        </m:r>
        <m:r>
          <w:rPr>
            <w:rFonts w:ascii="Cambria Math" w:hAnsi="Cambria Math" w:cs="Arial"/>
          </w:rPr>
          <m:t>-α</m:t>
        </m:r>
      </m:oMath>
      <w:r w:rsidRPr="00C41645">
        <w:t xml:space="preserve">) con </w:t>
      </w:r>
      <m:oMath>
        <m:r>
          <w:rPr>
            <w:rFonts w:ascii="Cambria Math" w:hAnsi="Cambria Math"/>
          </w:rPr>
          <m:t>|</m:t>
        </m:r>
        <m:r>
          <w:rPr>
            <w:rFonts w:ascii="Cambria Math" w:hAnsi="Cambria Math" w:cs="Arial"/>
          </w:rPr>
          <m:t>α</m:t>
        </m:r>
        <m:r>
          <w:rPr>
            <w:rFonts w:ascii="Cambria Math" w:hAnsi="Cambria Math"/>
          </w:rPr>
          <m:t xml:space="preserve">| </m:t>
        </m:r>
        <m:r>
          <w:rPr>
            <w:rFonts w:ascii="Cambria Math" w:hAnsi="Cambria Math" w:cs="Arial"/>
          </w:rPr>
          <m:t>≤</m:t>
        </m:r>
        <m:r>
          <w:rPr>
            <w:rFonts w:ascii="Cambria Math" w:hAnsi="Cambria Math"/>
          </w:rPr>
          <m:t xml:space="preserve"> 4</m:t>
        </m:r>
        <m:r>
          <w:rPr>
            <w:rFonts w:ascii="Cambria Math" w:hAnsi="Cambria Math" w:cs="Arial"/>
          </w:rPr>
          <m:t>°</m:t>
        </m:r>
      </m:oMath>
      <w:r w:rsidRPr="00C41645">
        <w:t xml:space="preserve"> (85 pares por Mach)</w:t>
      </w:r>
      <w:r w:rsidR="003B0370" w:rsidRPr="00C41645">
        <w:t>.</w:t>
      </w:r>
      <w:r w:rsidRPr="00C41645">
        <w:t xml:space="preserve"> </w:t>
      </w:r>
      <w:r w:rsidR="003B0370" w:rsidRPr="00C41645">
        <w:t>E</w:t>
      </w:r>
      <w:r w:rsidRPr="00C41645">
        <w:t>l residuo m</w:t>
      </w:r>
      <w:r w:rsidRPr="00C41645">
        <w:rPr>
          <w:rFonts w:cs="Arial"/>
        </w:rPr>
        <w:t>á</w:t>
      </w:r>
      <w:r w:rsidRPr="00C41645">
        <w:t xml:space="preserve">ximo es </w:t>
      </w:r>
      <m:oMath>
        <m:r>
          <w:rPr>
            <w:rFonts w:ascii="Cambria Math" w:hAnsi="Cambria Math"/>
          </w:rPr>
          <m:t>2,9</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⁴</m:t>
        </m:r>
      </m:oMath>
      <w:r w:rsidRPr="00C41645">
        <w:t xml:space="preserve"> en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Pr="00C41645">
        <w:t xml:space="preserve"> (0</w:t>
      </w:r>
      <w:r w:rsidR="003B0370" w:rsidRPr="00C41645">
        <w:t>.</w:t>
      </w:r>
      <w:r w:rsidRPr="00C41645">
        <w:t>75% de su rango), 0</w:t>
      </w:r>
      <w:r w:rsidR="00812E24" w:rsidRPr="00C41645">
        <w:t>.</w:t>
      </w:r>
      <w:r w:rsidRPr="00C41645">
        <w:t xml:space="preserve">41% en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C41645">
        <w:t>, 0</w:t>
      </w:r>
      <w:r w:rsidR="00812E24" w:rsidRPr="00C41645">
        <w:t>.</w:t>
      </w:r>
      <w:r w:rsidRPr="00C41645">
        <w:t xml:space="preserve">51% en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00812E24" w:rsidRPr="00C41645">
        <w:t xml:space="preserve"> </w:t>
      </w:r>
      <w:r w:rsidRPr="00C41645">
        <w:t>y 0</w:t>
      </w:r>
      <w:r w:rsidR="00812E24" w:rsidRPr="00C41645">
        <w:t>.</w:t>
      </w:r>
      <w:r w:rsidRPr="00C41645">
        <w:t xml:space="preserve">57% en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rsidRPr="00C41645">
        <w:t>.</w:t>
      </w:r>
    </w:p>
    <w:p w14:paraId="78C39055" w14:textId="75920F91" w:rsidR="001E440C" w:rsidRPr="00C41645" w:rsidRDefault="001E440C" w:rsidP="001E440C">
      <w:r w:rsidRPr="00C41645">
        <w:t>A partir de la tabla se construye la LUT con arreglos tridimensionales ordenados en (</w:t>
      </w:r>
      <m:oMath>
        <m:r>
          <w:rPr>
            <w:rFonts w:ascii="Cambria Math" w:hAnsi="Cambria Math"/>
          </w:rPr>
          <m:t>δ, M, α</m:t>
        </m:r>
      </m:oMath>
      <w:r w:rsidRPr="00C41645">
        <w:t>). Como el perfil es simétrico, el rango de α se extiende a [−12°, −4°] mediante</w:t>
      </w:r>
      <w:r w:rsidR="0047222F" w:rsidRPr="00C41645">
        <w:t xml:space="preserve"> la ecuación (</w:t>
      </w:r>
      <w:r w:rsidR="007D7BC1">
        <w:t>7</w:t>
      </w:r>
      <w:r w:rsidR="0047222F" w:rsidRPr="00C41645">
        <w:t>)</w:t>
      </w:r>
      <w:r w:rsidR="00035DE8">
        <w:t xml:space="preserve"> </w:t>
      </w:r>
      <w:bookmarkStart w:id="87" w:name="ZOTERO_BREF_qvFpLHcVTql9"/>
      <w:r w:rsidR="00B77A99" w:rsidRPr="00B77A99">
        <w:rPr>
          <w:rFonts w:cs="Arial"/>
        </w:rPr>
        <w:t>[19], [20]</w:t>
      </w:r>
      <w:bookmarkEnd w:id="87"/>
      <w:r w:rsidR="0047222F" w:rsidRPr="00C41645">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117362" w:rsidRPr="00C41645" w14:paraId="0CF30047" w14:textId="77777777" w:rsidTr="00FE7E96">
        <w:tc>
          <w:tcPr>
            <w:tcW w:w="1413" w:type="dxa"/>
            <w:vAlign w:val="center"/>
          </w:tcPr>
          <w:p w14:paraId="4C6F656E" w14:textId="77777777" w:rsidR="00117362" w:rsidRPr="00C41645" w:rsidRDefault="00117362" w:rsidP="00FE7E96">
            <w:pPr>
              <w:rPr>
                <w:color w:val="000000" w:themeColor="text1"/>
              </w:rPr>
            </w:pPr>
          </w:p>
        </w:tc>
        <w:tc>
          <w:tcPr>
            <w:tcW w:w="5528" w:type="dxa"/>
            <w:vAlign w:val="center"/>
          </w:tcPr>
          <w:p w14:paraId="124A0C3F" w14:textId="01196E74" w:rsidR="005B156C" w:rsidRPr="00C41645" w:rsidRDefault="00644110" w:rsidP="00FE7E96">
            <w:pPr>
              <w:rPr>
                <w:rFonts w:eastAsiaTheme="minorEastAsia"/>
                <w:color w:val="000000" w:themeColor="text1"/>
              </w:rPr>
            </w:pPr>
            <m:oMathPara>
              <m:oMath>
                <m:r>
                  <w:rPr>
                    <w:rFonts w:ascii="Cambria Math" w:hAnsi="Cambria Math"/>
                    <w:color w:val="000000" w:themeColor="text1"/>
                  </w:rPr>
                  <m:t>f</m:t>
                </m:r>
                <m:d>
                  <m:dPr>
                    <m:ctrlPr>
                      <w:rPr>
                        <w:rFonts w:ascii="Cambria Math" w:hAnsi="Cambria Math"/>
                        <w:i/>
                        <w:color w:val="000000" w:themeColor="text1"/>
                      </w:rPr>
                    </m:ctrlPr>
                  </m:dPr>
                  <m:e>
                    <m:r>
                      <w:rPr>
                        <w:rFonts w:ascii="Cambria Math" w:hAnsi="Cambria Math"/>
                        <w:color w:val="000000" w:themeColor="text1"/>
                      </w:rPr>
                      <m:t>δ, M, α</m:t>
                    </m:r>
                  </m:e>
                </m:d>
                <m:r>
                  <w:rPr>
                    <w:rFonts w:ascii="Cambria Math" w:hAnsi="Cambria Math"/>
                    <w:color w:val="000000" w:themeColor="text1"/>
                  </w:rPr>
                  <m:t>=s⋅ f</m:t>
                </m:r>
                <m:d>
                  <m:dPr>
                    <m:ctrlPr>
                      <w:rPr>
                        <w:rFonts w:ascii="Cambria Math" w:hAnsi="Cambria Math"/>
                        <w:i/>
                        <w:color w:val="000000" w:themeColor="text1"/>
                      </w:rPr>
                    </m:ctrlPr>
                  </m:dPr>
                  <m:e>
                    <m:r>
                      <w:rPr>
                        <w:rFonts w:ascii="Cambria Math" w:hAnsi="Cambria Math"/>
                        <w:color w:val="000000" w:themeColor="text1"/>
                      </w:rPr>
                      <m:t>-δ, M, -α</m:t>
                    </m:r>
                  </m:e>
                </m:d>
              </m:oMath>
            </m:oMathPara>
          </w:p>
          <w:p w14:paraId="689314E2" w14:textId="454FD33C" w:rsidR="00117362" w:rsidRPr="00C41645" w:rsidRDefault="005B156C" w:rsidP="00FE7E96">
            <w:pPr>
              <w:rPr>
                <w:color w:val="000000" w:themeColor="text1"/>
              </w:rPr>
            </w:pPr>
            <m:oMathPara>
              <m:oMath>
                <m:r>
                  <w:rPr>
                    <w:rFonts w:ascii="Cambria Math" w:hAnsi="Cambria Math"/>
                    <w:color w:val="000000" w:themeColor="text1"/>
                  </w:rPr>
                  <m:t xml:space="preserve">s=-1 para </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l</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m</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r>
                  <w:rPr>
                    <w:rFonts w:ascii="Cambria Math" w:hAnsi="Cambria Math"/>
                    <w:color w:val="000000" w:themeColor="text1"/>
                  </w:rPr>
                  <m:t xml:space="preserve"> y s=+1 para </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d</m:t>
                    </m:r>
                  </m:sub>
                </m:sSub>
              </m:oMath>
            </m:oMathPara>
          </w:p>
        </w:tc>
        <w:tc>
          <w:tcPr>
            <w:tcW w:w="1887" w:type="dxa"/>
            <w:vAlign w:val="center"/>
          </w:tcPr>
          <w:p w14:paraId="6D951FD4" w14:textId="58D0B814" w:rsidR="00117362" w:rsidRPr="00C41645" w:rsidRDefault="00117362" w:rsidP="00FE7E96">
            <w:pPr>
              <w:jc w:val="right"/>
              <w:rPr>
                <w:color w:val="000000" w:themeColor="text1"/>
              </w:rPr>
            </w:pPr>
            <w:r w:rsidRPr="00C41645">
              <w:rPr>
                <w:color w:val="000000" w:themeColor="text1"/>
              </w:rPr>
              <w:t>(</w:t>
            </w:r>
            <w:r w:rsidR="007D7BC1">
              <w:rPr>
                <w:color w:val="000000" w:themeColor="text1"/>
              </w:rPr>
              <w:t>7</w:t>
            </w:r>
            <w:r w:rsidRPr="00C41645">
              <w:rPr>
                <w:color w:val="000000" w:themeColor="text1"/>
              </w:rPr>
              <w:t>)</w:t>
            </w:r>
          </w:p>
        </w:tc>
      </w:tr>
    </w:tbl>
    <w:p w14:paraId="5E86F8CC" w14:textId="77777777" w:rsidR="0047222F" w:rsidRPr="00C41645" w:rsidRDefault="0047222F" w:rsidP="001E440C">
      <w:pPr>
        <w:rPr>
          <w:highlight w:val="yellow"/>
        </w:rPr>
      </w:pPr>
    </w:p>
    <w:p w14:paraId="64ECB77C" w14:textId="1E4FBC1C" w:rsidR="001E440C" w:rsidRPr="00C41645" w:rsidRDefault="006023C7" w:rsidP="001E440C">
      <w:pPr>
        <w:rPr>
          <w:highlight w:val="yellow"/>
        </w:rPr>
      </w:pPr>
      <w:r w:rsidRPr="00C41645">
        <w:t>L</w:t>
      </w:r>
      <w:r w:rsidR="001E440C" w:rsidRPr="00C41645">
        <w:t xml:space="preserve">o que da 455 nodos: 315 de CFD y 140 por simetría (que heredan el error del punto espejo). El momento dimensional se reconstituye </w:t>
      </w:r>
      <w:r w:rsidR="00223C54" w:rsidRPr="00C41645">
        <w:t>usando la ecuación (</w:t>
      </w:r>
      <w:r w:rsidR="007D7BC1">
        <w:t>8</w:t>
      </w:r>
      <w:r w:rsidR="00223C54" w:rsidRPr="00C41645">
        <w:t>)</w:t>
      </w:r>
      <w:r w:rsidR="00B0605B">
        <w:t xml:space="preserve"> </w:t>
      </w:r>
      <w:bookmarkStart w:id="88" w:name="ZOTERO_BREF_tLsuTfsWSA13"/>
      <w:r w:rsidR="00B0605B" w:rsidRPr="00B0605B">
        <w:rPr>
          <w:rFonts w:cs="Arial"/>
        </w:rPr>
        <w:t>[19], [20]</w:t>
      </w:r>
      <w:bookmarkEnd w:id="88"/>
      <w:r w:rsidR="00B0605B">
        <w:t>.</w:t>
      </w:r>
    </w:p>
    <w:p w14:paraId="1E39DBDE" w14:textId="77777777" w:rsidR="00223C54" w:rsidRPr="00C41645" w:rsidRDefault="00223C54" w:rsidP="001E440C">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7E0239" w:rsidRPr="00C41645" w14:paraId="5817864A" w14:textId="77777777" w:rsidTr="00FE7E96">
        <w:tc>
          <w:tcPr>
            <w:tcW w:w="1413" w:type="dxa"/>
            <w:vAlign w:val="center"/>
          </w:tcPr>
          <w:p w14:paraId="5F2A81D4" w14:textId="77777777" w:rsidR="007E0239" w:rsidRPr="00C41645" w:rsidRDefault="007E0239" w:rsidP="00FE7E96">
            <w:pPr>
              <w:rPr>
                <w:color w:val="000000" w:themeColor="text1"/>
              </w:rPr>
            </w:pPr>
          </w:p>
        </w:tc>
        <w:tc>
          <w:tcPr>
            <w:tcW w:w="5528" w:type="dxa"/>
            <w:vAlign w:val="center"/>
          </w:tcPr>
          <w:p w14:paraId="49EE44FD" w14:textId="77777777" w:rsidR="005920C3" w:rsidRPr="00C41645" w:rsidRDefault="00000000" w:rsidP="00FE7E96">
            <w:pPr>
              <w:rPr>
                <w:rFonts w:eastAsiaTheme="minorEastAsia"/>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M</m:t>
                    </m:r>
                  </m:e>
                  <m:sub>
                    <m:r>
                      <w:rPr>
                        <w:rFonts w:ascii="Cambria Math" w:hAnsi="Cambria Math"/>
                        <w:color w:val="000000" w:themeColor="text1"/>
                      </w:rPr>
                      <m:t>h</m:t>
                    </m:r>
                  </m:sub>
                </m:sSub>
                <m:r>
                  <w:rPr>
                    <w:rFonts w:ascii="Cambria Math" w:hAnsi="Cambria Math"/>
                    <w:color w:val="000000" w:themeColor="text1"/>
                  </w:rPr>
                  <m:t>=K</m:t>
                </m:r>
                <m:sSup>
                  <m:sSupPr>
                    <m:ctrlPr>
                      <w:rPr>
                        <w:rFonts w:ascii="Cambria Math" w:hAnsi="Cambria Math"/>
                        <w:i/>
                        <w:color w:val="000000" w:themeColor="text1"/>
                      </w:rPr>
                    </m:ctrlPr>
                  </m:sSupPr>
                  <m:e>
                    <m:r>
                      <w:rPr>
                        <w:rFonts w:ascii="Cambria Math" w:hAnsi="Cambria Math"/>
                        <w:color w:val="000000" w:themeColor="text1"/>
                      </w:rPr>
                      <m:t>⋅M</m:t>
                    </m:r>
                  </m:e>
                  <m:sup>
                    <m:r>
                      <w:rPr>
                        <w:rFonts w:ascii="Cambria Math" w:hAnsi="Cambria Math"/>
                        <w:color w:val="000000" w:themeColor="text1"/>
                      </w:rPr>
                      <m:t>2</m:t>
                    </m:r>
                  </m:sup>
                </m:sSup>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oMath>
            </m:oMathPara>
          </w:p>
          <w:p w14:paraId="74A0F923" w14:textId="2BA59F43" w:rsidR="007E0239" w:rsidRPr="00C41645" w:rsidRDefault="005920C3" w:rsidP="00FE7E96">
            <w:pPr>
              <w:rPr>
                <w:rFonts w:eastAsiaTheme="minorEastAsia"/>
                <w:color w:val="000000" w:themeColor="text1"/>
              </w:rPr>
            </w:pPr>
            <m:oMathPara>
              <m:oMath>
                <m:r>
                  <w:rPr>
                    <w:rFonts w:ascii="Cambria Math" w:hAnsi="Cambria Math"/>
                    <w:color w:val="000000" w:themeColor="text1"/>
                  </w:rPr>
                  <m:t>K=</m:t>
                </m:r>
                <m:f>
                  <m:fPr>
                    <m:ctrlPr>
                      <w:rPr>
                        <w:rFonts w:ascii="Cambria Math" w:hAnsi="Cambria Math"/>
                        <w:i/>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⋅ρ⋅</m:t>
                </m:r>
                <m:sSup>
                  <m:sSupPr>
                    <m:ctrlPr>
                      <w:rPr>
                        <w:rFonts w:ascii="Cambria Math" w:hAnsi="Cambria Math"/>
                        <w:i/>
                        <w:color w:val="000000" w:themeColor="text1"/>
                      </w:rPr>
                    </m:ctrlPr>
                  </m:sSupPr>
                  <m:e>
                    <m:r>
                      <w:rPr>
                        <w:rFonts w:ascii="Cambria Math" w:hAnsi="Cambria Math"/>
                        <w:color w:val="000000" w:themeColor="text1"/>
                      </w:rPr>
                      <m:t>a</m:t>
                    </m:r>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i/>
                        <w:color w:val="000000" w:themeColor="text1"/>
                      </w:rPr>
                    </m:ctrlPr>
                  </m:sSupPr>
                  <m:e>
                    <m:r>
                      <w:rPr>
                        <w:rFonts w:ascii="Cambria Math" w:hAnsi="Cambria Math"/>
                        <w:color w:val="000000" w:themeColor="text1"/>
                      </w:rPr>
                      <m:t>c</m:t>
                    </m:r>
                  </m:e>
                  <m:sup>
                    <m:r>
                      <w:rPr>
                        <w:rFonts w:ascii="Cambria Math" w:hAnsi="Cambria Math"/>
                        <w:color w:val="000000" w:themeColor="text1"/>
                      </w:rPr>
                      <m:t>2</m:t>
                    </m:r>
                  </m:sup>
                </m:sSup>
                <m:r>
                  <w:rPr>
                    <w:rFonts w:ascii="Cambria Math" w:hAnsi="Cambria Math"/>
                    <w:color w:val="000000" w:themeColor="text1"/>
                  </w:rPr>
                  <m:t>⋅b=425.58 [Nm]</m:t>
                </m:r>
              </m:oMath>
            </m:oMathPara>
          </w:p>
        </w:tc>
        <w:tc>
          <w:tcPr>
            <w:tcW w:w="1887" w:type="dxa"/>
            <w:vAlign w:val="center"/>
          </w:tcPr>
          <w:p w14:paraId="5E82B99C" w14:textId="483E5D76" w:rsidR="007E0239" w:rsidRPr="00C41645" w:rsidRDefault="007E0239" w:rsidP="00FE7E96">
            <w:pPr>
              <w:jc w:val="right"/>
              <w:rPr>
                <w:color w:val="000000" w:themeColor="text1"/>
              </w:rPr>
            </w:pPr>
            <w:r w:rsidRPr="00C41645">
              <w:rPr>
                <w:color w:val="000000" w:themeColor="text1"/>
              </w:rPr>
              <w:t>(</w:t>
            </w:r>
            <w:r w:rsidR="007D7BC1">
              <w:rPr>
                <w:color w:val="000000" w:themeColor="text1"/>
              </w:rPr>
              <w:t>8</w:t>
            </w:r>
            <w:r w:rsidRPr="00C41645">
              <w:rPr>
                <w:color w:val="000000" w:themeColor="text1"/>
              </w:rPr>
              <w:t>)</w:t>
            </w:r>
          </w:p>
        </w:tc>
      </w:tr>
    </w:tbl>
    <w:p w14:paraId="25D8BAFA" w14:textId="77777777" w:rsidR="00223C54" w:rsidRPr="00C41645" w:rsidRDefault="00223C54" w:rsidP="001E440C">
      <w:pPr>
        <w:rPr>
          <w:highlight w:val="yellow"/>
        </w:rPr>
      </w:pPr>
    </w:p>
    <w:p w14:paraId="2CFB030A" w14:textId="0498A490" w:rsidR="001E440C" w:rsidRPr="00C41645" w:rsidRDefault="00370C31" w:rsidP="001E440C">
      <w:r w:rsidRPr="00C41645">
        <w:lastRenderedPageBreak/>
        <w:t>La cual</w:t>
      </w:r>
      <w:r w:rsidR="001E440C" w:rsidRPr="00C41645">
        <w:t xml:space="preserve"> reproduce la columna original con un error relativo máximo de 9·10</w:t>
      </w:r>
      <w:r w:rsidR="001E440C" w:rsidRPr="00C41645">
        <w:rPr>
          <w:rFonts w:ascii="Cambria Math" w:hAnsi="Cambria Math" w:cs="Cambria Math"/>
        </w:rPr>
        <w:t>⁻</w:t>
      </w:r>
      <w:r w:rsidR="001E440C" w:rsidRPr="00C41645">
        <w:rPr>
          <w:rFonts w:cs="Arial"/>
        </w:rPr>
        <w:t>⁶</w:t>
      </w:r>
      <w:r w:rsidR="001E440C" w:rsidRPr="00C41645">
        <w:t>. La interpolaci</w:t>
      </w:r>
      <w:r w:rsidR="001E440C" w:rsidRPr="00C41645">
        <w:rPr>
          <w:rFonts w:cs="Arial"/>
        </w:rPr>
        <w:t>ó</w:t>
      </w:r>
      <w:r w:rsidR="001E440C" w:rsidRPr="00C41645">
        <w:t xml:space="preserve">n es trilineal sobre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C71AD3" w:rsidRPr="00C41645">
        <w:t xml:space="preserve"> </w:t>
      </w:r>
      <w:r w:rsidR="001E440C" w:rsidRPr="00C41645">
        <w:t xml:space="preserve">y no extrapola </w:t>
      </w:r>
      <w:r w:rsidR="00C71AD3" w:rsidRPr="00C41645">
        <w:t>(</w:t>
      </w:r>
      <w:r w:rsidR="001E440C" w:rsidRPr="00C41645">
        <w:t>fuera del rango devuelve NaN</w:t>
      </w:r>
      <w:r w:rsidR="00C71AD3" w:rsidRPr="00C41645">
        <w:t>)</w:t>
      </w:r>
      <w:r w:rsidR="001E440C" w:rsidRPr="00C41645">
        <w:t xml:space="preserve"> de modo que el banco dispare un alarma</w:t>
      </w:r>
      <w:r w:rsidR="007572F2" w:rsidRPr="00C41645">
        <w:t xml:space="preserve"> de fail safe</w:t>
      </w:r>
      <w:r w:rsidR="001E440C" w:rsidRPr="00C41645">
        <w:t>.</w:t>
      </w:r>
    </w:p>
    <w:p w14:paraId="2251D279" w14:textId="14CFA0BF" w:rsidR="007D7BC1" w:rsidRPr="00C41645" w:rsidRDefault="001E440C" w:rsidP="001E440C">
      <w:pPr>
        <w:rPr>
          <w:highlight w:val="yellow"/>
        </w:rPr>
      </w:pPr>
      <w:r w:rsidRPr="00C41645">
        <w:t xml:space="preserve">El error de interpolación se estimó por </w:t>
      </w:r>
      <w:r w:rsidRPr="00C41645">
        <w:rPr>
          <w:i/>
          <w:iCs/>
        </w:rPr>
        <w:t>leave-one-out</w:t>
      </w:r>
      <w:r w:rsidR="00E50F24">
        <w:t xml:space="preserve"> </w:t>
      </w:r>
      <w:bookmarkStart w:id="89" w:name="ZOTERO_BREF_TYaT0H7xEmIq"/>
      <w:r w:rsidR="00112922" w:rsidRPr="00112922">
        <w:rPr>
          <w:rFonts w:cs="Arial"/>
        </w:rPr>
        <w:t>[21], [33]</w:t>
      </w:r>
      <w:bookmarkEnd w:id="89"/>
      <w:r w:rsidR="00E50F24">
        <w:t xml:space="preserve"> </w:t>
      </w:r>
      <w:r w:rsidRPr="00C41645">
        <w:t>a lo largo de cada eje, que sobreestima unas 4 veces el error de celda por usar vecinos al doble de distancia. La</w:t>
      </w:r>
      <w:r w:rsidR="00D83614" w:rsidRPr="00C41645">
        <w:t xml:space="preserve"> </w:t>
      </w:r>
      <w:r w:rsidR="008130FF">
        <w:fldChar w:fldCharType="begin"/>
      </w:r>
      <w:r w:rsidR="008130FF">
        <w:instrText xml:space="preserve"> REF _Ref243943985 \h </w:instrText>
      </w:r>
      <w:r w:rsidR="008130FF">
        <w:fldChar w:fldCharType="separate"/>
      </w:r>
      <w:r w:rsidR="006F7C65" w:rsidRPr="00C41645">
        <w:t xml:space="preserve">Tabla </w:t>
      </w:r>
      <w:r w:rsidR="006F7C65">
        <w:rPr>
          <w:noProof/>
        </w:rPr>
        <w:t>5</w:t>
      </w:r>
      <w:r w:rsidR="008130FF">
        <w:fldChar w:fldCharType="end"/>
      </w:r>
      <w:r w:rsidRPr="00C41645">
        <w:t xml:space="preserve"> resume el error de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D83614" w:rsidRPr="00C41645">
        <w:t xml:space="preserve"> </w:t>
      </w:r>
      <w:r w:rsidRPr="00C41645">
        <w:t>como porcentaje de su rango.</w:t>
      </w:r>
    </w:p>
    <w:p w14:paraId="16F94827" w14:textId="0251522C" w:rsidR="005F6DEB" w:rsidRPr="00C41645" w:rsidRDefault="005F6DEB" w:rsidP="005F6DEB">
      <w:pPr>
        <w:pStyle w:val="Descripcin"/>
        <w:keepNext/>
      </w:pPr>
      <w:bookmarkStart w:id="90" w:name="_Ref243943985"/>
      <w:bookmarkStart w:id="91" w:name="_Toc244111634"/>
      <w:r w:rsidRPr="00C41645">
        <w:t xml:space="preserve">Tabla </w:t>
      </w:r>
      <w:r>
        <w:fldChar w:fldCharType="begin"/>
      </w:r>
      <w:r>
        <w:instrText>SEQ Tabla \* ARABIC</w:instrText>
      </w:r>
      <w:r>
        <w:fldChar w:fldCharType="separate"/>
      </w:r>
      <w:r w:rsidR="006F7C65">
        <w:rPr>
          <w:noProof/>
        </w:rPr>
        <w:t>5</w:t>
      </w:r>
      <w:r>
        <w:fldChar w:fldCharType="end"/>
      </w:r>
      <w:bookmarkEnd w:id="90"/>
      <w:r w:rsidRPr="00C41645">
        <w:t xml:space="preserve">. Error de interpolación estimado de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Pr="00C41645">
        <w:rPr>
          <w:rFonts w:eastAsiaTheme="minorEastAsia"/>
        </w:rPr>
        <w:t xml:space="preserve"> (leave-one-out).</w:t>
      </w:r>
      <w:bookmarkEnd w:id="91"/>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8"/>
        <w:gridCol w:w="1506"/>
        <w:gridCol w:w="1280"/>
        <w:gridCol w:w="1402"/>
        <w:gridCol w:w="3892"/>
      </w:tblGrid>
      <w:tr w:rsidR="00E2029E" w:rsidRPr="00C41645" w14:paraId="25745F72" w14:textId="77777777" w:rsidTr="00E2029E">
        <w:tc>
          <w:tcPr>
            <w:tcW w:w="429" w:type="pct"/>
            <w:tcBorders>
              <w:top w:val="single" w:sz="12" w:space="0" w:color="auto"/>
              <w:bottom w:val="single" w:sz="12" w:space="0" w:color="auto"/>
            </w:tcBorders>
            <w:vAlign w:val="center"/>
          </w:tcPr>
          <w:p w14:paraId="2B99B1BC" w14:textId="22C17C93" w:rsidR="00E2029E" w:rsidRPr="00C41645" w:rsidRDefault="00E2029E" w:rsidP="00E2029E">
            <w:pPr>
              <w:jc w:val="center"/>
            </w:pPr>
            <w:r w:rsidRPr="00C41645">
              <w:t>Eje</w:t>
            </w:r>
          </w:p>
        </w:tc>
        <w:tc>
          <w:tcPr>
            <w:tcW w:w="852" w:type="pct"/>
            <w:tcBorders>
              <w:top w:val="single" w:sz="12" w:space="0" w:color="auto"/>
              <w:bottom w:val="single" w:sz="12" w:space="0" w:color="auto"/>
            </w:tcBorders>
            <w:vAlign w:val="center"/>
          </w:tcPr>
          <w:p w14:paraId="42444DE4" w14:textId="4A171B46" w:rsidR="00E2029E" w:rsidRPr="00C41645" w:rsidRDefault="00E2029E" w:rsidP="00E2029E">
            <w:pPr>
              <w:jc w:val="center"/>
            </w:pPr>
            <w:r w:rsidRPr="00C41645">
              <w:t>Mediana</w:t>
            </w:r>
          </w:p>
        </w:tc>
        <w:tc>
          <w:tcPr>
            <w:tcW w:w="724" w:type="pct"/>
            <w:tcBorders>
              <w:top w:val="single" w:sz="12" w:space="0" w:color="auto"/>
              <w:bottom w:val="single" w:sz="12" w:space="0" w:color="auto"/>
            </w:tcBorders>
            <w:vAlign w:val="center"/>
          </w:tcPr>
          <w:p w14:paraId="516D0070" w14:textId="49C87427" w:rsidR="00E2029E" w:rsidRPr="00C41645" w:rsidRDefault="00E2029E" w:rsidP="00E2029E">
            <w:pPr>
              <w:jc w:val="center"/>
            </w:pPr>
            <w:r w:rsidRPr="007F1B5E">
              <w:t>P95</w:t>
            </w:r>
          </w:p>
        </w:tc>
        <w:tc>
          <w:tcPr>
            <w:tcW w:w="793" w:type="pct"/>
            <w:tcBorders>
              <w:top w:val="single" w:sz="12" w:space="0" w:color="auto"/>
              <w:bottom w:val="single" w:sz="12" w:space="0" w:color="auto"/>
            </w:tcBorders>
            <w:vAlign w:val="center"/>
          </w:tcPr>
          <w:p w14:paraId="5DB6B602" w14:textId="2E64E6BF" w:rsidR="00E2029E" w:rsidRPr="00C41645" w:rsidRDefault="00E2029E" w:rsidP="00E2029E">
            <w:pPr>
              <w:jc w:val="center"/>
            </w:pPr>
            <w:r w:rsidRPr="00C41645">
              <w:t>Máximo</w:t>
            </w:r>
          </w:p>
        </w:tc>
        <w:tc>
          <w:tcPr>
            <w:tcW w:w="2202" w:type="pct"/>
            <w:tcBorders>
              <w:top w:val="single" w:sz="12" w:space="0" w:color="auto"/>
              <w:bottom w:val="single" w:sz="12" w:space="0" w:color="auto"/>
            </w:tcBorders>
            <w:vAlign w:val="center"/>
          </w:tcPr>
          <w:p w14:paraId="45714517" w14:textId="23BBE96C" w:rsidR="00E2029E" w:rsidRPr="00C41645" w:rsidRDefault="00E2029E" w:rsidP="00E2029E">
            <w:pPr>
              <w:jc w:val="center"/>
            </w:pPr>
            <w:r w:rsidRPr="00C41645">
              <w:t>Punto del máximo</w:t>
            </w:r>
          </w:p>
        </w:tc>
      </w:tr>
      <w:tr w:rsidR="00E2029E" w:rsidRPr="00C41645" w14:paraId="129D96F8" w14:textId="77777777" w:rsidTr="00E2029E">
        <w:tc>
          <w:tcPr>
            <w:tcW w:w="429" w:type="pct"/>
            <w:tcBorders>
              <w:top w:val="single" w:sz="12" w:space="0" w:color="auto"/>
            </w:tcBorders>
            <w:vAlign w:val="center"/>
          </w:tcPr>
          <w:p w14:paraId="7C7E54F4" w14:textId="0E92EDAB" w:rsidR="00E2029E" w:rsidRPr="00C41645" w:rsidRDefault="00A529FF" w:rsidP="00E2029E">
            <w:pPr>
              <w:jc w:val="center"/>
            </w:pPr>
            <m:oMathPara>
              <m:oMath>
                <m:r>
                  <w:rPr>
                    <w:rFonts w:ascii="Cambria Math" w:hAnsi="Cambria Math"/>
                  </w:rPr>
                  <m:t>δ</m:t>
                </m:r>
              </m:oMath>
            </m:oMathPara>
          </w:p>
        </w:tc>
        <w:tc>
          <w:tcPr>
            <w:tcW w:w="852" w:type="pct"/>
            <w:tcBorders>
              <w:top w:val="single" w:sz="12" w:space="0" w:color="auto"/>
            </w:tcBorders>
            <w:vAlign w:val="center"/>
          </w:tcPr>
          <w:p w14:paraId="158E0BDB" w14:textId="7008E3D4" w:rsidR="00E2029E" w:rsidRPr="00C41645" w:rsidRDefault="00E2029E" w:rsidP="00E2029E">
            <w:pPr>
              <w:jc w:val="center"/>
            </w:pPr>
            <w:r w:rsidRPr="00C41645">
              <w:t>0</w:t>
            </w:r>
            <w:r w:rsidR="00A529FF">
              <w:t>.</w:t>
            </w:r>
            <w:r w:rsidRPr="00C41645">
              <w:t>66%</w:t>
            </w:r>
          </w:p>
        </w:tc>
        <w:tc>
          <w:tcPr>
            <w:tcW w:w="724" w:type="pct"/>
            <w:tcBorders>
              <w:top w:val="single" w:sz="12" w:space="0" w:color="auto"/>
            </w:tcBorders>
            <w:vAlign w:val="center"/>
          </w:tcPr>
          <w:p w14:paraId="056983BD" w14:textId="78657BDF" w:rsidR="00E2029E" w:rsidRPr="00C41645" w:rsidRDefault="00E2029E" w:rsidP="00E2029E">
            <w:pPr>
              <w:jc w:val="center"/>
            </w:pPr>
            <w:r w:rsidRPr="00C41645">
              <w:t>1</w:t>
            </w:r>
            <w:r w:rsidR="00A529FF">
              <w:t>.</w:t>
            </w:r>
            <w:r w:rsidRPr="00C41645">
              <w:t>49%</w:t>
            </w:r>
          </w:p>
        </w:tc>
        <w:tc>
          <w:tcPr>
            <w:tcW w:w="793" w:type="pct"/>
            <w:tcBorders>
              <w:top w:val="single" w:sz="12" w:space="0" w:color="auto"/>
            </w:tcBorders>
            <w:vAlign w:val="center"/>
          </w:tcPr>
          <w:p w14:paraId="3BEF9F76" w14:textId="0FDD4933" w:rsidR="00E2029E" w:rsidRPr="00C41645" w:rsidRDefault="00E2029E" w:rsidP="00E2029E">
            <w:pPr>
              <w:jc w:val="center"/>
            </w:pPr>
            <w:r w:rsidRPr="00C41645">
              <w:t>8</w:t>
            </w:r>
            <w:r w:rsidR="00A529FF">
              <w:t>.</w:t>
            </w:r>
            <w:r w:rsidRPr="00C41645">
              <w:t>78%</w:t>
            </w:r>
          </w:p>
        </w:tc>
        <w:tc>
          <w:tcPr>
            <w:tcW w:w="2202" w:type="pct"/>
            <w:tcBorders>
              <w:top w:val="single" w:sz="12" w:space="0" w:color="auto"/>
            </w:tcBorders>
            <w:vAlign w:val="center"/>
          </w:tcPr>
          <w:p w14:paraId="72C53560" w14:textId="6F7A36D1" w:rsidR="00E2029E" w:rsidRPr="00C41645" w:rsidRDefault="00A529FF" w:rsidP="00E2029E">
            <w:pPr>
              <w:jc w:val="center"/>
            </w:pPr>
            <m:oMathPara>
              <m:oMath>
                <m:r>
                  <w:rPr>
                    <w:rFonts w:ascii="Cambria Math" w:hAnsi="Cambria Math"/>
                  </w:rPr>
                  <m:t>δ = 10°, M = 0.25, α = 12°</m:t>
                </m:r>
              </m:oMath>
            </m:oMathPara>
          </w:p>
        </w:tc>
      </w:tr>
      <w:tr w:rsidR="00E2029E" w:rsidRPr="00C41645" w14:paraId="1DBCF32C" w14:textId="77777777" w:rsidTr="00E2029E">
        <w:tc>
          <w:tcPr>
            <w:tcW w:w="429" w:type="pct"/>
            <w:vAlign w:val="center"/>
          </w:tcPr>
          <w:p w14:paraId="42B55B92" w14:textId="76945BCC" w:rsidR="00E2029E" w:rsidRPr="00C41645" w:rsidRDefault="00E2029E" w:rsidP="00E2029E">
            <w:pPr>
              <w:jc w:val="center"/>
            </w:pPr>
            <w:r w:rsidRPr="00C41645">
              <w:t>M</w:t>
            </w:r>
          </w:p>
        </w:tc>
        <w:tc>
          <w:tcPr>
            <w:tcW w:w="852" w:type="pct"/>
            <w:vAlign w:val="center"/>
          </w:tcPr>
          <w:p w14:paraId="4286C1B6" w14:textId="2019346D" w:rsidR="00E2029E" w:rsidRPr="00C41645" w:rsidRDefault="00E2029E" w:rsidP="00E2029E">
            <w:pPr>
              <w:jc w:val="center"/>
            </w:pPr>
            <w:r w:rsidRPr="00C41645">
              <w:t>0</w:t>
            </w:r>
            <w:r w:rsidR="00A529FF">
              <w:t>.</w:t>
            </w:r>
            <w:r w:rsidRPr="00C41645">
              <w:t>02%</w:t>
            </w:r>
          </w:p>
        </w:tc>
        <w:tc>
          <w:tcPr>
            <w:tcW w:w="724" w:type="pct"/>
            <w:vAlign w:val="center"/>
          </w:tcPr>
          <w:p w14:paraId="46C23C82" w14:textId="684E0CA6" w:rsidR="00E2029E" w:rsidRPr="00C41645" w:rsidRDefault="00E2029E" w:rsidP="00E2029E">
            <w:pPr>
              <w:jc w:val="center"/>
            </w:pPr>
            <w:r w:rsidRPr="00C41645">
              <w:t>0</w:t>
            </w:r>
            <w:r w:rsidR="00A529FF">
              <w:t>.</w:t>
            </w:r>
            <w:r w:rsidRPr="00C41645">
              <w:t>10%</w:t>
            </w:r>
          </w:p>
        </w:tc>
        <w:tc>
          <w:tcPr>
            <w:tcW w:w="793" w:type="pct"/>
            <w:vAlign w:val="center"/>
          </w:tcPr>
          <w:p w14:paraId="24981574" w14:textId="374DD6DC" w:rsidR="00E2029E" w:rsidRPr="00C41645" w:rsidRDefault="00E2029E" w:rsidP="00E2029E">
            <w:pPr>
              <w:jc w:val="center"/>
            </w:pPr>
            <w:r w:rsidRPr="00C41645">
              <w:t>6</w:t>
            </w:r>
            <w:r w:rsidR="00A529FF">
              <w:t>.</w:t>
            </w:r>
            <w:r w:rsidRPr="00C41645">
              <w:t>35%</w:t>
            </w:r>
          </w:p>
        </w:tc>
        <w:tc>
          <w:tcPr>
            <w:tcW w:w="2202" w:type="pct"/>
            <w:vAlign w:val="center"/>
          </w:tcPr>
          <w:p w14:paraId="797BCEE4" w14:textId="03D24B89" w:rsidR="00E2029E" w:rsidRPr="00C41645" w:rsidRDefault="00A529FF" w:rsidP="00E2029E">
            <w:pPr>
              <w:jc w:val="center"/>
            </w:pPr>
            <m:oMathPara>
              <m:oMath>
                <m:r>
                  <w:rPr>
                    <w:rFonts w:ascii="Cambria Math" w:hAnsi="Cambria Math"/>
                  </w:rPr>
                  <m:t>δ = 15°, M = 0.25, α = 12°</m:t>
                </m:r>
              </m:oMath>
            </m:oMathPara>
          </w:p>
        </w:tc>
      </w:tr>
      <w:tr w:rsidR="00E2029E" w:rsidRPr="00C41645" w14:paraId="20F35590" w14:textId="77777777" w:rsidTr="000833F9">
        <w:tc>
          <w:tcPr>
            <w:tcW w:w="429" w:type="pct"/>
            <w:tcBorders>
              <w:bottom w:val="single" w:sz="12" w:space="0" w:color="auto"/>
            </w:tcBorders>
            <w:vAlign w:val="center"/>
          </w:tcPr>
          <w:p w14:paraId="74C999A6" w14:textId="6754E8A1" w:rsidR="00E2029E" w:rsidRPr="00C41645" w:rsidRDefault="00A529FF" w:rsidP="00E2029E">
            <w:pPr>
              <w:jc w:val="center"/>
            </w:pPr>
            <m:oMathPara>
              <m:oMath>
                <m:r>
                  <w:rPr>
                    <w:rFonts w:ascii="Cambria Math" w:hAnsi="Cambria Math"/>
                  </w:rPr>
                  <m:t>α</m:t>
                </m:r>
              </m:oMath>
            </m:oMathPara>
          </w:p>
        </w:tc>
        <w:tc>
          <w:tcPr>
            <w:tcW w:w="852" w:type="pct"/>
            <w:tcBorders>
              <w:bottom w:val="single" w:sz="12" w:space="0" w:color="auto"/>
            </w:tcBorders>
            <w:vAlign w:val="center"/>
          </w:tcPr>
          <w:p w14:paraId="75187E1F" w14:textId="01FD0F8B" w:rsidR="00E2029E" w:rsidRPr="00C41645" w:rsidRDefault="00E2029E" w:rsidP="00E2029E">
            <w:pPr>
              <w:jc w:val="center"/>
            </w:pPr>
            <w:r w:rsidRPr="00C41645">
              <w:t>0</w:t>
            </w:r>
            <w:r w:rsidR="00A529FF">
              <w:t>.</w:t>
            </w:r>
            <w:r w:rsidRPr="00C41645">
              <w:t>19%</w:t>
            </w:r>
          </w:p>
        </w:tc>
        <w:tc>
          <w:tcPr>
            <w:tcW w:w="724" w:type="pct"/>
            <w:tcBorders>
              <w:bottom w:val="single" w:sz="12" w:space="0" w:color="auto"/>
            </w:tcBorders>
            <w:vAlign w:val="center"/>
          </w:tcPr>
          <w:p w14:paraId="47AB5F2D" w14:textId="15483937" w:rsidR="00E2029E" w:rsidRPr="00C41645" w:rsidRDefault="00E2029E" w:rsidP="00E2029E">
            <w:pPr>
              <w:jc w:val="center"/>
            </w:pPr>
            <w:r w:rsidRPr="00C41645">
              <w:t>0</w:t>
            </w:r>
            <w:r w:rsidR="00A529FF">
              <w:t>.</w:t>
            </w:r>
            <w:r w:rsidRPr="00C41645">
              <w:t>89%</w:t>
            </w:r>
          </w:p>
        </w:tc>
        <w:tc>
          <w:tcPr>
            <w:tcW w:w="793" w:type="pct"/>
            <w:tcBorders>
              <w:bottom w:val="single" w:sz="12" w:space="0" w:color="auto"/>
            </w:tcBorders>
            <w:vAlign w:val="center"/>
          </w:tcPr>
          <w:p w14:paraId="146F1B31" w14:textId="40388BA4" w:rsidR="00E2029E" w:rsidRPr="00C41645" w:rsidRDefault="00E2029E" w:rsidP="00E2029E">
            <w:pPr>
              <w:jc w:val="center"/>
            </w:pPr>
            <w:r w:rsidRPr="00C41645">
              <w:t>7</w:t>
            </w:r>
            <w:r w:rsidR="00A529FF">
              <w:t>.</w:t>
            </w:r>
            <w:r w:rsidRPr="00C41645">
              <w:t>86%</w:t>
            </w:r>
          </w:p>
        </w:tc>
        <w:tc>
          <w:tcPr>
            <w:tcW w:w="2202" w:type="pct"/>
            <w:tcBorders>
              <w:bottom w:val="single" w:sz="12" w:space="0" w:color="auto"/>
            </w:tcBorders>
            <w:vAlign w:val="center"/>
          </w:tcPr>
          <w:p w14:paraId="0572D21D" w14:textId="2CB24D71" w:rsidR="00E2029E" w:rsidRPr="00C41645" w:rsidRDefault="00A529FF" w:rsidP="00E2029E">
            <w:pPr>
              <w:jc w:val="center"/>
            </w:pPr>
            <m:oMathPara>
              <m:oMath>
                <m:r>
                  <w:rPr>
                    <w:rFonts w:ascii="Cambria Math" w:hAnsi="Cambria Math"/>
                  </w:rPr>
                  <m:t>δ = 15°, M = 0.25, α = 10°</m:t>
                </m:r>
              </m:oMath>
            </m:oMathPara>
          </w:p>
        </w:tc>
      </w:tr>
    </w:tbl>
    <w:p w14:paraId="650911AA" w14:textId="77777777" w:rsidR="00D83614" w:rsidRPr="00C41645" w:rsidRDefault="00D83614" w:rsidP="001E440C">
      <w:pPr>
        <w:rPr>
          <w:highlight w:val="yellow"/>
        </w:rPr>
      </w:pPr>
    </w:p>
    <w:p w14:paraId="3372F74F" w14:textId="359FF9FE" w:rsidR="005325D0" w:rsidRPr="00C41645" w:rsidRDefault="001E440C" w:rsidP="005325D0">
      <w:r w:rsidRPr="00C41645">
        <w:t xml:space="preserve">El error es bajo en casi todo el dominio y se concentra en </w:t>
      </w:r>
      <m:oMath>
        <m:r>
          <w:rPr>
            <w:rFonts w:ascii="Cambria Math" w:hAnsi="Cambria Math"/>
          </w:rPr>
          <m:t>δ ≥ 10°</m:t>
        </m:r>
      </m:oMath>
      <w:r w:rsidRPr="00C41645">
        <w:t xml:space="preserve"> con </w:t>
      </w:r>
      <m:oMath>
        <m:r>
          <w:rPr>
            <w:rFonts w:ascii="Cambria Math" w:hAnsi="Cambria Math"/>
          </w:rPr>
          <m:t>α ≥ 10°</m:t>
        </m:r>
      </m:oMath>
      <w:r w:rsidRPr="00C41645">
        <w:t xml:space="preserve">, donde las curvas dejan de ser lineales por el inicio de la separación (zona de los casos no convergidos). La LUT es cuasi-estática: para una trayectoria </w:t>
      </w:r>
      <m:oMath>
        <m:r>
          <w:rPr>
            <w:rFonts w:ascii="Cambria Math" w:hAnsi="Cambria Math"/>
          </w:rPr>
          <m:t>δ(t), α(t), M(t)</m:t>
        </m:r>
      </m:oMath>
      <w:r w:rsidRPr="00C41645">
        <w:t xml:space="preserve"> se evalúa en cada instante</w:t>
      </w:r>
      <w:r w:rsidR="00392492">
        <w:t xml:space="preserve"> </w:t>
      </w:r>
      <w:bookmarkStart w:id="92" w:name="ZOTERO_BREF_sgsVMbo9Pe03"/>
      <w:r w:rsidR="00392492" w:rsidRPr="00392492">
        <w:rPr>
          <w:rFonts w:cs="Arial"/>
        </w:rPr>
        <w:t>[15], [21]</w:t>
      </w:r>
      <w:bookmarkEnd w:id="92"/>
      <w:r w:rsidR="00392492">
        <w:t>.</w:t>
      </w:r>
    </w:p>
    <w:p w14:paraId="20FC9A6F" w14:textId="2016394F" w:rsidR="00ED367E" w:rsidRPr="00C41645" w:rsidRDefault="00ED367E" w:rsidP="00D3246F">
      <w:pPr>
        <w:pStyle w:val="Ttulo2"/>
      </w:pPr>
      <w:bookmarkStart w:id="93" w:name="_Toc244111604"/>
      <w:r w:rsidRPr="00C41645">
        <w:t>Verificación de los resultados</w:t>
      </w:r>
      <w:bookmarkEnd w:id="93"/>
    </w:p>
    <w:p w14:paraId="73F9A098" w14:textId="7121F151" w:rsidR="00AA68B1" w:rsidRPr="00C41645" w:rsidRDefault="00A33B81" w:rsidP="00A33B81">
      <w:r w:rsidRPr="00C41645">
        <w:t xml:space="preserve">La confiabilidad de los resultados se evaluó con chequeos de calidad numérica, de consistencia interna y de comparación con teoría </w:t>
      </w:r>
      <w:r w:rsidR="00AA68B1" w:rsidRPr="00C41645">
        <w:t xml:space="preserve">como se exhibe en la </w:t>
      </w:r>
      <w:r w:rsidR="00B56DB1" w:rsidRPr="00C41645">
        <w:fldChar w:fldCharType="begin"/>
      </w:r>
      <w:r w:rsidR="00B56DB1" w:rsidRPr="00C41645">
        <w:instrText xml:space="preserve"> REF _Ref243872328 \h  \* MERGEFORMAT </w:instrText>
      </w:r>
      <w:r w:rsidR="00B56DB1" w:rsidRPr="00C41645">
        <w:fldChar w:fldCharType="separate"/>
      </w:r>
      <w:r w:rsidR="006F7C65" w:rsidRPr="00C41645">
        <w:t xml:space="preserve">Tabla </w:t>
      </w:r>
      <w:r w:rsidR="006F7C65">
        <w:t>6</w:t>
      </w:r>
      <w:r w:rsidR="00B56DB1" w:rsidRPr="00C41645">
        <w:fldChar w:fldCharType="end"/>
      </w:r>
      <w:r w:rsidRPr="00C41645">
        <w:t>.</w:t>
      </w:r>
    </w:p>
    <w:p w14:paraId="4B10158B" w14:textId="75F3B33E" w:rsidR="00E21649" w:rsidRPr="00C41645" w:rsidRDefault="00E21649" w:rsidP="00E21649">
      <w:pPr>
        <w:pStyle w:val="Descripcin"/>
        <w:keepNext/>
      </w:pPr>
      <w:bookmarkStart w:id="94" w:name="_Ref243872328"/>
      <w:bookmarkStart w:id="95" w:name="_Toc244111635"/>
      <w:r w:rsidRPr="00C41645">
        <w:t xml:space="preserve">Tabla </w:t>
      </w:r>
      <w:r>
        <w:fldChar w:fldCharType="begin"/>
      </w:r>
      <w:r>
        <w:instrText>SEQ Tabla \* ARABIC</w:instrText>
      </w:r>
      <w:r>
        <w:fldChar w:fldCharType="separate"/>
      </w:r>
      <w:r w:rsidR="006F7C65">
        <w:rPr>
          <w:noProof/>
        </w:rPr>
        <w:t>6</w:t>
      </w:r>
      <w:r>
        <w:fldChar w:fldCharType="end"/>
      </w:r>
      <w:bookmarkEnd w:id="94"/>
      <w:r w:rsidRPr="00C41645">
        <w:t>. Chequeos de verificación de la base de datos.</w:t>
      </w:r>
      <w:bookmarkEnd w:id="95"/>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4"/>
        <w:gridCol w:w="4014"/>
      </w:tblGrid>
      <w:tr w:rsidR="00A9532E" w:rsidRPr="00C41645" w14:paraId="44FE7652" w14:textId="77777777" w:rsidTr="00A9532E">
        <w:trPr>
          <w:jc w:val="center"/>
        </w:trPr>
        <w:tc>
          <w:tcPr>
            <w:tcW w:w="2729" w:type="pct"/>
            <w:tcBorders>
              <w:top w:val="single" w:sz="12" w:space="0" w:color="auto"/>
              <w:bottom w:val="single" w:sz="12" w:space="0" w:color="auto"/>
            </w:tcBorders>
          </w:tcPr>
          <w:p w14:paraId="4995DDF1" w14:textId="59761EE5" w:rsidR="00A9532E" w:rsidRPr="00C41645" w:rsidRDefault="00A9532E" w:rsidP="00A9532E">
            <w:pPr>
              <w:jc w:val="center"/>
            </w:pPr>
            <w:r w:rsidRPr="00C41645">
              <w:t>Chequeo</w:t>
            </w:r>
          </w:p>
        </w:tc>
        <w:tc>
          <w:tcPr>
            <w:tcW w:w="2271" w:type="pct"/>
            <w:tcBorders>
              <w:top w:val="single" w:sz="12" w:space="0" w:color="auto"/>
              <w:bottom w:val="single" w:sz="12" w:space="0" w:color="auto"/>
            </w:tcBorders>
          </w:tcPr>
          <w:p w14:paraId="15704B8F" w14:textId="51E8D562" w:rsidR="00A9532E" w:rsidRPr="00C41645" w:rsidRDefault="00A9532E" w:rsidP="00A9532E">
            <w:pPr>
              <w:jc w:val="center"/>
            </w:pPr>
            <w:r w:rsidRPr="00C41645">
              <w:t>Resultado</w:t>
            </w:r>
          </w:p>
        </w:tc>
      </w:tr>
      <w:tr w:rsidR="00A9532E" w:rsidRPr="00C41645" w14:paraId="43A80E2C" w14:textId="77777777" w:rsidTr="00A9532E">
        <w:trPr>
          <w:jc w:val="center"/>
        </w:trPr>
        <w:tc>
          <w:tcPr>
            <w:tcW w:w="2729" w:type="pct"/>
            <w:tcBorders>
              <w:top w:val="single" w:sz="12" w:space="0" w:color="auto"/>
            </w:tcBorders>
          </w:tcPr>
          <w:p w14:paraId="710DF2A4" w14:textId="413F4CC8" w:rsidR="00A9532E" w:rsidRPr="00C41645" w:rsidRDefault="00F2032A" w:rsidP="00A9532E">
            <w:pPr>
              <w:jc w:val="center"/>
            </w:pPr>
            <m:oMathPara>
              <m:oMath>
                <m:r>
                  <w:rPr>
                    <w:rFonts w:ascii="Cambria Math" w:hAnsi="Cambria Math"/>
                  </w:rPr>
                  <m:t>y</m:t>
                </m:r>
                <m:r>
                  <w:rPr>
                    <w:rFonts w:ascii="Cambria Math" w:hAnsi="Cambria Math" w:cs="Cambria Math"/>
                  </w:rPr>
                  <m:t>⁺</m:t>
                </m:r>
                <m:r>
                  <w:rPr>
                    <w:rFonts w:ascii="Cambria Math" w:hAnsi="Cambria Math"/>
                  </w:rPr>
                  <m:t xml:space="preserve"> (M = 0.3, </m:t>
                </m:r>
                <m:r>
                  <w:rPr>
                    <w:rFonts w:ascii="Cambria Math" w:hAnsi="Cambria Math" w:cs="Aptos"/>
                  </w:rPr>
                  <m:t>δ</m:t>
                </m:r>
                <m:r>
                  <w:rPr>
                    <w:rFonts w:ascii="Cambria Math" w:hAnsi="Cambria Math"/>
                  </w:rPr>
                  <m:t xml:space="preserve"> = +15</m:t>
                </m:r>
                <m:r>
                  <w:rPr>
                    <w:rFonts w:ascii="Cambria Math" w:hAnsi="Cambria Math" w:cs="Aptos"/>
                  </w:rPr>
                  <m:t>°</m:t>
                </m:r>
                <m:r>
                  <w:rPr>
                    <w:rFonts w:ascii="Cambria Math" w:hAnsi="Cambria Math"/>
                  </w:rPr>
                  <m:t xml:space="preserve">, </m:t>
                </m:r>
                <m:r>
                  <w:rPr>
                    <w:rFonts w:ascii="Cambria Math" w:hAnsi="Cambria Math" w:cs="Aptos"/>
                  </w:rPr>
                  <m:t>α</m:t>
                </m:r>
                <m:r>
                  <w:rPr>
                    <w:rFonts w:ascii="Cambria Math" w:hAnsi="Cambria Math"/>
                  </w:rPr>
                  <m:t xml:space="preserve"> = 10</m:t>
                </m:r>
                <m:r>
                  <w:rPr>
                    <w:rFonts w:ascii="Cambria Math" w:hAnsi="Cambria Math" w:cs="Aptos"/>
                  </w:rPr>
                  <m:t>°</m:t>
                </m:r>
                <m:r>
                  <w:rPr>
                    <w:rFonts w:ascii="Cambria Math" w:hAnsi="Cambria Math"/>
                  </w:rPr>
                  <m:t xml:space="preserve"> y 12</m:t>
                </m:r>
                <m:r>
                  <w:rPr>
                    <w:rFonts w:ascii="Cambria Math" w:hAnsi="Cambria Math" w:cs="Aptos"/>
                  </w:rPr>
                  <m:t>°</m:t>
                </m:r>
                <m:r>
                  <w:rPr>
                    <w:rFonts w:ascii="Cambria Math" w:hAnsi="Cambria Math"/>
                  </w:rPr>
                  <m:t>)</m:t>
                </m:r>
              </m:oMath>
            </m:oMathPara>
          </w:p>
        </w:tc>
        <w:tc>
          <w:tcPr>
            <w:tcW w:w="2271" w:type="pct"/>
            <w:tcBorders>
              <w:top w:val="single" w:sz="12" w:space="0" w:color="auto"/>
            </w:tcBorders>
          </w:tcPr>
          <w:p w14:paraId="3F226907" w14:textId="5AA27F0A" w:rsidR="00A9532E" w:rsidRPr="00C41645" w:rsidRDefault="00F2032A" w:rsidP="00A9532E">
            <w:pPr>
              <w:jc w:val="center"/>
            </w:pPr>
            <w:r w:rsidRPr="00C41645">
              <w:t>Má</w:t>
            </w:r>
            <w:r w:rsidR="00A9532E" w:rsidRPr="00C41645">
              <w:t>x. 2</w:t>
            </w:r>
            <w:r w:rsidRPr="00C41645">
              <w:t>.</w:t>
            </w:r>
            <w:r w:rsidR="00A9532E" w:rsidRPr="00C41645">
              <w:t>2; promedio &lt; 0</w:t>
            </w:r>
            <w:r w:rsidRPr="00C41645">
              <w:t>.</w:t>
            </w:r>
            <w:r w:rsidR="00A9532E" w:rsidRPr="00C41645">
              <w:t>5</w:t>
            </w:r>
          </w:p>
        </w:tc>
      </w:tr>
      <w:tr w:rsidR="00A9532E" w:rsidRPr="00C41645" w14:paraId="715C6E01" w14:textId="77777777" w:rsidTr="00A9532E">
        <w:trPr>
          <w:jc w:val="center"/>
        </w:trPr>
        <w:tc>
          <w:tcPr>
            <w:tcW w:w="2729" w:type="pct"/>
          </w:tcPr>
          <w:p w14:paraId="213490D1" w14:textId="3BA0ECB4" w:rsidR="00A9532E" w:rsidRPr="00C41645" w:rsidRDefault="00A9532E" w:rsidP="00A9532E">
            <w:pPr>
              <w:jc w:val="center"/>
            </w:pPr>
            <w:r w:rsidRPr="00C41645">
              <w:t>Convergencia</w:t>
            </w:r>
          </w:p>
        </w:tc>
        <w:tc>
          <w:tcPr>
            <w:tcW w:w="2271" w:type="pct"/>
          </w:tcPr>
          <w:p w14:paraId="78A46BCD" w14:textId="74315108" w:rsidR="00A9532E" w:rsidRPr="00C41645" w:rsidRDefault="00A9532E" w:rsidP="00A9532E">
            <w:pPr>
              <w:jc w:val="center"/>
            </w:pPr>
            <w:r w:rsidRPr="00C41645">
              <w:t>306 de 315 casos cumplen los residuales</w:t>
            </w:r>
            <w:r w:rsidR="006430AC" w:rsidRPr="00C41645">
              <w:t>,</w:t>
            </w:r>
            <w:r w:rsidRPr="00C41645">
              <w:t xml:space="preserve"> en los 9 restantes los coeficientes cambian </w:t>
            </w:r>
            <m:oMath>
              <m:r>
                <w:rPr>
                  <w:rFonts w:ascii="Cambria Math" w:hAnsi="Cambria Math"/>
                </w:rPr>
                <m:t>≤ 5·10</m:t>
              </m:r>
              <m:r>
                <w:rPr>
                  <w:rFonts w:ascii="Cambria Math" w:hAnsi="Cambria Math" w:cs="Cambria Math"/>
                </w:rPr>
                <m:t>⁻</m:t>
              </m:r>
              <m:r>
                <w:rPr>
                  <w:rFonts w:ascii="Cambria Math" w:hAnsi="Cambria Math" w:cs="Aptos"/>
                </w:rPr>
                <m:t>⁷.</m:t>
              </m:r>
            </m:oMath>
          </w:p>
        </w:tc>
      </w:tr>
      <w:tr w:rsidR="00A9532E" w:rsidRPr="00C41645" w14:paraId="584B9CF6" w14:textId="77777777" w:rsidTr="00A9532E">
        <w:trPr>
          <w:jc w:val="center"/>
        </w:trPr>
        <w:tc>
          <w:tcPr>
            <w:tcW w:w="2729" w:type="pct"/>
          </w:tcPr>
          <w:p w14:paraId="01F51E98" w14:textId="1B17FD87" w:rsidR="00A9532E" w:rsidRPr="00C41645" w:rsidRDefault="00A9532E" w:rsidP="00A9532E">
            <w:pPr>
              <w:jc w:val="center"/>
            </w:pPr>
            <w:r w:rsidRPr="00C41645">
              <w:t xml:space="preserve">Simetría entre </w:t>
            </w:r>
            <m:oMath>
              <m:r>
                <w:rPr>
                  <w:rFonts w:ascii="Cambria Math" w:hAnsi="Cambria Math"/>
                </w:rPr>
                <m:t>δ y -δ</m:t>
              </m:r>
            </m:oMath>
            <w:r w:rsidRPr="00C41645">
              <w:t xml:space="preserve"> (85 pares por Mach)</w:t>
            </w:r>
          </w:p>
        </w:tc>
        <w:tc>
          <w:tcPr>
            <w:tcW w:w="2271" w:type="pct"/>
          </w:tcPr>
          <w:p w14:paraId="33A35502" w14:textId="6919A226" w:rsidR="00A9532E" w:rsidRPr="00C41645" w:rsidRDefault="00A9532E" w:rsidP="00A9532E">
            <w:pPr>
              <w:jc w:val="center"/>
            </w:pPr>
            <w:r w:rsidRPr="00C41645">
              <w:t>residuo máx. de 0</w:t>
            </w:r>
            <w:r w:rsidR="006430AC" w:rsidRPr="00C41645">
              <w:t>.</w:t>
            </w:r>
            <w:r w:rsidRPr="00C41645">
              <w:t xml:space="preserve">75% del rango de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Pr="00C41645">
              <w:t xml:space="preserve"> (0</w:t>
            </w:r>
            <w:r w:rsidR="006430AC" w:rsidRPr="00C41645">
              <w:t>.</w:t>
            </w:r>
            <w:r w:rsidRPr="00C41645">
              <w:t xml:space="preserve">41% en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C41645">
              <w:t>)</w:t>
            </w:r>
          </w:p>
        </w:tc>
      </w:tr>
      <w:tr w:rsidR="00A9532E" w:rsidRPr="00C41645" w14:paraId="3B402463" w14:textId="77777777" w:rsidTr="00A9532E">
        <w:trPr>
          <w:jc w:val="center"/>
        </w:trPr>
        <w:tc>
          <w:tcPr>
            <w:tcW w:w="2729" w:type="pct"/>
          </w:tcPr>
          <w:p w14:paraId="20B64319" w14:textId="540026A2" w:rsidR="00A9532E" w:rsidRPr="00C41645" w:rsidRDefault="00000000" w:rsidP="00A9532E">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 xml:space="preserve"> con δ = 0°, α = 0°</m:t>
                </m:r>
              </m:oMath>
            </m:oMathPara>
          </w:p>
        </w:tc>
        <w:tc>
          <w:tcPr>
            <w:tcW w:w="2271" w:type="pct"/>
          </w:tcPr>
          <w:p w14:paraId="0B38C8BD" w14:textId="093A811E" w:rsidR="00A9532E" w:rsidRPr="00C41645" w:rsidRDefault="00A9532E" w:rsidP="00A9532E">
            <w:pPr>
              <w:jc w:val="center"/>
            </w:pPr>
            <w:r w:rsidRPr="00C41645">
              <w:t>−0</w:t>
            </w:r>
            <w:r w:rsidR="00AD1354" w:rsidRPr="00C41645">
              <w:t>.</w:t>
            </w:r>
            <w:r w:rsidRPr="00C41645">
              <w:t>001 a −0</w:t>
            </w:r>
            <w:r w:rsidR="00AD1354" w:rsidRPr="00C41645">
              <w:t>.</w:t>
            </w:r>
            <w:r w:rsidRPr="00C41645">
              <w:t>002 (≈ 0, como corresponde a un perfil simétrico)</w:t>
            </w:r>
          </w:p>
        </w:tc>
      </w:tr>
      <w:tr w:rsidR="00A9532E" w:rsidRPr="00C41645" w14:paraId="305B9DC2" w14:textId="77777777" w:rsidTr="00A9532E">
        <w:trPr>
          <w:jc w:val="center"/>
        </w:trPr>
        <w:tc>
          <w:tcPr>
            <w:tcW w:w="2729" w:type="pct"/>
          </w:tcPr>
          <w:p w14:paraId="0B8733FA" w14:textId="5B0C5CF9" w:rsidR="00A9532E" w:rsidRPr="00C41645" w:rsidRDefault="00A9532E" w:rsidP="00A9532E">
            <w:pPr>
              <w:jc w:val="center"/>
            </w:pPr>
            <w:r w:rsidRPr="00C41645">
              <w:t xml:space="preserve">Pendiente </w:t>
            </w:r>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l</m:t>
                      </m:r>
                    </m:sub>
                  </m:sSub>
                </m:num>
                <m:den>
                  <m:r>
                    <w:rPr>
                      <w:rFonts w:ascii="Cambria Math" w:hAnsi="Cambria Math"/>
                    </w:rPr>
                    <m:t>dα</m:t>
                  </m:r>
                </m:den>
              </m:f>
            </m:oMath>
            <w:r w:rsidRPr="00C41645">
              <w:t xml:space="preserve"> (</w:t>
            </w:r>
            <m:oMath>
              <m:r>
                <w:rPr>
                  <w:rFonts w:ascii="Cambria Math" w:hAnsi="Cambria Math"/>
                </w:rPr>
                <m:t>δ = 0°, |α| ≤ 4°</m:t>
              </m:r>
            </m:oMath>
            <w:r w:rsidRPr="00C41645">
              <w:t>)</w:t>
            </w:r>
          </w:p>
        </w:tc>
        <w:tc>
          <w:tcPr>
            <w:tcW w:w="2271" w:type="pct"/>
          </w:tcPr>
          <w:p w14:paraId="5CE1B2B8" w14:textId="67E4A973" w:rsidR="00A9532E" w:rsidRPr="00C41645" w:rsidRDefault="00A9532E" w:rsidP="00A9532E">
            <w:pPr>
              <w:jc w:val="center"/>
            </w:pPr>
            <w:r w:rsidRPr="00C41645">
              <w:t>0</w:t>
            </w:r>
            <w:r w:rsidR="00FA2C0E" w:rsidRPr="00C41645">
              <w:t>.</w:t>
            </w:r>
            <w:r w:rsidRPr="00C41645">
              <w:t>106</w:t>
            </w:r>
            <w:r w:rsidR="00FA2C0E" w:rsidRPr="00C41645">
              <w:t xml:space="preserve"> – </w:t>
            </w:r>
            <w:r w:rsidRPr="00C41645">
              <w:t>0</w:t>
            </w:r>
            <w:r w:rsidR="00FA2C0E" w:rsidRPr="00C41645">
              <w:t>.</w:t>
            </w:r>
            <w:r w:rsidRPr="00C41645">
              <w:t>107 por grado, 96</w:t>
            </w:r>
            <w:r w:rsidR="00FA2C0E" w:rsidRPr="00C41645">
              <w:t xml:space="preserve"> - </w:t>
            </w:r>
            <w:r w:rsidRPr="00C41645">
              <w:t xml:space="preserve">98% del valor </w:t>
            </w:r>
            <m:oMath>
              <m:r>
                <w:rPr>
                  <w:rFonts w:ascii="Cambria Math" w:hAnsi="Cambria Math"/>
                </w:rPr>
                <m:t>2π</m:t>
              </m:r>
            </m:oMath>
            <w:r w:rsidRPr="00C41645">
              <w:t xml:space="preserve"> de perfil delgado</w:t>
            </w:r>
          </w:p>
        </w:tc>
      </w:tr>
      <w:tr w:rsidR="00A9532E" w:rsidRPr="00C41645" w14:paraId="7E5D838E" w14:textId="77777777" w:rsidTr="00A9532E">
        <w:trPr>
          <w:jc w:val="center"/>
        </w:trPr>
        <w:tc>
          <w:tcPr>
            <w:tcW w:w="2729" w:type="pct"/>
            <w:tcBorders>
              <w:bottom w:val="single" w:sz="12" w:space="0" w:color="auto"/>
            </w:tcBorders>
          </w:tcPr>
          <w:p w14:paraId="43101164" w14:textId="6FF5D34E" w:rsidR="00A9532E" w:rsidRPr="00C41645" w:rsidRDefault="00A9532E" w:rsidP="00A9532E">
            <w:pPr>
              <w:jc w:val="center"/>
            </w:pPr>
            <w:r w:rsidRPr="00C41645">
              <w:t xml:space="preserve">Eficacia del flap </w:t>
            </w:r>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l</m:t>
                      </m:r>
                    </m:sub>
                  </m:sSub>
                </m:num>
                <m:den>
                  <m:r>
                    <w:rPr>
                      <w:rFonts w:ascii="Cambria Math" w:hAnsi="Cambria Math"/>
                    </w:rPr>
                    <m:t>dδ</m:t>
                  </m:r>
                </m:den>
              </m:f>
            </m:oMath>
            <w:r w:rsidRPr="00C41645">
              <w:t xml:space="preserve"> (</w:t>
            </w:r>
            <m:oMath>
              <m:r>
                <w:rPr>
                  <w:rFonts w:ascii="Cambria Math" w:hAnsi="Cambria Math"/>
                </w:rPr>
                <m:t>α = 0°, |δ| ≤ 10°</m:t>
              </m:r>
            </m:oMath>
            <w:r w:rsidRPr="00C41645">
              <w:t>)</w:t>
            </w:r>
          </w:p>
        </w:tc>
        <w:tc>
          <w:tcPr>
            <w:tcW w:w="2271" w:type="pct"/>
            <w:tcBorders>
              <w:bottom w:val="single" w:sz="12" w:space="0" w:color="auto"/>
            </w:tcBorders>
          </w:tcPr>
          <w:p w14:paraId="5A780C75" w14:textId="5E529842" w:rsidR="00A9532E" w:rsidRPr="00C41645" w:rsidRDefault="00A9532E" w:rsidP="00A9532E">
            <w:pPr>
              <w:jc w:val="center"/>
            </w:pPr>
            <w:r w:rsidRPr="00C41645">
              <w:t>0</w:t>
            </w:r>
            <w:r w:rsidR="00E21649" w:rsidRPr="00C41645">
              <w:t>.</w:t>
            </w:r>
            <w:r w:rsidRPr="00C41645">
              <w:t>068</w:t>
            </w:r>
            <w:r w:rsidR="00E21649" w:rsidRPr="00C41645">
              <w:t xml:space="preserve"> – </w:t>
            </w:r>
            <w:r w:rsidRPr="00C41645">
              <w:t>0</w:t>
            </w:r>
            <w:r w:rsidR="00E21649" w:rsidRPr="00C41645">
              <w:t>.</w:t>
            </w:r>
            <w:r w:rsidRPr="00C41645">
              <w:t>069 por grado, 93</w:t>
            </w:r>
            <w:r w:rsidR="00E21649" w:rsidRPr="00C41645">
              <w:t xml:space="preserve"> - </w:t>
            </w:r>
            <w:r w:rsidRPr="00C41645">
              <w:t>95% del valor de perfil delgado (</w:t>
            </w:r>
            <m:oMath>
              <m:r>
                <w:rPr>
                  <w:rFonts w:ascii="Cambria Math" w:hAnsi="Cambria Math"/>
                </w:rPr>
                <m:t>τ = 0.66</m:t>
              </m:r>
            </m:oMath>
            <w:r w:rsidRPr="00C41645">
              <w:t xml:space="preserve"> para bisagra en x/c = 0</w:t>
            </w:r>
            <w:r w:rsidR="00E21649" w:rsidRPr="00C41645">
              <w:t>.</w:t>
            </w:r>
            <w:r w:rsidRPr="00C41645">
              <w:t>7)</w:t>
            </w:r>
          </w:p>
        </w:tc>
      </w:tr>
    </w:tbl>
    <w:p w14:paraId="753BAF21" w14:textId="1449A49F" w:rsidR="00A33B81" w:rsidRPr="00C41645" w:rsidRDefault="00A33B81" w:rsidP="00A33B81">
      <w:pPr>
        <w:rPr>
          <w:highlight w:val="yellow"/>
        </w:rPr>
      </w:pPr>
      <w:r w:rsidRPr="00C41645">
        <w:lastRenderedPageBreak/>
        <w:t>Las pendientes quedan entre 2% y 7% por debajo de la teoría de perfil delgado, diferencia del orden y sentido esperados por el espesor de la capa límite y el flujo viscoso que la teoría ignora</w:t>
      </w:r>
      <w:r w:rsidR="00205C79">
        <w:t xml:space="preserve"> </w:t>
      </w:r>
      <w:bookmarkStart w:id="96" w:name="ZOTERO_BREF_gvJLs3QWjv53"/>
      <w:r w:rsidR="00205C79" w:rsidRPr="00205C79">
        <w:rPr>
          <w:rFonts w:cs="Arial"/>
        </w:rPr>
        <w:t>[19], [20]</w:t>
      </w:r>
      <w:bookmarkEnd w:id="96"/>
      <w:r w:rsidR="00205C79">
        <w:t xml:space="preserve">. </w:t>
      </w:r>
      <w:r w:rsidRPr="00C41645">
        <w:t xml:space="preserve">La simetría entre </w:t>
      </w:r>
      <m:oMath>
        <m:r>
          <w:rPr>
            <w:rFonts w:ascii="Cambria Math" w:hAnsi="Cambria Math"/>
          </w:rPr>
          <m:t>δ y -δ</m:t>
        </m:r>
      </m:oMath>
      <w:r w:rsidRPr="00C41645">
        <w:t xml:space="preserve"> verifica la consistencia del procedimiento de simulación, pero no demuestra independencia de malla, porque las mallas espejadas pueden compartir los mismos defectos.</w:t>
      </w:r>
    </w:p>
    <w:p w14:paraId="5076E3A2" w14:textId="758A19D1" w:rsidR="001F7D28" w:rsidRPr="0022063F" w:rsidRDefault="001F7D28" w:rsidP="00EE58A7">
      <w:r w:rsidRPr="0022063F">
        <w:t xml:space="preserve">Ante la ausencia de bases de datos experimentales exclusivas para un perfil NACA 0012 con flap simple del </w:t>
      </w:r>
      <m:oMath>
        <m:r>
          <m:rPr>
            <m:sty m:val="p"/>
          </m:rPr>
          <w:rPr>
            <w:rFonts w:ascii="Cambria Math" w:hAnsi="Cambria Math"/>
          </w:rPr>
          <m:t>30%</m:t>
        </m:r>
        <m:r>
          <w:rPr>
            <w:rFonts w:ascii="Cambria Math" w:hAnsi="Cambria Math"/>
          </w:rPr>
          <m:t>c</m:t>
        </m:r>
      </m:oMath>
      <w:r w:rsidRPr="0022063F">
        <w:t xml:space="preserve"> perfectamente sellado, la verificación de las pendientes adimensionales del momento de bisagra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h</m:t>
                </m:r>
              </m:e>
              <m:sub>
                <m:r>
                  <w:rPr>
                    <w:rFonts w:ascii="Cambria Math" w:hAnsi="Cambria Math"/>
                  </w:rPr>
                  <m:t>α</m:t>
                </m:r>
              </m:sub>
            </m:sSub>
          </m:sub>
        </m:sSub>
      </m:oMath>
      <w:r w:rsidRPr="0022063F">
        <w:t xml:space="preserve"> y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h</m:t>
                </m:r>
              </m:e>
              <m:sub>
                <m:r>
                  <w:rPr>
                    <w:rFonts w:ascii="Cambria Math" w:hAnsi="Cambria Math"/>
                  </w:rPr>
                  <m:t>δ</m:t>
                </m:r>
              </m:sub>
            </m:sSub>
          </m:sub>
        </m:sSub>
      </m:oMath>
      <w:r w:rsidRPr="0022063F">
        <w:t xml:space="preserve">) se realizó contrastando los resultados RANS con la literatura experimental clásica de la NACA para la familia de perfiles simétricos NACA 00xx </w:t>
      </w:r>
      <w:bookmarkStart w:id="97" w:name="ZOTERO_BREF_pOAeRPxdjWqh"/>
      <w:r w:rsidR="00A25D70" w:rsidRPr="0022063F">
        <w:rPr>
          <w:rFonts w:cs="Arial"/>
        </w:rPr>
        <w:t>[34]</w:t>
      </w:r>
      <w:bookmarkEnd w:id="97"/>
      <w:r w:rsidRPr="0022063F">
        <w:t xml:space="preserve">. Específicamente, el estudio en túnel de viento desarrollado por </w:t>
      </w:r>
      <w:bookmarkStart w:id="98" w:name="ZOTERO_BREF_Rbf3vEJjsoSr"/>
      <w:r w:rsidR="00F90448" w:rsidRPr="0022063F">
        <w:rPr>
          <w:rFonts w:cs="Arial"/>
        </w:rPr>
        <w:t>[34]</w:t>
      </w:r>
      <w:bookmarkEnd w:id="98"/>
      <w:r w:rsidRPr="0022063F">
        <w:t xml:space="preserve"> sobre un perfil NACA 0009 con plain flap del </w:t>
      </w:r>
      <m:oMath>
        <m:r>
          <m:rPr>
            <m:sty m:val="p"/>
          </m:rPr>
          <w:rPr>
            <w:rFonts w:ascii="Cambria Math" w:hAnsi="Cambria Math"/>
          </w:rPr>
          <m:t>30%</m:t>
        </m:r>
        <m:r>
          <w:rPr>
            <w:rFonts w:ascii="Cambria Math" w:hAnsi="Cambria Math"/>
          </w:rPr>
          <m:t>c</m:t>
        </m:r>
      </m:oMath>
      <w:r w:rsidRPr="0022063F">
        <w:t xml:space="preserve"> y ranura sellada (sealed gap) constituye la referencia fundamental adoptada en el USAF DATCOM y por</w:t>
      </w:r>
      <w:r w:rsidR="00F90448" w:rsidRPr="0022063F">
        <w:t xml:space="preserve"> </w:t>
      </w:r>
      <w:bookmarkStart w:id="99" w:name="ZOTERO_BREF_gPE4zdJNqddS"/>
      <w:r w:rsidR="00F90448" w:rsidRPr="0022063F">
        <w:rPr>
          <w:rFonts w:cs="Arial"/>
        </w:rPr>
        <w:t>[20]</w:t>
      </w:r>
      <w:bookmarkEnd w:id="99"/>
      <w:r w:rsidRPr="0022063F">
        <w:t xml:space="preserve"> para determinar las características aerodinámicas de superficies de control de esta geometría.</w:t>
      </w:r>
    </w:p>
    <w:p w14:paraId="7C07A699" w14:textId="082A84FB" w:rsidR="001F7D28" w:rsidRPr="00FE55DC" w:rsidRDefault="001F7D28" w:rsidP="00EE58A7">
      <w:r w:rsidRPr="00FE55DC">
        <w:t xml:space="preserve">Dado que la teoría de perfiles delgados establece que los coeficientes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h</m:t>
                </m:r>
              </m:e>
              <m:sub>
                <m:r>
                  <w:rPr>
                    <w:rFonts w:ascii="Cambria Math" w:hAnsi="Cambria Math"/>
                  </w:rPr>
                  <m:t>α</m:t>
                </m:r>
              </m:sub>
            </m:sSub>
          </m:sub>
        </m:sSub>
      </m:oMath>
      <w:r w:rsidRPr="00FE55DC">
        <w:t xml:space="preserve"> y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h</m:t>
                </m:r>
              </m:e>
              <m:sub>
                <m:r>
                  <w:rPr>
                    <w:rFonts w:ascii="Cambria Math" w:hAnsi="Cambria Math"/>
                  </w:rPr>
                  <m:t>δ</m:t>
                </m:r>
              </m:sub>
            </m:sSub>
          </m:sub>
        </m:sSub>
      </m:oMath>
      <w:r w:rsidRPr="00FE55DC">
        <w:t xml:space="preserve"> dependen predominantemente de la fracción de cuerda de la aleta (</w:t>
      </w: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c</m:t>
        </m:r>
        <m:r>
          <m:rPr>
            <m:sty m:val="p"/>
          </m:rPr>
          <w:rPr>
            <w:rFonts w:ascii="Cambria Math" w:hAnsi="Cambria Math"/>
          </w:rPr>
          <m:t>=0.30</m:t>
        </m:r>
      </m:oMath>
      <w:r w:rsidRPr="00FE55DC">
        <w:t xml:space="preserve">), la variación del espesor relativo del </w:t>
      </w:r>
      <m:oMath>
        <m:r>
          <m:rPr>
            <m:sty m:val="p"/>
          </m:rPr>
          <w:rPr>
            <w:rFonts w:ascii="Cambria Math" w:hAnsi="Cambria Math"/>
          </w:rPr>
          <m:t>9%</m:t>
        </m:r>
      </m:oMath>
      <w:r w:rsidRPr="00FE55DC">
        <w:t xml:space="preserve"> al </w:t>
      </w:r>
      <m:oMath>
        <m:r>
          <m:rPr>
            <m:sty m:val="p"/>
          </m:rPr>
          <w:rPr>
            <w:rFonts w:ascii="Cambria Math" w:hAnsi="Cambria Math"/>
          </w:rPr>
          <m:t>12%</m:t>
        </m:r>
      </m:oMath>
      <w:r w:rsidRPr="00FE55DC">
        <w:t xml:space="preserve"> introduce únicamente efectos viscosos de segundo orden en la capa límite. Las pendientes obtenidas en las simulaciones en OpenFOAM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h</m:t>
                </m:r>
              </m:e>
              <m:sub>
                <m:r>
                  <w:rPr>
                    <w:rFonts w:ascii="Cambria Math" w:hAnsi="Cambria Math"/>
                  </w:rPr>
                  <m:t>δ</m:t>
                </m:r>
              </m:sub>
            </m:sSub>
          </m:sub>
        </m:sSub>
        <m:r>
          <m:rPr>
            <m:sty m:val="p"/>
          </m:rPr>
          <w:rPr>
            <w:rFonts w:ascii="Cambria Math" w:hAnsi="Cambria Math"/>
          </w:rPr>
          <m:t>≈-0.00106</m:t>
        </m:r>
      </m:oMath>
      <w:r w:rsidRPr="00FE55DC">
        <w:t xml:space="preserve"> y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h</m:t>
                </m:r>
              </m:e>
              <m:sub>
                <m:r>
                  <w:rPr>
                    <w:rFonts w:ascii="Cambria Math" w:hAnsi="Cambria Math"/>
                  </w:rPr>
                  <m:t>α</m:t>
                </m:r>
              </m:sub>
            </m:sSub>
          </m:sub>
        </m:sSub>
        <m:r>
          <m:rPr>
            <m:sty m:val="p"/>
          </m:rPr>
          <w:rPr>
            <w:rFonts w:ascii="Cambria Math" w:hAnsi="Cambria Math"/>
          </w:rPr>
          <m:t>≈-0.00054</m:t>
        </m:r>
      </m:oMath>
      <w:r w:rsidRPr="00FE55DC">
        <w:t xml:space="preserve">) presentan una concordancia en orden de magnitud y tendencia con los datos de </w:t>
      </w:r>
      <w:bookmarkStart w:id="100" w:name="ZOTERO_BREF_L09kduxiCEGX"/>
      <w:r w:rsidR="0022063F" w:rsidRPr="00FE55DC">
        <w:rPr>
          <w:rFonts w:cs="Arial"/>
        </w:rPr>
        <w:t>[34]</w:t>
      </w:r>
      <w:bookmarkEnd w:id="100"/>
      <w:r w:rsidRPr="00FE55DC">
        <w:t xml:space="preserve"> en condición sellada, validando el comportamiento cualitativo y cuantitativo conservador del modelo numérico para el dimensionamiento del banco.</w:t>
      </w:r>
    </w:p>
    <w:p w14:paraId="34B148CF" w14:textId="3482F334" w:rsidR="00FC44B0" w:rsidRDefault="00FC44B0" w:rsidP="001A04F7">
      <w:r w:rsidRPr="00EC39A0">
        <w:t>Para asegurar que la discretización espacial no introduzca errores numéricos en la predicción de las cargas aerodinámicas, se realizó un estudio de independencia de malla evaluando el caso más exigente de la envolvente (</w:t>
      </w:r>
      <m:oMath>
        <m:r>
          <w:rPr>
            <w:rFonts w:ascii="Cambria Math" w:hAnsi="Cambria Math"/>
          </w:rPr>
          <m:t>M=0.2,α=12°,δ=10°</m:t>
        </m:r>
      </m:oMath>
      <w:r w:rsidRPr="00EC39A0">
        <w:t xml:space="preserve">). Se diseñaron cuatro niveles de refinamiento escalando globalmente el tamaño superficial de los elementos por un factor aproximado de </w:t>
      </w:r>
      <m:oMath>
        <m:rad>
          <m:radPr>
            <m:degHide m:val="1"/>
            <m:ctrlPr>
              <w:rPr>
                <w:rFonts w:ascii="Cambria Math" w:hAnsi="Cambria Math"/>
              </w:rPr>
            </m:ctrlPr>
          </m:radPr>
          <m:deg/>
          <m:e>
            <m:r>
              <w:rPr>
                <w:rFonts w:ascii="Cambria Math" w:hAnsi="Cambria Math"/>
              </w:rPr>
              <m:t>2</m:t>
            </m:r>
          </m:e>
        </m:rad>
      </m:oMath>
      <w:r w:rsidRPr="00EC39A0">
        <w:t>, manteniendo constante la altura de la primera celda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C39A0">
        <w:t xml:space="preserve">) para preservar el requerimiento de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EC39A0">
        <w:t xml:space="preserve"> del modelo Spalart-Allmaras. Como se aprecia en la </w:t>
      </w:r>
      <w:r w:rsidR="00EC39A0" w:rsidRPr="00EC39A0">
        <w:fldChar w:fldCharType="begin"/>
      </w:r>
      <w:r w:rsidR="00EC39A0" w:rsidRPr="00EC39A0">
        <w:instrText xml:space="preserve"> REF _Ref244079312 \h  \* MERGEFORMAT </w:instrText>
      </w:r>
      <w:r w:rsidR="00EC39A0" w:rsidRPr="00EC39A0">
        <w:fldChar w:fldCharType="separate"/>
      </w:r>
      <w:r w:rsidR="006F7C65">
        <w:t xml:space="preserve">Tabla </w:t>
      </w:r>
      <w:r w:rsidR="006F7C65">
        <w:rPr>
          <w:noProof/>
        </w:rPr>
        <w:t>7</w:t>
      </w:r>
      <w:r w:rsidR="00EC39A0" w:rsidRPr="00EC39A0">
        <w:fldChar w:fldCharType="end"/>
      </w:r>
      <w:r w:rsidRPr="00EC39A0">
        <w:t xml:space="preserve">, la Malla Base de </w:t>
      </w:r>
      <w:r w:rsidR="00EC592E" w:rsidRPr="00EC39A0">
        <w:t xml:space="preserve">aprox. </w:t>
      </w:r>
      <w:r w:rsidRPr="00EC39A0">
        <w:t xml:space="preserve">49.000 celdas converge adecuadamente, mostrando una diferencia de apenas -0.87% en el coeficiente de momento de bisagra (Ch) respecto de la Malla Fina (doble densidad), cumpliendo </w:t>
      </w:r>
      <w:r w:rsidR="00112D29" w:rsidRPr="00EC39A0">
        <w:t>un</w:t>
      </w:r>
      <w:r w:rsidRPr="00EC39A0">
        <w:t xml:space="preserve"> criterio de tolerancia del 1%. El salto de error en la Malla </w:t>
      </w:r>
      <w:r w:rsidR="00196461" w:rsidRPr="00EC39A0">
        <w:t>Extrafina</w:t>
      </w:r>
      <w:r w:rsidRPr="00EC39A0">
        <w:t xml:space="preserve"> se atribuye a una degradación en el </w:t>
      </w:r>
      <w:r w:rsidR="00196461" w:rsidRPr="00EC39A0">
        <w:t>Aspect</w:t>
      </w:r>
      <w:r w:rsidRPr="00EC39A0">
        <w:t xml:space="preserve"> ratio al no escalarse las capas del prisma en proporción al tamaño superficial. </w:t>
      </w:r>
    </w:p>
    <w:p w14:paraId="700A0BB2" w14:textId="77777777" w:rsidR="00864F60" w:rsidRPr="00EC39A0" w:rsidRDefault="00864F60" w:rsidP="001A04F7"/>
    <w:p w14:paraId="46FF3785" w14:textId="77777777" w:rsidR="00EC39A0" w:rsidRDefault="00EC39A0" w:rsidP="001A04F7">
      <w:pPr>
        <w:rPr>
          <w:highlight w:val="yellow"/>
        </w:rPr>
      </w:pPr>
    </w:p>
    <w:p w14:paraId="08521411" w14:textId="77777777" w:rsidR="00EC39A0" w:rsidRDefault="00EC39A0" w:rsidP="001A04F7">
      <w:pPr>
        <w:rPr>
          <w:highlight w:val="yellow"/>
        </w:rPr>
      </w:pPr>
    </w:p>
    <w:p w14:paraId="75A43CE9" w14:textId="77777777" w:rsidR="00EC39A0" w:rsidRDefault="00EC39A0" w:rsidP="001A04F7">
      <w:pPr>
        <w:rPr>
          <w:highlight w:val="yellow"/>
        </w:rPr>
      </w:pPr>
    </w:p>
    <w:p w14:paraId="523265A3" w14:textId="77777777" w:rsidR="00EC39A0" w:rsidRDefault="00EC39A0" w:rsidP="001A04F7">
      <w:pPr>
        <w:rPr>
          <w:highlight w:val="yellow"/>
        </w:rPr>
      </w:pPr>
    </w:p>
    <w:p w14:paraId="4974BC6C" w14:textId="4AA24D35" w:rsidR="009E1234" w:rsidRDefault="009E1234" w:rsidP="009E1234">
      <w:pPr>
        <w:pStyle w:val="Descripcin"/>
        <w:keepNext/>
      </w:pPr>
      <w:bookmarkStart w:id="101" w:name="_Ref244079312"/>
      <w:bookmarkStart w:id="102" w:name="_Toc244111636"/>
      <w:r>
        <w:lastRenderedPageBreak/>
        <w:t xml:space="preserve">Tabla </w:t>
      </w:r>
      <w:fldSimple w:instr=" SEQ Tabla \* ARABIC ">
        <w:r w:rsidR="006F7C65">
          <w:rPr>
            <w:noProof/>
          </w:rPr>
          <w:t>7</w:t>
        </w:r>
      </w:fldSimple>
      <w:bookmarkEnd w:id="101"/>
      <w:r>
        <w:t>. Estudio de independencia de malla (</w:t>
      </w:r>
      <m:oMath>
        <m:r>
          <w:rPr>
            <w:rFonts w:ascii="Cambria Math" w:hAnsi="Cambria Math"/>
          </w:rPr>
          <m:t>M=0.2, α=12°, δ=10°</m:t>
        </m:r>
        <m:r>
          <w:rPr>
            <w:rFonts w:ascii="Cambria Math" w:eastAsiaTheme="minorEastAsia" w:hAnsi="Cambria Math"/>
          </w:rPr>
          <m:t>)</m:t>
        </m:r>
      </m:oMath>
      <w:bookmarkEnd w:id="102"/>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425"/>
        <w:gridCol w:w="1425"/>
        <w:gridCol w:w="1425"/>
        <w:gridCol w:w="1425"/>
        <w:gridCol w:w="1425"/>
      </w:tblGrid>
      <w:tr w:rsidR="00031527" w:rsidRPr="00C41645" w14:paraId="4118ADCB" w14:textId="77777777" w:rsidTr="00196461">
        <w:trPr>
          <w:jc w:val="center"/>
        </w:trPr>
        <w:tc>
          <w:tcPr>
            <w:tcW w:w="969" w:type="pct"/>
            <w:tcBorders>
              <w:top w:val="single" w:sz="12" w:space="0" w:color="auto"/>
              <w:bottom w:val="single" w:sz="12" w:space="0" w:color="auto"/>
            </w:tcBorders>
          </w:tcPr>
          <w:p w14:paraId="37B11E18" w14:textId="65C63FE3" w:rsidR="00031527" w:rsidRPr="00C41645" w:rsidRDefault="00031527" w:rsidP="00031527">
            <w:pPr>
              <w:jc w:val="center"/>
            </w:pPr>
            <w:r w:rsidRPr="004D2F06">
              <w:t>Malla</w:t>
            </w:r>
          </w:p>
        </w:tc>
        <w:tc>
          <w:tcPr>
            <w:tcW w:w="806" w:type="pct"/>
            <w:tcBorders>
              <w:top w:val="single" w:sz="12" w:space="0" w:color="auto"/>
              <w:bottom w:val="single" w:sz="12" w:space="0" w:color="auto"/>
            </w:tcBorders>
          </w:tcPr>
          <w:p w14:paraId="6ECB2215" w14:textId="018DC401" w:rsidR="00031527" w:rsidRPr="00C41645" w:rsidRDefault="00031527" w:rsidP="00031527">
            <w:pPr>
              <w:jc w:val="center"/>
            </w:pPr>
            <w:r w:rsidRPr="004D2F06">
              <w:t>Celdas</w:t>
            </w:r>
          </w:p>
        </w:tc>
        <w:tc>
          <w:tcPr>
            <w:tcW w:w="806" w:type="pct"/>
            <w:tcBorders>
              <w:top w:val="single" w:sz="12" w:space="0" w:color="auto"/>
              <w:bottom w:val="single" w:sz="12" w:space="0" w:color="auto"/>
            </w:tcBorders>
          </w:tcPr>
          <w:p w14:paraId="3D4BF4FF" w14:textId="5C7369CD" w:rsidR="00031527" w:rsidRPr="00C41645" w:rsidRDefault="00000000" w:rsidP="00031527">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l</m:t>
                    </m:r>
                  </m:sub>
                </m:sSub>
              </m:oMath>
            </m:oMathPara>
          </w:p>
        </w:tc>
        <w:tc>
          <w:tcPr>
            <w:tcW w:w="806" w:type="pct"/>
            <w:tcBorders>
              <w:top w:val="single" w:sz="12" w:space="0" w:color="auto"/>
              <w:bottom w:val="single" w:sz="12" w:space="0" w:color="auto"/>
            </w:tcBorders>
          </w:tcPr>
          <w:p w14:paraId="57F927B7" w14:textId="30DB2E50" w:rsidR="00031527" w:rsidRPr="00F56F24" w:rsidRDefault="00000000" w:rsidP="00031527">
            <w:pPr>
              <w:jc w:val="center"/>
              <w:rPr>
                <w:rFonts w:ascii="Cambria Math" w:hAnsi="Cambria Math"/>
                <w:oMath/>
              </w:rPr>
            </w:pPr>
            <m:oMathPara>
              <m:oMath>
                <m:sSub>
                  <m:sSubPr>
                    <m:ctrlPr>
                      <w:rPr>
                        <w:rFonts w:ascii="Cambria Math" w:hAnsi="Cambria Math"/>
                        <w:i/>
                      </w:rPr>
                    </m:ctrlPr>
                  </m:sSubPr>
                  <m:e>
                    <m:r>
                      <w:rPr>
                        <w:rFonts w:ascii="Cambria Math" w:hAnsi="Cambria Math"/>
                      </w:rPr>
                      <m:t>C</m:t>
                    </m:r>
                  </m:e>
                  <m:sub>
                    <m:r>
                      <w:rPr>
                        <w:rFonts w:ascii="Cambria Math" w:hAnsi="Cambria Math"/>
                      </w:rPr>
                      <m:t>d</m:t>
                    </m:r>
                  </m:sub>
                </m:sSub>
              </m:oMath>
            </m:oMathPara>
          </w:p>
        </w:tc>
        <w:tc>
          <w:tcPr>
            <w:tcW w:w="806" w:type="pct"/>
            <w:tcBorders>
              <w:top w:val="single" w:sz="12" w:space="0" w:color="auto"/>
              <w:bottom w:val="single" w:sz="12" w:space="0" w:color="auto"/>
            </w:tcBorders>
          </w:tcPr>
          <w:p w14:paraId="207CF11B" w14:textId="5CCEB2B1" w:rsidR="00031527" w:rsidRPr="00F56F24" w:rsidRDefault="00000000" w:rsidP="00031527">
            <w:pPr>
              <w:jc w:val="center"/>
              <w:rPr>
                <w:rFonts w:ascii="Cambria Math" w:hAnsi="Cambria Math"/>
                <w:oMath/>
              </w:rPr>
            </w:pPr>
            <m:oMathPara>
              <m:oMath>
                <m:sSub>
                  <m:sSubPr>
                    <m:ctrlPr>
                      <w:rPr>
                        <w:rFonts w:ascii="Cambria Math" w:hAnsi="Cambria Math"/>
                        <w:i/>
                      </w:rPr>
                    </m:ctrlPr>
                  </m:sSubPr>
                  <m:e>
                    <m:r>
                      <w:rPr>
                        <w:rFonts w:ascii="Cambria Math" w:hAnsi="Cambria Math"/>
                      </w:rPr>
                      <m:t>C</m:t>
                    </m:r>
                  </m:e>
                  <m:sub>
                    <m:r>
                      <w:rPr>
                        <w:rFonts w:ascii="Cambria Math" w:hAnsi="Cambria Math"/>
                      </w:rPr>
                      <m:t>h</m:t>
                    </m:r>
                  </m:sub>
                </m:sSub>
              </m:oMath>
            </m:oMathPara>
          </w:p>
        </w:tc>
        <w:tc>
          <w:tcPr>
            <w:tcW w:w="806" w:type="pct"/>
            <w:tcBorders>
              <w:top w:val="single" w:sz="12" w:space="0" w:color="auto"/>
              <w:bottom w:val="single" w:sz="12" w:space="0" w:color="auto"/>
            </w:tcBorders>
          </w:tcPr>
          <w:p w14:paraId="20DC5E41" w14:textId="75A7D4E7" w:rsidR="00031527" w:rsidRPr="00F56F24" w:rsidRDefault="00031527" w:rsidP="00031527">
            <w:pPr>
              <w:jc w:val="center"/>
              <w:rPr>
                <w:rFonts w:ascii="Cambria Math" w:hAnsi="Cambria Math"/>
                <w:oMath/>
              </w:rPr>
            </w:pPr>
            <m:oMathPara>
              <m:oMath>
                <m: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m:t>
                </m:r>
              </m:oMath>
            </m:oMathPara>
          </w:p>
        </w:tc>
      </w:tr>
      <w:tr w:rsidR="00031527" w:rsidRPr="00C41645" w14:paraId="54FA147D" w14:textId="77777777" w:rsidTr="00196461">
        <w:trPr>
          <w:jc w:val="center"/>
        </w:trPr>
        <w:tc>
          <w:tcPr>
            <w:tcW w:w="969" w:type="pct"/>
            <w:tcBorders>
              <w:top w:val="single" w:sz="12" w:space="0" w:color="auto"/>
            </w:tcBorders>
          </w:tcPr>
          <w:p w14:paraId="6AD017D7" w14:textId="65D973B1" w:rsidR="00031527" w:rsidRPr="00C41645" w:rsidRDefault="00031527" w:rsidP="00031527">
            <w:pPr>
              <w:jc w:val="center"/>
            </w:pPr>
            <w:r w:rsidRPr="004D2F06">
              <w:t>Gruesa</w:t>
            </w:r>
          </w:p>
        </w:tc>
        <w:tc>
          <w:tcPr>
            <w:tcW w:w="806" w:type="pct"/>
            <w:tcBorders>
              <w:top w:val="single" w:sz="12" w:space="0" w:color="auto"/>
            </w:tcBorders>
          </w:tcPr>
          <w:p w14:paraId="179C2D5A" w14:textId="62384B41" w:rsidR="00031527" w:rsidRPr="00C41645" w:rsidRDefault="00031527" w:rsidP="00031527">
            <w:pPr>
              <w:jc w:val="center"/>
            </w:pPr>
            <w:r w:rsidRPr="004D2F06">
              <w:t>27.191</w:t>
            </w:r>
          </w:p>
        </w:tc>
        <w:tc>
          <w:tcPr>
            <w:tcW w:w="806" w:type="pct"/>
            <w:tcBorders>
              <w:top w:val="single" w:sz="12" w:space="0" w:color="auto"/>
            </w:tcBorders>
          </w:tcPr>
          <w:p w14:paraId="36591AE3" w14:textId="24ABE36B" w:rsidR="00031527" w:rsidRPr="00C41645" w:rsidRDefault="00031527" w:rsidP="00031527">
            <w:pPr>
              <w:jc w:val="center"/>
            </w:pPr>
            <w:r w:rsidRPr="004D2F06">
              <w:t>1.6069</w:t>
            </w:r>
          </w:p>
        </w:tc>
        <w:tc>
          <w:tcPr>
            <w:tcW w:w="806" w:type="pct"/>
            <w:tcBorders>
              <w:top w:val="single" w:sz="12" w:space="0" w:color="auto"/>
            </w:tcBorders>
          </w:tcPr>
          <w:p w14:paraId="25294A5F" w14:textId="71403B70" w:rsidR="00031527" w:rsidRPr="00C41645" w:rsidRDefault="00031527" w:rsidP="00031527">
            <w:pPr>
              <w:jc w:val="center"/>
            </w:pPr>
            <w:r w:rsidRPr="004D2F06">
              <w:t>0.0476</w:t>
            </w:r>
          </w:p>
        </w:tc>
        <w:tc>
          <w:tcPr>
            <w:tcW w:w="806" w:type="pct"/>
            <w:tcBorders>
              <w:top w:val="single" w:sz="12" w:space="0" w:color="auto"/>
            </w:tcBorders>
          </w:tcPr>
          <w:p w14:paraId="6B885754" w14:textId="48352109" w:rsidR="00031527" w:rsidRPr="00C41645" w:rsidRDefault="00031527" w:rsidP="00031527">
            <w:pPr>
              <w:jc w:val="center"/>
            </w:pPr>
            <w:r w:rsidRPr="004D2F06">
              <w:t>0.0520</w:t>
            </w:r>
          </w:p>
        </w:tc>
        <w:tc>
          <w:tcPr>
            <w:tcW w:w="806" w:type="pct"/>
            <w:tcBorders>
              <w:top w:val="single" w:sz="12" w:space="0" w:color="auto"/>
            </w:tcBorders>
          </w:tcPr>
          <w:p w14:paraId="4C2F7DCE" w14:textId="171E59FB" w:rsidR="00031527" w:rsidRPr="00C41645" w:rsidRDefault="00031527" w:rsidP="00031527">
            <w:pPr>
              <w:jc w:val="center"/>
            </w:pPr>
            <w:r w:rsidRPr="004D2F06">
              <w:t>-</w:t>
            </w:r>
          </w:p>
        </w:tc>
      </w:tr>
      <w:tr w:rsidR="00031527" w:rsidRPr="00C41645" w14:paraId="027EE84C" w14:textId="77777777" w:rsidTr="00196461">
        <w:trPr>
          <w:jc w:val="center"/>
        </w:trPr>
        <w:tc>
          <w:tcPr>
            <w:tcW w:w="969" w:type="pct"/>
          </w:tcPr>
          <w:p w14:paraId="18F0D249" w14:textId="6CBBB4B3" w:rsidR="00031527" w:rsidRPr="00C41645" w:rsidRDefault="00031527" w:rsidP="00031527">
            <w:pPr>
              <w:jc w:val="center"/>
            </w:pPr>
            <w:r w:rsidRPr="004D2F06">
              <w:t>Base</w:t>
            </w:r>
          </w:p>
        </w:tc>
        <w:tc>
          <w:tcPr>
            <w:tcW w:w="806" w:type="pct"/>
          </w:tcPr>
          <w:p w14:paraId="271B1DC6" w14:textId="78101B5B" w:rsidR="00031527" w:rsidRPr="00C41645" w:rsidRDefault="00031527" w:rsidP="00031527">
            <w:pPr>
              <w:jc w:val="center"/>
            </w:pPr>
            <w:r w:rsidRPr="004D2F06">
              <w:t>49.322</w:t>
            </w:r>
          </w:p>
        </w:tc>
        <w:tc>
          <w:tcPr>
            <w:tcW w:w="806" w:type="pct"/>
          </w:tcPr>
          <w:p w14:paraId="51B5FD1B" w14:textId="1CF66B38" w:rsidR="00031527" w:rsidRPr="00C41645" w:rsidRDefault="00031527" w:rsidP="00031527">
            <w:pPr>
              <w:jc w:val="center"/>
            </w:pPr>
            <w:r w:rsidRPr="004D2F06">
              <w:t>1.6044</w:t>
            </w:r>
          </w:p>
        </w:tc>
        <w:tc>
          <w:tcPr>
            <w:tcW w:w="806" w:type="pct"/>
          </w:tcPr>
          <w:p w14:paraId="2080E2D6" w14:textId="347C123F" w:rsidR="00031527" w:rsidRPr="00C41645" w:rsidRDefault="00031527" w:rsidP="00031527">
            <w:pPr>
              <w:jc w:val="center"/>
            </w:pPr>
            <w:r w:rsidRPr="004D2F06">
              <w:t>0.0453</w:t>
            </w:r>
          </w:p>
        </w:tc>
        <w:tc>
          <w:tcPr>
            <w:tcW w:w="806" w:type="pct"/>
          </w:tcPr>
          <w:p w14:paraId="349C2F15" w14:textId="16D4B8A1" w:rsidR="00031527" w:rsidRPr="00C41645" w:rsidRDefault="00031527" w:rsidP="00031527">
            <w:pPr>
              <w:jc w:val="center"/>
            </w:pPr>
            <w:r w:rsidRPr="004D2F06">
              <w:t>0.0514</w:t>
            </w:r>
          </w:p>
        </w:tc>
        <w:tc>
          <w:tcPr>
            <w:tcW w:w="806" w:type="pct"/>
          </w:tcPr>
          <w:p w14:paraId="69BFE9F2" w14:textId="339DC7EA" w:rsidR="00031527" w:rsidRPr="00C41645" w:rsidRDefault="00031527" w:rsidP="00031527">
            <w:pPr>
              <w:jc w:val="center"/>
            </w:pPr>
            <w:r w:rsidRPr="004D2F06">
              <w:t>-1.11%</w:t>
            </w:r>
          </w:p>
        </w:tc>
      </w:tr>
      <w:tr w:rsidR="00031527" w:rsidRPr="00C41645" w14:paraId="7039DDF5" w14:textId="77777777" w:rsidTr="00196461">
        <w:trPr>
          <w:jc w:val="center"/>
        </w:trPr>
        <w:tc>
          <w:tcPr>
            <w:tcW w:w="969" w:type="pct"/>
          </w:tcPr>
          <w:p w14:paraId="59A256FE" w14:textId="145714EC" w:rsidR="00031527" w:rsidRPr="00C41645" w:rsidRDefault="00031527" w:rsidP="00031527">
            <w:pPr>
              <w:jc w:val="center"/>
            </w:pPr>
            <w:r w:rsidRPr="004D2F06">
              <w:t>Fina</w:t>
            </w:r>
          </w:p>
        </w:tc>
        <w:tc>
          <w:tcPr>
            <w:tcW w:w="806" w:type="pct"/>
          </w:tcPr>
          <w:p w14:paraId="3A88E895" w14:textId="6BCA4F10" w:rsidR="00031527" w:rsidRPr="00C41645" w:rsidRDefault="00031527" w:rsidP="00031527">
            <w:pPr>
              <w:jc w:val="center"/>
            </w:pPr>
            <w:r w:rsidRPr="004D2F06">
              <w:t>93.525</w:t>
            </w:r>
          </w:p>
        </w:tc>
        <w:tc>
          <w:tcPr>
            <w:tcW w:w="806" w:type="pct"/>
          </w:tcPr>
          <w:p w14:paraId="6C8578E0" w14:textId="4B4814E5" w:rsidR="00031527" w:rsidRPr="00C41645" w:rsidRDefault="00031527" w:rsidP="00031527">
            <w:pPr>
              <w:jc w:val="center"/>
            </w:pPr>
            <w:r w:rsidRPr="004D2F06">
              <w:t>1.5857</w:t>
            </w:r>
          </w:p>
        </w:tc>
        <w:tc>
          <w:tcPr>
            <w:tcW w:w="806" w:type="pct"/>
          </w:tcPr>
          <w:p w14:paraId="1F8A6717" w14:textId="2756673D" w:rsidR="00031527" w:rsidRPr="00C41645" w:rsidRDefault="00031527" w:rsidP="00031527">
            <w:pPr>
              <w:jc w:val="center"/>
            </w:pPr>
            <w:r w:rsidRPr="004D2F06">
              <w:t>0.0445</w:t>
            </w:r>
          </w:p>
        </w:tc>
        <w:tc>
          <w:tcPr>
            <w:tcW w:w="806" w:type="pct"/>
          </w:tcPr>
          <w:p w14:paraId="018C1DA0" w14:textId="38C36507" w:rsidR="00031527" w:rsidRPr="00C41645" w:rsidRDefault="00031527" w:rsidP="00031527">
            <w:pPr>
              <w:jc w:val="center"/>
            </w:pPr>
            <w:r w:rsidRPr="004D2F06">
              <w:t>0.0509</w:t>
            </w:r>
          </w:p>
        </w:tc>
        <w:tc>
          <w:tcPr>
            <w:tcW w:w="806" w:type="pct"/>
          </w:tcPr>
          <w:p w14:paraId="43F02EA2" w14:textId="2E3311AC" w:rsidR="00031527" w:rsidRPr="00C41645" w:rsidRDefault="00031527" w:rsidP="00031527">
            <w:pPr>
              <w:jc w:val="center"/>
            </w:pPr>
            <w:r w:rsidRPr="004D2F06">
              <w:t>-0.87%</w:t>
            </w:r>
          </w:p>
        </w:tc>
      </w:tr>
      <w:tr w:rsidR="00F56F24" w:rsidRPr="00C41645" w14:paraId="559D284B" w14:textId="77777777" w:rsidTr="00196461">
        <w:trPr>
          <w:jc w:val="center"/>
        </w:trPr>
        <w:tc>
          <w:tcPr>
            <w:tcW w:w="969" w:type="pct"/>
            <w:tcBorders>
              <w:bottom w:val="single" w:sz="12" w:space="0" w:color="auto"/>
            </w:tcBorders>
          </w:tcPr>
          <w:p w14:paraId="596708BE" w14:textId="5BB9310E" w:rsidR="00F56F24" w:rsidRPr="00C41645" w:rsidRDefault="00F56F24" w:rsidP="00F56F24">
            <w:pPr>
              <w:jc w:val="center"/>
            </w:pPr>
            <w:r w:rsidRPr="004D2F06">
              <w:t>Extrafina</w:t>
            </w:r>
          </w:p>
        </w:tc>
        <w:tc>
          <w:tcPr>
            <w:tcW w:w="806" w:type="pct"/>
            <w:tcBorders>
              <w:bottom w:val="single" w:sz="12" w:space="0" w:color="auto"/>
            </w:tcBorders>
          </w:tcPr>
          <w:p w14:paraId="7DB7A535" w14:textId="753B4BF7" w:rsidR="00F56F24" w:rsidRPr="00C41645" w:rsidRDefault="00F56F24" w:rsidP="00F56F24">
            <w:pPr>
              <w:jc w:val="center"/>
            </w:pPr>
            <w:r w:rsidRPr="004D2F06">
              <w:t>178.024</w:t>
            </w:r>
          </w:p>
        </w:tc>
        <w:tc>
          <w:tcPr>
            <w:tcW w:w="806" w:type="pct"/>
            <w:tcBorders>
              <w:bottom w:val="single" w:sz="12" w:space="0" w:color="auto"/>
            </w:tcBorders>
          </w:tcPr>
          <w:p w14:paraId="5B67259F" w14:textId="2C03274E" w:rsidR="00F56F24" w:rsidRPr="00C41645" w:rsidRDefault="00F56F24" w:rsidP="00F56F24">
            <w:pPr>
              <w:jc w:val="center"/>
            </w:pPr>
            <w:r w:rsidRPr="004D2F06">
              <w:t>1.6009</w:t>
            </w:r>
          </w:p>
        </w:tc>
        <w:tc>
          <w:tcPr>
            <w:tcW w:w="806" w:type="pct"/>
            <w:tcBorders>
              <w:bottom w:val="single" w:sz="12" w:space="0" w:color="auto"/>
            </w:tcBorders>
          </w:tcPr>
          <w:p w14:paraId="3984EA5D" w14:textId="10236F07" w:rsidR="00F56F24" w:rsidRPr="00C41645" w:rsidRDefault="00F56F24" w:rsidP="00F56F24">
            <w:pPr>
              <w:jc w:val="center"/>
            </w:pPr>
            <w:r w:rsidRPr="004D2F06">
              <w:t>0.0478</w:t>
            </w:r>
          </w:p>
        </w:tc>
        <w:tc>
          <w:tcPr>
            <w:tcW w:w="806" w:type="pct"/>
            <w:tcBorders>
              <w:bottom w:val="single" w:sz="12" w:space="0" w:color="auto"/>
            </w:tcBorders>
          </w:tcPr>
          <w:p w14:paraId="4BEBD39E" w14:textId="1ECD3E71" w:rsidR="00F56F24" w:rsidRPr="00C41645" w:rsidRDefault="00F56F24" w:rsidP="00F56F24">
            <w:pPr>
              <w:jc w:val="center"/>
            </w:pPr>
            <w:r w:rsidRPr="004D2F06">
              <w:t>0.0534</w:t>
            </w:r>
          </w:p>
        </w:tc>
        <w:tc>
          <w:tcPr>
            <w:tcW w:w="806" w:type="pct"/>
            <w:tcBorders>
              <w:bottom w:val="single" w:sz="12" w:space="0" w:color="auto"/>
            </w:tcBorders>
          </w:tcPr>
          <w:p w14:paraId="60C73730" w14:textId="5275195F" w:rsidR="00F56F24" w:rsidRPr="00C41645" w:rsidRDefault="00F56F24" w:rsidP="00F56F24">
            <w:pPr>
              <w:jc w:val="center"/>
            </w:pPr>
            <w:r w:rsidRPr="004D2F06">
              <w:t>+4.91%</w:t>
            </w:r>
          </w:p>
        </w:tc>
      </w:tr>
    </w:tbl>
    <w:p w14:paraId="44A84304" w14:textId="77777777" w:rsidR="00FC44B0" w:rsidRDefault="00FC44B0" w:rsidP="001A04F7">
      <w:pPr>
        <w:rPr>
          <w:highlight w:val="yellow"/>
        </w:rPr>
      </w:pPr>
    </w:p>
    <w:p w14:paraId="0BC03B02" w14:textId="77777777" w:rsidR="00FC44B0" w:rsidRPr="001A04F7" w:rsidRDefault="00FC44B0" w:rsidP="001A04F7">
      <w:pPr>
        <w:rPr>
          <w:highlight w:val="yellow"/>
        </w:rPr>
      </w:pPr>
    </w:p>
    <w:p w14:paraId="08D0D8CE" w14:textId="77777777" w:rsidR="00212BCA" w:rsidRPr="00C41645" w:rsidRDefault="00212BCA">
      <w:pPr>
        <w:spacing w:after="160" w:line="259" w:lineRule="auto"/>
        <w:jc w:val="left"/>
        <w:rPr>
          <w:rFonts w:eastAsiaTheme="majorEastAsia" w:cstheme="majorBidi"/>
          <w:b/>
          <w:color w:val="000000" w:themeColor="text1"/>
          <w:sz w:val="32"/>
          <w:szCs w:val="40"/>
        </w:rPr>
      </w:pPr>
      <w:r w:rsidRPr="00C41645">
        <w:br w:type="page"/>
      </w:r>
    </w:p>
    <w:p w14:paraId="720F577F" w14:textId="6C22A996" w:rsidR="00E56AB2" w:rsidRPr="00C41645" w:rsidRDefault="00212BCA" w:rsidP="00212BCA">
      <w:pPr>
        <w:pStyle w:val="Ttulo1"/>
      </w:pPr>
      <w:bookmarkStart w:id="103" w:name="_Toc244111605"/>
      <w:r w:rsidRPr="00C41645">
        <w:lastRenderedPageBreak/>
        <w:t>Resultados y discusión</w:t>
      </w:r>
      <w:bookmarkEnd w:id="103"/>
    </w:p>
    <w:p w14:paraId="123527B0" w14:textId="2929CF1F" w:rsidR="007C219A" w:rsidRPr="00C41645" w:rsidRDefault="007C219A" w:rsidP="009800C5">
      <w:pPr>
        <w:pStyle w:val="Ttulo2"/>
      </w:pPr>
      <w:bookmarkStart w:id="104" w:name="_Toc244111606"/>
      <w:r w:rsidRPr="00C41645">
        <w:rPr>
          <w:rStyle w:val="Fuerte"/>
          <w:b/>
          <w:bCs w:val="0"/>
        </w:rPr>
        <w:t>Momento de bisagra</w:t>
      </w:r>
      <w:bookmarkEnd w:id="104"/>
    </w:p>
    <w:p w14:paraId="691449C1" w14:textId="108CAE4D" w:rsidR="007C219A" w:rsidRPr="00C41645" w:rsidRDefault="007C219A" w:rsidP="007C219A">
      <w:r w:rsidRPr="00C41645">
        <w:t xml:space="preserve">El coeficiente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6F4201" w:rsidRPr="00C41645">
        <w:t xml:space="preserve"> </w:t>
      </w:r>
      <w:r w:rsidRPr="00C41645">
        <w:t xml:space="preserve">es negativo para </w:t>
      </w:r>
      <m:oMath>
        <m:r>
          <w:rPr>
            <w:rFonts w:ascii="Cambria Math" w:hAnsi="Cambria Math"/>
          </w:rPr>
          <m:t>δ&gt;0 y α&gt;0</m:t>
        </m:r>
      </m:oMath>
      <w:r w:rsidRPr="00C41645">
        <w:t xml:space="preserve"> en todo el rango (</w:t>
      </w:r>
      <w:r w:rsidR="00105FE9" w:rsidRPr="00C41645">
        <w:fldChar w:fldCharType="begin"/>
      </w:r>
      <w:r w:rsidR="00105FE9" w:rsidRPr="00C41645">
        <w:instrText xml:space="preserve"> REF _Ref243872729 \h </w:instrText>
      </w:r>
      <w:r w:rsidR="00464C5C" w:rsidRPr="00C41645">
        <w:instrText xml:space="preserve"> \* MERGEFORMAT </w:instrText>
      </w:r>
      <w:r w:rsidR="00105FE9" w:rsidRPr="00C41645">
        <w:fldChar w:fldCharType="separate"/>
      </w:r>
      <w:r w:rsidR="006F7C65" w:rsidRPr="00C41645">
        <w:t xml:space="preserve">Figura </w:t>
      </w:r>
      <w:r w:rsidR="006F7C65">
        <w:t>4</w:t>
      </w:r>
      <w:r w:rsidR="00105FE9" w:rsidRPr="00C41645">
        <w:fldChar w:fldCharType="end"/>
      </w:r>
      <w:r w:rsidR="00105FE9" w:rsidRPr="00C41645">
        <w:t xml:space="preserve"> </w:t>
      </w:r>
      <w:r w:rsidRPr="00C41645">
        <w:t>y</w:t>
      </w:r>
      <w:r w:rsidR="00105FE9" w:rsidRPr="00C41645">
        <w:t xml:space="preserve"> </w:t>
      </w:r>
      <w:r w:rsidR="00105FE9" w:rsidRPr="00C41645">
        <w:fldChar w:fldCharType="begin"/>
      </w:r>
      <w:r w:rsidR="00105FE9" w:rsidRPr="00C41645">
        <w:instrText xml:space="preserve"> REF _Ref243872740 \h </w:instrText>
      </w:r>
      <w:r w:rsidR="00464C5C" w:rsidRPr="00C41645">
        <w:instrText xml:space="preserve"> \* MERGEFORMAT </w:instrText>
      </w:r>
      <w:r w:rsidR="00105FE9" w:rsidRPr="00C41645">
        <w:fldChar w:fldCharType="separate"/>
      </w:r>
      <w:r w:rsidR="006F7C65" w:rsidRPr="00C41645">
        <w:t xml:space="preserve">Figura </w:t>
      </w:r>
      <w:r w:rsidR="006F7C65">
        <w:t>5</w:t>
      </w:r>
      <w:r w:rsidR="00105FE9" w:rsidRPr="00C41645">
        <w:fldChar w:fldCharType="end"/>
      </w:r>
      <w:r w:rsidRPr="00C41645">
        <w:t>)</w:t>
      </w:r>
      <w:r w:rsidR="00105FE9" w:rsidRPr="00C41645">
        <w:t>.</w:t>
      </w:r>
      <w:r w:rsidRPr="00C41645">
        <w:t xml:space="preserve"> </w:t>
      </w:r>
      <w:r w:rsidR="007837FC" w:rsidRPr="00C41645">
        <w:t>E</w:t>
      </w:r>
      <w:r w:rsidRPr="00C41645">
        <w:t>l momento aerodinámico tiende a levantar el borde de fuga y se opone a la deflexión. En los casos convergidos alcanza hasta 0</w:t>
      </w:r>
      <w:r w:rsidR="007837FC" w:rsidRPr="00C41645">
        <w:t>.</w:t>
      </w:r>
      <w:r w:rsidRPr="00C41645">
        <w:t>0175 en valor absoluto (</w:t>
      </w:r>
      <m:oMath>
        <m:r>
          <w:rPr>
            <w:rFonts w:ascii="Cambria Math" w:hAnsi="Cambria Math"/>
          </w:rPr>
          <m:t>δ = +15°, α = 10°</m:t>
        </m:r>
      </m:oMath>
      <w:r w:rsidRPr="00C41645">
        <w:t xml:space="preserve">). Es casi lineal en </w:t>
      </w:r>
      <m:oMath>
        <m:r>
          <w:rPr>
            <w:rFonts w:ascii="Cambria Math" w:hAnsi="Cambria Math"/>
          </w:rPr>
          <m:t>δ</m:t>
        </m:r>
      </m:oMath>
      <w:r w:rsidRPr="00C41645">
        <w:t xml:space="preserve"> con una pendiente de </w:t>
      </w:r>
      <m:oMath>
        <m:r>
          <w:rPr>
            <w:rFonts w:ascii="Cambria Math" w:hAnsi="Cambria Math"/>
          </w:rPr>
          <m:t>-1.06·10</m:t>
        </m:r>
        <m:r>
          <w:rPr>
            <w:rFonts w:ascii="Cambria Math" w:hAnsi="Cambria Math" w:cs="Cambria Math"/>
          </w:rPr>
          <m:t>⁻</m:t>
        </m:r>
        <m:r>
          <w:rPr>
            <w:rFonts w:ascii="Cambria Math" w:hAnsi="Cambria Math" w:cs="Arial"/>
          </w:rPr>
          <m:t>³</m:t>
        </m:r>
      </m:oMath>
      <w:r w:rsidRPr="00C41645">
        <w:t xml:space="preserve"> por grado (</w:t>
      </w:r>
      <m:oMath>
        <m:r>
          <w:rPr>
            <w:rFonts w:ascii="Cambria Math" w:hAnsi="Cambria Math"/>
          </w:rPr>
          <m:t xml:space="preserve">M = 0.2, </m:t>
        </m:r>
        <m:r>
          <w:rPr>
            <w:rFonts w:ascii="Cambria Math" w:hAnsi="Cambria Math" w:cs="Arial"/>
          </w:rPr>
          <m:t>α</m:t>
        </m:r>
        <m:r>
          <w:rPr>
            <w:rFonts w:ascii="Cambria Math" w:hAnsi="Cambria Math"/>
          </w:rPr>
          <m:t xml:space="preserve"> = 0</m:t>
        </m:r>
        <m:r>
          <w:rPr>
            <w:rFonts w:ascii="Cambria Math" w:hAnsi="Cambria Math" w:cs="Arial"/>
          </w:rPr>
          <m:t>°</m:t>
        </m:r>
        <m:r>
          <w:rPr>
            <w:rFonts w:ascii="Cambria Math" w:hAnsi="Cambria Math"/>
          </w:rPr>
          <m:t>, |</m:t>
        </m:r>
        <m:r>
          <w:rPr>
            <w:rFonts w:ascii="Cambria Math" w:hAnsi="Cambria Math" w:cs="Arial"/>
          </w:rPr>
          <m:t>δ</m:t>
        </m:r>
        <m:r>
          <w:rPr>
            <w:rFonts w:ascii="Cambria Math" w:hAnsi="Cambria Math"/>
          </w:rPr>
          <m:t xml:space="preserve">| </m:t>
        </m:r>
        <m:r>
          <w:rPr>
            <w:rFonts w:ascii="Cambria Math" w:hAnsi="Cambria Math" w:cs="Arial"/>
          </w:rPr>
          <m:t>≤</m:t>
        </m:r>
        <m:r>
          <w:rPr>
            <w:rFonts w:ascii="Cambria Math" w:hAnsi="Cambria Math"/>
          </w:rPr>
          <m:t xml:space="preserve"> 10</m:t>
        </m:r>
        <m:r>
          <w:rPr>
            <w:rFonts w:ascii="Cambria Math" w:hAnsi="Cambria Math" w:cs="Arial"/>
          </w:rPr>
          <m:t>°</m:t>
        </m:r>
      </m:oMath>
      <w:r w:rsidRPr="00C41645">
        <w:t>) que se aplana hacia 15</w:t>
      </w:r>
      <w:r w:rsidRPr="00C41645">
        <w:rPr>
          <w:rFonts w:cs="Arial"/>
        </w:rPr>
        <w:t>°</w:t>
      </w:r>
      <w:r w:rsidRPr="00C41645">
        <w:t xml:space="preserve">, y la sensibilidad a </w:t>
      </w:r>
      <m:oMath>
        <m:r>
          <w:rPr>
            <w:rFonts w:ascii="Cambria Math" w:hAnsi="Cambria Math" w:cs="Arial"/>
          </w:rPr>
          <m:t>α</m:t>
        </m:r>
      </m:oMath>
      <w:r w:rsidRPr="00C41645">
        <w:t xml:space="preserve"> es menor, de </w:t>
      </w:r>
      <m:oMath>
        <m:r>
          <w:rPr>
            <w:rFonts w:ascii="Cambria Math" w:hAnsi="Cambria Math" w:cs="Arial"/>
          </w:rPr>
          <m:t>-</m:t>
        </m:r>
        <m:r>
          <w:rPr>
            <w:rFonts w:ascii="Cambria Math" w:hAnsi="Cambria Math"/>
          </w:rPr>
          <m:t>5.4</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⁴</m:t>
        </m:r>
      </m:oMath>
      <w:r w:rsidRPr="00C41645">
        <w:t xml:space="preserve"> por grado (</w:t>
      </w:r>
      <m:oMath>
        <m:r>
          <w:rPr>
            <w:rFonts w:ascii="Cambria Math" w:hAnsi="Cambria Math"/>
          </w:rPr>
          <m:t xml:space="preserve">M = 0,2, </m:t>
        </m:r>
        <m:r>
          <w:rPr>
            <w:rFonts w:ascii="Cambria Math" w:hAnsi="Cambria Math" w:cs="Arial"/>
          </w:rPr>
          <m:t>δ</m:t>
        </m:r>
        <m:r>
          <w:rPr>
            <w:rFonts w:ascii="Cambria Math" w:hAnsi="Cambria Math"/>
          </w:rPr>
          <m:t xml:space="preserve"> = 0</m:t>
        </m:r>
        <m:r>
          <w:rPr>
            <w:rFonts w:ascii="Cambria Math" w:hAnsi="Cambria Math" w:cs="Arial"/>
          </w:rPr>
          <m:t>°</m:t>
        </m:r>
        <m:r>
          <w:rPr>
            <w:rFonts w:ascii="Cambria Math" w:hAnsi="Cambria Math"/>
          </w:rPr>
          <m:t>, |</m:t>
        </m:r>
        <m:r>
          <w:rPr>
            <w:rFonts w:ascii="Cambria Math" w:hAnsi="Cambria Math" w:cs="Arial"/>
          </w:rPr>
          <m:t>α</m:t>
        </m:r>
        <m:r>
          <w:rPr>
            <w:rFonts w:ascii="Cambria Math" w:hAnsi="Cambria Math"/>
          </w:rPr>
          <m:t xml:space="preserve">| </m:t>
        </m:r>
        <m:r>
          <w:rPr>
            <w:rFonts w:ascii="Cambria Math" w:hAnsi="Cambria Math" w:cs="Arial"/>
          </w:rPr>
          <m:t>≤</m:t>
        </m:r>
        <m:r>
          <w:rPr>
            <w:rFonts w:ascii="Cambria Math" w:hAnsi="Cambria Math"/>
          </w:rPr>
          <m:t xml:space="preserve"> 4</m:t>
        </m:r>
        <m:r>
          <w:rPr>
            <w:rFonts w:ascii="Cambria Math" w:hAnsi="Cambria Math" w:cs="Arial"/>
          </w:rPr>
          <m:t>°</m:t>
        </m:r>
      </m:oMath>
      <w:r w:rsidRPr="00C41645">
        <w:t>).</w:t>
      </w:r>
      <w:r w:rsidR="00464C5C" w:rsidRPr="00C41645">
        <w:t xml:space="preserve"> </w:t>
      </w:r>
      <w:r w:rsidRPr="00C41645">
        <w:t xml:space="preserve">Con </w:t>
      </w:r>
      <m:oMath>
        <m:r>
          <w:rPr>
            <w:rFonts w:ascii="Cambria Math" w:hAnsi="Cambria Math"/>
          </w:rPr>
          <m:t>δ≥10° y α≥8°</m:t>
        </m:r>
      </m:oMath>
      <w:r w:rsidRPr="00C41645">
        <w:t xml:space="preserve"> la respuesta deja de ser lineal. En </w:t>
      </w:r>
      <m:oMath>
        <m:r>
          <w:rPr>
            <w:rFonts w:ascii="Cambria Math" w:hAnsi="Cambria Math"/>
          </w:rPr>
          <m:t>δ = +15° y M = 0.3</m:t>
        </m:r>
        <m:sSub>
          <m:sSubPr>
            <m:ctrlPr>
              <w:rPr>
                <w:rFonts w:ascii="Cambria Math" w:hAnsi="Cambria Math"/>
                <w:i/>
              </w:rPr>
            </m:ctrlPr>
          </m:sSubPr>
          <m:e>
            <m:r>
              <w:rPr>
                <w:rFonts w:ascii="Cambria Math" w:hAnsi="Cambria Math"/>
              </w:rPr>
              <m:t>, C</m:t>
            </m:r>
          </m:e>
          <m:sub>
            <m:r>
              <w:rPr>
                <w:rFonts w:ascii="Cambria Math" w:hAnsi="Cambria Math"/>
              </w:rPr>
              <m:t>h</m:t>
            </m:r>
          </m:sub>
        </m:sSub>
      </m:oMath>
      <w:r w:rsidR="00703B17" w:rsidRPr="00C41645">
        <w:t xml:space="preserve"> </w:t>
      </w:r>
      <w:r w:rsidRPr="00C41645">
        <w:t xml:space="preserve">pasa de </w:t>
      </w:r>
      <m:oMath>
        <m:r>
          <w:rPr>
            <w:rFonts w:ascii="Cambria Math" w:hAnsi="Cambria Math"/>
          </w:rPr>
          <m:t>-0,0153 (α = 6°) a -0,0161 (α = 8°) y a -0,0175 (α = 10°)</m:t>
        </m:r>
      </m:oMath>
      <w:r w:rsidRPr="00C41645">
        <w:t xml:space="preserve">, y luego cae a </w:t>
      </w:r>
      <m:oMath>
        <m:r>
          <w:rPr>
            <w:rFonts w:ascii="Cambria Math" w:hAnsi="Cambria Math"/>
          </w:rPr>
          <m:t>-0,0152 en α = 12°</m:t>
        </m:r>
      </m:oMath>
      <w:r w:rsidRPr="00C41645">
        <w:t xml:space="preserve">, comportamiento compatible con el inicio de la separación del flujo. La dependencia con el Mach es débil: en </w:t>
      </w:r>
      <m:oMath>
        <m:r>
          <w:rPr>
            <w:rFonts w:ascii="Cambria Math" w:hAnsi="Cambria Math"/>
          </w:rPr>
          <m:t xml:space="preserve">δ = +15°, α = 10°, </m:t>
        </m:r>
        <m:sSub>
          <m:sSubPr>
            <m:ctrlPr>
              <w:rPr>
                <w:rFonts w:ascii="Cambria Math" w:hAnsi="Cambria Math"/>
                <w:i/>
              </w:rPr>
            </m:ctrlPr>
          </m:sSubPr>
          <m:e>
            <m:r>
              <w:rPr>
                <w:rFonts w:ascii="Cambria Math" w:hAnsi="Cambria Math"/>
              </w:rPr>
              <m:t>C</m:t>
            </m:r>
          </m:e>
          <m:sub>
            <m:r>
              <w:rPr>
                <w:rFonts w:ascii="Cambria Math" w:hAnsi="Cambria Math"/>
              </w:rPr>
              <m:t>h</m:t>
            </m:r>
          </m:sub>
        </m:sSub>
      </m:oMath>
      <w:r w:rsidRPr="00C41645">
        <w:t xml:space="preserve"> varía menos de 1 % entre M = 0</w:t>
      </w:r>
      <w:r w:rsidR="006C33C1" w:rsidRPr="00C41645">
        <w:t>.</w:t>
      </w:r>
      <w:r w:rsidRPr="00C41645">
        <w:t>1 y 0</w:t>
      </w:r>
      <w:r w:rsidR="006C33C1" w:rsidRPr="00C41645">
        <w:t>.</w:t>
      </w:r>
      <w:r w:rsidRPr="00C41645">
        <w:t xml:space="preserve">3, de modo que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Pr="00C41645">
        <w:t xml:space="preserve"> escala con M² (0</w:t>
      </w:r>
      <w:r w:rsidR="00AE2F4D">
        <w:t>.</w:t>
      </w:r>
      <w:r w:rsidRPr="00C41645">
        <w:t xml:space="preserve">075 </w:t>
      </w:r>
      <w:r w:rsidR="00EA48A8">
        <w:t>[</w:t>
      </w:r>
      <w:r w:rsidRPr="00C41645">
        <w:t>Nm</w:t>
      </w:r>
      <w:r w:rsidR="00EA48A8">
        <w:t>]</w:t>
      </w:r>
      <w:r w:rsidRPr="00C41645">
        <w:t xml:space="preserve"> en M = 0</w:t>
      </w:r>
      <w:r w:rsidR="006C33C1" w:rsidRPr="00C41645">
        <w:t>.</w:t>
      </w:r>
      <w:r w:rsidRPr="00C41645">
        <w:t>1 y 0</w:t>
      </w:r>
      <w:r w:rsidR="006C33C1" w:rsidRPr="00C41645">
        <w:t>.</w:t>
      </w:r>
      <w:r w:rsidRPr="00C41645">
        <w:t xml:space="preserve">670 </w:t>
      </w:r>
      <w:r w:rsidR="00EA48A8">
        <w:t>[</w:t>
      </w:r>
      <w:r w:rsidRPr="00C41645">
        <w:t>Nm</w:t>
      </w:r>
      <w:r w:rsidR="00EA48A8">
        <w:t>]</w:t>
      </w:r>
      <w:r w:rsidRPr="00C41645">
        <w:t xml:space="preserve"> en M = 0</w:t>
      </w:r>
      <w:r w:rsidR="006C33C1" w:rsidRPr="00C41645">
        <w:t>.</w:t>
      </w:r>
      <w:r w:rsidRPr="00C41645">
        <w:t>3).</w:t>
      </w:r>
    </w:p>
    <w:p w14:paraId="2B0B569C" w14:textId="77777777" w:rsidR="006F50E9" w:rsidRPr="00C41645" w:rsidRDefault="00845274" w:rsidP="00DB4089">
      <w:pPr>
        <w:keepNext/>
        <w:jc w:val="center"/>
      </w:pPr>
      <w:r w:rsidRPr="00C41645">
        <w:rPr>
          <w:noProof/>
        </w:rPr>
        <w:drawing>
          <wp:inline distT="0" distB="0" distL="0" distR="0" wp14:anchorId="603F9E7D" wp14:editId="53A80456">
            <wp:extent cx="5612130" cy="3447415"/>
            <wp:effectExtent l="0" t="0" r="7620" b="635"/>
            <wp:docPr id="8036027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02703" name="Imagen 80360270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3447415"/>
                    </a:xfrm>
                    <a:prstGeom prst="rect">
                      <a:avLst/>
                    </a:prstGeom>
                  </pic:spPr>
                </pic:pic>
              </a:graphicData>
            </a:graphic>
          </wp:inline>
        </w:drawing>
      </w:r>
    </w:p>
    <w:p w14:paraId="357D6B90" w14:textId="2AF12910" w:rsidR="00212BCA" w:rsidRPr="00C41645" w:rsidRDefault="006F50E9" w:rsidP="00DB4089">
      <w:pPr>
        <w:pStyle w:val="Descripcin"/>
      </w:pPr>
      <w:bookmarkStart w:id="105" w:name="_Ref243872729"/>
      <w:bookmarkStart w:id="106" w:name="_Toc244111627"/>
      <w:r w:rsidRPr="00C41645">
        <w:t xml:space="preserve">Figura </w:t>
      </w:r>
      <w:r>
        <w:fldChar w:fldCharType="begin"/>
      </w:r>
      <w:r>
        <w:instrText>SEQ Figura \* ARABIC</w:instrText>
      </w:r>
      <w:r>
        <w:fldChar w:fldCharType="separate"/>
      </w:r>
      <w:r w:rsidR="006F7C65">
        <w:rPr>
          <w:noProof/>
        </w:rPr>
        <w:t>4</w:t>
      </w:r>
      <w:r>
        <w:fldChar w:fldCharType="end"/>
      </w:r>
      <w:bookmarkEnd w:id="105"/>
      <w:r w:rsidR="00DB4089" w:rsidRPr="00C41645">
        <w:t xml:space="preserv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001955AD" w:rsidRPr="00C41645">
        <w:t xml:space="preserve"> en función de </w:t>
      </w:r>
      <m:oMath>
        <m:r>
          <w:rPr>
            <w:rFonts w:ascii="Cambria Math" w:hAnsi="Cambria Math"/>
          </w:rPr>
          <m:t>α</m:t>
        </m:r>
      </m:oMath>
      <w:r w:rsidR="001955AD" w:rsidRPr="00C41645">
        <w:t xml:space="preserve"> (M = 0</w:t>
      </w:r>
      <w:r w:rsidR="00464C5C" w:rsidRPr="00C41645">
        <w:t>.</w:t>
      </w:r>
      <w:r w:rsidR="001955AD" w:rsidRPr="00C41645">
        <w:t>3).</w:t>
      </w:r>
      <w:bookmarkEnd w:id="106"/>
    </w:p>
    <w:p w14:paraId="1D2B7BA6" w14:textId="77777777" w:rsidR="001955AD" w:rsidRPr="00C41645" w:rsidRDefault="001955AD" w:rsidP="001955AD"/>
    <w:p w14:paraId="29174219" w14:textId="77777777" w:rsidR="001955AD" w:rsidRPr="00C41645" w:rsidRDefault="001955AD" w:rsidP="001955AD">
      <w:pPr>
        <w:keepNext/>
        <w:jc w:val="center"/>
      </w:pPr>
      <w:r w:rsidRPr="00C41645">
        <w:rPr>
          <w:noProof/>
        </w:rPr>
        <w:lastRenderedPageBreak/>
        <w:drawing>
          <wp:inline distT="0" distB="0" distL="0" distR="0" wp14:anchorId="1431DFC9" wp14:editId="58F8963A">
            <wp:extent cx="5612130" cy="3447415"/>
            <wp:effectExtent l="0" t="0" r="7620" b="635"/>
            <wp:docPr id="1517323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2364" name="Imagen 15173236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3447415"/>
                    </a:xfrm>
                    <a:prstGeom prst="rect">
                      <a:avLst/>
                    </a:prstGeom>
                  </pic:spPr>
                </pic:pic>
              </a:graphicData>
            </a:graphic>
          </wp:inline>
        </w:drawing>
      </w:r>
    </w:p>
    <w:p w14:paraId="08761BD0" w14:textId="29562AC3" w:rsidR="00BB5687" w:rsidRPr="00BB5687" w:rsidRDefault="001955AD" w:rsidP="00BB5687">
      <w:pPr>
        <w:pStyle w:val="Descripcin"/>
      </w:pPr>
      <w:bookmarkStart w:id="107" w:name="_Ref243872740"/>
      <w:bookmarkStart w:id="108" w:name="_Toc244111628"/>
      <w:r w:rsidRPr="00C41645">
        <w:t xml:space="preserve">Figura </w:t>
      </w:r>
      <w:r>
        <w:fldChar w:fldCharType="begin"/>
      </w:r>
      <w:r>
        <w:instrText>SEQ Figura \* ARABIC</w:instrText>
      </w:r>
      <w:r>
        <w:fldChar w:fldCharType="separate"/>
      </w:r>
      <w:r w:rsidR="006F7C65">
        <w:rPr>
          <w:noProof/>
        </w:rPr>
        <w:t>5</w:t>
      </w:r>
      <w:r>
        <w:fldChar w:fldCharType="end"/>
      </w:r>
      <w:bookmarkEnd w:id="107"/>
      <w:r w:rsidRPr="00C41645">
        <w:t xml:space="preserv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0046314A" w:rsidRPr="00C41645">
        <w:t xml:space="preserve"> en función de </w:t>
      </w:r>
      <m:oMath>
        <m:r>
          <w:rPr>
            <w:rFonts w:ascii="Cambria Math" w:hAnsi="Cambria Math"/>
          </w:rPr>
          <m:t>δ</m:t>
        </m:r>
      </m:oMath>
      <w:r w:rsidR="0046314A" w:rsidRPr="00C41645">
        <w:t xml:space="preserve"> (M = 0</w:t>
      </w:r>
      <w:r w:rsidR="00464C5C" w:rsidRPr="00C41645">
        <w:t>.</w:t>
      </w:r>
      <w:r w:rsidR="0046314A" w:rsidRPr="00C41645">
        <w:t>3).</w:t>
      </w:r>
      <w:bookmarkEnd w:id="108"/>
    </w:p>
    <w:p w14:paraId="640BE132" w14:textId="31640FF0" w:rsidR="000C734C" w:rsidRPr="00C41645" w:rsidRDefault="000C734C" w:rsidP="00761AAC">
      <w:pPr>
        <w:pStyle w:val="Ttulo2"/>
      </w:pPr>
      <w:bookmarkStart w:id="109" w:name="_Toc244111607"/>
      <w:r w:rsidRPr="00C41645">
        <w:t>Torque requerido</w:t>
      </w:r>
      <w:bookmarkEnd w:id="109"/>
    </w:p>
    <w:p w14:paraId="59C617FE" w14:textId="7025FAEC" w:rsidR="003D6CE2" w:rsidRPr="00C41645" w:rsidRDefault="000C734C" w:rsidP="000C734C">
      <w:r w:rsidRPr="00C41645">
        <w:t xml:space="preserve">La </w:t>
      </w:r>
      <w:r w:rsidR="003D445E" w:rsidRPr="00C41645">
        <w:fldChar w:fldCharType="begin"/>
      </w:r>
      <w:r w:rsidR="003D445E" w:rsidRPr="00C41645">
        <w:instrText xml:space="preserve"> REF _Ref243873549 \h  \* MERGEFORMAT </w:instrText>
      </w:r>
      <w:r w:rsidR="003D445E" w:rsidRPr="00C41645">
        <w:fldChar w:fldCharType="separate"/>
      </w:r>
      <w:r w:rsidR="006F7C65" w:rsidRPr="00C41645">
        <w:t xml:space="preserve">Tabla </w:t>
      </w:r>
      <w:r w:rsidR="006F7C65">
        <w:t>8</w:t>
      </w:r>
      <w:r w:rsidR="003D445E" w:rsidRPr="00C41645">
        <w:fldChar w:fldCharType="end"/>
      </w:r>
      <w:r w:rsidRPr="00C41645">
        <w:t xml:space="preserve"> resume el torque máximo por deflexión y Mach para c = 0</w:t>
      </w:r>
      <w:r w:rsidR="00761AAC" w:rsidRPr="00C41645">
        <w:t>.</w:t>
      </w:r>
      <w:r w:rsidRPr="00C41645">
        <w:t>20 m y b = 0</w:t>
      </w:r>
      <w:r w:rsidR="00761AAC" w:rsidRPr="00C41645">
        <w:t>.</w:t>
      </w:r>
      <w:r w:rsidRPr="00C41645">
        <w:t>15 m.</w:t>
      </w:r>
      <w:r w:rsidR="004701E6" w:rsidRPr="00C41645">
        <w:t xml:space="preserve"> </w:t>
      </w:r>
      <w:r w:rsidR="003D6CE2" w:rsidRPr="00C41645">
        <w:t xml:space="preserve">Todos los máximos de la Tabla están en el borde </w:t>
      </w:r>
      <m:oMath>
        <m:r>
          <w:rPr>
            <w:rFonts w:ascii="Cambria Math" w:hAnsi="Cambria Math"/>
          </w:rPr>
          <m:t>α = 10°,</m:t>
        </m:r>
      </m:oMath>
      <w:r w:rsidR="00735ED0">
        <w:rPr>
          <w:rFonts w:eastAsiaTheme="minorEastAsia"/>
        </w:rPr>
        <w:t xml:space="preserve"> </w:t>
      </w:r>
      <w:r w:rsidR="00735ED0" w:rsidRPr="00735ED0">
        <w:rPr>
          <w:rFonts w:eastAsiaTheme="minorEastAsia"/>
        </w:rPr>
        <w:t xml:space="preserve">y para </w:t>
      </w:r>
      <m:oMath>
        <m:r>
          <w:rPr>
            <w:rFonts w:ascii="Cambria Math" w:eastAsiaTheme="minorEastAsia" w:hAnsi="Cambria Math"/>
          </w:rPr>
          <m:t>δ = +5° y +10°</m:t>
        </m:r>
      </m:oMath>
      <w:r w:rsidR="003D6CE2" w:rsidRPr="00C41645">
        <w:t xml:space="preserve"> el torque sigue creciendo en </w:t>
      </w:r>
      <m:oMath>
        <m:r>
          <w:rPr>
            <w:rFonts w:ascii="Cambria Math" w:hAnsi="Cambria Math"/>
          </w:rPr>
          <m:t>α = 12°</m:t>
        </m:r>
      </m:oMath>
      <w:r w:rsidR="003D6CE2" w:rsidRPr="00C41645">
        <w:t>. El máximo real puede estar entre los puntos de la grilla, por lo que los valores deben leerse como máximos de la grilla y no como cotas.</w:t>
      </w:r>
    </w:p>
    <w:p w14:paraId="5F97226F" w14:textId="677B8495" w:rsidR="00D804A7" w:rsidRPr="00C41645" w:rsidRDefault="00D804A7" w:rsidP="00D804A7">
      <w:pPr>
        <w:pStyle w:val="Descripcin"/>
        <w:keepNext/>
      </w:pPr>
      <w:bookmarkStart w:id="110" w:name="_Ref243873549"/>
      <w:bookmarkStart w:id="111" w:name="_Toc244111637"/>
      <w:r w:rsidRPr="00C41645">
        <w:t xml:space="preserve">Tabla </w:t>
      </w:r>
      <w:r>
        <w:fldChar w:fldCharType="begin"/>
      </w:r>
      <w:r>
        <w:instrText>SEQ Tabla \* ARABIC</w:instrText>
      </w:r>
      <w:r>
        <w:fldChar w:fldCharType="separate"/>
      </w:r>
      <w:r w:rsidR="006F7C65">
        <w:rPr>
          <w:noProof/>
        </w:rPr>
        <w:t>8</w:t>
      </w:r>
      <w:r>
        <w:fldChar w:fldCharType="end"/>
      </w:r>
      <w:bookmarkEnd w:id="110"/>
      <w:r w:rsidRPr="00C41645">
        <w:t xml:space="preserve">. </w:t>
      </w:r>
      <w:r w:rsidR="00673CD5" w:rsidRPr="00C41645">
        <w:t>Valor absoluto del momento de bisagra máximo [Nm]</w:t>
      </w:r>
      <w:r w:rsidR="00F616A4" w:rsidRPr="00F616A4">
        <w:t xml:space="preserve"> (c = 0</w:t>
      </w:r>
      <w:r w:rsidR="001B1533">
        <w:t>.</w:t>
      </w:r>
      <w:r w:rsidR="00F616A4" w:rsidRPr="00F616A4">
        <w:t>2</w:t>
      </w:r>
      <w:r w:rsidR="001B1533">
        <w:t>0</w:t>
      </w:r>
      <w:r w:rsidR="00F616A4" w:rsidRPr="00F616A4">
        <w:t xml:space="preserve"> m, b = 0</w:t>
      </w:r>
      <w:r w:rsidR="001B1533">
        <w:t>.</w:t>
      </w:r>
      <w:r w:rsidR="00F616A4" w:rsidRPr="00F616A4">
        <w:t>15 m; aire a nivel del mar)</w:t>
      </w:r>
      <w:bookmarkEnd w:id="111"/>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151"/>
        <w:gridCol w:w="1154"/>
        <w:gridCol w:w="1124"/>
        <w:gridCol w:w="1135"/>
        <w:gridCol w:w="1204"/>
        <w:gridCol w:w="2077"/>
      </w:tblGrid>
      <w:tr w:rsidR="007D3B86" w:rsidRPr="00C41645" w14:paraId="0C730EEC" w14:textId="77777777" w:rsidTr="007D3B86">
        <w:trPr>
          <w:jc w:val="center"/>
        </w:trPr>
        <w:tc>
          <w:tcPr>
            <w:tcW w:w="562" w:type="pct"/>
            <w:tcBorders>
              <w:top w:val="single" w:sz="12" w:space="0" w:color="auto"/>
              <w:bottom w:val="single" w:sz="12" w:space="0" w:color="auto"/>
            </w:tcBorders>
          </w:tcPr>
          <w:p w14:paraId="11153F8B" w14:textId="2B86AC75" w:rsidR="007D3B86" w:rsidRPr="00C41645" w:rsidRDefault="00A84194" w:rsidP="007D3B86">
            <w:pPr>
              <w:jc w:val="center"/>
            </w:pPr>
            <m:oMathPara>
              <m:oMath>
                <m:r>
                  <w:rPr>
                    <w:rFonts w:ascii="Cambria Math" w:hAnsi="Cambria Math"/>
                  </w:rPr>
                  <m:t>δ</m:t>
                </m:r>
              </m:oMath>
            </m:oMathPara>
          </w:p>
        </w:tc>
        <w:tc>
          <w:tcPr>
            <w:tcW w:w="651" w:type="pct"/>
            <w:tcBorders>
              <w:top w:val="single" w:sz="12" w:space="0" w:color="auto"/>
              <w:bottom w:val="single" w:sz="12" w:space="0" w:color="auto"/>
            </w:tcBorders>
          </w:tcPr>
          <w:p w14:paraId="680345F4" w14:textId="2EC6D80A" w:rsidR="007D3B86" w:rsidRPr="00C41645" w:rsidRDefault="007D3B86" w:rsidP="007D3B86">
            <w:pPr>
              <w:jc w:val="center"/>
            </w:pPr>
            <w:r w:rsidRPr="00C41645">
              <w:t>M = 0</w:t>
            </w:r>
            <w:r w:rsidR="00A84194">
              <w:t>.</w:t>
            </w:r>
            <w:r w:rsidRPr="00C41645">
              <w:t>10</w:t>
            </w:r>
          </w:p>
        </w:tc>
        <w:tc>
          <w:tcPr>
            <w:tcW w:w="653" w:type="pct"/>
            <w:tcBorders>
              <w:top w:val="single" w:sz="12" w:space="0" w:color="auto"/>
              <w:bottom w:val="single" w:sz="12" w:space="0" w:color="auto"/>
            </w:tcBorders>
          </w:tcPr>
          <w:p w14:paraId="3B60FE32" w14:textId="3D4E8138" w:rsidR="007D3B86" w:rsidRPr="00C41645" w:rsidRDefault="007D3B86" w:rsidP="007D3B86">
            <w:pPr>
              <w:jc w:val="center"/>
            </w:pPr>
            <w:r w:rsidRPr="00C41645">
              <w:t>M = 0</w:t>
            </w:r>
            <w:r w:rsidR="00A84194">
              <w:t>.</w:t>
            </w:r>
            <w:r w:rsidRPr="00C41645">
              <w:t>15</w:t>
            </w:r>
          </w:p>
        </w:tc>
        <w:tc>
          <w:tcPr>
            <w:tcW w:w="636" w:type="pct"/>
            <w:tcBorders>
              <w:top w:val="single" w:sz="12" w:space="0" w:color="auto"/>
              <w:bottom w:val="single" w:sz="12" w:space="0" w:color="auto"/>
            </w:tcBorders>
          </w:tcPr>
          <w:p w14:paraId="08AA3BB8" w14:textId="7035E7DD" w:rsidR="007D3B86" w:rsidRPr="00C41645" w:rsidRDefault="007D3B86" w:rsidP="007D3B86">
            <w:pPr>
              <w:jc w:val="center"/>
            </w:pPr>
            <w:r w:rsidRPr="00C41645">
              <w:t>M = 0</w:t>
            </w:r>
            <w:r w:rsidR="00A84194">
              <w:t>.</w:t>
            </w:r>
            <w:r w:rsidRPr="00C41645">
              <w:t>20</w:t>
            </w:r>
          </w:p>
        </w:tc>
        <w:tc>
          <w:tcPr>
            <w:tcW w:w="642" w:type="pct"/>
            <w:tcBorders>
              <w:top w:val="single" w:sz="12" w:space="0" w:color="auto"/>
              <w:bottom w:val="single" w:sz="12" w:space="0" w:color="auto"/>
            </w:tcBorders>
          </w:tcPr>
          <w:p w14:paraId="099D0F6A" w14:textId="10D8E1AE" w:rsidR="007D3B86" w:rsidRPr="00C41645" w:rsidRDefault="007D3B86" w:rsidP="007D3B86">
            <w:pPr>
              <w:jc w:val="center"/>
            </w:pPr>
            <w:r w:rsidRPr="00C41645">
              <w:t>M = 0</w:t>
            </w:r>
            <w:r w:rsidR="00A84194">
              <w:t>.</w:t>
            </w:r>
            <w:r w:rsidRPr="00C41645">
              <w:t>25</w:t>
            </w:r>
          </w:p>
        </w:tc>
        <w:tc>
          <w:tcPr>
            <w:tcW w:w="681" w:type="pct"/>
            <w:tcBorders>
              <w:top w:val="single" w:sz="12" w:space="0" w:color="auto"/>
              <w:bottom w:val="single" w:sz="12" w:space="0" w:color="auto"/>
            </w:tcBorders>
          </w:tcPr>
          <w:p w14:paraId="733E262D" w14:textId="715FE499" w:rsidR="007D3B86" w:rsidRPr="00C41645" w:rsidRDefault="007D3B86" w:rsidP="007D3B86">
            <w:pPr>
              <w:jc w:val="center"/>
            </w:pPr>
            <w:r w:rsidRPr="00C41645">
              <w:t>M = 0</w:t>
            </w:r>
            <w:r w:rsidR="00A84194">
              <w:t>.</w:t>
            </w:r>
            <w:r w:rsidRPr="00C41645">
              <w:t>30</w:t>
            </w:r>
          </w:p>
        </w:tc>
        <w:tc>
          <w:tcPr>
            <w:tcW w:w="1176" w:type="pct"/>
            <w:tcBorders>
              <w:top w:val="single" w:sz="12" w:space="0" w:color="auto"/>
              <w:bottom w:val="single" w:sz="12" w:space="0" w:color="auto"/>
            </w:tcBorders>
          </w:tcPr>
          <w:p w14:paraId="77337742" w14:textId="489955BC" w:rsidR="007D3B86" w:rsidRPr="00C41645" w:rsidRDefault="007D3B86" w:rsidP="007D3B86">
            <w:pPr>
              <w:jc w:val="center"/>
            </w:pPr>
            <w:r w:rsidRPr="00C41645">
              <w:t>M = 0</w:t>
            </w:r>
            <w:r w:rsidR="00A84194">
              <w:t>.</w:t>
            </w:r>
            <w:r w:rsidRPr="00C41645">
              <w:t xml:space="preserve">30, </w:t>
            </w:r>
            <m:oMath>
              <m:r>
                <w:rPr>
                  <w:rFonts w:ascii="Cambria Math" w:hAnsi="Cambria Math"/>
                </w:rPr>
                <m:t>α = 12</m:t>
              </m:r>
            </m:oMath>
          </w:p>
        </w:tc>
      </w:tr>
      <w:tr w:rsidR="007D3B86" w:rsidRPr="00C41645" w14:paraId="708F9F47" w14:textId="77777777" w:rsidTr="007D3B86">
        <w:trPr>
          <w:jc w:val="center"/>
        </w:trPr>
        <w:tc>
          <w:tcPr>
            <w:tcW w:w="562" w:type="pct"/>
            <w:tcBorders>
              <w:top w:val="single" w:sz="12" w:space="0" w:color="auto"/>
            </w:tcBorders>
          </w:tcPr>
          <w:p w14:paraId="35103599" w14:textId="0E2A4CDA" w:rsidR="007D3B86" w:rsidRPr="00C41645" w:rsidRDefault="007D3B86" w:rsidP="007D3B86">
            <w:pPr>
              <w:jc w:val="center"/>
            </w:pPr>
            <w:r w:rsidRPr="00C41645">
              <w:t>+5°</w:t>
            </w:r>
          </w:p>
        </w:tc>
        <w:tc>
          <w:tcPr>
            <w:tcW w:w="651" w:type="pct"/>
            <w:tcBorders>
              <w:top w:val="single" w:sz="12" w:space="0" w:color="auto"/>
            </w:tcBorders>
          </w:tcPr>
          <w:p w14:paraId="1EBA38F8" w14:textId="610D59D1" w:rsidR="007D3B86" w:rsidRPr="00C41645" w:rsidRDefault="007D3B86" w:rsidP="007D3B86">
            <w:pPr>
              <w:jc w:val="center"/>
            </w:pPr>
            <w:r w:rsidRPr="00C41645">
              <w:t>0</w:t>
            </w:r>
            <w:r w:rsidR="00A84194">
              <w:t>.</w:t>
            </w:r>
            <w:r w:rsidRPr="00C41645">
              <w:t>035</w:t>
            </w:r>
          </w:p>
        </w:tc>
        <w:tc>
          <w:tcPr>
            <w:tcW w:w="653" w:type="pct"/>
            <w:tcBorders>
              <w:top w:val="single" w:sz="12" w:space="0" w:color="auto"/>
            </w:tcBorders>
          </w:tcPr>
          <w:p w14:paraId="79390FE2" w14:textId="019EC4A6" w:rsidR="007D3B86" w:rsidRPr="00C41645" w:rsidRDefault="007D3B86" w:rsidP="007D3B86">
            <w:pPr>
              <w:jc w:val="center"/>
            </w:pPr>
            <w:r w:rsidRPr="00C41645">
              <w:t>0</w:t>
            </w:r>
            <w:r w:rsidR="00A84194">
              <w:t>.</w:t>
            </w:r>
            <w:r w:rsidRPr="00C41645">
              <w:t>080</w:t>
            </w:r>
          </w:p>
        </w:tc>
        <w:tc>
          <w:tcPr>
            <w:tcW w:w="636" w:type="pct"/>
            <w:tcBorders>
              <w:top w:val="single" w:sz="12" w:space="0" w:color="auto"/>
            </w:tcBorders>
          </w:tcPr>
          <w:p w14:paraId="0A1A563E" w14:textId="456F04C7" w:rsidR="007D3B86" w:rsidRPr="00C41645" w:rsidRDefault="007D3B86" w:rsidP="007D3B86">
            <w:pPr>
              <w:jc w:val="center"/>
            </w:pPr>
            <w:r w:rsidRPr="00C41645">
              <w:t>0</w:t>
            </w:r>
            <w:r w:rsidR="00A84194">
              <w:t>.</w:t>
            </w:r>
            <w:r w:rsidRPr="00C41645">
              <w:t>143</w:t>
            </w:r>
          </w:p>
        </w:tc>
        <w:tc>
          <w:tcPr>
            <w:tcW w:w="642" w:type="pct"/>
            <w:tcBorders>
              <w:top w:val="single" w:sz="12" w:space="0" w:color="auto"/>
            </w:tcBorders>
          </w:tcPr>
          <w:p w14:paraId="5B06CD63" w14:textId="428F48AC" w:rsidR="007D3B86" w:rsidRPr="00C41645" w:rsidRDefault="007D3B86" w:rsidP="007D3B86">
            <w:pPr>
              <w:jc w:val="center"/>
            </w:pPr>
            <w:r w:rsidRPr="00C41645">
              <w:t>0</w:t>
            </w:r>
            <w:r w:rsidR="00A84194">
              <w:t>.</w:t>
            </w:r>
            <w:r w:rsidRPr="00C41645">
              <w:t>226</w:t>
            </w:r>
          </w:p>
        </w:tc>
        <w:tc>
          <w:tcPr>
            <w:tcW w:w="681" w:type="pct"/>
            <w:tcBorders>
              <w:top w:val="single" w:sz="12" w:space="0" w:color="auto"/>
            </w:tcBorders>
          </w:tcPr>
          <w:p w14:paraId="4F57B953" w14:textId="791B2C35" w:rsidR="007D3B86" w:rsidRPr="00C41645" w:rsidRDefault="007D3B86" w:rsidP="007D3B86">
            <w:pPr>
              <w:jc w:val="center"/>
            </w:pPr>
            <w:r w:rsidRPr="00C41645">
              <w:t>0</w:t>
            </w:r>
            <w:r w:rsidR="00A84194">
              <w:t>.</w:t>
            </w:r>
            <w:r w:rsidRPr="00C41645">
              <w:t>328</w:t>
            </w:r>
          </w:p>
        </w:tc>
        <w:tc>
          <w:tcPr>
            <w:tcW w:w="1176" w:type="pct"/>
            <w:tcBorders>
              <w:top w:val="single" w:sz="12" w:space="0" w:color="auto"/>
            </w:tcBorders>
          </w:tcPr>
          <w:p w14:paraId="49E4FB75" w14:textId="1562C5C7" w:rsidR="007D3B86" w:rsidRPr="00C41645" w:rsidRDefault="007D3B86" w:rsidP="007D3B86">
            <w:pPr>
              <w:jc w:val="center"/>
            </w:pPr>
            <w:r w:rsidRPr="00C41645">
              <w:t>0</w:t>
            </w:r>
            <w:r w:rsidR="00A84194">
              <w:t>.</w:t>
            </w:r>
            <w:r w:rsidRPr="00C41645">
              <w:t>355</w:t>
            </w:r>
          </w:p>
        </w:tc>
      </w:tr>
      <w:tr w:rsidR="007D3B86" w:rsidRPr="00C41645" w14:paraId="41512E52" w14:textId="77777777" w:rsidTr="007D3B86">
        <w:trPr>
          <w:jc w:val="center"/>
        </w:trPr>
        <w:tc>
          <w:tcPr>
            <w:tcW w:w="562" w:type="pct"/>
          </w:tcPr>
          <w:p w14:paraId="74349B61" w14:textId="44FA8409" w:rsidR="007D3B86" w:rsidRPr="00C41645" w:rsidRDefault="007D3B86" w:rsidP="007D3B86">
            <w:pPr>
              <w:jc w:val="center"/>
            </w:pPr>
            <w:r w:rsidRPr="00C41645">
              <w:t>+10°</w:t>
            </w:r>
          </w:p>
        </w:tc>
        <w:tc>
          <w:tcPr>
            <w:tcW w:w="651" w:type="pct"/>
          </w:tcPr>
          <w:p w14:paraId="3B3D1DF6" w14:textId="7C130152" w:rsidR="007D3B86" w:rsidRPr="00C41645" w:rsidRDefault="007D3B86" w:rsidP="007D3B86">
            <w:pPr>
              <w:jc w:val="center"/>
            </w:pPr>
            <w:r w:rsidRPr="00C41645">
              <w:t>0</w:t>
            </w:r>
            <w:r w:rsidR="00A84194">
              <w:t>.</w:t>
            </w:r>
            <w:r w:rsidRPr="00C41645">
              <w:t>053</w:t>
            </w:r>
          </w:p>
        </w:tc>
        <w:tc>
          <w:tcPr>
            <w:tcW w:w="653" w:type="pct"/>
          </w:tcPr>
          <w:p w14:paraId="5AE97038" w14:textId="1B468D68" w:rsidR="007D3B86" w:rsidRPr="00C41645" w:rsidRDefault="007D3B86" w:rsidP="007D3B86">
            <w:pPr>
              <w:jc w:val="center"/>
            </w:pPr>
            <w:r w:rsidRPr="00C41645">
              <w:t>0</w:t>
            </w:r>
            <w:r w:rsidR="00A84194">
              <w:t>.</w:t>
            </w:r>
            <w:r w:rsidRPr="00C41645">
              <w:t>120</w:t>
            </w:r>
          </w:p>
        </w:tc>
        <w:tc>
          <w:tcPr>
            <w:tcW w:w="636" w:type="pct"/>
          </w:tcPr>
          <w:p w14:paraId="17BC78A7" w14:textId="5DEFAA46" w:rsidR="007D3B86" w:rsidRPr="00C41645" w:rsidRDefault="007D3B86" w:rsidP="007D3B86">
            <w:pPr>
              <w:jc w:val="center"/>
            </w:pPr>
            <w:r w:rsidRPr="00C41645">
              <w:t>0</w:t>
            </w:r>
            <w:r w:rsidR="00A84194">
              <w:t>.</w:t>
            </w:r>
            <w:r w:rsidRPr="00C41645">
              <w:t>213</w:t>
            </w:r>
          </w:p>
        </w:tc>
        <w:tc>
          <w:tcPr>
            <w:tcW w:w="642" w:type="pct"/>
          </w:tcPr>
          <w:p w14:paraId="1077E43C" w14:textId="70D9C15B" w:rsidR="007D3B86" w:rsidRPr="00C41645" w:rsidRDefault="007D3B86" w:rsidP="007D3B86">
            <w:pPr>
              <w:jc w:val="center"/>
            </w:pPr>
            <w:r w:rsidRPr="00C41645">
              <w:t>0</w:t>
            </w:r>
            <w:r w:rsidR="00A84194">
              <w:t>.</w:t>
            </w:r>
            <w:r w:rsidRPr="00C41645">
              <w:t>333</w:t>
            </w:r>
          </w:p>
        </w:tc>
        <w:tc>
          <w:tcPr>
            <w:tcW w:w="681" w:type="pct"/>
          </w:tcPr>
          <w:p w14:paraId="4FA65025" w14:textId="4565DC58" w:rsidR="007D3B86" w:rsidRPr="00C41645" w:rsidRDefault="007D3B86" w:rsidP="007D3B86">
            <w:pPr>
              <w:jc w:val="center"/>
            </w:pPr>
            <w:r w:rsidRPr="00C41645">
              <w:t>0</w:t>
            </w:r>
            <w:r w:rsidR="00A84194">
              <w:t>.</w:t>
            </w:r>
            <w:r w:rsidRPr="00C41645">
              <w:t>480</w:t>
            </w:r>
          </w:p>
        </w:tc>
        <w:tc>
          <w:tcPr>
            <w:tcW w:w="1176" w:type="pct"/>
          </w:tcPr>
          <w:p w14:paraId="2139CBEE" w14:textId="2795FE44" w:rsidR="007D3B86" w:rsidRPr="00C41645" w:rsidRDefault="007D3B86" w:rsidP="007D3B86">
            <w:pPr>
              <w:jc w:val="center"/>
            </w:pPr>
            <w:r w:rsidRPr="00C41645">
              <w:t>0</w:t>
            </w:r>
            <w:r w:rsidR="00A84194">
              <w:t>.</w:t>
            </w:r>
            <w:r w:rsidRPr="00C41645">
              <w:t>546</w:t>
            </w:r>
          </w:p>
        </w:tc>
      </w:tr>
      <w:tr w:rsidR="007D3B86" w:rsidRPr="00C41645" w14:paraId="1256FB55" w14:textId="77777777" w:rsidTr="007D3B86">
        <w:trPr>
          <w:jc w:val="center"/>
        </w:trPr>
        <w:tc>
          <w:tcPr>
            <w:tcW w:w="562" w:type="pct"/>
            <w:tcBorders>
              <w:bottom w:val="single" w:sz="12" w:space="0" w:color="auto"/>
            </w:tcBorders>
          </w:tcPr>
          <w:p w14:paraId="626AD6DB" w14:textId="5515F7BB" w:rsidR="007D3B86" w:rsidRPr="00C41645" w:rsidRDefault="007D3B86" w:rsidP="007D3B86">
            <w:pPr>
              <w:jc w:val="center"/>
            </w:pPr>
            <w:r w:rsidRPr="00C41645">
              <w:t>+15°</w:t>
            </w:r>
          </w:p>
        </w:tc>
        <w:tc>
          <w:tcPr>
            <w:tcW w:w="651" w:type="pct"/>
            <w:tcBorders>
              <w:bottom w:val="single" w:sz="12" w:space="0" w:color="auto"/>
            </w:tcBorders>
          </w:tcPr>
          <w:p w14:paraId="19909AD9" w14:textId="2FA8C8CB" w:rsidR="007D3B86" w:rsidRPr="00C41645" w:rsidRDefault="007D3B86" w:rsidP="007D3B86">
            <w:pPr>
              <w:jc w:val="center"/>
            </w:pPr>
            <w:r w:rsidRPr="00C41645">
              <w:t>0</w:t>
            </w:r>
            <w:r w:rsidR="00A84194">
              <w:t>.</w:t>
            </w:r>
            <w:r w:rsidRPr="00C41645">
              <w:t>075</w:t>
            </w:r>
          </w:p>
        </w:tc>
        <w:tc>
          <w:tcPr>
            <w:tcW w:w="653" w:type="pct"/>
            <w:tcBorders>
              <w:bottom w:val="single" w:sz="12" w:space="0" w:color="auto"/>
            </w:tcBorders>
          </w:tcPr>
          <w:p w14:paraId="2E7CDC29" w14:textId="2227491E" w:rsidR="007D3B86" w:rsidRPr="00C41645" w:rsidRDefault="007D3B86" w:rsidP="007D3B86">
            <w:pPr>
              <w:jc w:val="center"/>
            </w:pPr>
            <w:r w:rsidRPr="00C41645">
              <w:t>0</w:t>
            </w:r>
            <w:r w:rsidR="00A84194">
              <w:t>.</w:t>
            </w:r>
            <w:r w:rsidRPr="00C41645">
              <w:t>166</w:t>
            </w:r>
          </w:p>
        </w:tc>
        <w:tc>
          <w:tcPr>
            <w:tcW w:w="636" w:type="pct"/>
            <w:tcBorders>
              <w:bottom w:val="single" w:sz="12" w:space="0" w:color="auto"/>
            </w:tcBorders>
          </w:tcPr>
          <w:p w14:paraId="203B33E0" w14:textId="4B68F729" w:rsidR="007D3B86" w:rsidRPr="00C41645" w:rsidRDefault="007D3B86" w:rsidP="007D3B86">
            <w:pPr>
              <w:jc w:val="center"/>
            </w:pPr>
            <w:r w:rsidRPr="00C41645">
              <w:t>0</w:t>
            </w:r>
            <w:r w:rsidR="00A84194">
              <w:t>.</w:t>
            </w:r>
            <w:r w:rsidRPr="00C41645">
              <w:t>297</w:t>
            </w:r>
          </w:p>
        </w:tc>
        <w:tc>
          <w:tcPr>
            <w:tcW w:w="642" w:type="pct"/>
            <w:tcBorders>
              <w:bottom w:val="single" w:sz="12" w:space="0" w:color="auto"/>
            </w:tcBorders>
          </w:tcPr>
          <w:p w14:paraId="462DB363" w14:textId="406868E2" w:rsidR="007D3B86" w:rsidRPr="00C41645" w:rsidRDefault="007D3B86" w:rsidP="007D3B86">
            <w:pPr>
              <w:jc w:val="center"/>
            </w:pPr>
            <w:r w:rsidRPr="00C41645">
              <w:t>0</w:t>
            </w:r>
            <w:r w:rsidR="00A84194">
              <w:t>.</w:t>
            </w:r>
            <w:r w:rsidRPr="00C41645">
              <w:t>465</w:t>
            </w:r>
          </w:p>
        </w:tc>
        <w:tc>
          <w:tcPr>
            <w:tcW w:w="681" w:type="pct"/>
            <w:tcBorders>
              <w:bottom w:val="single" w:sz="12" w:space="0" w:color="auto"/>
            </w:tcBorders>
          </w:tcPr>
          <w:p w14:paraId="7A9C4C87" w14:textId="26D62C17" w:rsidR="007D3B86" w:rsidRPr="00C41645" w:rsidRDefault="007D3B86" w:rsidP="007D3B86">
            <w:pPr>
              <w:jc w:val="center"/>
            </w:pPr>
            <w:r w:rsidRPr="00C41645">
              <w:t>0</w:t>
            </w:r>
            <w:r w:rsidR="00A84194">
              <w:t>.</w:t>
            </w:r>
            <w:r w:rsidRPr="00C41645">
              <w:t>670</w:t>
            </w:r>
          </w:p>
        </w:tc>
        <w:tc>
          <w:tcPr>
            <w:tcW w:w="1176" w:type="pct"/>
            <w:tcBorders>
              <w:bottom w:val="single" w:sz="12" w:space="0" w:color="auto"/>
            </w:tcBorders>
          </w:tcPr>
          <w:p w14:paraId="37C16BF2" w14:textId="7D33B3CD" w:rsidR="007D3B86" w:rsidRPr="00C41645" w:rsidRDefault="007D3B86" w:rsidP="007D3B86">
            <w:pPr>
              <w:jc w:val="center"/>
            </w:pPr>
            <w:r w:rsidRPr="00C41645">
              <w:t>0</w:t>
            </w:r>
            <w:r w:rsidR="00A84194">
              <w:t>.</w:t>
            </w:r>
            <w:r w:rsidRPr="00C41645">
              <w:t>583</w:t>
            </w:r>
          </w:p>
        </w:tc>
      </w:tr>
    </w:tbl>
    <w:p w14:paraId="114B5F94" w14:textId="77777777" w:rsidR="00761AAC" w:rsidRPr="00C41645" w:rsidRDefault="00761AAC" w:rsidP="000C734C">
      <w:pPr>
        <w:rPr>
          <w:highlight w:val="yellow"/>
        </w:rPr>
      </w:pPr>
    </w:p>
    <w:p w14:paraId="59D3D094" w14:textId="7C7B6A86" w:rsidR="0041769C" w:rsidRPr="00C41645" w:rsidRDefault="000C734C" w:rsidP="0041769C">
      <w:r w:rsidRPr="00C41645">
        <w:t>Se adoptan dos valores de referencia. El primero es 0</w:t>
      </w:r>
      <w:r w:rsidR="008430CC" w:rsidRPr="00C41645">
        <w:t>.</w:t>
      </w:r>
      <w:r w:rsidRPr="00C41645">
        <w:t xml:space="preserve">670 </w:t>
      </w:r>
      <w:r w:rsidR="00214201" w:rsidRPr="00C41645">
        <w:t>[</w:t>
      </w:r>
      <w:r w:rsidRPr="00C41645">
        <w:t>Nm</w:t>
      </w:r>
      <w:r w:rsidR="00214201" w:rsidRPr="00C41645">
        <w:t>]</w:t>
      </w:r>
      <w:r w:rsidRPr="00C41645">
        <w:t xml:space="preserve"> (</w:t>
      </w:r>
      <m:oMath>
        <m:r>
          <w:rPr>
            <w:rFonts w:ascii="Cambria Math" w:hAnsi="Cambria Math"/>
          </w:rPr>
          <m:t>δ = +15°, M = 0,3, α = 10°</m:t>
        </m:r>
      </m:oMath>
      <w:r w:rsidRPr="00C41645">
        <w:t>), máximo de la envolvente completa. El segundo es 0</w:t>
      </w:r>
      <w:r w:rsidR="008430CC" w:rsidRPr="00C41645">
        <w:t>.</w:t>
      </w:r>
      <w:r w:rsidRPr="00C41645">
        <w:t xml:space="preserve">546 </w:t>
      </w:r>
      <w:r w:rsidR="00677DF4" w:rsidRPr="00C41645">
        <w:t>[</w:t>
      </w:r>
      <w:r w:rsidRPr="00C41645">
        <w:t>Nm</w:t>
      </w:r>
      <w:r w:rsidR="00677DF4" w:rsidRPr="00C41645">
        <w:t>]</w:t>
      </w:r>
      <w:r w:rsidRPr="00C41645">
        <w:t xml:space="preserve"> para </w:t>
      </w:r>
      <m:oMath>
        <m:r>
          <w:rPr>
            <w:rFonts w:ascii="Cambria Math" w:hAnsi="Cambria Math"/>
          </w:rPr>
          <m:t>|δ| ≤ 10°</m:t>
        </m:r>
      </m:oMath>
      <w:r w:rsidRPr="00C41645">
        <w:t>, que baja a 0</w:t>
      </w:r>
      <w:r w:rsidR="00214201" w:rsidRPr="00C41645">
        <w:t>.</w:t>
      </w:r>
      <w:r w:rsidRPr="00C41645">
        <w:t xml:space="preserve">480 </w:t>
      </w:r>
      <w:r w:rsidR="00677DF4" w:rsidRPr="00C41645">
        <w:t>[</w:t>
      </w:r>
      <w:r w:rsidRPr="00C41645">
        <w:t>Nm</w:t>
      </w:r>
      <w:r w:rsidR="00677DF4" w:rsidRPr="00C41645">
        <w:t>]</w:t>
      </w:r>
      <w:r w:rsidRPr="00C41645">
        <w:t xml:space="preserve"> si la envolvente de operación se limita a </w:t>
      </w:r>
      <m:oMath>
        <m:r>
          <w:rPr>
            <w:rFonts w:ascii="Cambria Math" w:hAnsi="Cambria Math"/>
          </w:rPr>
          <m:t>α ≤ 10°</m:t>
        </m:r>
      </m:oMath>
      <w:r w:rsidRPr="00C41645">
        <w:t>. Por simetría del perfil, los mismos valores se obtienen con signo opuesto para (</w:t>
      </w:r>
      <m:oMath>
        <m:r>
          <w:rPr>
            <w:rFonts w:ascii="Cambria Math" w:hAnsi="Cambria Math"/>
          </w:rPr>
          <m:t>-δ, -α</m:t>
        </m:r>
      </m:oMath>
      <w:r w:rsidRPr="00C41645">
        <w:t>).</w:t>
      </w:r>
    </w:p>
    <w:p w14:paraId="4C36F1BF" w14:textId="77777777" w:rsidR="0041769C" w:rsidRPr="00C41645" w:rsidRDefault="0041769C" w:rsidP="0041769C"/>
    <w:p w14:paraId="157A411B" w14:textId="32CC9BA4" w:rsidR="00653AE5" w:rsidRPr="002F3959" w:rsidRDefault="00653AE5" w:rsidP="0041769C">
      <w:pPr>
        <w:pStyle w:val="Ttulo2"/>
      </w:pPr>
      <w:bookmarkStart w:id="112" w:name="_Toc244111608"/>
      <w:r w:rsidRPr="002F3959">
        <w:lastRenderedPageBreak/>
        <w:t>Discusión</w:t>
      </w:r>
      <w:bookmarkEnd w:id="112"/>
    </w:p>
    <w:p w14:paraId="0F583A58" w14:textId="7A0F47AC" w:rsidR="00344699" w:rsidRDefault="00344699" w:rsidP="00344699">
      <w:pPr>
        <w:rPr>
          <w:lang w:eastAsia="es-CL"/>
        </w:rPr>
      </w:pPr>
      <w:r w:rsidRPr="00344699">
        <w:rPr>
          <w:lang w:eastAsia="es-CL"/>
        </w:rPr>
        <w:t>La reestructuración de la base de datos aerodinámica y la incorporación de las etapas de verificación numérica y validación experimental presentadas en la Sección 3.6 consolidan la confiabilidad de las cargas fluidodinámicas calculadas para alimentar la LUT del banco de ensayos. A diferencia de estimaciones preliminares, el modelo actual cuenta con una incertidumbre de discretización espacial acotada. El estudio de independencia de malla demuestra que la Malla Base logra la convergencia del coeficiente de momento de bisagra (</w:t>
      </w:r>
      <m:oMath>
        <m:sSub>
          <m:sSubPr>
            <m:ctrlPr>
              <w:rPr>
                <w:rFonts w:ascii="Cambria Math" w:hAnsi="Cambria Math"/>
                <w:lang w:eastAsia="es-CL"/>
              </w:rPr>
            </m:ctrlPr>
          </m:sSubPr>
          <m:e>
            <m:r>
              <w:rPr>
                <w:rFonts w:ascii="Cambria Math" w:hAnsi="Cambria Math"/>
                <w:lang w:eastAsia="es-CL"/>
              </w:rPr>
              <m:t>C</m:t>
            </m:r>
          </m:e>
          <m:sub>
            <m:r>
              <w:rPr>
                <w:rFonts w:ascii="Cambria Math" w:hAnsi="Cambria Math"/>
                <w:lang w:eastAsia="es-CL"/>
              </w:rPr>
              <m:t>h</m:t>
            </m:r>
          </m:sub>
        </m:sSub>
      </m:oMath>
      <w:r w:rsidRPr="00344699">
        <w:rPr>
          <w:lang w:eastAsia="es-CL"/>
        </w:rPr>
        <w:t xml:space="preserve">), registrando una variación de apenas </w:t>
      </w:r>
      <m:oMath>
        <m:r>
          <w:rPr>
            <w:rFonts w:ascii="Cambria Math" w:hAnsi="Cambria Math"/>
            <w:lang w:eastAsia="es-CL"/>
          </w:rPr>
          <m:t>-0,87%</m:t>
        </m:r>
      </m:oMath>
      <w:r w:rsidRPr="00344699">
        <w:rPr>
          <w:lang w:eastAsia="es-CL"/>
        </w:rPr>
        <w:t xml:space="preserve"> respecto a la Malla Fina de doble densidad, lo que cumple el criterio de tolerancia de ingeniería del </w:t>
      </w:r>
      <m:oMath>
        <m:r>
          <w:rPr>
            <w:rFonts w:ascii="Cambria Math" w:hAnsi="Cambria Math"/>
            <w:lang w:eastAsia="es-CL"/>
          </w:rPr>
          <m:t>1%</m:t>
        </m:r>
      </m:oMath>
      <w:r w:rsidRPr="00344699">
        <w:rPr>
          <w:lang w:eastAsia="es-CL"/>
        </w:rPr>
        <w:t xml:space="preserve">. Por su parte, la comparación con los ensayos en túnel de viento de [34] para un perfil NACA 0009 con </w:t>
      </w:r>
      <w:r w:rsidRPr="00344699">
        <w:rPr>
          <w:i/>
          <w:iCs/>
          <w:lang w:eastAsia="es-CL"/>
        </w:rPr>
        <w:t>plain flap</w:t>
      </w:r>
      <w:r w:rsidRPr="00344699">
        <w:rPr>
          <w:lang w:eastAsia="es-CL"/>
        </w:rPr>
        <w:t xml:space="preserve"> del </w:t>
      </w:r>
      <m:oMath>
        <m:r>
          <w:rPr>
            <w:rFonts w:ascii="Cambria Math" w:hAnsi="Cambria Math"/>
            <w:lang w:eastAsia="es-CL"/>
          </w:rPr>
          <m:t>30%c</m:t>
        </m:r>
      </m:oMath>
      <w:r w:rsidRPr="00344699">
        <w:rPr>
          <w:lang w:eastAsia="es-CL"/>
        </w:rPr>
        <w:t xml:space="preserve"> y ranura sellada valida que las pendientes adimensionales obtenidas por RANS (</w:t>
      </w:r>
      <m:oMath>
        <m:sSub>
          <m:sSubPr>
            <m:ctrlPr>
              <w:rPr>
                <w:rFonts w:ascii="Cambria Math" w:hAnsi="Cambria Math"/>
                <w:lang w:eastAsia="es-CL"/>
              </w:rPr>
            </m:ctrlPr>
          </m:sSubPr>
          <m:e>
            <m:r>
              <w:rPr>
                <w:rFonts w:ascii="Cambria Math" w:hAnsi="Cambria Math"/>
                <w:lang w:eastAsia="es-CL"/>
              </w:rPr>
              <m:t>C</m:t>
            </m:r>
          </m:e>
          <m:sub>
            <m:sSub>
              <m:sSubPr>
                <m:ctrlPr>
                  <w:rPr>
                    <w:rFonts w:ascii="Cambria Math" w:hAnsi="Cambria Math"/>
                    <w:lang w:eastAsia="es-CL"/>
                  </w:rPr>
                </m:ctrlPr>
              </m:sSubPr>
              <m:e>
                <m:r>
                  <w:rPr>
                    <w:rFonts w:ascii="Cambria Math" w:hAnsi="Cambria Math"/>
                    <w:lang w:eastAsia="es-CL"/>
                  </w:rPr>
                  <m:t>h</m:t>
                </m:r>
              </m:e>
              <m:sub>
                <m:r>
                  <w:rPr>
                    <w:rFonts w:ascii="Cambria Math" w:hAnsi="Cambria Math"/>
                    <w:lang w:eastAsia="es-CL"/>
                  </w:rPr>
                  <m:t>δ</m:t>
                </m:r>
              </m:sub>
            </m:sSub>
          </m:sub>
        </m:sSub>
        <m:r>
          <w:rPr>
            <w:rFonts w:ascii="Cambria Math" w:hAnsi="Cambria Math"/>
            <w:lang w:eastAsia="es-CL"/>
          </w:rPr>
          <m:t>≈-0,00106</m:t>
        </m:r>
      </m:oMath>
      <w:r w:rsidRPr="00344699">
        <w:rPr>
          <w:lang w:eastAsia="es-CL"/>
        </w:rPr>
        <w:t xml:space="preserve"> y </w:t>
      </w:r>
      <m:oMath>
        <m:sSub>
          <m:sSubPr>
            <m:ctrlPr>
              <w:rPr>
                <w:rFonts w:ascii="Cambria Math" w:hAnsi="Cambria Math"/>
                <w:lang w:eastAsia="es-CL"/>
              </w:rPr>
            </m:ctrlPr>
          </m:sSubPr>
          <m:e>
            <m:r>
              <w:rPr>
                <w:rFonts w:ascii="Cambria Math" w:hAnsi="Cambria Math"/>
                <w:lang w:eastAsia="es-CL"/>
              </w:rPr>
              <m:t>C</m:t>
            </m:r>
          </m:e>
          <m:sub>
            <m:sSub>
              <m:sSubPr>
                <m:ctrlPr>
                  <w:rPr>
                    <w:rFonts w:ascii="Cambria Math" w:hAnsi="Cambria Math"/>
                    <w:lang w:eastAsia="es-CL"/>
                  </w:rPr>
                </m:ctrlPr>
              </m:sSubPr>
              <m:e>
                <m:r>
                  <w:rPr>
                    <w:rFonts w:ascii="Cambria Math" w:hAnsi="Cambria Math"/>
                    <w:lang w:eastAsia="es-CL"/>
                  </w:rPr>
                  <m:t>h</m:t>
                </m:r>
              </m:e>
              <m:sub>
                <m:r>
                  <w:rPr>
                    <w:rFonts w:ascii="Cambria Math" w:hAnsi="Cambria Math"/>
                    <w:lang w:eastAsia="es-CL"/>
                  </w:rPr>
                  <m:t>α</m:t>
                </m:r>
              </m:sub>
            </m:sSub>
          </m:sub>
        </m:sSub>
        <m:r>
          <w:rPr>
            <w:rFonts w:ascii="Cambria Math" w:hAnsi="Cambria Math"/>
            <w:lang w:eastAsia="es-CL"/>
          </w:rPr>
          <m:t>≈-0,00054</m:t>
        </m:r>
      </m:oMath>
      <w:r w:rsidRPr="00344699">
        <w:rPr>
          <w:lang w:eastAsia="es-CL"/>
        </w:rPr>
        <w:t>) capturan con fidelidad la física del fenómeno. Al modelar la articulación como una superficie continua y sin fugas entre intradós y extradós, el cálculo RANS entrega el límite superior teórico de la carga, garantizando un enfoque estrictamente conservador para el dimensionamiento del hardware.</w:t>
      </w:r>
    </w:p>
    <w:p w14:paraId="08F9A89F" w14:textId="311251A1" w:rsidR="002F3959" w:rsidRDefault="002F3959" w:rsidP="002F3959">
      <w:pPr>
        <w:rPr>
          <w:lang w:eastAsia="es-CL"/>
        </w:rPr>
      </w:pPr>
      <w:r w:rsidRPr="002F3959">
        <w:rPr>
          <w:lang w:eastAsia="es-CL"/>
        </w:rPr>
        <w:t xml:space="preserve">Las simplificaciones adoptadas en la formulación aerodinámica introducen márgenes de incertidumbre conocidos y controlados que respaldan este carácter conservador. En primer lugar, al aplicar la teoría de franjas con una razón de aspecto </w:t>
      </w:r>
      <m:oMath>
        <m:r>
          <w:rPr>
            <w:rFonts w:ascii="Cambria Math" w:hAnsi="Cambria Math"/>
            <w:lang w:eastAsia="es-CL"/>
          </w:rPr>
          <m:t>b/c=0,75</m:t>
        </m:r>
      </m:oMath>
      <w:r w:rsidRPr="002F3959">
        <w:rPr>
          <w:lang w:eastAsia="es-CL"/>
        </w:rPr>
        <w:t>, se integra la solución bidimensional a lo largo de la envergadura sin descontar el alivio de presión inducido por los vórtices de punta de ala, provocando que el torque total estimado (</w:t>
      </w:r>
      <m:oMath>
        <m:sSub>
          <m:sSubPr>
            <m:ctrlPr>
              <w:rPr>
                <w:rFonts w:ascii="Cambria Math" w:hAnsi="Cambria Math"/>
                <w:lang w:eastAsia="es-CL"/>
              </w:rPr>
            </m:ctrlPr>
          </m:sSubPr>
          <m:e>
            <m:r>
              <w:rPr>
                <w:rFonts w:ascii="Cambria Math" w:hAnsi="Cambria Math"/>
                <w:lang w:eastAsia="es-CL"/>
              </w:rPr>
              <m:t>M</m:t>
            </m:r>
          </m:e>
          <m:sub>
            <m:r>
              <w:rPr>
                <w:rFonts w:ascii="Cambria Math" w:hAnsi="Cambria Math"/>
                <w:lang w:eastAsia="es-CL"/>
              </w:rPr>
              <m:t>h</m:t>
            </m:r>
          </m:sub>
        </m:sSub>
      </m:oMath>
      <w:r w:rsidRPr="002F3959">
        <w:rPr>
          <w:lang w:eastAsia="es-CL"/>
        </w:rPr>
        <w:t>) sobreestime la carga real de una aleta tridimensional finita. En segundo lugar, la adopción de la hipótesis de flujo incompresible genera una desviación predecible</w:t>
      </w:r>
      <w:r w:rsidR="00A12F8D">
        <w:rPr>
          <w:lang w:eastAsia="es-CL"/>
        </w:rPr>
        <w:t>,</w:t>
      </w:r>
      <w:r w:rsidRPr="002F3959">
        <w:rPr>
          <w:lang w:eastAsia="es-CL"/>
        </w:rPr>
        <w:t xml:space="preserve"> a la velocidad máxima del barrido (</w:t>
      </w:r>
      <m:oMath>
        <m:r>
          <w:rPr>
            <w:rFonts w:ascii="Cambria Math" w:hAnsi="Cambria Math"/>
            <w:lang w:eastAsia="es-CL"/>
          </w:rPr>
          <m:t>M=0,3</m:t>
        </m:r>
      </m:oMath>
      <w:r w:rsidRPr="002F3959">
        <w:rPr>
          <w:lang w:eastAsia="es-CL"/>
        </w:rPr>
        <w:t xml:space="preserve">, equivalente a </w:t>
      </w:r>
      <m:oMath>
        <m:r>
          <w:rPr>
            <w:rFonts w:ascii="Cambria Math" w:hAnsi="Cambria Math"/>
            <w:lang w:eastAsia="es-CL"/>
          </w:rPr>
          <m:t>U≈102</m:t>
        </m:r>
        <m:r>
          <m:rPr>
            <m:nor/>
          </m:rPr>
          <w:rPr>
            <w:lang w:eastAsia="es-CL"/>
          </w:rPr>
          <m:t> m/s</m:t>
        </m:r>
      </m:oMath>
      <w:r w:rsidRPr="002F3959">
        <w:rPr>
          <w:lang w:eastAsia="es-CL"/>
        </w:rPr>
        <w:t xml:space="preserve">), los efectos de compresibilidad introducen un error del orden del </w:t>
      </w:r>
      <m:oMath>
        <m:r>
          <w:rPr>
            <w:rFonts w:ascii="Cambria Math" w:hAnsi="Cambria Math"/>
            <w:lang w:eastAsia="es-CL"/>
          </w:rPr>
          <m:t>5%</m:t>
        </m:r>
      </m:oMath>
      <w:r w:rsidRPr="002F3959">
        <w:rPr>
          <w:lang w:eastAsia="es-CL"/>
        </w:rPr>
        <w:t xml:space="preserve"> según la regla de Prandtl-Glauert (</w:t>
      </w:r>
      <m:oMath>
        <m:r>
          <w:rPr>
            <w:rFonts w:ascii="Cambria Math" w:hAnsi="Cambria Math"/>
            <w:lang w:eastAsia="es-CL"/>
          </w:rPr>
          <m:t>β≈0,954</m:t>
        </m:r>
      </m:oMath>
      <w:r w:rsidRPr="002F3959">
        <w:rPr>
          <w:lang w:eastAsia="es-CL"/>
        </w:rPr>
        <w:t>), magnitud que resulta plenamente aceptable para la escala y los propósitos del simulador de carga. Finalmente, la aproximación cuasi-estática inherente al modelo RANS estacionario excluye las fuerzas de amortiguamiento aerodinámico derivadas de la velocidad angular de deflexión (</w:t>
      </w:r>
      <m:oMath>
        <m:acc>
          <m:accPr>
            <m:chr m:val="̇"/>
            <m:ctrlPr>
              <w:rPr>
                <w:rFonts w:ascii="Cambria Math" w:hAnsi="Cambria Math"/>
                <w:lang w:eastAsia="es-CL"/>
              </w:rPr>
            </m:ctrlPr>
          </m:accPr>
          <m:e>
            <m:r>
              <w:rPr>
                <w:rFonts w:ascii="Cambria Math" w:hAnsi="Cambria Math"/>
                <w:lang w:eastAsia="es-CL"/>
              </w:rPr>
              <m:t>δ</m:t>
            </m:r>
          </m:e>
        </m:acc>
      </m:oMath>
      <w:r w:rsidRPr="002F3959">
        <w:rPr>
          <w:lang w:eastAsia="es-CL"/>
        </w:rPr>
        <w:t>). Sin embargo, para las tasas de deflexión operativas típicas en los ensayos de caracterización de motores de esta categoría, los efectos transitorios y no estacionarios representan un orden de magnitud inferior frente a las fuerzas de presión estática.</w:t>
      </w:r>
    </w:p>
    <w:p w14:paraId="4A0B43D8" w14:textId="30D945D3" w:rsidR="00845274" w:rsidRPr="00C41645" w:rsidRDefault="00052EFC" w:rsidP="00FA463D">
      <w:r w:rsidRPr="00052EFC">
        <w:rPr>
          <w:lang w:eastAsia="es-CL"/>
        </w:rPr>
        <w:t xml:space="preserve">En cuanto a la aplicabilidad de los resultados, la superficie de respuesta construida sobre la grilla de 455 nodos presenta errores de interpolación inferiores al </w:t>
      </w:r>
      <m:oMath>
        <m:r>
          <w:rPr>
            <w:rFonts w:ascii="Cambria Math" w:hAnsi="Cambria Math"/>
            <w:lang w:eastAsia="es-CL"/>
          </w:rPr>
          <m:t>1%</m:t>
        </m:r>
      </m:oMath>
      <w:r w:rsidRPr="00052EFC">
        <w:rPr>
          <w:lang w:eastAsia="es-CL"/>
        </w:rPr>
        <w:t xml:space="preserve"> en la mayor parte del dominio operativo. Las mayores no linealidades y errores se concentran exclusivamente en la esquina del espacio asociada a alta carga y separación incipiente (</w:t>
      </w:r>
      <m:oMath>
        <m:r>
          <w:rPr>
            <w:rFonts w:ascii="Cambria Math" w:hAnsi="Cambria Math"/>
            <w:lang w:eastAsia="es-CL"/>
          </w:rPr>
          <m:t>δ≥</m:t>
        </m:r>
        <m:sSup>
          <m:sSupPr>
            <m:ctrlPr>
              <w:rPr>
                <w:rFonts w:ascii="Cambria Math" w:hAnsi="Cambria Math"/>
                <w:lang w:eastAsia="es-CL"/>
              </w:rPr>
            </m:ctrlPr>
          </m:sSupPr>
          <m:e>
            <m:r>
              <w:rPr>
                <w:rFonts w:ascii="Cambria Math" w:hAnsi="Cambria Math"/>
                <w:lang w:eastAsia="es-CL"/>
              </w:rPr>
              <m:t>10</m:t>
            </m:r>
          </m:e>
          <m:sup>
            <m:r>
              <w:rPr>
                <w:rFonts w:ascii="Cambria Math" w:hAnsi="Cambria Math"/>
                <w:lang w:eastAsia="es-CL"/>
              </w:rPr>
              <m:t>∘</m:t>
            </m:r>
          </m:sup>
        </m:sSup>
        <m:r>
          <w:rPr>
            <w:rFonts w:ascii="Cambria Math" w:hAnsi="Cambria Math"/>
            <w:lang w:eastAsia="es-CL"/>
          </w:rPr>
          <m:t>,α≥</m:t>
        </m:r>
        <m:sSup>
          <m:sSupPr>
            <m:ctrlPr>
              <w:rPr>
                <w:rFonts w:ascii="Cambria Math" w:hAnsi="Cambria Math"/>
                <w:lang w:eastAsia="es-CL"/>
              </w:rPr>
            </m:ctrlPr>
          </m:sSupPr>
          <m:e>
            <m:r>
              <w:rPr>
                <w:rFonts w:ascii="Cambria Math" w:hAnsi="Cambria Math"/>
                <w:lang w:eastAsia="es-CL"/>
              </w:rPr>
              <m:t>10</m:t>
            </m:r>
          </m:e>
          <m:sup>
            <m:r>
              <w:rPr>
                <w:rFonts w:ascii="Cambria Math" w:hAnsi="Cambria Math"/>
                <w:lang w:eastAsia="es-CL"/>
              </w:rPr>
              <m:t>∘</m:t>
            </m:r>
          </m:sup>
        </m:sSup>
      </m:oMath>
      <w:r w:rsidRPr="00052EFC">
        <w:rPr>
          <w:lang w:eastAsia="es-CL"/>
        </w:rPr>
        <w:t xml:space="preserve">). Los valores de torque de referencia extraídos </w:t>
      </w:r>
      <w:r w:rsidR="00BE4B67">
        <w:rPr>
          <w:lang w:eastAsia="es-CL"/>
        </w:rPr>
        <w:t>(</w:t>
      </w:r>
      <m:oMath>
        <m:r>
          <w:rPr>
            <w:rFonts w:ascii="Cambria Math" w:hAnsi="Cambria Math"/>
            <w:lang w:eastAsia="es-CL"/>
          </w:rPr>
          <m:t>0,670</m:t>
        </m:r>
        <m:r>
          <m:rPr>
            <m:nor/>
          </m:rPr>
          <w:rPr>
            <w:lang w:eastAsia="es-CL"/>
          </w:rPr>
          <m:t> Nm</m:t>
        </m:r>
      </m:oMath>
      <w:r w:rsidRPr="00052EFC">
        <w:rPr>
          <w:lang w:eastAsia="es-CL"/>
        </w:rPr>
        <w:t xml:space="preserve"> como máximo absoluto en la envolvente extrema y </w:t>
      </w:r>
      <m:oMath>
        <m:r>
          <w:rPr>
            <w:rFonts w:ascii="Cambria Math" w:hAnsi="Cambria Math"/>
            <w:lang w:eastAsia="es-CL"/>
          </w:rPr>
          <m:t>0.546</m:t>
        </m:r>
        <m:r>
          <m:rPr>
            <m:nor/>
          </m:rPr>
          <w:rPr>
            <w:lang w:eastAsia="es-CL"/>
          </w:rPr>
          <m:t> Nm</m:t>
        </m:r>
      </m:oMath>
      <w:r w:rsidRPr="00052EFC">
        <w:rPr>
          <w:lang w:eastAsia="es-CL"/>
        </w:rPr>
        <w:t xml:space="preserve"> para deflexiones operativas </w:t>
      </w:r>
      <m:oMath>
        <m:r>
          <w:rPr>
            <w:rFonts w:ascii="Cambria Math" w:hAnsi="Cambria Math"/>
            <w:lang w:eastAsia="es-CL"/>
          </w:rPr>
          <m:t>|δ|≤</m:t>
        </m:r>
        <m:sSup>
          <m:sSupPr>
            <m:ctrlPr>
              <w:rPr>
                <w:rFonts w:ascii="Cambria Math" w:hAnsi="Cambria Math"/>
                <w:lang w:eastAsia="es-CL"/>
              </w:rPr>
            </m:ctrlPr>
          </m:sSupPr>
          <m:e>
            <m:r>
              <w:rPr>
                <w:rFonts w:ascii="Cambria Math" w:hAnsi="Cambria Math"/>
                <w:lang w:eastAsia="es-CL"/>
              </w:rPr>
              <m:t>10</m:t>
            </m:r>
          </m:e>
          <m:sup>
            <m:r>
              <w:rPr>
                <w:rFonts w:ascii="Cambria Math" w:hAnsi="Cambria Math"/>
                <w:lang w:eastAsia="es-CL"/>
              </w:rPr>
              <m:t>∘</m:t>
            </m:r>
          </m:sup>
        </m:sSup>
      </m:oMath>
      <w:r w:rsidR="00BE4B67">
        <w:rPr>
          <w:lang w:eastAsia="es-CL"/>
        </w:rPr>
        <w:t>)</w:t>
      </w:r>
      <w:r w:rsidRPr="00052EFC">
        <w:rPr>
          <w:lang w:eastAsia="es-CL"/>
        </w:rPr>
        <w:t xml:space="preserve"> confirman que los requerimientos dinámicos se mantienen dentro de la capacidad nominal tanto del motor de carga A (</w:t>
      </w:r>
      <m:oMath>
        <m:r>
          <w:rPr>
            <w:rFonts w:ascii="Cambria Math" w:hAnsi="Cambria Math"/>
            <w:lang w:eastAsia="es-CL"/>
          </w:rPr>
          <m:t>1.18</m:t>
        </m:r>
        <m:r>
          <m:rPr>
            <m:nor/>
          </m:rPr>
          <w:rPr>
            <w:lang w:eastAsia="es-CL"/>
          </w:rPr>
          <m:t> Nm</m:t>
        </m:r>
      </m:oMath>
      <w:r w:rsidRPr="00052EFC">
        <w:rPr>
          <w:lang w:eastAsia="es-CL"/>
        </w:rPr>
        <w:t>) como del servomotor bajo prueba MG996R (</w:t>
      </w:r>
      <m:oMath>
        <m:r>
          <w:rPr>
            <w:rFonts w:ascii="Cambria Math" w:hAnsi="Cambria Math"/>
            <w:lang w:eastAsia="es-CL"/>
          </w:rPr>
          <m:t>1.08</m:t>
        </m:r>
        <m:r>
          <m:rPr>
            <m:nor/>
          </m:rPr>
          <w:rPr>
            <w:lang w:eastAsia="es-CL"/>
          </w:rPr>
          <m:t> Nm</m:t>
        </m:r>
      </m:oMath>
      <w:r w:rsidRPr="00052EFC">
        <w:rPr>
          <w:lang w:eastAsia="es-CL"/>
        </w:rPr>
        <w:t xml:space="preserve"> de torque de bloqueo). En consecuencia, las cargas obtenidas proporcionan una base de datos sólida, físicamente fundamentada y numéricamente verificada, ideal para alimentar la </w:t>
      </w:r>
      <w:r w:rsidR="00BB5687">
        <w:rPr>
          <w:lang w:eastAsia="es-CL"/>
        </w:rPr>
        <w:t>simulación</w:t>
      </w:r>
      <w:r w:rsidRPr="00052EFC">
        <w:rPr>
          <w:lang w:eastAsia="es-CL"/>
        </w:rPr>
        <w:t xml:space="preserve"> dinámica en tiempo real requerida por la plataforma experimental. </w:t>
      </w:r>
      <w:r w:rsidR="001472F7" w:rsidRPr="00C41645">
        <w:br w:type="page"/>
      </w:r>
    </w:p>
    <w:p w14:paraId="24999FD5" w14:textId="15158F40" w:rsidR="001472F7" w:rsidRPr="00C41645" w:rsidRDefault="001472F7" w:rsidP="001472F7">
      <w:pPr>
        <w:pStyle w:val="Ttulo1"/>
      </w:pPr>
      <w:bookmarkStart w:id="113" w:name="_Toc244111609"/>
      <w:r w:rsidRPr="00C41645">
        <w:lastRenderedPageBreak/>
        <w:t>Avance de diseño de detalle</w:t>
      </w:r>
      <w:bookmarkEnd w:id="113"/>
    </w:p>
    <w:p w14:paraId="4C33DE1C" w14:textId="504AFB0D" w:rsidR="006C20DD" w:rsidRPr="00C41645" w:rsidRDefault="006C20DD" w:rsidP="006B539D">
      <w:pPr>
        <w:pStyle w:val="Ttulo2"/>
      </w:pPr>
      <w:bookmarkStart w:id="114" w:name="_Toc244111610"/>
      <w:r w:rsidRPr="00C41645">
        <w:rPr>
          <w:rStyle w:val="Fuerte"/>
          <w:b/>
          <w:bCs w:val="0"/>
        </w:rPr>
        <w:t>Arquitectura del banco</w:t>
      </w:r>
      <w:bookmarkEnd w:id="114"/>
    </w:p>
    <w:p w14:paraId="6ACAB4B4" w14:textId="020E7319" w:rsidR="00793FE5" w:rsidRPr="00C41645" w:rsidRDefault="006C20DD" w:rsidP="00F876BE">
      <w:r w:rsidRPr="00C41645">
        <w:t>El banco emula la carga aerodinámica sobre una aleta mientras un actuador bajo ensayo la mueve (</w:t>
      </w:r>
      <w:r w:rsidR="00F876BE">
        <w:fldChar w:fldCharType="begin"/>
      </w:r>
      <w:r w:rsidR="00F876BE">
        <w:instrText xml:space="preserve"> REF _Ref244037535 \h </w:instrText>
      </w:r>
      <w:r w:rsidR="00F876BE">
        <w:fldChar w:fldCharType="separate"/>
      </w:r>
      <w:r w:rsidR="006F7C65">
        <w:t xml:space="preserve">Figura </w:t>
      </w:r>
      <w:r w:rsidR="006F7C65">
        <w:rPr>
          <w:noProof/>
        </w:rPr>
        <w:t>6</w:t>
      </w:r>
      <w:r w:rsidR="00F876BE">
        <w:fldChar w:fldCharType="end"/>
      </w:r>
      <w:r w:rsidRPr="00C41645">
        <w:t>). Consta de tres masas rotatorias unidas por un eje de acero (d</w:t>
      </w:r>
      <w:r w:rsidR="00D56970" w:rsidRPr="00C41645">
        <w:t xml:space="preserve"> </w:t>
      </w:r>
      <w:r w:rsidRPr="00C41645">
        <w:t xml:space="preserve">= 5 mm, L = 150 mm). El motor A, un motor DC de 12 V y 60 rpm con reducción metálica, aplica a través del eje el momento de bisagra </w:t>
      </w:r>
      <m:oMath>
        <m:r>
          <w:rPr>
            <w:rFonts w:ascii="Cambria Math" w:hAnsi="Cambria Math"/>
          </w:rPr>
          <m:t>H(δ)</m:t>
        </m:r>
      </m:oMath>
      <w:r w:rsidRPr="00C41645">
        <w:t xml:space="preserve"> obtenido de la LUT. La aleta C no tiene actuador ni sensor de posición propio. El motor B es el actuador bajo ensayo (servo MG996R) y sigue una consigna </w:t>
      </w:r>
      <m:oMath>
        <m:sSub>
          <m:sSubPr>
            <m:ctrlPr>
              <w:rPr>
                <w:rFonts w:ascii="Cambria Math" w:hAnsi="Cambria Math"/>
                <w:i/>
              </w:rPr>
            </m:ctrlPr>
          </m:sSubPr>
          <m:e>
            <m:r>
              <w:rPr>
                <w:rFonts w:ascii="Cambria Math" w:hAnsi="Cambria Math"/>
              </w:rPr>
              <m:t>δ</m:t>
            </m:r>
          </m:e>
          <m:sub>
            <m:r>
              <w:rPr>
                <w:rFonts w:ascii="Cambria Math" w:hAnsi="Cambria Math"/>
              </w:rPr>
              <m:t>cmd</m:t>
            </m:r>
          </m:sub>
        </m:sSub>
        <m:r>
          <w:rPr>
            <w:rFonts w:ascii="Cambria Math" w:hAnsi="Cambria Math"/>
          </w:rPr>
          <m:t>(t)</m:t>
        </m:r>
      </m:oMath>
      <w:r w:rsidRPr="00C41645">
        <w:t>. Como C no se mide directamente, su ángulo se estima con un filtro de Kalman y la LUT se evalúa con esa estimación.</w:t>
      </w:r>
    </w:p>
    <w:p w14:paraId="082B66DF" w14:textId="77777777" w:rsidR="00F876BE" w:rsidRDefault="00F876BE" w:rsidP="00F876BE">
      <w:pPr>
        <w:keepNext/>
        <w:jc w:val="center"/>
      </w:pPr>
      <w:r>
        <w:rPr>
          <w:noProof/>
        </w:rPr>
        <w:drawing>
          <wp:inline distT="0" distB="0" distL="0" distR="0" wp14:anchorId="21A275CA" wp14:editId="146C85DD">
            <wp:extent cx="5612130" cy="3916045"/>
            <wp:effectExtent l="0" t="0" r="7620" b="0"/>
            <wp:docPr id="5899719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71939" name="Imagen 58997193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3916045"/>
                    </a:xfrm>
                    <a:prstGeom prst="rect">
                      <a:avLst/>
                    </a:prstGeom>
                  </pic:spPr>
                </pic:pic>
              </a:graphicData>
            </a:graphic>
          </wp:inline>
        </w:drawing>
      </w:r>
    </w:p>
    <w:p w14:paraId="4D44786E" w14:textId="640E8EE4" w:rsidR="00C07E86" w:rsidRDefault="00F876BE" w:rsidP="00F876BE">
      <w:pPr>
        <w:pStyle w:val="Descripcin"/>
      </w:pPr>
      <w:bookmarkStart w:id="115" w:name="_Ref244037535"/>
      <w:bookmarkStart w:id="116" w:name="_Toc244111629"/>
      <w:r>
        <w:t xml:space="preserve">Figura </w:t>
      </w:r>
      <w:fldSimple w:instr=" SEQ Figura \* ARABIC ">
        <w:r w:rsidR="006F7C65">
          <w:rPr>
            <w:noProof/>
          </w:rPr>
          <w:t>6</w:t>
        </w:r>
      </w:fldSimple>
      <w:bookmarkEnd w:id="115"/>
      <w:r>
        <w:t>. Arquitectura del banco.</w:t>
      </w:r>
      <w:bookmarkEnd w:id="116"/>
    </w:p>
    <w:p w14:paraId="03111F08" w14:textId="77777777" w:rsidR="00EA48A8" w:rsidRDefault="00EA48A8" w:rsidP="00C07E86"/>
    <w:p w14:paraId="2DA5FA82" w14:textId="77777777" w:rsidR="00EA48A8" w:rsidRDefault="00EA48A8" w:rsidP="00C07E86"/>
    <w:p w14:paraId="47592D5A" w14:textId="77777777" w:rsidR="00EA48A8" w:rsidRDefault="00EA48A8" w:rsidP="00C07E86"/>
    <w:p w14:paraId="72A6B315" w14:textId="77777777" w:rsidR="00EA48A8" w:rsidRDefault="00EA48A8" w:rsidP="00C07E86"/>
    <w:p w14:paraId="6539BDC3" w14:textId="77777777" w:rsidR="00EA48A8" w:rsidRDefault="00EA48A8" w:rsidP="00C07E86"/>
    <w:p w14:paraId="66421932" w14:textId="77777777" w:rsidR="00EA48A8" w:rsidRPr="00C41645" w:rsidRDefault="00EA48A8" w:rsidP="00C07E86"/>
    <w:p w14:paraId="11F34FF3" w14:textId="36927751" w:rsidR="006F32C5" w:rsidRPr="00C41645" w:rsidRDefault="006F32C5" w:rsidP="00657F75">
      <w:pPr>
        <w:pStyle w:val="Ttulo2"/>
      </w:pPr>
      <w:bookmarkStart w:id="117" w:name="_Toc244111611"/>
      <w:r w:rsidRPr="00C41645">
        <w:lastRenderedPageBreak/>
        <w:t>Instrumentación</w:t>
      </w:r>
      <w:bookmarkEnd w:id="117"/>
    </w:p>
    <w:p w14:paraId="03670223" w14:textId="3D45A7CC" w:rsidR="00EB38AF" w:rsidRPr="00EA48A8" w:rsidRDefault="00657F75" w:rsidP="00657F75">
      <w:r w:rsidRPr="00C41645">
        <w:t xml:space="preserve">En la </w:t>
      </w:r>
      <w:r w:rsidR="003C7BC3" w:rsidRPr="00C41645">
        <w:fldChar w:fldCharType="begin"/>
      </w:r>
      <w:r w:rsidR="003C7BC3" w:rsidRPr="00C41645">
        <w:instrText xml:space="preserve"> REF _Ref243874753 \h </w:instrText>
      </w:r>
      <w:r w:rsidR="00C12370" w:rsidRPr="00C41645">
        <w:instrText xml:space="preserve"> \* MERGEFORMAT </w:instrText>
      </w:r>
      <w:r w:rsidR="003C7BC3" w:rsidRPr="00C41645">
        <w:fldChar w:fldCharType="separate"/>
      </w:r>
      <w:r w:rsidR="006F7C65" w:rsidRPr="00C41645">
        <w:t xml:space="preserve">Tabla </w:t>
      </w:r>
      <w:r w:rsidR="006F7C65">
        <w:t>9</w:t>
      </w:r>
      <w:r w:rsidR="003C7BC3" w:rsidRPr="00C41645">
        <w:fldChar w:fldCharType="end"/>
      </w:r>
      <w:r w:rsidRPr="00C41645">
        <w:t xml:space="preserve"> se </w:t>
      </w:r>
      <w:r w:rsidR="00797ED7" w:rsidRPr="00C41645">
        <w:t xml:space="preserve">describe el detalle de la instrumentación definida </w:t>
      </w:r>
      <w:r w:rsidR="00EB38AF" w:rsidRPr="00C41645">
        <w:t>la obtención de datos en el banco.</w:t>
      </w:r>
    </w:p>
    <w:p w14:paraId="7D08220D" w14:textId="24C3C316" w:rsidR="00482432" w:rsidRPr="00C41645" w:rsidRDefault="00482432" w:rsidP="00482432">
      <w:pPr>
        <w:pStyle w:val="Descripcin"/>
        <w:keepNext/>
      </w:pPr>
      <w:bookmarkStart w:id="118" w:name="_Ref243874753"/>
      <w:bookmarkStart w:id="119" w:name="_Toc244111638"/>
      <w:r w:rsidRPr="00C41645">
        <w:t xml:space="preserve">Tabla </w:t>
      </w:r>
      <w:r>
        <w:fldChar w:fldCharType="begin"/>
      </w:r>
      <w:r>
        <w:instrText>SEQ Tabla \* ARABIC</w:instrText>
      </w:r>
      <w:r>
        <w:fldChar w:fldCharType="separate"/>
      </w:r>
      <w:r w:rsidR="006F7C65">
        <w:rPr>
          <w:noProof/>
        </w:rPr>
        <w:t>9</w:t>
      </w:r>
      <w:r>
        <w:fldChar w:fldCharType="end"/>
      </w:r>
      <w:bookmarkEnd w:id="118"/>
      <w:r w:rsidRPr="00C41645">
        <w:t>. Instrumentación.</w:t>
      </w:r>
      <w:bookmarkEnd w:id="119"/>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2810"/>
        <w:gridCol w:w="1738"/>
        <w:gridCol w:w="1738"/>
      </w:tblGrid>
      <w:tr w:rsidR="006E6093" w:rsidRPr="00C41645" w14:paraId="02F2FDF3" w14:textId="77777777" w:rsidTr="001C331A">
        <w:trPr>
          <w:jc w:val="center"/>
        </w:trPr>
        <w:tc>
          <w:tcPr>
            <w:tcW w:w="1444" w:type="pct"/>
            <w:tcBorders>
              <w:top w:val="single" w:sz="12" w:space="0" w:color="auto"/>
              <w:bottom w:val="single" w:sz="12" w:space="0" w:color="auto"/>
            </w:tcBorders>
            <w:vAlign w:val="center"/>
          </w:tcPr>
          <w:p w14:paraId="69F2EECF" w14:textId="67B4FC76" w:rsidR="006E6093" w:rsidRPr="00C41645" w:rsidRDefault="006E6093" w:rsidP="001C331A">
            <w:pPr>
              <w:jc w:val="center"/>
            </w:pPr>
            <w:r w:rsidRPr="00C41645">
              <w:t>Magnitud</w:t>
            </w:r>
          </w:p>
        </w:tc>
        <w:tc>
          <w:tcPr>
            <w:tcW w:w="1590" w:type="pct"/>
            <w:tcBorders>
              <w:top w:val="single" w:sz="12" w:space="0" w:color="auto"/>
              <w:bottom w:val="single" w:sz="12" w:space="0" w:color="auto"/>
            </w:tcBorders>
            <w:vAlign w:val="center"/>
          </w:tcPr>
          <w:p w14:paraId="27C058C9" w14:textId="0EF69A03" w:rsidR="006E6093" w:rsidRPr="00C41645" w:rsidRDefault="006E6093" w:rsidP="001C331A">
            <w:pPr>
              <w:jc w:val="center"/>
            </w:pPr>
            <w:r w:rsidRPr="00C41645">
              <w:t>Sensor</w:t>
            </w:r>
          </w:p>
        </w:tc>
        <w:tc>
          <w:tcPr>
            <w:tcW w:w="983" w:type="pct"/>
            <w:tcBorders>
              <w:top w:val="single" w:sz="12" w:space="0" w:color="auto"/>
              <w:bottom w:val="single" w:sz="12" w:space="0" w:color="auto"/>
            </w:tcBorders>
            <w:vAlign w:val="center"/>
          </w:tcPr>
          <w:p w14:paraId="191AEBD7" w14:textId="191A7620" w:rsidR="006E6093" w:rsidRPr="00C41645" w:rsidRDefault="006E6093" w:rsidP="001C331A">
            <w:pPr>
              <w:jc w:val="center"/>
            </w:pPr>
            <w:r w:rsidRPr="00C41645">
              <w:t>Ubicación</w:t>
            </w:r>
          </w:p>
        </w:tc>
        <w:tc>
          <w:tcPr>
            <w:tcW w:w="983" w:type="pct"/>
            <w:tcBorders>
              <w:top w:val="single" w:sz="12" w:space="0" w:color="auto"/>
              <w:bottom w:val="single" w:sz="12" w:space="0" w:color="auto"/>
            </w:tcBorders>
            <w:vAlign w:val="center"/>
          </w:tcPr>
          <w:p w14:paraId="38D66242" w14:textId="532774BC" w:rsidR="006E6093" w:rsidRPr="00C41645" w:rsidRDefault="006E6093" w:rsidP="001C331A">
            <w:pPr>
              <w:jc w:val="center"/>
            </w:pPr>
            <w:r w:rsidRPr="00C41645">
              <w:t>Ancho de banda modelado</w:t>
            </w:r>
          </w:p>
        </w:tc>
      </w:tr>
      <w:tr w:rsidR="006E6093" w:rsidRPr="00C41645" w14:paraId="036E8120" w14:textId="77777777" w:rsidTr="001C331A">
        <w:trPr>
          <w:jc w:val="center"/>
        </w:trPr>
        <w:tc>
          <w:tcPr>
            <w:tcW w:w="1444" w:type="pct"/>
            <w:tcBorders>
              <w:top w:val="single" w:sz="12" w:space="0" w:color="auto"/>
            </w:tcBorders>
            <w:vAlign w:val="center"/>
          </w:tcPr>
          <w:p w14:paraId="3F050362" w14:textId="488531FB" w:rsidR="006E6093" w:rsidRPr="00C41645" w:rsidRDefault="00000000" w:rsidP="001C331A">
            <w:pPr>
              <w:jc w:val="center"/>
            </w:pPr>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B</m:t>
                    </m:r>
                  </m:sub>
                </m:sSub>
              </m:oMath>
            </m:oMathPara>
          </w:p>
        </w:tc>
        <w:tc>
          <w:tcPr>
            <w:tcW w:w="1590" w:type="pct"/>
            <w:tcBorders>
              <w:top w:val="single" w:sz="12" w:space="0" w:color="auto"/>
            </w:tcBorders>
            <w:vAlign w:val="center"/>
          </w:tcPr>
          <w:p w14:paraId="3E5F919C" w14:textId="682E3DD7" w:rsidR="006E6093" w:rsidRPr="00C41645" w:rsidRDefault="006E6093" w:rsidP="001C331A">
            <w:pPr>
              <w:jc w:val="center"/>
            </w:pPr>
            <w:r w:rsidRPr="00C41645">
              <w:t>Magnetómetro TLV493D + anillo magnético diametral</w:t>
            </w:r>
          </w:p>
        </w:tc>
        <w:tc>
          <w:tcPr>
            <w:tcW w:w="983" w:type="pct"/>
            <w:tcBorders>
              <w:top w:val="single" w:sz="12" w:space="0" w:color="auto"/>
            </w:tcBorders>
            <w:vAlign w:val="center"/>
          </w:tcPr>
          <w:p w14:paraId="7361D154" w14:textId="203047C6" w:rsidR="006E6093" w:rsidRPr="00C41645" w:rsidRDefault="006E6093" w:rsidP="001C331A">
            <w:pPr>
              <w:jc w:val="center"/>
            </w:pPr>
            <w:r w:rsidRPr="00C41645">
              <w:t>Ejes de A y B</w:t>
            </w:r>
          </w:p>
        </w:tc>
        <w:tc>
          <w:tcPr>
            <w:tcW w:w="983" w:type="pct"/>
            <w:tcBorders>
              <w:top w:val="single" w:sz="12" w:space="0" w:color="auto"/>
            </w:tcBorders>
            <w:vAlign w:val="center"/>
          </w:tcPr>
          <w:p w14:paraId="0AA8848C" w14:textId="2A298435" w:rsidR="006E6093" w:rsidRPr="00C41645" w:rsidRDefault="006E6093" w:rsidP="001C331A">
            <w:pPr>
              <w:jc w:val="center"/>
            </w:pPr>
            <w:r w:rsidRPr="00C41645">
              <w:t>200 Hz</w:t>
            </w:r>
          </w:p>
        </w:tc>
      </w:tr>
      <w:tr w:rsidR="006E6093" w:rsidRPr="00C41645" w14:paraId="503F9841" w14:textId="77777777" w:rsidTr="001C331A">
        <w:trPr>
          <w:jc w:val="center"/>
        </w:trPr>
        <w:tc>
          <w:tcPr>
            <w:tcW w:w="1444" w:type="pct"/>
            <w:vAlign w:val="center"/>
          </w:tcPr>
          <w:p w14:paraId="4BAFCB69" w14:textId="2C386581" w:rsidR="006E6093" w:rsidRPr="00C41645" w:rsidRDefault="00000000" w:rsidP="001C331A">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oMath>
            </m:oMathPara>
          </w:p>
        </w:tc>
        <w:tc>
          <w:tcPr>
            <w:tcW w:w="1590" w:type="pct"/>
            <w:vAlign w:val="center"/>
          </w:tcPr>
          <w:p w14:paraId="321B56A2" w14:textId="5565457A" w:rsidR="006E6093" w:rsidRPr="00C41645" w:rsidRDefault="006E6093" w:rsidP="001C331A">
            <w:pPr>
              <w:jc w:val="center"/>
            </w:pPr>
            <w:r w:rsidRPr="00C41645">
              <w:t xml:space="preserve">Sensor de corriente ACS712 (5 A) y </w:t>
            </w:r>
            <m:oMath>
              <m:sSub>
                <m:sSubPr>
                  <m:ctrlPr>
                    <w:rPr>
                      <w:rFonts w:ascii="Cambria Math" w:hAnsi="Cambria Math"/>
                      <w:i/>
                    </w:rPr>
                  </m:ctrlPr>
                </m:sSubPr>
                <m:e>
                  <m:r>
                    <w:rPr>
                      <w:rFonts w:ascii="Cambria Math" w:hAnsi="Cambria Math"/>
                    </w:rPr>
                    <m:t>K</m:t>
                  </m:r>
                </m:e>
                <m:sub>
                  <m:r>
                    <w:rPr>
                      <w:rFonts w:ascii="Cambria Math" w:hAnsi="Cambria Math"/>
                    </w:rPr>
                    <m:t>t</m:t>
                  </m:r>
                </m:sub>
              </m:sSub>
            </m:oMath>
          </w:p>
        </w:tc>
        <w:tc>
          <w:tcPr>
            <w:tcW w:w="983" w:type="pct"/>
            <w:vAlign w:val="center"/>
          </w:tcPr>
          <w:p w14:paraId="5DD7565F" w14:textId="0FA3E3A9" w:rsidR="006E6093" w:rsidRPr="00C41645" w:rsidRDefault="006E6093" w:rsidP="001C331A">
            <w:pPr>
              <w:jc w:val="center"/>
            </w:pPr>
            <w:r w:rsidRPr="00C41645">
              <w:t>Motores A y B</w:t>
            </w:r>
          </w:p>
        </w:tc>
        <w:tc>
          <w:tcPr>
            <w:tcW w:w="983" w:type="pct"/>
            <w:vAlign w:val="center"/>
          </w:tcPr>
          <w:p w14:paraId="29196C54" w14:textId="1D617CC0" w:rsidR="006E6093" w:rsidRPr="00C41645" w:rsidRDefault="006E6093" w:rsidP="001C331A">
            <w:pPr>
              <w:jc w:val="center"/>
            </w:pPr>
            <w:r w:rsidRPr="00C41645">
              <w:t>200 Hz</w:t>
            </w:r>
          </w:p>
        </w:tc>
      </w:tr>
      <w:tr w:rsidR="006E6093" w:rsidRPr="00C41645" w14:paraId="5081BF5D" w14:textId="77777777" w:rsidTr="001C331A">
        <w:trPr>
          <w:jc w:val="center"/>
        </w:trPr>
        <w:tc>
          <w:tcPr>
            <w:tcW w:w="1444" w:type="pct"/>
            <w:vAlign w:val="center"/>
          </w:tcPr>
          <w:p w14:paraId="5AA9926D" w14:textId="1F2D0947" w:rsidR="006E6093" w:rsidRPr="00C41645" w:rsidRDefault="00000000" w:rsidP="001C331A">
            <w:pPr>
              <w:jc w:val="center"/>
            </w:pPr>
            <m:oMathPara>
              <m:oMath>
                <m:sSub>
                  <m:sSubPr>
                    <m:ctrlPr>
                      <w:rPr>
                        <w:rFonts w:ascii="Cambria Math" w:hAnsi="Cambria Math"/>
                        <w:i/>
                      </w:rPr>
                    </m:ctrlPr>
                  </m:sSubPr>
                  <m:e>
                    <m:r>
                      <w:rPr>
                        <w:rFonts w:ascii="Cambria Math" w:hAnsi="Cambria Math"/>
                      </w:rPr>
                      <m:t>ω</m:t>
                    </m:r>
                  </m:e>
                  <m:sub>
                    <m:r>
                      <w:rPr>
                        <w:rFonts w:ascii="Cambria Math" w:hAnsi="Cambria Math"/>
                      </w:rPr>
                      <m:t>C</m:t>
                    </m:r>
                  </m:sub>
                </m:sSub>
              </m:oMath>
            </m:oMathPara>
          </w:p>
        </w:tc>
        <w:tc>
          <w:tcPr>
            <w:tcW w:w="1590" w:type="pct"/>
            <w:vAlign w:val="center"/>
          </w:tcPr>
          <w:p w14:paraId="36635636" w14:textId="2F8ECF9B" w:rsidR="006E6093" w:rsidRPr="00C41645" w:rsidRDefault="006E6093" w:rsidP="001C331A">
            <w:pPr>
              <w:jc w:val="center"/>
            </w:pPr>
            <w:r w:rsidRPr="00C41645">
              <w:t>Giroscopio (IMU MPU6050)</w:t>
            </w:r>
          </w:p>
        </w:tc>
        <w:tc>
          <w:tcPr>
            <w:tcW w:w="983" w:type="pct"/>
            <w:vAlign w:val="center"/>
          </w:tcPr>
          <w:p w14:paraId="1BEF1DB3" w14:textId="14BF35EB" w:rsidR="006E6093" w:rsidRPr="00C41645" w:rsidRDefault="006E6093" w:rsidP="001C331A">
            <w:pPr>
              <w:jc w:val="center"/>
            </w:pPr>
            <w:r w:rsidRPr="00C41645">
              <w:t>Aleta C</w:t>
            </w:r>
          </w:p>
        </w:tc>
        <w:tc>
          <w:tcPr>
            <w:tcW w:w="983" w:type="pct"/>
            <w:vAlign w:val="center"/>
          </w:tcPr>
          <w:p w14:paraId="3F532BD4" w14:textId="06842C3A" w:rsidR="006E6093" w:rsidRPr="00C41645" w:rsidRDefault="006E6093" w:rsidP="001C331A">
            <w:pPr>
              <w:jc w:val="center"/>
            </w:pPr>
            <w:r w:rsidRPr="00C41645">
              <w:t>150 Hz</w:t>
            </w:r>
          </w:p>
        </w:tc>
      </w:tr>
      <w:tr w:rsidR="006E6093" w:rsidRPr="00C41645" w14:paraId="4658968B" w14:textId="77777777" w:rsidTr="001C331A">
        <w:trPr>
          <w:jc w:val="center"/>
        </w:trPr>
        <w:tc>
          <w:tcPr>
            <w:tcW w:w="1444" w:type="pct"/>
            <w:vAlign w:val="center"/>
          </w:tcPr>
          <w:p w14:paraId="415C68D7" w14:textId="1C52CF16" w:rsidR="006E6093" w:rsidRPr="00C41645" w:rsidRDefault="00000000" w:rsidP="001C331A">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AC</m:t>
                    </m:r>
                  </m:sub>
                </m:sSub>
              </m:oMath>
            </m:oMathPara>
          </w:p>
        </w:tc>
        <w:tc>
          <w:tcPr>
            <w:tcW w:w="1590" w:type="pct"/>
            <w:vAlign w:val="center"/>
          </w:tcPr>
          <w:p w14:paraId="112ECD23" w14:textId="3078707A" w:rsidR="006E6093" w:rsidRPr="00644A8E" w:rsidRDefault="006E6093" w:rsidP="001C331A">
            <w:pPr>
              <w:jc w:val="center"/>
              <w:rPr>
                <w:lang w:val="en-US"/>
              </w:rPr>
            </w:pPr>
            <w:r w:rsidRPr="00644A8E">
              <w:rPr>
                <w:lang w:val="en-US"/>
              </w:rPr>
              <w:t xml:space="preserve">Tubo con </w:t>
            </w:r>
            <w:r w:rsidR="00E579A6" w:rsidRPr="00644A8E">
              <w:rPr>
                <w:lang w:val="en-US"/>
              </w:rPr>
              <w:t>Strain gauge</w:t>
            </w:r>
            <w:r w:rsidRPr="00644A8E">
              <w:rPr>
                <w:lang w:val="en-US"/>
              </w:rPr>
              <w:t xml:space="preserve"> BF350-3AA + ADS1256</w:t>
            </w:r>
          </w:p>
        </w:tc>
        <w:tc>
          <w:tcPr>
            <w:tcW w:w="983" w:type="pct"/>
            <w:vAlign w:val="center"/>
          </w:tcPr>
          <w:p w14:paraId="4B8060B3" w14:textId="4D806136" w:rsidR="006E6093" w:rsidRPr="00C41645" w:rsidRDefault="006E6093" w:rsidP="001C331A">
            <w:pPr>
              <w:jc w:val="center"/>
            </w:pPr>
            <w:r w:rsidRPr="00C41645">
              <w:t>Tramo A–C</w:t>
            </w:r>
          </w:p>
        </w:tc>
        <w:tc>
          <w:tcPr>
            <w:tcW w:w="983" w:type="pct"/>
            <w:vAlign w:val="center"/>
          </w:tcPr>
          <w:p w14:paraId="170A9A95" w14:textId="0D22B91A" w:rsidR="006E6093" w:rsidRPr="00C41645" w:rsidRDefault="006E6093" w:rsidP="001C331A">
            <w:pPr>
              <w:jc w:val="center"/>
            </w:pPr>
            <w:r w:rsidRPr="00C41645">
              <w:t>30 Hz</w:t>
            </w:r>
          </w:p>
        </w:tc>
      </w:tr>
      <w:tr w:rsidR="006E6093" w:rsidRPr="00C41645" w14:paraId="62048FFE" w14:textId="77777777" w:rsidTr="001C331A">
        <w:trPr>
          <w:jc w:val="center"/>
        </w:trPr>
        <w:tc>
          <w:tcPr>
            <w:tcW w:w="1444" w:type="pct"/>
            <w:tcBorders>
              <w:bottom w:val="single" w:sz="12" w:space="0" w:color="auto"/>
            </w:tcBorders>
            <w:vAlign w:val="center"/>
          </w:tcPr>
          <w:p w14:paraId="4F941A47" w14:textId="6B7D0E2C" w:rsidR="006E6093" w:rsidRPr="00C41645" w:rsidRDefault="00000000" w:rsidP="001C331A">
            <w:pPr>
              <w:jc w:val="center"/>
            </w:pPr>
            <m:oMath>
              <m:sSub>
                <m:sSubPr>
                  <m:ctrlPr>
                    <w:rPr>
                      <w:rFonts w:ascii="Cambria Math" w:hAnsi="Cambria Math"/>
                      <w:i/>
                    </w:rPr>
                  </m:ctrlPr>
                </m:sSubPr>
                <m:e>
                  <m:r>
                    <w:rPr>
                      <w:rFonts w:ascii="Cambria Math" w:hAnsi="Cambria Math"/>
                    </w:rPr>
                    <m:t>θ</m:t>
                  </m:r>
                </m:e>
                <m:sub>
                  <m:r>
                    <w:rPr>
                      <w:rFonts w:ascii="Cambria Math" w:hAnsi="Cambria Math"/>
                    </w:rPr>
                    <m:t>B</m:t>
                  </m:r>
                </m:sub>
              </m:sSub>
            </m:oMath>
            <w:r w:rsidR="006E6093" w:rsidRPr="00C41645">
              <w:t xml:space="preserve"> (lazo del servo)</w:t>
            </w:r>
          </w:p>
        </w:tc>
        <w:tc>
          <w:tcPr>
            <w:tcW w:w="1590" w:type="pct"/>
            <w:tcBorders>
              <w:bottom w:val="single" w:sz="12" w:space="0" w:color="auto"/>
            </w:tcBorders>
            <w:vAlign w:val="center"/>
          </w:tcPr>
          <w:p w14:paraId="7FC0F014" w14:textId="6560DAC6" w:rsidR="006E6093" w:rsidRPr="00C41645" w:rsidRDefault="006E6093" w:rsidP="001C331A">
            <w:pPr>
              <w:jc w:val="center"/>
            </w:pPr>
            <w:r w:rsidRPr="00C41645">
              <w:t>Potenciómetro del servo</w:t>
            </w:r>
          </w:p>
        </w:tc>
        <w:tc>
          <w:tcPr>
            <w:tcW w:w="983" w:type="pct"/>
            <w:tcBorders>
              <w:bottom w:val="single" w:sz="12" w:space="0" w:color="auto"/>
            </w:tcBorders>
            <w:vAlign w:val="center"/>
          </w:tcPr>
          <w:p w14:paraId="27C72AC0" w14:textId="0E067C50" w:rsidR="006E6093" w:rsidRPr="00C41645" w:rsidRDefault="006E6093" w:rsidP="001C331A">
            <w:pPr>
              <w:jc w:val="center"/>
            </w:pPr>
            <w:r w:rsidRPr="00C41645">
              <w:t>Servo B</w:t>
            </w:r>
          </w:p>
        </w:tc>
        <w:tc>
          <w:tcPr>
            <w:tcW w:w="983" w:type="pct"/>
            <w:tcBorders>
              <w:bottom w:val="single" w:sz="12" w:space="0" w:color="auto"/>
            </w:tcBorders>
            <w:vAlign w:val="center"/>
          </w:tcPr>
          <w:p w14:paraId="1EBFC86A" w14:textId="6EF95F00" w:rsidR="006E6093" w:rsidRPr="00C41645" w:rsidRDefault="006E6093" w:rsidP="001C331A">
            <w:pPr>
              <w:jc w:val="center"/>
            </w:pPr>
            <w:r w:rsidRPr="00C41645">
              <w:t>—</w:t>
            </w:r>
          </w:p>
        </w:tc>
      </w:tr>
    </w:tbl>
    <w:p w14:paraId="34E917A3" w14:textId="77777777" w:rsidR="00EB38AF" w:rsidRPr="00C41645" w:rsidRDefault="00EB38AF" w:rsidP="00657F75">
      <w:pPr>
        <w:rPr>
          <w:highlight w:val="yellow"/>
        </w:rPr>
      </w:pPr>
    </w:p>
    <w:p w14:paraId="727B3A26" w14:textId="4AC4ACC4" w:rsidR="006F32C5" w:rsidRPr="00C41645" w:rsidRDefault="006F32C5" w:rsidP="006F32C5">
      <w:pPr>
        <w:rPr>
          <w:highlight w:val="yellow"/>
        </w:rPr>
      </w:pPr>
      <w:r w:rsidRPr="00C41645">
        <w:t xml:space="preserve">La adquisición y el control se ejecutan en un ESP32, con drivers BTS7960, </w:t>
      </w:r>
      <w:r w:rsidR="000F3086" w:rsidRPr="00C41645">
        <w:t xml:space="preserve">una </w:t>
      </w:r>
      <w:r w:rsidRPr="00C41645">
        <w:t xml:space="preserve">fuente conmutada de 12 V y 10 A, y reguladores </w:t>
      </w:r>
      <w:r w:rsidR="000F3086" w:rsidRPr="00C41645">
        <w:t>de voltaje</w:t>
      </w:r>
      <w:r w:rsidRPr="00C41645">
        <w:t xml:space="preserve"> XL401</w:t>
      </w:r>
      <w:r w:rsidR="00056DDF">
        <w:t xml:space="preserve">6. </w:t>
      </w:r>
      <w:r w:rsidR="00F035D9" w:rsidRPr="00F035D9">
        <w:t>El presupuesto consolidado asciende a $176.683 CLP, monto que contempla el subtotal de componentes, envíos, impuestos y un 10 % de contingencia, manteniéndose bajo el tope fijado de $200.000.</w:t>
      </w:r>
    </w:p>
    <w:p w14:paraId="0B4455DD" w14:textId="77777777" w:rsidR="000F3086" w:rsidRPr="00C41645" w:rsidRDefault="000F3086" w:rsidP="006F32C5">
      <w:pPr>
        <w:rPr>
          <w:highlight w:val="yellow"/>
        </w:rPr>
      </w:pPr>
    </w:p>
    <w:p w14:paraId="7C72A6DB" w14:textId="7F70002A" w:rsidR="006F32C5" w:rsidRPr="00C41645" w:rsidRDefault="006F32C5" w:rsidP="000F3086">
      <w:pPr>
        <w:pStyle w:val="Ttulo2"/>
      </w:pPr>
      <w:bookmarkStart w:id="120" w:name="_Toc244111612"/>
      <w:r w:rsidRPr="00C41645">
        <w:t>Modelo dinámico y estimación</w:t>
      </w:r>
      <w:bookmarkEnd w:id="120"/>
    </w:p>
    <w:p w14:paraId="557824DB" w14:textId="2C00159E" w:rsidR="006F32C5" w:rsidRPr="00C41645" w:rsidRDefault="00407FD9" w:rsidP="006F32C5">
      <w:r w:rsidRPr="00407FD9">
        <w:t>A partir del principio de torque parásito descrito en la sección 2.1.3, el sistema real se modela considerando tres inercias y dos tramos de resortes torsionales</w:t>
      </w:r>
      <w:r w:rsidR="0040328F" w:rsidRPr="00C41645">
        <w:t>, como se muestra en las ecuaciones (</w:t>
      </w:r>
      <w:r w:rsidR="00EA48A8">
        <w:t>9</w:t>
      </w:r>
      <w:r w:rsidR="0040328F" w:rsidRPr="00C41645">
        <w:t>.1</w:t>
      </w:r>
      <w:r w:rsidR="002E78C0" w:rsidRPr="00C41645">
        <w:t>)</w:t>
      </w:r>
      <w:r w:rsidR="0040328F" w:rsidRPr="00C41645">
        <w:t xml:space="preserve">, </w:t>
      </w:r>
      <w:r w:rsidR="002E78C0" w:rsidRPr="00C41645">
        <w:t>(</w:t>
      </w:r>
      <w:r w:rsidR="00EA48A8">
        <w:t>9</w:t>
      </w:r>
      <w:r w:rsidR="0040328F" w:rsidRPr="00C41645">
        <w:t>.2</w:t>
      </w:r>
      <w:r w:rsidR="002E78C0" w:rsidRPr="00C41645">
        <w:t>)</w:t>
      </w:r>
      <w:r w:rsidR="0040328F" w:rsidRPr="00C41645">
        <w:t xml:space="preserve"> y </w:t>
      </w:r>
      <w:r w:rsidR="002E78C0" w:rsidRPr="00C41645">
        <w:t>(</w:t>
      </w:r>
      <w:r w:rsidR="00EA48A8">
        <w:t>9</w:t>
      </w:r>
      <w:r w:rsidR="0040328F" w:rsidRPr="00C41645">
        <w:t>.3)</w:t>
      </w:r>
      <w:r w:rsidR="002E78C0" w:rsidRPr="00C41645">
        <w:t>.</w:t>
      </w:r>
    </w:p>
    <w:p w14:paraId="2FD91674" w14:textId="77777777" w:rsidR="0040328F" w:rsidRPr="00C41645" w:rsidRDefault="0040328F" w:rsidP="006F32C5">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6657"/>
        <w:gridCol w:w="1887"/>
      </w:tblGrid>
      <w:tr w:rsidR="0040328F" w:rsidRPr="00C41645" w14:paraId="25C72813" w14:textId="77777777" w:rsidTr="000F357D">
        <w:tc>
          <w:tcPr>
            <w:tcW w:w="284" w:type="dxa"/>
            <w:vAlign w:val="center"/>
          </w:tcPr>
          <w:p w14:paraId="6586F122" w14:textId="77777777" w:rsidR="0040328F" w:rsidRPr="00C41645" w:rsidRDefault="0040328F" w:rsidP="00FE7E96">
            <w:pPr>
              <w:rPr>
                <w:color w:val="000000" w:themeColor="text1"/>
              </w:rPr>
            </w:pPr>
          </w:p>
        </w:tc>
        <w:tc>
          <w:tcPr>
            <w:tcW w:w="6657" w:type="dxa"/>
            <w:vAlign w:val="center"/>
          </w:tcPr>
          <w:p w14:paraId="40DE070B" w14:textId="4539E6CD" w:rsidR="0040328F" w:rsidRPr="00C41645" w:rsidRDefault="00000000" w:rsidP="00FE7E96">
            <w:pPr>
              <w:rPr>
                <w:rFonts w:eastAsiaTheme="minorEastAsia"/>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J</m:t>
                    </m:r>
                  </m:e>
                  <m:sub>
                    <m:r>
                      <w:rPr>
                        <w:rFonts w:ascii="Cambria Math" w:hAnsi="Cambria Math"/>
                        <w:color w:val="000000" w:themeColor="text1"/>
                      </w:rPr>
                      <m:t>A</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A</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b</m:t>
                    </m:r>
                  </m:e>
                  <m:sub>
                    <m:r>
                      <w:rPr>
                        <w:rFonts w:ascii="Cambria Math" w:hAnsi="Cambria Math"/>
                        <w:color w:val="000000" w:themeColor="text1"/>
                      </w:rPr>
                      <m:t>A</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A</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1</m:t>
                    </m:r>
                  </m:sub>
                </m:sSub>
                <m:d>
                  <m:dPr>
                    <m:ctrlPr>
                      <w:rPr>
                        <w:rFonts w:ascii="Cambria Math" w:hAnsi="Cambria Math"/>
                        <w:i/>
                        <w:color w:val="000000" w:themeColor="text1"/>
                      </w:rPr>
                    </m:ctrlPr>
                  </m:dPr>
                  <m:e>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A</m:t>
                        </m:r>
                      </m:sub>
                    </m:sSub>
                    <m:r>
                      <w:rPr>
                        <w:rFonts w:ascii="Cambria Math" w:hAnsi="Cambria Math"/>
                        <w:color w:val="000000" w:themeColor="text1"/>
                      </w:rPr>
                      <m:t>-</m:t>
                    </m:r>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k</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A</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A</m:t>
                    </m:r>
                  </m:sub>
                </m:sSub>
              </m:oMath>
            </m:oMathPara>
          </w:p>
        </w:tc>
        <w:tc>
          <w:tcPr>
            <w:tcW w:w="1887" w:type="dxa"/>
            <w:vAlign w:val="center"/>
          </w:tcPr>
          <w:p w14:paraId="20C0F6C2" w14:textId="0BB5BB3B" w:rsidR="0040328F" w:rsidRPr="00C41645" w:rsidRDefault="0040328F" w:rsidP="00FE7E96">
            <w:pPr>
              <w:jc w:val="right"/>
              <w:rPr>
                <w:color w:val="000000" w:themeColor="text1"/>
              </w:rPr>
            </w:pPr>
            <w:r w:rsidRPr="00C41645">
              <w:rPr>
                <w:color w:val="000000" w:themeColor="text1"/>
              </w:rPr>
              <w:t>(</w:t>
            </w:r>
            <w:r w:rsidR="00EA48A8">
              <w:rPr>
                <w:color w:val="000000" w:themeColor="text1"/>
              </w:rPr>
              <w:t>9</w:t>
            </w:r>
            <w:r w:rsidRPr="00C41645">
              <w:rPr>
                <w:color w:val="000000" w:themeColor="text1"/>
              </w:rPr>
              <w:t>.1)</w:t>
            </w:r>
          </w:p>
        </w:tc>
      </w:tr>
      <w:tr w:rsidR="0040328F" w:rsidRPr="00C41645" w14:paraId="4ECD1056" w14:textId="77777777" w:rsidTr="000F357D">
        <w:tc>
          <w:tcPr>
            <w:tcW w:w="284" w:type="dxa"/>
            <w:vAlign w:val="center"/>
          </w:tcPr>
          <w:p w14:paraId="735740C1" w14:textId="77777777" w:rsidR="0040328F" w:rsidRPr="00C41645" w:rsidRDefault="0040328F" w:rsidP="0040328F">
            <w:pPr>
              <w:rPr>
                <w:color w:val="000000" w:themeColor="text1"/>
              </w:rPr>
            </w:pPr>
          </w:p>
        </w:tc>
        <w:tc>
          <w:tcPr>
            <w:tcW w:w="6657" w:type="dxa"/>
            <w:vAlign w:val="center"/>
          </w:tcPr>
          <w:p w14:paraId="755C2E56" w14:textId="4E10417B" w:rsidR="0040328F" w:rsidRPr="00C41645" w:rsidRDefault="00000000" w:rsidP="0040328F">
            <w:pPr>
              <w:rPr>
                <w:rFonts w:eastAsia="Aptos" w:cs="Times New Roman"/>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J</m:t>
                    </m:r>
                  </m:e>
                  <m:sub>
                    <m:r>
                      <w:rPr>
                        <w:rFonts w:ascii="Cambria Math" w:hAnsi="Cambria Math"/>
                        <w:color w:val="000000" w:themeColor="text1"/>
                      </w:rPr>
                      <m:t>C</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1</m:t>
                    </m:r>
                  </m:sub>
                </m:sSub>
                <m:d>
                  <m:dPr>
                    <m:ctrlPr>
                      <w:rPr>
                        <w:rFonts w:ascii="Cambria Math" w:hAnsi="Cambria Math"/>
                        <w:i/>
                        <w:color w:val="000000" w:themeColor="text1"/>
                      </w:rPr>
                    </m:ctrlPr>
                  </m:dPr>
                  <m:e>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A</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k</m:t>
                    </m:r>
                  </m:e>
                  <m:sub>
                    <m:r>
                      <w:rPr>
                        <w:rFonts w:ascii="Cambria Math" w:hAnsi="Cambria Math"/>
                        <w:color w:val="000000" w:themeColor="text1"/>
                      </w:rPr>
                      <m:t>1</m:t>
                    </m:r>
                  </m:sub>
                </m:sSub>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A</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2</m:t>
                    </m:r>
                  </m:sub>
                </m:sSub>
                <m:d>
                  <m:dPr>
                    <m:ctrlPr>
                      <w:rPr>
                        <w:rFonts w:ascii="Cambria Math" w:hAnsi="Cambria Math"/>
                        <w:i/>
                        <w:color w:val="000000" w:themeColor="text1"/>
                      </w:rPr>
                    </m:ctrlPr>
                  </m:dPr>
                  <m:e>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B</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k</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B</m:t>
                    </m:r>
                  </m:sub>
                </m:sSub>
                <m:r>
                  <w:rPr>
                    <w:rFonts w:ascii="Cambria Math" w:hAnsi="Cambria Math"/>
                    <w:color w:val="000000" w:themeColor="text1"/>
                  </w:rPr>
                  <m:t>)=0</m:t>
                </m:r>
              </m:oMath>
            </m:oMathPara>
          </w:p>
        </w:tc>
        <w:tc>
          <w:tcPr>
            <w:tcW w:w="1887" w:type="dxa"/>
            <w:vAlign w:val="center"/>
          </w:tcPr>
          <w:p w14:paraId="6C6A8DC1" w14:textId="0623D27C" w:rsidR="0040328F" w:rsidRPr="00C41645" w:rsidRDefault="0040328F" w:rsidP="0040328F">
            <w:pPr>
              <w:jc w:val="right"/>
              <w:rPr>
                <w:color w:val="000000" w:themeColor="text1"/>
              </w:rPr>
            </w:pPr>
            <w:r w:rsidRPr="00C41645">
              <w:rPr>
                <w:color w:val="000000" w:themeColor="text1"/>
              </w:rPr>
              <w:t>(</w:t>
            </w:r>
            <w:r w:rsidR="00EA48A8">
              <w:rPr>
                <w:color w:val="000000" w:themeColor="text1"/>
              </w:rPr>
              <w:t>9</w:t>
            </w:r>
            <w:r w:rsidRPr="00C41645">
              <w:rPr>
                <w:color w:val="000000" w:themeColor="text1"/>
              </w:rPr>
              <w:t>.2)</w:t>
            </w:r>
          </w:p>
        </w:tc>
      </w:tr>
      <w:tr w:rsidR="0040328F" w:rsidRPr="00C41645" w14:paraId="15E331B9" w14:textId="77777777" w:rsidTr="000F357D">
        <w:tc>
          <w:tcPr>
            <w:tcW w:w="284" w:type="dxa"/>
            <w:vAlign w:val="center"/>
          </w:tcPr>
          <w:p w14:paraId="5967C385" w14:textId="77777777" w:rsidR="0040328F" w:rsidRPr="00C41645" w:rsidRDefault="0040328F" w:rsidP="0040328F">
            <w:pPr>
              <w:rPr>
                <w:color w:val="000000" w:themeColor="text1"/>
              </w:rPr>
            </w:pPr>
          </w:p>
        </w:tc>
        <w:tc>
          <w:tcPr>
            <w:tcW w:w="6657" w:type="dxa"/>
            <w:vAlign w:val="center"/>
          </w:tcPr>
          <w:p w14:paraId="7CC4A9DE" w14:textId="08436861" w:rsidR="0040328F" w:rsidRPr="00C41645" w:rsidRDefault="00000000" w:rsidP="0040328F">
            <w:pPr>
              <w:rPr>
                <w:rFonts w:eastAsia="Aptos" w:cs="Times New Roman"/>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J</m:t>
                    </m:r>
                  </m:e>
                  <m:sub>
                    <m:r>
                      <w:rPr>
                        <w:rFonts w:ascii="Cambria Math" w:hAnsi="Cambria Math"/>
                        <w:color w:val="000000" w:themeColor="text1"/>
                      </w:rPr>
                      <m:t>B</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B</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b</m:t>
                    </m:r>
                  </m:e>
                  <m:sub>
                    <m:r>
                      <w:rPr>
                        <w:rFonts w:ascii="Cambria Math" w:hAnsi="Cambria Math"/>
                        <w:color w:val="000000" w:themeColor="text1"/>
                      </w:rPr>
                      <m:t>B</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B</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2</m:t>
                    </m:r>
                  </m:sub>
                </m:sSub>
                <m:d>
                  <m:dPr>
                    <m:ctrlPr>
                      <w:rPr>
                        <w:rFonts w:ascii="Cambria Math" w:hAnsi="Cambria Math"/>
                        <w:i/>
                        <w:color w:val="000000" w:themeColor="text1"/>
                      </w:rPr>
                    </m:ctrlPr>
                  </m:dPr>
                  <m:e>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B</m:t>
                        </m:r>
                      </m:sub>
                    </m:sSub>
                    <m:r>
                      <w:rPr>
                        <w:rFonts w:ascii="Cambria Math" w:hAnsi="Cambria Math"/>
                        <w:color w:val="000000" w:themeColor="text1"/>
                      </w:rPr>
                      <m:t>-</m:t>
                    </m:r>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k</m:t>
                    </m:r>
                  </m:e>
                  <m:sub>
                    <m:r>
                      <w:rPr>
                        <w:rFonts w:ascii="Cambria Math" w:hAnsi="Cambria Math"/>
                        <w:color w:val="000000" w:themeColor="text1"/>
                      </w:rPr>
                      <m:t>2</m:t>
                    </m:r>
                  </m:sub>
                </m:sSub>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B</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C</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m:oMathPara>
          </w:p>
        </w:tc>
        <w:tc>
          <w:tcPr>
            <w:tcW w:w="1887" w:type="dxa"/>
            <w:vAlign w:val="center"/>
          </w:tcPr>
          <w:p w14:paraId="1FB5A0B6" w14:textId="0C15D354" w:rsidR="0040328F" w:rsidRPr="00C41645" w:rsidRDefault="0040328F" w:rsidP="0040328F">
            <w:pPr>
              <w:jc w:val="right"/>
              <w:rPr>
                <w:color w:val="000000" w:themeColor="text1"/>
              </w:rPr>
            </w:pPr>
            <w:r w:rsidRPr="00C41645">
              <w:rPr>
                <w:color w:val="000000" w:themeColor="text1"/>
              </w:rPr>
              <w:t>(</w:t>
            </w:r>
            <w:r w:rsidR="00EA48A8">
              <w:rPr>
                <w:color w:val="000000" w:themeColor="text1"/>
              </w:rPr>
              <w:t>9</w:t>
            </w:r>
            <w:r w:rsidRPr="00C41645">
              <w:rPr>
                <w:color w:val="000000" w:themeColor="text1"/>
              </w:rPr>
              <w:t>.3)</w:t>
            </w:r>
          </w:p>
        </w:tc>
      </w:tr>
    </w:tbl>
    <w:p w14:paraId="50486609" w14:textId="77777777" w:rsidR="0040328F" w:rsidRPr="00C41645" w:rsidRDefault="0040328F" w:rsidP="006F32C5">
      <w:pPr>
        <w:rPr>
          <w:highlight w:val="yellow"/>
        </w:rPr>
      </w:pPr>
    </w:p>
    <w:p w14:paraId="3C2C8886" w14:textId="49FE2B98" w:rsidR="00490AC0" w:rsidRPr="00C41645" w:rsidRDefault="002E78C0" w:rsidP="006F32C5">
      <w:pPr>
        <w:rPr>
          <w:highlight w:val="yellow"/>
        </w:rPr>
      </w:pPr>
      <w:r w:rsidRPr="00C41645">
        <w:t>C</w:t>
      </w:r>
      <w:r w:rsidR="006F32C5" w:rsidRPr="00C41645">
        <w:t xml:space="preserve">on </w:t>
      </w:r>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=64.9 [</m:t>
        </m:r>
        <m:f>
          <m:fPr>
            <m:ctrlPr>
              <w:rPr>
                <w:rFonts w:ascii="Cambria Math" w:hAnsi="Cambria Math"/>
                <w:i/>
              </w:rPr>
            </m:ctrlPr>
          </m:fPr>
          <m:num>
            <m:r>
              <w:rPr>
                <w:rFonts w:ascii="Cambria Math" w:hAnsi="Cambria Math"/>
              </w:rPr>
              <m:t>Nm</m:t>
            </m:r>
          </m:num>
          <m:den>
            <m:r>
              <w:rPr>
                <w:rFonts w:ascii="Cambria Math" w:hAnsi="Cambria Math"/>
              </w:rPr>
              <m:t>rad</m:t>
            </m:r>
          </m:den>
        </m:f>
        <m:r>
          <w:rPr>
            <w:rFonts w:ascii="Cambria Math" w:hAnsi="Cambria Math"/>
          </w:rPr>
          <m:t>]</m:t>
        </m:r>
      </m:oMath>
      <w:r w:rsidR="006F32C5" w:rsidRPr="00C41645">
        <w:t xml:space="preserve"> y </w:t>
      </w:r>
      <m:oMath>
        <m:sSub>
          <m:sSubPr>
            <m:ctrlPr>
              <w:rPr>
                <w:rFonts w:ascii="Cambria Math" w:hAnsi="Cambria Math"/>
                <w:i/>
              </w:rPr>
            </m:ctrlPr>
          </m:sSubPr>
          <m:e>
            <m:r>
              <w:rPr>
                <w:rFonts w:ascii="Cambria Math" w:hAnsi="Cambria Math"/>
              </w:rPr>
              <m:t>J</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B</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C</m:t>
            </m:r>
          </m:sub>
        </m:sSub>
        <m:r>
          <w:rPr>
            <w:rFonts w:ascii="Cambria Math" w:hAnsi="Cambria Math"/>
          </w:rPr>
          <m:t>=4·10</m:t>
        </m:r>
        <m:r>
          <w:rPr>
            <w:rFonts w:ascii="Cambria Math" w:hAnsi="Cambria Math" w:cs="Cambria Math"/>
          </w:rPr>
          <m:t>⁻</m:t>
        </m:r>
        <m:r>
          <w:rPr>
            <w:rFonts w:ascii="Cambria Math" w:hAnsi="Cambria Math" w:cs="Arial"/>
          </w:rPr>
          <m:t>⁴</m:t>
        </m:r>
        <m:r>
          <w:rPr>
            <w:rFonts w:ascii="Cambria Math" w:hAnsi="Cambria Math"/>
          </w:rPr>
          <m:t>, 3</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⁴</m:t>
        </m:r>
        <m:r>
          <w:rPr>
            <w:rFonts w:ascii="Cambria Math" w:hAnsi="Cambria Math"/>
          </w:rPr>
          <m:t xml:space="preserve"> y 5</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⁵</m:t>
        </m:r>
        <m:r>
          <w:rPr>
            <w:rFonts w:ascii="Cambria Math" w:hAnsi="Cambria Math"/>
          </w:rPr>
          <m:t xml:space="preserve"> [kg</m:t>
        </m:r>
        <m:r>
          <w:rPr>
            <w:rFonts w:ascii="Cambria Math" w:hAnsi="Cambria Math" w:cs="Arial"/>
          </w:rPr>
          <m:t>·</m:t>
        </m:r>
        <m:sSup>
          <m:sSupPr>
            <m:ctrlPr>
              <w:rPr>
                <w:rFonts w:ascii="Cambria Math" w:hAnsi="Cambria Math" w:cs="Arial"/>
                <w:i/>
              </w:rPr>
            </m:ctrlPr>
          </m:sSupPr>
          <m:e>
            <m:r>
              <w:rPr>
                <w:rFonts w:ascii="Cambria Math" w:hAnsi="Cambria Math"/>
              </w:rPr>
              <m:t>m</m:t>
            </m:r>
          </m:e>
          <m:sup>
            <m:r>
              <w:rPr>
                <w:rFonts w:ascii="Cambria Math" w:hAnsi="Cambria Math" w:cs="Arial"/>
              </w:rPr>
              <m:t>2</m:t>
            </m:r>
          </m:sup>
        </m:sSup>
        <m:r>
          <w:rPr>
            <w:rFonts w:ascii="Cambria Math" w:hAnsi="Cambria Math" w:cs="Arial"/>
          </w:rPr>
          <m:t>]</m:t>
        </m:r>
      </m:oMath>
      <w:r w:rsidR="00D87AEE" w:rsidRPr="00C41645">
        <w:rPr>
          <w:rFonts w:eastAsiaTheme="minorEastAsia"/>
        </w:rPr>
        <w:t>, respectivamente</w:t>
      </w:r>
      <w:r w:rsidR="006F32C5" w:rsidRPr="00C41645">
        <w:t>. Las frecuencias naturales son 69</w:t>
      </w:r>
      <w:r w:rsidR="00D87AEE" w:rsidRPr="00C41645">
        <w:t>.</w:t>
      </w:r>
      <w:r w:rsidR="006F32C5" w:rsidRPr="00C41645">
        <w:t>2 Hz (modo dominante) y 265</w:t>
      </w:r>
      <w:r w:rsidR="00D87AEE" w:rsidRPr="00C41645">
        <w:t>.</w:t>
      </w:r>
      <w:r w:rsidR="006F32C5" w:rsidRPr="00C41645">
        <w:t>6 Hz (modo local de la aleta). Los sensores se simulan con ruido, ancho de banda finito y sesgos de deriva lenta (proceso de Gauss-Markov</w:t>
      </w:r>
      <w:r w:rsidR="003A5BA0">
        <w:t xml:space="preserve"> </w:t>
      </w:r>
      <w:bookmarkStart w:id="121" w:name="ZOTERO_BREF_CP26slLmNGdz"/>
      <w:r w:rsidR="005416D7" w:rsidRPr="005416D7">
        <w:rPr>
          <w:rFonts w:cs="Arial"/>
        </w:rPr>
        <w:t>[24]</w:t>
      </w:r>
      <w:bookmarkEnd w:id="121"/>
      <w:r w:rsidR="006F32C5" w:rsidRPr="00C41645">
        <w:t>). Un filtro de Kalman de 14 estados (6 mec</w:t>
      </w:r>
      <w:r w:rsidR="006F32C5" w:rsidRPr="00C41645">
        <w:rPr>
          <w:rFonts w:cs="Arial"/>
        </w:rPr>
        <w:t>á</w:t>
      </w:r>
      <w:r w:rsidR="006F32C5" w:rsidRPr="00C41645">
        <w:t xml:space="preserve">nicos, 2 </w:t>
      </w:r>
      <w:r w:rsidR="006F32C5" w:rsidRPr="00C41645">
        <w:lastRenderedPageBreak/>
        <w:t xml:space="preserve">torques, 2 retardos de sensor y 4 sesgos) corre a 1 kHz y estima </w:t>
      </w:r>
      <m:oMath>
        <m:sSub>
          <m:sSubPr>
            <m:ctrlPr>
              <w:rPr>
                <w:rFonts w:ascii="Cambria Math" w:hAnsi="Cambria Math" w:cs="Arial"/>
                <w:i/>
              </w:rPr>
            </m:ctrlPr>
          </m:sSubPr>
          <m:e>
            <m:r>
              <w:rPr>
                <w:rFonts w:ascii="Cambria Math" w:hAnsi="Cambria Math" w:cs="Arial"/>
              </w:rPr>
              <m:t>θ</m:t>
            </m:r>
          </m:e>
          <m:sub>
            <m:r>
              <w:rPr>
                <w:rFonts w:ascii="Cambria Math" w:hAnsi="Cambria Math"/>
              </w:rPr>
              <m:t>C</m:t>
            </m:r>
          </m:sub>
        </m:sSub>
        <m:r>
          <w:rPr>
            <w:rFonts w:ascii="Cambria Math" w:hAnsi="Cambria Math"/>
          </w:rPr>
          <m:t xml:space="preserve">, </m:t>
        </m:r>
        <m:sSub>
          <m:sSubPr>
            <m:ctrlPr>
              <w:rPr>
                <w:rFonts w:ascii="Cambria Math" w:hAnsi="Cambria Math" w:cs="Arial"/>
                <w:i/>
              </w:rPr>
            </m:ctrlPr>
          </m:sSubPr>
          <m:e>
            <m:r>
              <w:rPr>
                <w:rFonts w:ascii="Cambria Math" w:hAnsi="Cambria Math" w:cs="Arial"/>
              </w:rPr>
              <m:t>ω</m:t>
            </m:r>
            <m:ctrlPr>
              <w:rPr>
                <w:rFonts w:ascii="Cambria Math" w:hAnsi="Cambria Math"/>
                <w:i/>
              </w:rPr>
            </m:ctrlP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 xml:space="preserve"> y </m:t>
        </m:r>
        <m:sSub>
          <m:sSubPr>
            <m:ctrlPr>
              <w:rPr>
                <w:rFonts w:ascii="Cambria Math" w:hAnsi="Cambria Math"/>
                <w:i/>
              </w:rPr>
            </m:ctrlPr>
          </m:sSubPr>
          <m:e>
            <m:r>
              <w:rPr>
                <w:rFonts w:ascii="Cambria Math" w:hAnsi="Cambria Math"/>
              </w:rPr>
              <m:t>T</m:t>
            </m:r>
          </m:e>
          <m:sub>
            <m:r>
              <w:rPr>
                <w:rFonts w:ascii="Cambria Math" w:hAnsi="Cambria Math"/>
              </w:rPr>
              <m:t>AC</m:t>
            </m:r>
          </m:sub>
        </m:sSub>
      </m:oMath>
      <w:r w:rsidR="006F32C5" w:rsidRPr="00C41645">
        <w:t>.</w:t>
      </w:r>
      <w:r w:rsidR="00BF0F80">
        <w:t xml:space="preserve"> </w:t>
      </w:r>
      <w:r w:rsidR="00BF0F80" w:rsidRPr="00BF0F80">
        <w:t>La planta se integra a 5 kHz</w:t>
      </w:r>
      <w:r w:rsidR="00BF0F80">
        <w:t>,</w:t>
      </w:r>
      <w:r w:rsidR="00BF0F80" w:rsidRPr="00BF0F80">
        <w:t xml:space="preserve"> los sensores y el filtro de Kalman muestrean a 1 kHz, y cada escenario son 100.000 pasos (20 s). La IMU se modela con una excentricidad de 5 mm. El sistema es completamente observable (rango 14/14, número de condición 1</w:t>
      </w:r>
      <w:r w:rsidR="00EE679E">
        <w:t>.</w:t>
      </w:r>
      <w:r w:rsidR="00BF0F80" w:rsidRPr="00BF0F80">
        <w:t>7·10⁵).</w:t>
      </w:r>
    </w:p>
    <w:p w14:paraId="543B1648" w14:textId="3AB3F64E" w:rsidR="000C65E3" w:rsidRPr="00C41645" w:rsidRDefault="000C65E3" w:rsidP="00490AC0">
      <w:pPr>
        <w:pStyle w:val="Ttulo2"/>
      </w:pPr>
      <w:bookmarkStart w:id="122" w:name="_Toc244111613"/>
      <w:r w:rsidRPr="00C41645">
        <w:t>Control y protecciones</w:t>
      </w:r>
      <w:bookmarkEnd w:id="122"/>
    </w:p>
    <w:p w14:paraId="79D2B27A" w14:textId="6E0B4CD5" w:rsidR="000C65E3" w:rsidRPr="00C41645" w:rsidRDefault="000C65E3" w:rsidP="000C65E3">
      <w:r w:rsidRPr="00C41645">
        <w:t xml:space="preserve">El motor A aplica </w:t>
      </w:r>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H(</m:t>
        </m:r>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w:rPr>
                <w:rFonts w:ascii="Cambria Math" w:hAnsi="Cambria Math"/>
              </w:rPr>
              <m:t>C</m:t>
            </m:r>
          </m:sub>
        </m:sSub>
        <m:r>
          <w:rPr>
            <w:rFonts w:ascii="Cambria Math" w:hAnsi="Cambria Math"/>
          </w:rPr>
          <m:t>)</m:t>
        </m:r>
      </m:oMath>
      <w:r w:rsidRPr="00C41645">
        <w:t>, donde H es la LUT de cargas de la aleta de 20 × 15 cm (</w:t>
      </w:r>
      <w:r w:rsidR="00EA637F" w:rsidRPr="00C41645">
        <w:t>máximo</w:t>
      </w:r>
      <w:r w:rsidRPr="00C41645">
        <w:t xml:space="preserve"> de 0</w:t>
      </w:r>
      <w:r w:rsidR="00C310A6" w:rsidRPr="00C41645">
        <w:t>.</w:t>
      </w:r>
      <w:r w:rsidRPr="00C41645">
        <w:t xml:space="preserve">670 </w:t>
      </w:r>
      <w:r w:rsidR="00EA637F" w:rsidRPr="00C41645">
        <w:t>[</w:t>
      </w:r>
      <w:r w:rsidRPr="00C41645">
        <w:t>Nm</w:t>
      </w:r>
      <w:r w:rsidR="00EA637F" w:rsidRPr="00C41645">
        <w:t>]</w:t>
      </w:r>
      <w:r w:rsidRPr="00C41645">
        <w:t xml:space="preserve"> en </w:t>
      </w:r>
      <m:oMath>
        <m:r>
          <w:rPr>
            <w:rFonts w:ascii="Cambria Math" w:hAnsi="Cambria Math"/>
          </w:rPr>
          <m:t>δ=+15°, α=10°, M=0.3</m:t>
        </m:r>
      </m:oMath>
      <w:r w:rsidRPr="00C41645">
        <w:t xml:space="preserve">) y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w:rPr>
                <w:rFonts w:ascii="Cambria Math" w:hAnsi="Cambria Math"/>
              </w:rPr>
              <m:t>C</m:t>
            </m:r>
          </m:sub>
        </m:sSub>
      </m:oMath>
      <w:r w:rsidRPr="00C41645">
        <w:t xml:space="preserve"> es el ángulo estimado por el filtro de Kalman. El servo B se modela como un PID sobre su propio potenciómetro, con saturación de </w:t>
      </w:r>
      <m:oMath>
        <m:r>
          <w:rPr>
            <w:rFonts w:ascii="Cambria Math" w:hAnsi="Cambria Math"/>
          </w:rPr>
          <m:t xml:space="preserve">±1.0 </m:t>
        </m:r>
        <m:d>
          <m:dPr>
            <m:begChr m:val="["/>
            <m:endChr m:val="]"/>
            <m:ctrlPr>
              <w:rPr>
                <w:rFonts w:ascii="Cambria Math" w:hAnsi="Cambria Math"/>
                <w:i/>
              </w:rPr>
            </m:ctrlPr>
          </m:dPr>
          <m:e>
            <m:r>
              <w:rPr>
                <w:rFonts w:ascii="Cambria Math" w:hAnsi="Cambria Math"/>
              </w:rPr>
              <m:t>Nm</m:t>
            </m:r>
          </m:e>
        </m:d>
      </m:oMath>
      <w:r w:rsidRPr="00C41645">
        <w:t>, y no usa el Kalman</w:t>
      </w:r>
      <w:r w:rsidR="004121F0" w:rsidRPr="00C41645">
        <w:t>.</w:t>
      </w:r>
      <w:r w:rsidRPr="00C41645">
        <w:t xml:space="preserve"> Se simulan tres escenarios de 20 s</w:t>
      </w:r>
      <w:r w:rsidR="004121F0" w:rsidRPr="00C41645">
        <w:t>egundos</w:t>
      </w:r>
      <w:r w:rsidRPr="00C41645">
        <w:t>: una rampa de 0° a +15°, luego a −15° y de vuelta a 0° (</w:t>
      </w:r>
      <m:oMath>
        <m:r>
          <w:rPr>
            <w:rFonts w:ascii="Cambria Math" w:hAnsi="Cambria Math"/>
          </w:rPr>
          <m:t>M = 0.3, α = 0°</m:t>
        </m:r>
      </m:oMath>
      <w:r w:rsidRPr="00C41645">
        <w:t>)</w:t>
      </w:r>
      <w:r w:rsidR="00BB1C67" w:rsidRPr="00C41645">
        <w:t>.</w:t>
      </w:r>
      <w:r w:rsidRPr="00C41645">
        <w:t xml:space="preserve"> </w:t>
      </w:r>
      <w:r w:rsidR="00BB1C67" w:rsidRPr="00C41645">
        <w:t>E</w:t>
      </w:r>
      <w:r w:rsidRPr="00C41645">
        <w:t>scalones de 5° en torno a +15° con la carga máxima (</w:t>
      </w:r>
      <m:oMath>
        <m:r>
          <w:rPr>
            <w:rFonts w:ascii="Cambria Math" w:hAnsi="Cambria Math"/>
          </w:rPr>
          <m:t>M = 0.3, α = 10°</m:t>
        </m:r>
      </m:oMath>
      <w:r w:rsidRPr="00C41645">
        <w:t>)</w:t>
      </w:r>
      <w:r w:rsidR="00BB1C67" w:rsidRPr="00C41645">
        <w:t>.</w:t>
      </w:r>
      <w:r w:rsidRPr="00C41645">
        <w:t xml:space="preserve"> </w:t>
      </w:r>
      <w:r w:rsidR="00BB1C67" w:rsidRPr="00C41645">
        <w:t>Y</w:t>
      </w:r>
      <w:r w:rsidRPr="00C41645">
        <w:t xml:space="preserve"> un barrido senoidal de ±5° entre 1 y 10 Hz (</w:t>
      </w:r>
      <m:oMath>
        <m:r>
          <w:rPr>
            <w:rFonts w:ascii="Cambria Math" w:hAnsi="Cambria Math"/>
          </w:rPr>
          <m:t>M = 0.3, α = 0°</m:t>
        </m:r>
      </m:oMath>
      <w:r w:rsidRPr="00C41645">
        <w:t>).</w:t>
      </w:r>
      <w:r w:rsidR="00A82D8F">
        <w:t xml:space="preserve"> </w:t>
      </w:r>
      <w:r w:rsidR="00A82D8F" w:rsidRPr="00A82D8F">
        <w:t>El lazo de control de B tiene un ancho de banda de 20</w:t>
      </w:r>
      <w:r w:rsidR="00A82D8F">
        <w:t>.</w:t>
      </w:r>
      <w:r w:rsidR="00A82D8F" w:rsidRPr="00A82D8F">
        <w:t xml:space="preserve">6 Hz y el driver (200 Hz) lo supera más de 5 veces. En el barrido del escenario 3, que llega a 10 Hz, el seguimiento se degrada (RMSE de </w:t>
      </w:r>
      <m:oMath>
        <m:sSub>
          <m:sSubPr>
            <m:ctrlPr>
              <w:rPr>
                <w:rFonts w:ascii="Cambria Math" w:hAnsi="Cambria Math"/>
                <w:i/>
              </w:rPr>
            </m:ctrlPr>
          </m:sSubPr>
          <m:e>
            <m:r>
              <w:rPr>
                <w:rFonts w:ascii="Cambria Math" w:hAnsi="Cambria Math"/>
              </w:rPr>
              <m:t>θ</m:t>
            </m:r>
          </m:e>
          <m:sub>
            <m:r>
              <w:rPr>
                <w:rFonts w:ascii="Cambria Math" w:hAnsi="Cambria Math"/>
              </w:rPr>
              <m:t>C</m:t>
            </m:r>
          </m:sub>
        </m:sSub>
      </m:oMath>
      <w:r w:rsidR="00A82D8F" w:rsidRPr="00A82D8F">
        <w:t xml:space="preserve"> de 1</w:t>
      </w:r>
      <w:r w:rsidR="00423DD5">
        <w:t>.</w:t>
      </w:r>
      <w:r w:rsidR="00A82D8F" w:rsidRPr="00A82D8F">
        <w:t>09° para una amplitud de ±5°), algo esperable al operar a la mitad del ancho de banda del lazo.</w:t>
      </w:r>
    </w:p>
    <w:p w14:paraId="07AEC384" w14:textId="6F7C9681" w:rsidR="00FC5366" w:rsidRPr="00C41645" w:rsidRDefault="000C65E3" w:rsidP="000C65E3">
      <w:r w:rsidRPr="00C41645">
        <w:t xml:space="preserve">Una capa de protección independiente anula el comando de ambos motores si se supera alguno de </w:t>
      </w:r>
      <w:r w:rsidR="00FC5366" w:rsidRPr="00C41645">
        <w:t>los</w:t>
      </w:r>
      <w:r w:rsidRPr="00C41645">
        <w:t xml:space="preserve"> límites</w:t>
      </w:r>
      <w:r w:rsidR="00FC5366" w:rsidRPr="00C41645">
        <w:t xml:space="preserve"> mostrados en la </w:t>
      </w:r>
      <w:r w:rsidR="00372310" w:rsidRPr="00C41645">
        <w:fldChar w:fldCharType="begin"/>
      </w:r>
      <w:r w:rsidR="00372310" w:rsidRPr="00C41645">
        <w:instrText xml:space="preserve"> REF _Ref243915412 \h  \* MERGEFORMAT </w:instrText>
      </w:r>
      <w:r w:rsidR="00372310" w:rsidRPr="00C41645">
        <w:fldChar w:fldCharType="separate"/>
      </w:r>
      <w:r w:rsidR="006F7C65" w:rsidRPr="00C41645">
        <w:t xml:space="preserve">Tabla </w:t>
      </w:r>
      <w:r w:rsidR="006F7C65">
        <w:t>10</w:t>
      </w:r>
      <w:r w:rsidR="00372310" w:rsidRPr="00C41645">
        <w:fldChar w:fldCharType="end"/>
      </w:r>
      <w:r w:rsidR="00FC5366" w:rsidRPr="00C41645">
        <w:t>.</w:t>
      </w:r>
    </w:p>
    <w:p w14:paraId="41E53915" w14:textId="50A80B23" w:rsidR="00372310" w:rsidRPr="00C41645" w:rsidRDefault="00372310" w:rsidP="00372310">
      <w:pPr>
        <w:pStyle w:val="Descripcin"/>
        <w:keepNext/>
      </w:pPr>
      <w:bookmarkStart w:id="123" w:name="_Ref243915412"/>
      <w:bookmarkStart w:id="124" w:name="_Toc244111639"/>
      <w:r w:rsidRPr="00C41645">
        <w:t xml:space="preserve">Tabla </w:t>
      </w:r>
      <w:r>
        <w:fldChar w:fldCharType="begin"/>
      </w:r>
      <w:r>
        <w:instrText>SEQ Tabla \* ARABIC</w:instrText>
      </w:r>
      <w:r>
        <w:fldChar w:fldCharType="separate"/>
      </w:r>
      <w:r w:rsidR="006F7C65">
        <w:rPr>
          <w:noProof/>
        </w:rPr>
        <w:t>10</w:t>
      </w:r>
      <w:r>
        <w:fldChar w:fldCharType="end"/>
      </w:r>
      <w:bookmarkEnd w:id="123"/>
      <w:r w:rsidRPr="00C41645">
        <w:t>. Límites de los fail-safes.</w:t>
      </w:r>
      <w:bookmarkEnd w:id="124"/>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7"/>
        <w:gridCol w:w="4631"/>
      </w:tblGrid>
      <w:tr w:rsidR="008A7AF4" w:rsidRPr="00C41645" w14:paraId="0ACA820D" w14:textId="77777777" w:rsidTr="00DF3975">
        <w:trPr>
          <w:jc w:val="center"/>
        </w:trPr>
        <w:tc>
          <w:tcPr>
            <w:tcW w:w="2380" w:type="pct"/>
            <w:tcBorders>
              <w:top w:val="single" w:sz="12" w:space="0" w:color="auto"/>
              <w:bottom w:val="single" w:sz="12" w:space="0" w:color="auto"/>
            </w:tcBorders>
          </w:tcPr>
          <w:p w14:paraId="4FB221D4" w14:textId="63856ABC" w:rsidR="008A7AF4" w:rsidRPr="00C41645" w:rsidRDefault="008A7AF4" w:rsidP="008A7AF4">
            <w:pPr>
              <w:jc w:val="center"/>
            </w:pPr>
            <w:r w:rsidRPr="00C41645">
              <w:t>Variable</w:t>
            </w:r>
          </w:p>
        </w:tc>
        <w:tc>
          <w:tcPr>
            <w:tcW w:w="2620" w:type="pct"/>
            <w:tcBorders>
              <w:top w:val="single" w:sz="12" w:space="0" w:color="auto"/>
              <w:bottom w:val="single" w:sz="12" w:space="0" w:color="auto"/>
            </w:tcBorders>
          </w:tcPr>
          <w:p w14:paraId="7FC8AECF" w14:textId="4BFBB490" w:rsidR="008A7AF4" w:rsidRPr="00C41645" w:rsidRDefault="008A7AF4" w:rsidP="008A7AF4">
            <w:pPr>
              <w:jc w:val="center"/>
            </w:pPr>
            <w:r w:rsidRPr="00C41645">
              <w:t>Límite</w:t>
            </w:r>
          </w:p>
        </w:tc>
      </w:tr>
      <w:tr w:rsidR="008A7AF4" w:rsidRPr="00C41645" w14:paraId="51BC6C29" w14:textId="77777777" w:rsidTr="00DF3975">
        <w:trPr>
          <w:jc w:val="center"/>
        </w:trPr>
        <w:tc>
          <w:tcPr>
            <w:tcW w:w="2380" w:type="pct"/>
            <w:tcBorders>
              <w:top w:val="single" w:sz="12" w:space="0" w:color="auto"/>
            </w:tcBorders>
          </w:tcPr>
          <w:p w14:paraId="15EBEBBE" w14:textId="187FB504" w:rsidR="008A7AF4" w:rsidRPr="00C41645" w:rsidRDefault="008A7AF4" w:rsidP="008A7AF4">
            <w:pPr>
              <w:jc w:val="center"/>
            </w:pPr>
            <w:r w:rsidRPr="00C41645">
              <w:t xml:space="preserve">Ángulo de los rotores </w:t>
            </w:r>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B</m:t>
                  </m:r>
                </m:sub>
              </m:sSub>
            </m:oMath>
          </w:p>
        </w:tc>
        <w:tc>
          <w:tcPr>
            <w:tcW w:w="2620" w:type="pct"/>
            <w:tcBorders>
              <w:top w:val="single" w:sz="12" w:space="0" w:color="auto"/>
            </w:tcBorders>
          </w:tcPr>
          <w:p w14:paraId="16BF8249" w14:textId="3870167E" w:rsidR="008A7AF4" w:rsidRPr="00C41645" w:rsidRDefault="008A7AF4" w:rsidP="008A7AF4">
            <w:pPr>
              <w:jc w:val="center"/>
            </w:pPr>
            <w:r w:rsidRPr="00C41645">
              <w:t>±135°</w:t>
            </w:r>
          </w:p>
        </w:tc>
      </w:tr>
      <w:tr w:rsidR="008A7AF4" w:rsidRPr="00C41645" w14:paraId="7CA0FD7D" w14:textId="77777777" w:rsidTr="00DF3975">
        <w:trPr>
          <w:jc w:val="center"/>
        </w:trPr>
        <w:tc>
          <w:tcPr>
            <w:tcW w:w="2380" w:type="pct"/>
          </w:tcPr>
          <w:p w14:paraId="4178B024" w14:textId="65E18D91" w:rsidR="008A7AF4" w:rsidRPr="00C41645" w:rsidRDefault="008A7AF4" w:rsidP="008A7AF4">
            <w:pPr>
              <w:jc w:val="center"/>
              <w:rPr>
                <w:rFonts w:eastAsia="Aptos" w:cs="Times New Roman"/>
              </w:rPr>
            </w:pPr>
            <w:r w:rsidRPr="00C41645">
              <w:t xml:space="preserve">Ángulo de la aleta </w:t>
            </w:r>
            <m:oMath>
              <m:sSub>
                <m:sSubPr>
                  <m:ctrlPr>
                    <w:rPr>
                      <w:rFonts w:ascii="Cambria Math" w:hAnsi="Cambria Math"/>
                      <w:i/>
                    </w:rPr>
                  </m:ctrlPr>
                </m:sSubPr>
                <m:e>
                  <m:r>
                    <w:rPr>
                      <w:rFonts w:ascii="Cambria Math" w:hAnsi="Cambria Math"/>
                    </w:rPr>
                    <m:t>θ</m:t>
                  </m:r>
                </m:e>
                <m:sub>
                  <m:r>
                    <w:rPr>
                      <w:rFonts w:ascii="Cambria Math" w:hAnsi="Cambria Math"/>
                    </w:rPr>
                    <m:t>C</m:t>
                  </m:r>
                </m:sub>
              </m:sSub>
            </m:oMath>
          </w:p>
        </w:tc>
        <w:tc>
          <w:tcPr>
            <w:tcW w:w="2620" w:type="pct"/>
          </w:tcPr>
          <w:p w14:paraId="4E0A3A75" w14:textId="5D2F493F" w:rsidR="008A7AF4" w:rsidRPr="00C41645" w:rsidRDefault="008A7AF4" w:rsidP="008A7AF4">
            <w:pPr>
              <w:jc w:val="center"/>
            </w:pPr>
            <w:r w:rsidRPr="00C41645">
              <w:t>±20°</w:t>
            </w:r>
          </w:p>
        </w:tc>
      </w:tr>
      <w:tr w:rsidR="008A7AF4" w:rsidRPr="00C41645" w14:paraId="251316CB" w14:textId="77777777" w:rsidTr="00DF3975">
        <w:trPr>
          <w:jc w:val="center"/>
        </w:trPr>
        <w:tc>
          <w:tcPr>
            <w:tcW w:w="2380" w:type="pct"/>
          </w:tcPr>
          <w:p w14:paraId="448E37D0" w14:textId="27B6D575" w:rsidR="008A7AF4" w:rsidRPr="00C41645" w:rsidRDefault="008A7AF4" w:rsidP="008A7AF4">
            <w:pPr>
              <w:jc w:val="center"/>
            </w:pPr>
            <w:r w:rsidRPr="00C41645">
              <w:t>Velocidad de los rotores</w:t>
            </w:r>
          </w:p>
        </w:tc>
        <w:tc>
          <w:tcPr>
            <w:tcW w:w="2620" w:type="pct"/>
          </w:tcPr>
          <w:p w14:paraId="1EFFF504" w14:textId="0887264C" w:rsidR="008A7AF4" w:rsidRPr="00C41645" w:rsidRDefault="008A7AF4" w:rsidP="008A7AF4">
            <w:pPr>
              <w:jc w:val="center"/>
            </w:pPr>
            <w:r w:rsidRPr="00C41645">
              <w:t>±1000 rpm</w:t>
            </w:r>
          </w:p>
        </w:tc>
      </w:tr>
      <w:tr w:rsidR="008A7AF4" w:rsidRPr="00C41645" w14:paraId="078CB5CC" w14:textId="77777777" w:rsidTr="00DF3975">
        <w:trPr>
          <w:jc w:val="center"/>
        </w:trPr>
        <w:tc>
          <w:tcPr>
            <w:tcW w:w="2380" w:type="pct"/>
          </w:tcPr>
          <w:p w14:paraId="685E33B3" w14:textId="7C106E85" w:rsidR="008A7AF4" w:rsidRPr="00C41645" w:rsidRDefault="008A7AF4" w:rsidP="008A7AF4">
            <w:pPr>
              <w:jc w:val="center"/>
            </w:pPr>
            <w:r w:rsidRPr="00C41645">
              <w:t xml:space="preserve">Torque de los motores </w:t>
            </w:r>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oMath>
          </w:p>
        </w:tc>
        <w:tc>
          <w:tcPr>
            <w:tcW w:w="2620" w:type="pct"/>
          </w:tcPr>
          <w:p w14:paraId="00F25597" w14:textId="112F6F4B" w:rsidR="008A7AF4" w:rsidRPr="00C41645" w:rsidRDefault="008A7AF4" w:rsidP="008A7AF4">
            <w:pPr>
              <w:jc w:val="center"/>
            </w:pPr>
            <w:r w:rsidRPr="00C41645">
              <w:t>±1</w:t>
            </w:r>
            <w:r w:rsidR="00E66D8E" w:rsidRPr="00C41645">
              <w:t>.</w:t>
            </w:r>
            <w:r w:rsidRPr="00C41645">
              <w:t>2 Nm</w:t>
            </w:r>
          </w:p>
        </w:tc>
      </w:tr>
      <w:tr w:rsidR="008A7AF4" w:rsidRPr="00C41645" w14:paraId="7585268F" w14:textId="77777777" w:rsidTr="00DF3975">
        <w:trPr>
          <w:jc w:val="center"/>
        </w:trPr>
        <w:tc>
          <w:tcPr>
            <w:tcW w:w="2380" w:type="pct"/>
          </w:tcPr>
          <w:p w14:paraId="3C2718F1" w14:textId="0726EDEF" w:rsidR="008A7AF4" w:rsidRPr="00C41645" w:rsidRDefault="008A7AF4" w:rsidP="008A7AF4">
            <w:pPr>
              <w:jc w:val="center"/>
            </w:pPr>
            <w:r w:rsidRPr="00C41645">
              <w:t xml:space="preserve">Torque en el eje </w:t>
            </w:r>
            <m:oMath>
              <m:sSub>
                <m:sSubPr>
                  <m:ctrlPr>
                    <w:rPr>
                      <w:rFonts w:ascii="Cambria Math" w:hAnsi="Cambria Math"/>
                      <w:i/>
                    </w:rPr>
                  </m:ctrlPr>
                </m:sSubPr>
                <m:e>
                  <m:r>
                    <w:rPr>
                      <w:rFonts w:ascii="Cambria Math" w:hAnsi="Cambria Math"/>
                    </w:rPr>
                    <m:t>T</m:t>
                  </m:r>
                </m:e>
                <m:sub>
                  <m:r>
                    <w:rPr>
                      <w:rFonts w:ascii="Cambria Math" w:hAnsi="Cambria Math"/>
                    </w:rPr>
                    <m:t>AC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CB</m:t>
                  </m:r>
                </m:sub>
              </m:sSub>
            </m:oMath>
          </w:p>
        </w:tc>
        <w:tc>
          <w:tcPr>
            <w:tcW w:w="2620" w:type="pct"/>
          </w:tcPr>
          <w:p w14:paraId="42F4BA7B" w14:textId="1A7F9E0C" w:rsidR="008A7AF4" w:rsidRPr="00C41645" w:rsidRDefault="008A7AF4" w:rsidP="008A7AF4">
            <w:pPr>
              <w:jc w:val="center"/>
            </w:pPr>
            <w:r w:rsidRPr="00C41645">
              <w:t>±1</w:t>
            </w:r>
            <w:r w:rsidR="00E66D8E" w:rsidRPr="00C41645">
              <w:t>.</w:t>
            </w:r>
            <w:r w:rsidRPr="00C41645">
              <w:t>2 Nm</w:t>
            </w:r>
          </w:p>
        </w:tc>
      </w:tr>
      <w:tr w:rsidR="008A7AF4" w:rsidRPr="00C41645" w14:paraId="2CB45C6A" w14:textId="77777777" w:rsidTr="00DF3975">
        <w:trPr>
          <w:jc w:val="center"/>
        </w:trPr>
        <w:tc>
          <w:tcPr>
            <w:tcW w:w="2380" w:type="pct"/>
            <w:tcBorders>
              <w:bottom w:val="single" w:sz="12" w:space="0" w:color="auto"/>
            </w:tcBorders>
          </w:tcPr>
          <w:p w14:paraId="10253DF4" w14:textId="24FB12E9" w:rsidR="008A7AF4" w:rsidRPr="00C41645" w:rsidRDefault="008A7AF4" w:rsidP="008A7AF4">
            <w:pPr>
              <w:jc w:val="center"/>
            </w:pPr>
            <w:r w:rsidRPr="00C41645">
              <w:t xml:space="preserve">Velocidad de la aleta </w:t>
            </w:r>
            <m:oMath>
              <m:sSub>
                <m:sSubPr>
                  <m:ctrlPr>
                    <w:rPr>
                      <w:rFonts w:ascii="Cambria Math" w:hAnsi="Cambria Math"/>
                      <w:i/>
                    </w:rPr>
                  </m:ctrlPr>
                </m:sSubPr>
                <m:e>
                  <m:r>
                    <w:rPr>
                      <w:rFonts w:ascii="Cambria Math" w:hAnsi="Cambria Math"/>
                    </w:rPr>
                    <m:t>ω</m:t>
                  </m:r>
                </m:e>
                <m:sub>
                  <m:r>
                    <w:rPr>
                      <w:rFonts w:ascii="Cambria Math" w:hAnsi="Cambria Math"/>
                    </w:rPr>
                    <m:t>C</m:t>
                  </m:r>
                </m:sub>
              </m:sSub>
            </m:oMath>
          </w:p>
        </w:tc>
        <w:tc>
          <w:tcPr>
            <w:tcW w:w="2620" w:type="pct"/>
            <w:tcBorders>
              <w:bottom w:val="single" w:sz="12" w:space="0" w:color="auto"/>
            </w:tcBorders>
          </w:tcPr>
          <w:p w14:paraId="7FC672CF" w14:textId="0DB0AEBD" w:rsidR="008A7AF4" w:rsidRPr="00C41645" w:rsidRDefault="008A7AF4" w:rsidP="008A7AF4">
            <w:pPr>
              <w:jc w:val="center"/>
            </w:pPr>
            <w:r w:rsidRPr="00C41645">
              <w:t>±18</w:t>
            </w:r>
            <w:r w:rsidR="004B3648" w:rsidRPr="00C41645">
              <w:t>.</w:t>
            </w:r>
            <w:r w:rsidRPr="00C41645">
              <w:t>5 rad/s (3 veces la velocidad máxima del servo)</w:t>
            </w:r>
          </w:p>
        </w:tc>
      </w:tr>
    </w:tbl>
    <w:p w14:paraId="399F630C" w14:textId="77777777" w:rsidR="00FC5366" w:rsidRPr="00C41645" w:rsidRDefault="00FC5366" w:rsidP="000C65E3">
      <w:pPr>
        <w:rPr>
          <w:highlight w:val="yellow"/>
        </w:rPr>
      </w:pPr>
    </w:p>
    <w:p w14:paraId="3D9CEC33" w14:textId="77777777" w:rsidR="00E07284" w:rsidRDefault="00E07284" w:rsidP="00E07284"/>
    <w:p w14:paraId="16227422" w14:textId="77777777" w:rsidR="00917244" w:rsidRDefault="00917244" w:rsidP="00E07284"/>
    <w:p w14:paraId="72D7F9C7" w14:textId="77777777" w:rsidR="00917244" w:rsidRDefault="00917244" w:rsidP="00E07284"/>
    <w:p w14:paraId="38F713AF" w14:textId="77777777" w:rsidR="00917244" w:rsidRDefault="00917244" w:rsidP="00E07284"/>
    <w:p w14:paraId="115CD1C4" w14:textId="77777777" w:rsidR="00917244" w:rsidRDefault="00917244" w:rsidP="00E07284"/>
    <w:p w14:paraId="50623B35" w14:textId="77777777" w:rsidR="00917244" w:rsidRDefault="00917244" w:rsidP="00E07284"/>
    <w:p w14:paraId="4BE86BDA" w14:textId="77777777" w:rsidR="00E07284" w:rsidRDefault="00E07284" w:rsidP="00E07284"/>
    <w:p w14:paraId="579F7E76" w14:textId="0A4B68A0" w:rsidR="000C65E3" w:rsidRPr="007D5ECE" w:rsidRDefault="000C65E3" w:rsidP="00490AC0">
      <w:pPr>
        <w:pStyle w:val="Ttulo2"/>
      </w:pPr>
      <w:bookmarkStart w:id="125" w:name="_Toc244111614"/>
      <w:r w:rsidRPr="007D5ECE">
        <w:lastRenderedPageBreak/>
        <w:t>Estado de la verificación por simulación</w:t>
      </w:r>
      <w:bookmarkEnd w:id="125"/>
    </w:p>
    <w:p w14:paraId="543972EA" w14:textId="30F8E740" w:rsidR="004D30CA" w:rsidRPr="00C41645" w:rsidRDefault="000C65E3" w:rsidP="000C65E3">
      <w:pPr>
        <w:rPr>
          <w:highlight w:val="yellow"/>
        </w:rPr>
      </w:pPr>
      <w:r w:rsidRPr="007D5ECE">
        <w:t>La</w:t>
      </w:r>
      <w:r w:rsidR="00DE581B" w:rsidRPr="007D5ECE">
        <w:t xml:space="preserve"> </w:t>
      </w:r>
      <w:r w:rsidR="00AD6A2C" w:rsidRPr="007D5ECE">
        <w:fldChar w:fldCharType="begin"/>
      </w:r>
      <w:r w:rsidR="00AD6A2C" w:rsidRPr="007D5ECE">
        <w:instrText xml:space="preserve"> REF _Ref243916057 \h </w:instrText>
      </w:r>
      <w:r w:rsidR="007D5ECE" w:rsidRPr="007D5ECE">
        <w:instrText xml:space="preserve"> \* MERGEFORMAT </w:instrText>
      </w:r>
      <w:r w:rsidR="00AD6A2C" w:rsidRPr="007D5ECE">
        <w:fldChar w:fldCharType="separate"/>
      </w:r>
      <w:r w:rsidR="006F7C65">
        <w:t xml:space="preserve">Tabla </w:t>
      </w:r>
      <w:r w:rsidR="006F7C65">
        <w:rPr>
          <w:noProof/>
        </w:rPr>
        <w:t>11</w:t>
      </w:r>
      <w:r w:rsidR="00AD6A2C" w:rsidRPr="007D5ECE">
        <w:fldChar w:fldCharType="end"/>
      </w:r>
      <w:r w:rsidRPr="007D5ECE">
        <w:t xml:space="preserve"> resume el desempeño de la simulación en los tres escenarios.</w:t>
      </w:r>
    </w:p>
    <w:p w14:paraId="06AF05C6" w14:textId="29197965" w:rsidR="00140F47" w:rsidRDefault="00140F47" w:rsidP="00140F47">
      <w:pPr>
        <w:pStyle w:val="Descripcin"/>
        <w:keepNext/>
      </w:pPr>
      <w:bookmarkStart w:id="126" w:name="_Ref243916057"/>
      <w:bookmarkStart w:id="127" w:name="_Toc244111640"/>
      <w:r>
        <w:t xml:space="preserve">Tabla </w:t>
      </w:r>
      <w:r>
        <w:fldChar w:fldCharType="begin"/>
      </w:r>
      <w:r>
        <w:instrText>SEQ Tabla \* ARABIC</w:instrText>
      </w:r>
      <w:r>
        <w:fldChar w:fldCharType="separate"/>
      </w:r>
      <w:r w:rsidR="006F7C65">
        <w:rPr>
          <w:noProof/>
        </w:rPr>
        <w:t>11</w:t>
      </w:r>
      <w:r>
        <w:fldChar w:fldCharType="end"/>
      </w:r>
      <w:bookmarkEnd w:id="126"/>
      <w:r w:rsidR="00EA41B3">
        <w:t>. Resultados de simulación por escenario</w:t>
      </w:r>
      <w:bookmarkEnd w:id="127"/>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2"/>
        <w:gridCol w:w="1382"/>
        <w:gridCol w:w="2270"/>
        <w:gridCol w:w="2264"/>
      </w:tblGrid>
      <w:tr w:rsidR="004D1684" w:rsidRPr="00C41645" w14:paraId="4A2F9F47" w14:textId="77777777" w:rsidTr="00562FF2">
        <w:trPr>
          <w:jc w:val="center"/>
        </w:trPr>
        <w:tc>
          <w:tcPr>
            <w:tcW w:w="1653" w:type="pct"/>
            <w:tcBorders>
              <w:top w:val="single" w:sz="12" w:space="0" w:color="auto"/>
              <w:bottom w:val="single" w:sz="12" w:space="0" w:color="auto"/>
            </w:tcBorders>
          </w:tcPr>
          <w:p w14:paraId="36303C71" w14:textId="5862B5F0" w:rsidR="004D1684" w:rsidRPr="00C41645" w:rsidRDefault="004D1684" w:rsidP="004D1684">
            <w:pPr>
              <w:jc w:val="center"/>
            </w:pPr>
            <w:r w:rsidRPr="0016205E">
              <w:t>Métrica</w:t>
            </w:r>
          </w:p>
        </w:tc>
        <w:tc>
          <w:tcPr>
            <w:tcW w:w="782" w:type="pct"/>
            <w:tcBorders>
              <w:top w:val="single" w:sz="12" w:space="0" w:color="auto"/>
              <w:bottom w:val="single" w:sz="12" w:space="0" w:color="auto"/>
            </w:tcBorders>
          </w:tcPr>
          <w:p w14:paraId="2E59693A" w14:textId="2F715EF1" w:rsidR="004D1684" w:rsidRPr="00C41645" w:rsidRDefault="004D1684" w:rsidP="004D1684">
            <w:pPr>
              <w:jc w:val="center"/>
            </w:pPr>
            <w:r w:rsidRPr="004F4B05">
              <w:t>Esc. 1</w:t>
            </w:r>
          </w:p>
        </w:tc>
        <w:tc>
          <w:tcPr>
            <w:tcW w:w="1284" w:type="pct"/>
            <w:tcBorders>
              <w:top w:val="single" w:sz="12" w:space="0" w:color="auto"/>
              <w:bottom w:val="single" w:sz="12" w:space="0" w:color="auto"/>
            </w:tcBorders>
          </w:tcPr>
          <w:p w14:paraId="6BC9BA91" w14:textId="332E4C9F" w:rsidR="004D1684" w:rsidRPr="00C41645" w:rsidRDefault="004D1684" w:rsidP="004D1684">
            <w:pPr>
              <w:jc w:val="center"/>
            </w:pPr>
            <w:r w:rsidRPr="006E30C9">
              <w:t>Esc. 2</w:t>
            </w:r>
          </w:p>
        </w:tc>
        <w:tc>
          <w:tcPr>
            <w:tcW w:w="1281" w:type="pct"/>
            <w:tcBorders>
              <w:top w:val="single" w:sz="12" w:space="0" w:color="auto"/>
              <w:bottom w:val="single" w:sz="12" w:space="0" w:color="auto"/>
            </w:tcBorders>
          </w:tcPr>
          <w:p w14:paraId="738B830E" w14:textId="4006545F" w:rsidR="004D1684" w:rsidRPr="00C41645" w:rsidRDefault="004D1684" w:rsidP="004D1684">
            <w:pPr>
              <w:jc w:val="center"/>
            </w:pPr>
            <w:r w:rsidRPr="00131305">
              <w:t>Esc. 3</w:t>
            </w:r>
          </w:p>
        </w:tc>
      </w:tr>
      <w:tr w:rsidR="004D1684" w:rsidRPr="00C41645" w14:paraId="63285F04" w14:textId="77777777" w:rsidTr="00562FF2">
        <w:trPr>
          <w:jc w:val="center"/>
        </w:trPr>
        <w:tc>
          <w:tcPr>
            <w:tcW w:w="1653" w:type="pct"/>
            <w:tcBorders>
              <w:top w:val="single" w:sz="12" w:space="0" w:color="auto"/>
            </w:tcBorders>
          </w:tcPr>
          <w:p w14:paraId="1FFE55EA" w14:textId="0E1E639E" w:rsidR="004D1684" w:rsidRPr="00C41645" w:rsidRDefault="004D1684" w:rsidP="004D1684">
            <w:pPr>
              <w:jc w:val="center"/>
            </w:pPr>
            <w:r w:rsidRPr="0016205E">
              <w:t>Carga de referencia máxima [Nm]</w:t>
            </w:r>
          </w:p>
        </w:tc>
        <w:tc>
          <w:tcPr>
            <w:tcW w:w="782" w:type="pct"/>
            <w:tcBorders>
              <w:top w:val="single" w:sz="12" w:space="0" w:color="auto"/>
            </w:tcBorders>
          </w:tcPr>
          <w:p w14:paraId="31A5CE9E" w14:textId="53070D5F" w:rsidR="004D1684" w:rsidRPr="00C41645" w:rsidRDefault="004D1684" w:rsidP="004D1684">
            <w:pPr>
              <w:jc w:val="center"/>
            </w:pPr>
            <w:r w:rsidRPr="004F4B05">
              <w:t>0.575</w:t>
            </w:r>
          </w:p>
        </w:tc>
        <w:tc>
          <w:tcPr>
            <w:tcW w:w="1284" w:type="pct"/>
            <w:tcBorders>
              <w:top w:val="single" w:sz="12" w:space="0" w:color="auto"/>
            </w:tcBorders>
          </w:tcPr>
          <w:p w14:paraId="37ECCBC9" w14:textId="77924D88" w:rsidR="004D1684" w:rsidRPr="00C41645" w:rsidRDefault="004D1684" w:rsidP="004D1684">
            <w:pPr>
              <w:jc w:val="center"/>
            </w:pPr>
            <w:r w:rsidRPr="006E30C9">
              <w:t>0.670</w:t>
            </w:r>
          </w:p>
        </w:tc>
        <w:tc>
          <w:tcPr>
            <w:tcW w:w="1281" w:type="pct"/>
            <w:tcBorders>
              <w:top w:val="single" w:sz="12" w:space="0" w:color="auto"/>
            </w:tcBorders>
          </w:tcPr>
          <w:p w14:paraId="7B32B3CB" w14:textId="14A49238" w:rsidR="004D1684" w:rsidRPr="00C41645" w:rsidRDefault="004D1684" w:rsidP="004D1684">
            <w:pPr>
              <w:jc w:val="center"/>
            </w:pPr>
            <w:r w:rsidRPr="00131305">
              <w:t>0.575</w:t>
            </w:r>
          </w:p>
        </w:tc>
      </w:tr>
      <w:tr w:rsidR="004D1684" w:rsidRPr="00C41645" w14:paraId="0309664E" w14:textId="77777777" w:rsidTr="00562FF2">
        <w:trPr>
          <w:jc w:val="center"/>
        </w:trPr>
        <w:tc>
          <w:tcPr>
            <w:tcW w:w="1653" w:type="pct"/>
          </w:tcPr>
          <w:p w14:paraId="1ED2086D" w14:textId="6C6A55B8" w:rsidR="004D1684" w:rsidRPr="00C41645" w:rsidRDefault="004D1684" w:rsidP="004D1684">
            <w:pPr>
              <w:jc w:val="center"/>
              <w:rPr>
                <w:rFonts w:eastAsia="Aptos" w:cs="Times New Roman"/>
              </w:rPr>
            </w:pPr>
            <w:r w:rsidRPr="0016205E">
              <w:t xml:space="preserve">Seguimiento de </w:t>
            </w:r>
            <m:oMath>
              <m:sSub>
                <m:sSubPr>
                  <m:ctrlPr>
                    <w:rPr>
                      <w:rFonts w:ascii="Cambria Math" w:hAnsi="Cambria Math"/>
                      <w:i/>
                    </w:rPr>
                  </m:ctrlPr>
                </m:sSubPr>
                <m:e>
                  <m:r>
                    <w:rPr>
                      <w:rFonts w:ascii="Cambria Math" w:hAnsi="Cambria Math"/>
                    </w:rPr>
                    <m:t>θ</m:t>
                  </m:r>
                </m:e>
                <m:sub>
                  <m:r>
                    <w:rPr>
                      <w:rFonts w:ascii="Cambria Math" w:hAnsi="Cambria Math"/>
                    </w:rPr>
                    <m:t>C</m:t>
                  </m:r>
                </m:sub>
              </m:sSub>
            </m:oMath>
            <w:r w:rsidRPr="0016205E">
              <w:t xml:space="preserve"> (RMSE; máx.)</w:t>
            </w:r>
          </w:p>
        </w:tc>
        <w:tc>
          <w:tcPr>
            <w:tcW w:w="782" w:type="pct"/>
          </w:tcPr>
          <w:p w14:paraId="7B333295" w14:textId="14A1BB7A" w:rsidR="004D1684" w:rsidRPr="00C41645" w:rsidRDefault="004D1684" w:rsidP="004D1684">
            <w:pPr>
              <w:jc w:val="center"/>
            </w:pPr>
            <w:r w:rsidRPr="004F4B05">
              <w:t>0.45°; 0.83°</w:t>
            </w:r>
          </w:p>
        </w:tc>
        <w:tc>
          <w:tcPr>
            <w:tcW w:w="1284" w:type="pct"/>
          </w:tcPr>
          <w:p w14:paraId="52E17616" w14:textId="425664F0" w:rsidR="004D1684" w:rsidRPr="00C41645" w:rsidRDefault="004D1684" w:rsidP="004D1684">
            <w:pPr>
              <w:jc w:val="center"/>
            </w:pPr>
            <w:r w:rsidRPr="006E30C9">
              <w:t>0.63°; 1.88°</w:t>
            </w:r>
          </w:p>
        </w:tc>
        <w:tc>
          <w:tcPr>
            <w:tcW w:w="1281" w:type="pct"/>
          </w:tcPr>
          <w:p w14:paraId="7A9A0D9E" w14:textId="352C5361" w:rsidR="004D1684" w:rsidRPr="00C41645" w:rsidRDefault="004D1684" w:rsidP="004D1684">
            <w:pPr>
              <w:jc w:val="center"/>
            </w:pPr>
            <w:r w:rsidRPr="00131305">
              <w:t>1.09°; 1.76°</w:t>
            </w:r>
          </w:p>
        </w:tc>
      </w:tr>
      <w:tr w:rsidR="004D1684" w:rsidRPr="00C41645" w14:paraId="121504DC" w14:textId="77777777" w:rsidTr="00562FF2">
        <w:trPr>
          <w:jc w:val="center"/>
        </w:trPr>
        <w:tc>
          <w:tcPr>
            <w:tcW w:w="1653" w:type="pct"/>
          </w:tcPr>
          <w:p w14:paraId="71BC07EF" w14:textId="24547C61" w:rsidR="004D1684" w:rsidRPr="00C41645" w:rsidRDefault="004D1684" w:rsidP="004D1684">
            <w:pPr>
              <w:jc w:val="center"/>
            </w:pPr>
            <w:r w:rsidRPr="0016205E">
              <w:t xml:space="preserve">Error de estimación de </w:t>
            </w:r>
            <m:oMath>
              <m:sSub>
                <m:sSubPr>
                  <m:ctrlPr>
                    <w:rPr>
                      <w:rFonts w:ascii="Cambria Math" w:hAnsi="Cambria Math"/>
                      <w:i/>
                    </w:rPr>
                  </m:ctrlPr>
                </m:sSubPr>
                <m:e>
                  <m:r>
                    <w:rPr>
                      <w:rFonts w:ascii="Cambria Math" w:hAnsi="Cambria Math"/>
                    </w:rPr>
                    <m:t>θ</m:t>
                  </m:r>
                </m:e>
                <m:sub>
                  <m:r>
                    <w:rPr>
                      <w:rFonts w:ascii="Cambria Math" w:hAnsi="Cambria Math"/>
                    </w:rPr>
                    <m:t>C</m:t>
                  </m:r>
                </m:sub>
              </m:sSub>
            </m:oMath>
            <w:r w:rsidRPr="0016205E">
              <w:t xml:space="preserve"> (RMSE)</w:t>
            </w:r>
          </w:p>
        </w:tc>
        <w:tc>
          <w:tcPr>
            <w:tcW w:w="782" w:type="pct"/>
          </w:tcPr>
          <w:p w14:paraId="58CAA8CF" w14:textId="30AD63C5" w:rsidR="004D1684" w:rsidRPr="00C41645" w:rsidRDefault="004D1684" w:rsidP="004D1684">
            <w:pPr>
              <w:jc w:val="center"/>
            </w:pPr>
            <w:r w:rsidRPr="004F4B05">
              <w:t>0.013°</w:t>
            </w:r>
          </w:p>
        </w:tc>
        <w:tc>
          <w:tcPr>
            <w:tcW w:w="1284" w:type="pct"/>
          </w:tcPr>
          <w:p w14:paraId="3EEDDE72" w14:textId="322B09BA" w:rsidR="004D1684" w:rsidRPr="00C41645" w:rsidRDefault="004D1684" w:rsidP="004D1684">
            <w:pPr>
              <w:jc w:val="center"/>
            </w:pPr>
            <w:r w:rsidRPr="006E30C9">
              <w:t>0.014°</w:t>
            </w:r>
          </w:p>
        </w:tc>
        <w:tc>
          <w:tcPr>
            <w:tcW w:w="1281" w:type="pct"/>
          </w:tcPr>
          <w:p w14:paraId="55895F2C" w14:textId="66C3E13C" w:rsidR="004D1684" w:rsidRPr="00C41645" w:rsidRDefault="004D1684" w:rsidP="004D1684">
            <w:pPr>
              <w:jc w:val="center"/>
            </w:pPr>
            <w:r w:rsidRPr="00131305">
              <w:t>0.129°</w:t>
            </w:r>
          </w:p>
        </w:tc>
      </w:tr>
      <w:tr w:rsidR="004D1684" w:rsidRPr="00C41645" w14:paraId="53930446" w14:textId="77777777" w:rsidTr="00562FF2">
        <w:trPr>
          <w:jc w:val="center"/>
        </w:trPr>
        <w:tc>
          <w:tcPr>
            <w:tcW w:w="1653" w:type="pct"/>
          </w:tcPr>
          <w:p w14:paraId="333B4DB4" w14:textId="0D9C33E1" w:rsidR="004D1684" w:rsidRPr="00C41645" w:rsidRDefault="004D1684" w:rsidP="004D1684">
            <w:pPr>
              <w:jc w:val="center"/>
            </w:pPr>
            <w:r w:rsidRPr="0016205E">
              <w:t>Error en TAC (strain gauge crudo → Kalman) [</w:t>
            </w:r>
            <m:oMath>
              <m:r>
                <w:rPr>
                  <w:rFonts w:ascii="Cambria Math" w:hAnsi="Cambria Math"/>
                </w:rPr>
                <m:t>mNm</m:t>
              </m:r>
            </m:oMath>
            <w:r w:rsidRPr="0016205E">
              <w:t>]</w:t>
            </w:r>
          </w:p>
        </w:tc>
        <w:tc>
          <w:tcPr>
            <w:tcW w:w="782" w:type="pct"/>
          </w:tcPr>
          <w:p w14:paraId="21404820" w14:textId="595096E9" w:rsidR="004D1684" w:rsidRPr="00C41645" w:rsidRDefault="004D1684" w:rsidP="004D1684">
            <w:pPr>
              <w:jc w:val="center"/>
            </w:pPr>
            <w:r w:rsidRPr="004F4B05">
              <w:t>105.4 → 1.8</w:t>
            </w:r>
          </w:p>
        </w:tc>
        <w:tc>
          <w:tcPr>
            <w:tcW w:w="1284" w:type="pct"/>
          </w:tcPr>
          <w:p w14:paraId="71488707" w14:textId="64DB332B" w:rsidR="004D1684" w:rsidRPr="00C41645" w:rsidRDefault="004D1684" w:rsidP="004D1684">
            <w:pPr>
              <w:jc w:val="center"/>
            </w:pPr>
            <w:r w:rsidRPr="006E30C9">
              <w:t>105.4 → 1.9</w:t>
            </w:r>
          </w:p>
        </w:tc>
        <w:tc>
          <w:tcPr>
            <w:tcW w:w="1281" w:type="pct"/>
          </w:tcPr>
          <w:p w14:paraId="0520BA2D" w14:textId="5E7670DD" w:rsidR="004D1684" w:rsidRPr="00C41645" w:rsidRDefault="004D1684" w:rsidP="004D1684">
            <w:pPr>
              <w:jc w:val="center"/>
            </w:pPr>
            <w:r w:rsidRPr="00131305">
              <w:t>106.4 → 5.7</w:t>
            </w:r>
          </w:p>
        </w:tc>
      </w:tr>
      <w:tr w:rsidR="004D1684" w:rsidRPr="00C41645" w14:paraId="6CE0198D" w14:textId="77777777" w:rsidTr="00562FF2">
        <w:trPr>
          <w:jc w:val="center"/>
        </w:trPr>
        <w:tc>
          <w:tcPr>
            <w:tcW w:w="1653" w:type="pct"/>
          </w:tcPr>
          <w:p w14:paraId="38FD177E" w14:textId="7349067E" w:rsidR="004D1684" w:rsidRPr="00C41645" w:rsidRDefault="004D1684" w:rsidP="004D1684">
            <w:pPr>
              <w:jc w:val="center"/>
            </w:pPr>
            <w:r w:rsidRPr="0016205E">
              <w:t>Error en TA (corriente cruda → Kalman) [</w:t>
            </w:r>
            <m:oMath>
              <m:r>
                <w:rPr>
                  <w:rFonts w:ascii="Cambria Math" w:hAnsi="Cambria Math"/>
                </w:rPr>
                <m:t>mNm</m:t>
              </m:r>
            </m:oMath>
            <w:r w:rsidRPr="0016205E">
              <w:t>]</w:t>
            </w:r>
          </w:p>
        </w:tc>
        <w:tc>
          <w:tcPr>
            <w:tcW w:w="782" w:type="pct"/>
          </w:tcPr>
          <w:p w14:paraId="50C19333" w14:textId="1E66E043" w:rsidR="004D1684" w:rsidRPr="00C41645" w:rsidRDefault="004D1684" w:rsidP="004D1684">
            <w:pPr>
              <w:jc w:val="center"/>
            </w:pPr>
            <w:r w:rsidRPr="004F4B05">
              <w:t>6.6 → 1.8</w:t>
            </w:r>
          </w:p>
        </w:tc>
        <w:tc>
          <w:tcPr>
            <w:tcW w:w="1284" w:type="pct"/>
          </w:tcPr>
          <w:p w14:paraId="45A35439" w14:textId="629CCCAA" w:rsidR="004D1684" w:rsidRPr="00C41645" w:rsidRDefault="004D1684" w:rsidP="004D1684">
            <w:pPr>
              <w:jc w:val="center"/>
            </w:pPr>
            <w:r w:rsidRPr="006E30C9">
              <w:t>6.7 → 2.0</w:t>
            </w:r>
          </w:p>
        </w:tc>
        <w:tc>
          <w:tcPr>
            <w:tcW w:w="1281" w:type="pct"/>
          </w:tcPr>
          <w:p w14:paraId="607B14F6" w14:textId="7AE93248" w:rsidR="004D1684" w:rsidRPr="00C41645" w:rsidRDefault="004D1684" w:rsidP="004D1684">
            <w:pPr>
              <w:jc w:val="center"/>
            </w:pPr>
            <w:r w:rsidRPr="00131305">
              <w:t>7.4 → 5.7</w:t>
            </w:r>
          </w:p>
        </w:tc>
      </w:tr>
      <w:tr w:rsidR="004D1684" w:rsidRPr="00C41645" w14:paraId="6787CCB0" w14:textId="77777777" w:rsidTr="00562FF2">
        <w:trPr>
          <w:jc w:val="center"/>
        </w:trPr>
        <w:tc>
          <w:tcPr>
            <w:tcW w:w="1653" w:type="pct"/>
          </w:tcPr>
          <w:p w14:paraId="1AA67436" w14:textId="14D4AAE7" w:rsidR="004D1684" w:rsidRPr="00C41645" w:rsidRDefault="004D1684" w:rsidP="004D1684">
            <w:pPr>
              <w:jc w:val="center"/>
            </w:pPr>
            <w:r w:rsidRPr="0016205E">
              <w:t>Error de la carga emulada (RMSE) [</w:t>
            </w:r>
            <m:oMath>
              <m:r>
                <w:rPr>
                  <w:rFonts w:ascii="Cambria Math" w:hAnsi="Cambria Math"/>
                </w:rPr>
                <m:t>mNm</m:t>
              </m:r>
            </m:oMath>
            <w:r w:rsidRPr="0016205E">
              <w:t>]</w:t>
            </w:r>
          </w:p>
        </w:tc>
        <w:tc>
          <w:tcPr>
            <w:tcW w:w="782" w:type="pct"/>
          </w:tcPr>
          <w:p w14:paraId="0EAC24EE" w14:textId="44C80AEB" w:rsidR="004D1684" w:rsidRPr="00C41645" w:rsidRDefault="004D1684" w:rsidP="004D1684">
            <w:pPr>
              <w:jc w:val="center"/>
            </w:pPr>
            <w:r w:rsidRPr="004F4B05">
              <w:t>0.5</w:t>
            </w:r>
          </w:p>
        </w:tc>
        <w:tc>
          <w:tcPr>
            <w:tcW w:w="1284" w:type="pct"/>
          </w:tcPr>
          <w:p w14:paraId="391FD13B" w14:textId="0D19E6BF" w:rsidR="004D1684" w:rsidRPr="00C41645" w:rsidRDefault="004D1684" w:rsidP="004D1684">
            <w:pPr>
              <w:jc w:val="center"/>
            </w:pPr>
            <w:r w:rsidRPr="006E30C9">
              <w:t>1.1</w:t>
            </w:r>
          </w:p>
        </w:tc>
        <w:tc>
          <w:tcPr>
            <w:tcW w:w="1281" w:type="pct"/>
          </w:tcPr>
          <w:p w14:paraId="7EC50618" w14:textId="74DF9D91" w:rsidR="004D1684" w:rsidRPr="00C41645" w:rsidRDefault="004D1684" w:rsidP="004D1684">
            <w:pPr>
              <w:jc w:val="center"/>
            </w:pPr>
            <w:r w:rsidRPr="00131305">
              <w:t>9.6</w:t>
            </w:r>
          </w:p>
        </w:tc>
      </w:tr>
      <w:tr w:rsidR="004D1684" w:rsidRPr="00C41645" w14:paraId="71B49DD2" w14:textId="77777777" w:rsidTr="00562FF2">
        <w:trPr>
          <w:jc w:val="center"/>
        </w:trPr>
        <w:tc>
          <w:tcPr>
            <w:tcW w:w="1653" w:type="pct"/>
          </w:tcPr>
          <w:p w14:paraId="5FC47372" w14:textId="0C42B026" w:rsidR="004D1684" w:rsidRPr="00C41645" w:rsidRDefault="004D1684" w:rsidP="004D1684">
            <w:pPr>
              <w:jc w:val="center"/>
            </w:pPr>
            <w:r w:rsidRPr="0016205E">
              <w:t>Error máximo de la carga emulada</w:t>
            </w:r>
          </w:p>
        </w:tc>
        <w:tc>
          <w:tcPr>
            <w:tcW w:w="782" w:type="pct"/>
          </w:tcPr>
          <w:p w14:paraId="608539E5" w14:textId="766F9D23" w:rsidR="004D1684" w:rsidRPr="00C41645" w:rsidRDefault="004D1684" w:rsidP="004D1684">
            <w:pPr>
              <w:jc w:val="center"/>
            </w:pPr>
            <w:r w:rsidRPr="004F4B05">
              <w:t>0.09%</w:t>
            </w:r>
          </w:p>
        </w:tc>
        <w:tc>
          <w:tcPr>
            <w:tcW w:w="1284" w:type="pct"/>
          </w:tcPr>
          <w:p w14:paraId="438CD479" w14:textId="32EC3E41" w:rsidR="004D1684" w:rsidRPr="00C41645" w:rsidRDefault="004D1684" w:rsidP="004D1684">
            <w:pPr>
              <w:jc w:val="center"/>
            </w:pPr>
            <w:r w:rsidRPr="006E30C9">
              <w:t>0.16%</w:t>
            </w:r>
          </w:p>
        </w:tc>
        <w:tc>
          <w:tcPr>
            <w:tcW w:w="1281" w:type="pct"/>
          </w:tcPr>
          <w:p w14:paraId="0E8DD1C1" w14:textId="6EE62CD6" w:rsidR="004D1684" w:rsidRPr="00C41645" w:rsidRDefault="004D1684" w:rsidP="004D1684">
            <w:pPr>
              <w:jc w:val="center"/>
            </w:pPr>
            <w:r w:rsidRPr="00131305">
              <w:t>1.7%</w:t>
            </w:r>
          </w:p>
        </w:tc>
      </w:tr>
      <w:tr w:rsidR="004D1684" w:rsidRPr="00C41645" w14:paraId="078F0130" w14:textId="77777777" w:rsidTr="00562FF2">
        <w:trPr>
          <w:jc w:val="center"/>
        </w:trPr>
        <w:tc>
          <w:tcPr>
            <w:tcW w:w="1653" w:type="pct"/>
          </w:tcPr>
          <w:p w14:paraId="391770C8" w14:textId="5B12DA2B" w:rsidR="004D1684" w:rsidRPr="00C41645" w:rsidRDefault="004D1684" w:rsidP="004D1684">
            <w:pPr>
              <w:jc w:val="center"/>
            </w:pPr>
            <w:r w:rsidRPr="0016205E">
              <w:t>Máx. TB en valor absoluto [Nm]</w:t>
            </w:r>
          </w:p>
        </w:tc>
        <w:tc>
          <w:tcPr>
            <w:tcW w:w="782" w:type="pct"/>
          </w:tcPr>
          <w:p w14:paraId="2A6E1AB3" w14:textId="5866C17A" w:rsidR="004D1684" w:rsidRPr="00C41645" w:rsidRDefault="004D1684" w:rsidP="004D1684">
            <w:pPr>
              <w:jc w:val="center"/>
            </w:pPr>
            <w:r w:rsidRPr="004F4B05">
              <w:t>0.555</w:t>
            </w:r>
          </w:p>
        </w:tc>
        <w:tc>
          <w:tcPr>
            <w:tcW w:w="1284" w:type="pct"/>
          </w:tcPr>
          <w:p w14:paraId="59787950" w14:textId="7ED6E452" w:rsidR="004D1684" w:rsidRPr="00C41645" w:rsidRDefault="004D1684" w:rsidP="004D1684">
            <w:pPr>
              <w:jc w:val="center"/>
            </w:pPr>
            <w:r w:rsidRPr="006E30C9">
              <w:t>0.653</w:t>
            </w:r>
          </w:p>
        </w:tc>
        <w:tc>
          <w:tcPr>
            <w:tcW w:w="1281" w:type="pct"/>
          </w:tcPr>
          <w:p w14:paraId="534E8D49" w14:textId="5205B28D" w:rsidR="004D1684" w:rsidRPr="00C41645" w:rsidRDefault="004D1684" w:rsidP="004D1684">
            <w:pPr>
              <w:jc w:val="center"/>
            </w:pPr>
            <w:r w:rsidRPr="00131305">
              <w:t>0.161</w:t>
            </w:r>
          </w:p>
        </w:tc>
      </w:tr>
      <w:tr w:rsidR="004D1684" w:rsidRPr="00C41645" w14:paraId="6BC71684" w14:textId="77777777" w:rsidTr="00562FF2">
        <w:trPr>
          <w:jc w:val="center"/>
        </w:trPr>
        <w:tc>
          <w:tcPr>
            <w:tcW w:w="1653" w:type="pct"/>
            <w:tcBorders>
              <w:bottom w:val="single" w:sz="12" w:space="0" w:color="auto"/>
            </w:tcBorders>
          </w:tcPr>
          <w:p w14:paraId="142D55D9" w14:textId="622CDC16" w:rsidR="004D1684" w:rsidRPr="00C41645" w:rsidRDefault="004D1684" w:rsidP="004D1684">
            <w:pPr>
              <w:jc w:val="center"/>
            </w:pPr>
            <w:r w:rsidRPr="0016205E">
              <w:t>Fail-safe</w:t>
            </w:r>
          </w:p>
        </w:tc>
        <w:tc>
          <w:tcPr>
            <w:tcW w:w="782" w:type="pct"/>
            <w:tcBorders>
              <w:bottom w:val="single" w:sz="12" w:space="0" w:color="auto"/>
            </w:tcBorders>
          </w:tcPr>
          <w:p w14:paraId="79EF6FF6" w14:textId="5CC62975" w:rsidR="004D1684" w:rsidRPr="00C41645" w:rsidRDefault="004D1684" w:rsidP="004D1684">
            <w:pPr>
              <w:jc w:val="center"/>
            </w:pPr>
            <w:r w:rsidRPr="004F4B05">
              <w:t>Sin disparo</w:t>
            </w:r>
          </w:p>
        </w:tc>
        <w:tc>
          <w:tcPr>
            <w:tcW w:w="1284" w:type="pct"/>
            <w:tcBorders>
              <w:bottom w:val="single" w:sz="12" w:space="0" w:color="auto"/>
            </w:tcBorders>
          </w:tcPr>
          <w:p w14:paraId="77C1D8B2" w14:textId="0A90AA44" w:rsidR="004D1684" w:rsidRPr="00C41645" w:rsidRDefault="004D1684" w:rsidP="004D1684">
            <w:pPr>
              <w:jc w:val="center"/>
            </w:pPr>
            <w:r w:rsidRPr="006E30C9">
              <w:t>Sin disparo</w:t>
            </w:r>
          </w:p>
        </w:tc>
        <w:tc>
          <w:tcPr>
            <w:tcW w:w="1281" w:type="pct"/>
            <w:tcBorders>
              <w:bottom w:val="single" w:sz="12" w:space="0" w:color="auto"/>
            </w:tcBorders>
          </w:tcPr>
          <w:p w14:paraId="2A431D48" w14:textId="6CD96DF8" w:rsidR="004D1684" w:rsidRPr="00C41645" w:rsidRDefault="004D1684" w:rsidP="004D1684">
            <w:pPr>
              <w:jc w:val="center"/>
            </w:pPr>
            <w:r w:rsidRPr="00131305">
              <w:t>Sin disparo</w:t>
            </w:r>
          </w:p>
        </w:tc>
      </w:tr>
    </w:tbl>
    <w:p w14:paraId="410B60A3" w14:textId="77777777" w:rsidR="00DE581B" w:rsidRPr="00C41645" w:rsidRDefault="00DE581B" w:rsidP="000C65E3">
      <w:pPr>
        <w:rPr>
          <w:highlight w:val="yellow"/>
        </w:rPr>
      </w:pPr>
    </w:p>
    <w:p w14:paraId="3D35D143" w14:textId="675164D6" w:rsidR="000C65E3" w:rsidRPr="00C41645" w:rsidRDefault="62D66A73" w:rsidP="000C65E3">
      <w:r>
        <w:t xml:space="preserve">El error de la carga emulada es el indicador central del banco. En los tres escenarios ese error es bajo respecto del máximo de 0.670 Nm: 0.5 mNm en el escenario </w:t>
      </w:r>
      <w:bookmarkStart w:id="128" w:name="_Int_RHm6MtIU"/>
      <w:r>
        <w:t>cuasi-estático</w:t>
      </w:r>
      <w:bookmarkEnd w:id="128"/>
      <w:r>
        <w:t xml:space="preserve"> (esc. 1), 1.1 mNm con carga máxima (esc. 2) y 9.6 mNm en el barrido dinámico (esc. 3, 1</w:t>
      </w:r>
      <w:r w:rsidR="23E125B7">
        <w:t>.</w:t>
      </w:r>
      <w:r>
        <w:t xml:space="preserve">4%). El principal aporte del filtro es en la estimación de </w:t>
      </w:r>
      <m:oMath>
        <m:sSub>
          <m:sSubPr>
            <m:ctrlPr>
              <w:rPr>
                <w:rFonts w:ascii="Cambria Math" w:hAnsi="Cambria Math"/>
              </w:rPr>
            </m:ctrlPr>
          </m:sSubPr>
          <m:e>
            <m:r>
              <w:rPr>
                <w:rFonts w:ascii="Cambria Math" w:hAnsi="Cambria Math"/>
              </w:rPr>
              <m:t>T</m:t>
            </m:r>
          </m:e>
          <m:sub>
            <m:r>
              <w:rPr>
                <w:rFonts w:ascii="Cambria Math" w:hAnsi="Cambria Math"/>
              </w:rPr>
              <m:t>AC</m:t>
            </m:r>
          </m:sub>
        </m:sSub>
      </m:oMath>
      <w:r>
        <w:t>: el strain gauge crudo tiene un error de ≈ 105 mNm dominado por su sesgo, que el Kalman reduce a 1</w:t>
      </w:r>
      <w:r w:rsidR="4EF6D39C">
        <w:t>.</w:t>
      </w:r>
      <w:r>
        <w:t>8–5</w:t>
      </w:r>
      <w:r w:rsidR="3550F2E7">
        <w:t>.</w:t>
      </w:r>
      <w:r>
        <w:t>7 mNm (entre 19 y 58 veces menor).</w:t>
      </w:r>
    </w:p>
    <w:p w14:paraId="2D668905" w14:textId="752AC40C" w:rsidR="000C65E3" w:rsidRPr="00C41645" w:rsidRDefault="62D66A73" w:rsidP="158C0C42">
      <w:r>
        <w:t>En el escenario dinámico el filtro empeora la estimación de posición de los rotores (</w:t>
      </w:r>
      <m:oMath>
        <m:sSub>
          <m:sSubPr>
            <m:ctrlPr>
              <w:rPr>
                <w:rFonts w:ascii="Cambria Math" w:hAnsi="Cambria Math"/>
              </w:rPr>
            </m:ctrlPr>
          </m:sSubPr>
          <m:e>
            <m:r>
              <w:rPr>
                <w:rFonts w:ascii="Cambria Math" w:hAnsi="Cambria Math"/>
              </w:rPr>
              <m:t>θ</m:t>
            </m:r>
          </m:e>
          <m:sub>
            <m:r>
              <w:rPr>
                <w:rFonts w:ascii="Cambria Math" w:hAnsi="Cambria Math"/>
              </w:rPr>
              <m:t>A</m:t>
            </m:r>
          </m:sub>
        </m:sSub>
      </m:oMath>
      <w:r>
        <w:t xml:space="preserve"> y </w:t>
      </w:r>
      <m:oMath>
        <m:sSub>
          <m:sSubPr>
            <m:ctrlPr>
              <w:rPr>
                <w:rFonts w:ascii="Cambria Math" w:hAnsi="Cambria Math"/>
              </w:rPr>
            </m:ctrlPr>
          </m:sSubPr>
          <m:e>
            <m:r>
              <w:rPr>
                <w:rFonts w:ascii="Cambria Math" w:hAnsi="Cambria Math"/>
              </w:rPr>
              <m:t>θ</m:t>
            </m:r>
          </m:e>
          <m:sub>
            <m:r>
              <w:rPr>
                <w:rFonts w:ascii="Cambria Math" w:hAnsi="Cambria Math"/>
              </w:rPr>
              <m:t>B</m:t>
            </m:r>
          </m:sub>
        </m:sSub>
      </m:oMath>
      <w:r>
        <w:t>: de ≈ 1</w:t>
      </w:r>
      <w:r w:rsidR="1D668707">
        <w:t>.</w:t>
      </w:r>
      <w:r>
        <w:t>5 mrad crudo a ≈ 2</w:t>
      </w:r>
      <w:r w:rsidR="3FE8F3FD">
        <w:t>.</w:t>
      </w:r>
      <w:r>
        <w:t xml:space="preserve">2 mrad estimado, un 46–50 % peor), mientras que </w:t>
      </w:r>
      <m:oMath>
        <m:sSub>
          <m:sSubPr>
            <m:ctrlPr>
              <w:rPr>
                <w:rFonts w:ascii="Cambria Math" w:hAnsi="Cambria Math"/>
              </w:rPr>
            </m:ctrlPr>
          </m:sSubPr>
          <m:e>
            <m:r>
              <w:rPr>
                <w:rFonts w:ascii="Cambria Math" w:hAnsi="Cambria Math"/>
              </w:rPr>
              <m:t>T</m:t>
            </m:r>
          </m:e>
          <m:sub>
            <m:r>
              <w:rPr>
                <w:rFonts w:ascii="Cambria Math" w:hAnsi="Cambria Math"/>
              </w:rPr>
              <m:t>AC</m:t>
            </m:r>
          </m:sub>
        </m:sSub>
      </m:oMath>
      <w:r>
        <w:t xml:space="preserve"> y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siguen mejorando (95% y 53%, respectivamente). El motivo es que el filtro modela los torques de los motores como magnitudes de variación lenta, supuesto válido en ensayos cuasi-estáticos pero que se vuelve conservador al operar a 10 Hz (mitad del ancho de banda del lazo). La sintonización debe revisarse antes de ensayos dinámicos.</w:t>
      </w:r>
    </w:p>
    <w:p w14:paraId="763182BD" w14:textId="088A3C77" w:rsidR="00D574B6" w:rsidRDefault="00D574B6" w:rsidP="158C0C42">
      <w:r w:rsidRPr="00D574B6">
        <w:t xml:space="preserve">Para evaluar la robustez del estimador y del lazo de control frente a la incertidumbre de modelado, se ejecutó el estudio completo de desajuste paramétrico sobre siete variables del banco, variando cada una en </w:t>
      </w:r>
      <m:oMath>
        <m:r>
          <w:rPr>
            <w:rFonts w:ascii="Cambria Math" w:hAnsi="Cambria Math"/>
          </w:rPr>
          <m:t>±30%</m:t>
        </m:r>
      </m:oMath>
      <w:r w:rsidRPr="00D574B6">
        <w:t xml:space="preserve"> respecto a su valor nominal. Los resultados indican </w:t>
      </w:r>
      <w:r w:rsidRPr="00D574B6">
        <w:lastRenderedPageBreak/>
        <w:t>que el sistema es altamente insensible a errores en la estimación de las inercias (</w:t>
      </w:r>
      <m:oMath>
        <m:sSub>
          <m:sSubPr>
            <m:ctrlPr>
              <w:rPr>
                <w:rFonts w:ascii="Cambria Math" w:hAnsi="Cambria Math"/>
              </w:rPr>
            </m:ctrlPr>
          </m:sSubPr>
          <m:e>
            <m: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C</m:t>
            </m:r>
          </m:sub>
        </m:sSub>
      </m:oMath>
      <w:r w:rsidRPr="00D574B6">
        <w:t>) y del amortiguamiento (</w:t>
      </w:r>
      <m:oMath>
        <m:r>
          <w:rPr>
            <w:rFonts w:ascii="Cambria Math" w:hAnsi="Cambria Math"/>
          </w:rPr>
          <m:t>c</m:t>
        </m:r>
      </m:oMath>
      <w:r w:rsidRPr="00D574B6">
        <w:t>), manteniendo el error casi idéntico al caso nominal. Sin embargo, la rigidez torsional del eje y los acoples (</w:t>
      </w:r>
      <m:oMath>
        <m:r>
          <w:rPr>
            <w:rFonts w:ascii="Cambria Math" w:hAnsi="Cambria Math"/>
          </w:rPr>
          <m:t>k</m:t>
        </m:r>
      </m:oMath>
      <w:r w:rsidRPr="00D574B6">
        <w:t xml:space="preserve">) demostró ser el parámetro más crítico para el filtro de Kalman: una subestimación del 30% degradó severamente la estimación del torque interno, multiplicando el error RMS de </w:t>
      </w:r>
      <m:oMath>
        <m:sSub>
          <m:sSubPr>
            <m:ctrlPr>
              <w:rPr>
                <w:rFonts w:ascii="Cambria Math" w:hAnsi="Cambria Math"/>
              </w:rPr>
            </m:ctrlPr>
          </m:sSubPr>
          <m:e>
            <m:r>
              <w:rPr>
                <w:rFonts w:ascii="Cambria Math" w:hAnsi="Cambria Math"/>
              </w:rPr>
              <m:t>T</m:t>
            </m:r>
          </m:e>
          <m:sub>
            <m:r>
              <w:rPr>
                <w:rFonts w:ascii="Cambria Math" w:hAnsi="Cambria Math"/>
              </w:rPr>
              <m:t>AC</m:t>
            </m:r>
          </m:sub>
        </m:sSub>
      </m:oMath>
      <w:r w:rsidRPr="00D574B6">
        <w:t xml:space="preserve"> por casi 65 veces (pasando de 1.88 mNm a 121.79 mNm). Por su parte, la constante de torque del motor de carga (</w:t>
      </w:r>
      <m:oMath>
        <m:sSub>
          <m:sSubPr>
            <m:ctrlPr>
              <w:rPr>
                <w:rFonts w:ascii="Cambria Math" w:hAnsi="Cambria Math"/>
              </w:rPr>
            </m:ctrlPr>
          </m:sSubPr>
          <m:e>
            <m:r>
              <w:rPr>
                <w:rFonts w:ascii="Cambria Math" w:hAnsi="Cambria Math"/>
              </w:rPr>
              <m:t>K</m:t>
            </m:r>
          </m:e>
          <m:sub>
            <m:sSub>
              <m:sSubPr>
                <m:ctrlPr>
                  <w:rPr>
                    <w:rFonts w:ascii="Cambria Math" w:hAnsi="Cambria Math"/>
                  </w:rPr>
                </m:ctrlPr>
              </m:sSubPr>
              <m:e>
                <m:r>
                  <w:rPr>
                    <w:rFonts w:ascii="Cambria Math" w:hAnsi="Cambria Math"/>
                  </w:rPr>
                  <m:t>t</m:t>
                </m:r>
              </m:e>
              <m:sub>
                <m:r>
                  <w:rPr>
                    <w:rFonts w:ascii="Cambria Math" w:hAnsi="Cambria Math"/>
                  </w:rPr>
                  <m:t>A</m:t>
                </m:r>
              </m:sub>
            </m:sSub>
          </m:sub>
        </m:sSub>
      </m:oMath>
      <w:r w:rsidRPr="00D574B6">
        <w:t>) dictó el desempeño físico del ensayo, ya que su variación elevó el error RMS de la carga aerodinámica emulada desde 0.54 mNm hasta superar los 91 mNm. A pesar de estas degradaciones bajo incertidumbre severa, la plataforma mantuvo la estabilidad y en ninguna de las 45 corridas se dispararon los límites de protección (</w:t>
      </w:r>
      <w:r w:rsidRPr="00D574B6">
        <w:rPr>
          <w:i/>
          <w:iCs/>
        </w:rPr>
        <w:t>fail-safes</w:t>
      </w:r>
      <w:r w:rsidRPr="00D574B6">
        <w:t xml:space="preserve">). Esto confirma la solidez algorítmica de la arquitectura propuesta, pero subraya que la identificación paramétrica experimental de </w:t>
      </w:r>
      <m:oMath>
        <m:r>
          <w:rPr>
            <w:rFonts w:ascii="Cambria Math" w:hAnsi="Cambria Math"/>
          </w:rPr>
          <m:t>k</m:t>
        </m:r>
      </m:oMath>
      <w:r w:rsidRPr="00D574B6">
        <w:t xml:space="preserve">, </w:t>
      </w:r>
      <m:oMath>
        <m:sSub>
          <m:sSubPr>
            <m:ctrlPr>
              <w:rPr>
                <w:rFonts w:ascii="Cambria Math" w:hAnsi="Cambria Math"/>
              </w:rPr>
            </m:ctrlPr>
          </m:sSubPr>
          <m:e>
            <m:r>
              <w:rPr>
                <w:rFonts w:ascii="Cambria Math" w:hAnsi="Cambria Math"/>
              </w:rPr>
              <m:t>K</m:t>
            </m:r>
          </m:e>
          <m:sub>
            <m:sSub>
              <m:sSubPr>
                <m:ctrlPr>
                  <w:rPr>
                    <w:rFonts w:ascii="Cambria Math" w:hAnsi="Cambria Math"/>
                  </w:rPr>
                </m:ctrlPr>
              </m:sSubPr>
              <m:e>
                <m:r>
                  <w:rPr>
                    <w:rFonts w:ascii="Cambria Math" w:hAnsi="Cambria Math"/>
                  </w:rPr>
                  <m:t>t</m:t>
                </m:r>
              </m:e>
              <m:sub>
                <m:r>
                  <w:rPr>
                    <w:rFonts w:ascii="Cambria Math" w:hAnsi="Cambria Math"/>
                  </w:rPr>
                  <m:t>A</m:t>
                </m:r>
              </m:sub>
            </m:sSub>
          </m:sub>
        </m:sSub>
      </m:oMath>
      <w:r w:rsidRPr="00D574B6">
        <w:t xml:space="preserve"> y </w:t>
      </w:r>
      <m:oMath>
        <m:sSub>
          <m:sSubPr>
            <m:ctrlPr>
              <w:rPr>
                <w:rFonts w:ascii="Cambria Math" w:hAnsi="Cambria Math"/>
              </w:rPr>
            </m:ctrlPr>
          </m:sSubPr>
          <m:e>
            <m:r>
              <w:rPr>
                <w:rFonts w:ascii="Cambria Math" w:hAnsi="Cambria Math"/>
              </w:rPr>
              <m:t>K</m:t>
            </m:r>
          </m:e>
          <m:sub>
            <m:sSub>
              <m:sSubPr>
                <m:ctrlPr>
                  <w:rPr>
                    <w:rFonts w:ascii="Cambria Math" w:hAnsi="Cambria Math"/>
                  </w:rPr>
                </m:ctrlPr>
              </m:sSubPr>
              <m:e>
                <m:r>
                  <w:rPr>
                    <w:rFonts w:ascii="Cambria Math" w:hAnsi="Cambria Math"/>
                  </w:rPr>
                  <m:t>t</m:t>
                </m:r>
              </m:e>
              <m:sub>
                <m:r>
                  <w:rPr>
                    <w:rFonts w:ascii="Cambria Math" w:hAnsi="Cambria Math"/>
                  </w:rPr>
                  <m:t>B</m:t>
                </m:r>
              </m:sub>
            </m:sSub>
          </m:sub>
        </m:sSub>
      </m:oMath>
      <w:r w:rsidRPr="00D574B6">
        <w:t xml:space="preserve"> (Hito 4) será obligatoria para garantizar la fidelidad del banco físico.</w:t>
      </w:r>
    </w:p>
    <w:p w14:paraId="2206886F" w14:textId="109F660F" w:rsidR="00A61C7C" w:rsidRDefault="62D66A73" w:rsidP="158C0C42">
      <w:r>
        <w:t xml:space="preserve">Los resultados de la </w:t>
      </w:r>
      <w:r w:rsidR="00090A07">
        <w:fldChar w:fldCharType="begin"/>
      </w:r>
      <w:r w:rsidR="00090A07">
        <w:instrText xml:space="preserve"> REF _Ref243916057 \h </w:instrText>
      </w:r>
      <w:r w:rsidR="00090A07">
        <w:fldChar w:fldCharType="separate"/>
      </w:r>
      <w:r w:rsidR="006F7C65">
        <w:t xml:space="preserve">Tabla </w:t>
      </w:r>
      <w:r w:rsidR="006F7C65">
        <w:rPr>
          <w:noProof/>
        </w:rPr>
        <w:t>11</w:t>
      </w:r>
      <w:r w:rsidR="00090A07">
        <w:fldChar w:fldCharType="end"/>
      </w:r>
      <w:r w:rsidR="00090A07">
        <w:t xml:space="preserve"> </w:t>
      </w:r>
      <w:r>
        <w:t xml:space="preserve">son un límite inferior del error esperado en el banco real, porque la simulación no incluye holguras en la bisagra ni dinámica interna del servo, y los parámetros de ruido y sesgo de los sensores son provisorios (no se han medido en los componentes reales). Quedan pendientes para el Hito 3: verificar la estabilidad del lazo en que A aplica el torque de la LUT usando </w:t>
      </w:r>
      <m:oMath>
        <m:sSub>
          <m:sSubPr>
            <m:ctrlPr>
              <w:rPr>
                <w:rFonts w:ascii="Cambria Math" w:hAnsi="Cambria Math"/>
              </w:rPr>
            </m:ctrlPr>
          </m:sSubPr>
          <m:e>
            <m:r>
              <w:rPr>
                <w:rFonts w:ascii="Cambria Math" w:hAnsi="Cambria Math"/>
              </w:rPr>
              <m:t>θ</m:t>
            </m:r>
          </m:e>
          <m:sub>
            <m:r>
              <w:rPr>
                <w:rFonts w:ascii="Cambria Math" w:hAnsi="Cambria Math"/>
              </w:rPr>
              <m:t>C</m:t>
            </m:r>
          </m:sub>
        </m:sSub>
      </m:oMath>
      <w:r>
        <w:t xml:space="preserve"> estimado por el Kalman, y calibrar los parámetros del filtro con las mediciones reales. La validación definitiva se realizará con el banco operativo (Hito 4).</w:t>
      </w:r>
    </w:p>
    <w:p w14:paraId="3A5BD781" w14:textId="77777777" w:rsidR="00AE2F4D" w:rsidRDefault="00AE2F4D" w:rsidP="158C0C42"/>
    <w:p w14:paraId="4324CB5A" w14:textId="77777777" w:rsidR="00AE2F4D" w:rsidRDefault="00AE2F4D" w:rsidP="158C0C42"/>
    <w:p w14:paraId="4BA63C43" w14:textId="77777777" w:rsidR="00AE2F4D" w:rsidRDefault="00AE2F4D" w:rsidP="158C0C42"/>
    <w:p w14:paraId="57639947" w14:textId="77777777" w:rsidR="00AE2F4D" w:rsidRDefault="00AE2F4D" w:rsidP="158C0C42"/>
    <w:p w14:paraId="41B51F9B" w14:textId="77777777" w:rsidR="00AE2F4D" w:rsidRDefault="00AE2F4D" w:rsidP="158C0C42"/>
    <w:p w14:paraId="42785546" w14:textId="77777777" w:rsidR="00AE2F4D" w:rsidRDefault="00AE2F4D" w:rsidP="158C0C42"/>
    <w:p w14:paraId="55FBFFE9" w14:textId="77777777" w:rsidR="00AE2F4D" w:rsidRDefault="00AE2F4D" w:rsidP="158C0C42"/>
    <w:p w14:paraId="7E9820EC" w14:textId="77777777" w:rsidR="00AE2F4D" w:rsidRDefault="00AE2F4D" w:rsidP="158C0C42"/>
    <w:p w14:paraId="39FFBE9F" w14:textId="77777777" w:rsidR="00AE2F4D" w:rsidRDefault="00AE2F4D" w:rsidP="158C0C42"/>
    <w:p w14:paraId="3294AD74" w14:textId="77777777" w:rsidR="00AE2F4D" w:rsidRDefault="00AE2F4D" w:rsidP="158C0C42"/>
    <w:p w14:paraId="7C050612" w14:textId="77777777" w:rsidR="00AE2F4D" w:rsidRDefault="00AE2F4D" w:rsidP="158C0C42"/>
    <w:p w14:paraId="3C565A3C" w14:textId="77777777" w:rsidR="00AE2F4D" w:rsidRDefault="00AE2F4D" w:rsidP="158C0C42"/>
    <w:p w14:paraId="222BE59C" w14:textId="77777777" w:rsidR="00AE2F4D" w:rsidRDefault="00AE2F4D" w:rsidP="158C0C42"/>
    <w:p w14:paraId="74506D41" w14:textId="77777777" w:rsidR="00AE2F4D" w:rsidRDefault="00AE2F4D" w:rsidP="158C0C42"/>
    <w:p w14:paraId="788DD23A" w14:textId="77777777" w:rsidR="00AE2F4D" w:rsidRDefault="00AE2F4D" w:rsidP="158C0C42"/>
    <w:p w14:paraId="100B2149" w14:textId="48B7094B" w:rsidR="00EE71D5" w:rsidRPr="00A61C7C" w:rsidRDefault="00D4600E" w:rsidP="00EE71D5">
      <w:pPr>
        <w:pStyle w:val="Ttulo2"/>
      </w:pPr>
      <w:bookmarkStart w:id="129" w:name="_Toc244111615"/>
      <w:r w:rsidRPr="00A61C7C">
        <w:lastRenderedPageBreak/>
        <w:t>Verificación de dimensionamiento</w:t>
      </w:r>
      <w:bookmarkEnd w:id="129"/>
    </w:p>
    <w:p w14:paraId="67084674" w14:textId="4AFB6B96" w:rsidR="00790CF5" w:rsidRDefault="002609BD" w:rsidP="00D4600E">
      <w:r w:rsidRPr="00A61C7C">
        <w:t xml:space="preserve">A continuación, la </w:t>
      </w:r>
      <w:r w:rsidR="00A61C7C" w:rsidRPr="00A61C7C">
        <w:fldChar w:fldCharType="begin"/>
      </w:r>
      <w:r w:rsidR="00A61C7C" w:rsidRPr="00A61C7C">
        <w:instrText xml:space="preserve"> REF _Ref244041368 \h  \* MERGEFORMAT </w:instrText>
      </w:r>
      <w:r w:rsidR="00A61C7C" w:rsidRPr="00A61C7C">
        <w:fldChar w:fldCharType="separate"/>
      </w:r>
      <w:r w:rsidR="006F7C65">
        <w:t xml:space="preserve">Tabla </w:t>
      </w:r>
      <w:r w:rsidR="006F7C65">
        <w:rPr>
          <w:noProof/>
        </w:rPr>
        <w:t>12</w:t>
      </w:r>
      <w:r w:rsidR="00A61C7C" w:rsidRPr="00A61C7C">
        <w:fldChar w:fldCharType="end"/>
      </w:r>
      <w:r w:rsidRPr="00A61C7C">
        <w:t xml:space="preserve"> sintetiza la verificación estructural y electrónica del diseño de detalle, comprobando que las capacidades nominales de los componentes seleccionados (tanto mecánicos como electrónicos) superan de manera segura el escenario de carga máxima de 0.67 Nm exigido por la LUT. </w:t>
      </w:r>
    </w:p>
    <w:p w14:paraId="17FF26BE" w14:textId="09FE6ADF" w:rsidR="00A54DB8" w:rsidRDefault="00A54DB8" w:rsidP="00A54DB8">
      <w:pPr>
        <w:pStyle w:val="Descripcin"/>
        <w:keepNext/>
      </w:pPr>
      <w:bookmarkStart w:id="130" w:name="_Ref244041368"/>
      <w:bookmarkStart w:id="131" w:name="_Toc244111641"/>
      <w:r>
        <w:t xml:space="preserve">Tabla </w:t>
      </w:r>
      <w:fldSimple w:instr=" SEQ Tabla \* ARABIC ">
        <w:r w:rsidR="006F7C65">
          <w:rPr>
            <w:noProof/>
          </w:rPr>
          <w:t>12</w:t>
        </w:r>
      </w:fldSimple>
      <w:bookmarkEnd w:id="130"/>
      <w:r>
        <w:t xml:space="preserve">. </w:t>
      </w:r>
      <w:r w:rsidR="00A61C7C">
        <w:t>Verificación de dimensionamiento.</w:t>
      </w:r>
      <w:bookmarkEnd w:id="131"/>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2153"/>
        <w:gridCol w:w="2070"/>
        <w:gridCol w:w="2063"/>
      </w:tblGrid>
      <w:tr w:rsidR="007272B9" w:rsidRPr="00C41645" w14:paraId="7A73E16B" w14:textId="77777777" w:rsidTr="00A61C7C">
        <w:trPr>
          <w:jc w:val="center"/>
        </w:trPr>
        <w:tc>
          <w:tcPr>
            <w:tcW w:w="1444" w:type="pct"/>
            <w:tcBorders>
              <w:top w:val="single" w:sz="12" w:space="0" w:color="auto"/>
              <w:bottom w:val="single" w:sz="12" w:space="0" w:color="auto"/>
            </w:tcBorders>
            <w:vAlign w:val="center"/>
          </w:tcPr>
          <w:p w14:paraId="4139690C" w14:textId="70B40BC0" w:rsidR="007272B9" w:rsidRPr="00C41645" w:rsidRDefault="007272B9" w:rsidP="00A54DB8">
            <w:pPr>
              <w:jc w:val="left"/>
            </w:pPr>
            <w:r w:rsidRPr="00236204">
              <w:t>Elemento</w:t>
            </w:r>
          </w:p>
        </w:tc>
        <w:tc>
          <w:tcPr>
            <w:tcW w:w="1218" w:type="pct"/>
            <w:tcBorders>
              <w:top w:val="single" w:sz="12" w:space="0" w:color="auto"/>
              <w:bottom w:val="single" w:sz="12" w:space="0" w:color="auto"/>
            </w:tcBorders>
            <w:vAlign w:val="center"/>
          </w:tcPr>
          <w:p w14:paraId="527FBB9D" w14:textId="49516AD2" w:rsidR="007272B9" w:rsidRPr="00C41645" w:rsidRDefault="007272B9" w:rsidP="00A54DB8">
            <w:pPr>
              <w:jc w:val="left"/>
            </w:pPr>
            <w:r w:rsidRPr="00236204">
              <w:t>Capacidad</w:t>
            </w:r>
          </w:p>
        </w:tc>
        <w:tc>
          <w:tcPr>
            <w:tcW w:w="1171" w:type="pct"/>
            <w:tcBorders>
              <w:top w:val="single" w:sz="12" w:space="0" w:color="auto"/>
              <w:bottom w:val="single" w:sz="12" w:space="0" w:color="auto"/>
            </w:tcBorders>
            <w:vAlign w:val="center"/>
          </w:tcPr>
          <w:p w14:paraId="094D501A" w14:textId="51579E38" w:rsidR="007272B9" w:rsidRPr="00C41645" w:rsidRDefault="007272B9" w:rsidP="00A54DB8">
            <w:pPr>
              <w:jc w:val="left"/>
            </w:pPr>
            <w:r w:rsidRPr="00236204">
              <w:t>Demanda</w:t>
            </w:r>
          </w:p>
        </w:tc>
        <w:tc>
          <w:tcPr>
            <w:tcW w:w="1167" w:type="pct"/>
            <w:tcBorders>
              <w:top w:val="single" w:sz="12" w:space="0" w:color="auto"/>
              <w:bottom w:val="single" w:sz="12" w:space="0" w:color="auto"/>
            </w:tcBorders>
            <w:vAlign w:val="center"/>
          </w:tcPr>
          <w:p w14:paraId="7606B5A8" w14:textId="0948070D" w:rsidR="007272B9" w:rsidRPr="00C41645" w:rsidRDefault="007272B9" w:rsidP="00A54DB8">
            <w:pPr>
              <w:jc w:val="left"/>
            </w:pPr>
            <w:r w:rsidRPr="00236204">
              <w:t>Margen</w:t>
            </w:r>
          </w:p>
        </w:tc>
      </w:tr>
      <w:tr w:rsidR="00D92155" w:rsidRPr="00A61C7C" w14:paraId="2D6931C1" w14:textId="77777777" w:rsidTr="00A61C7C">
        <w:trPr>
          <w:jc w:val="center"/>
        </w:trPr>
        <w:tc>
          <w:tcPr>
            <w:tcW w:w="1444" w:type="pct"/>
            <w:tcBorders>
              <w:top w:val="single" w:sz="12" w:space="0" w:color="auto"/>
            </w:tcBorders>
            <w:vAlign w:val="center"/>
          </w:tcPr>
          <w:p w14:paraId="4A9BBB95" w14:textId="4AE39204" w:rsidR="00D92155" w:rsidRPr="00A61C7C" w:rsidRDefault="00D92155" w:rsidP="00A54DB8">
            <w:pPr>
              <w:jc w:val="left"/>
            </w:pPr>
            <w:r w:rsidRPr="00A61C7C">
              <w:t>Eje de acero, d = 5 mm</w:t>
            </w:r>
          </w:p>
        </w:tc>
        <w:tc>
          <w:tcPr>
            <w:tcW w:w="1218" w:type="pct"/>
            <w:tcBorders>
              <w:top w:val="single" w:sz="12" w:space="0" w:color="auto"/>
            </w:tcBorders>
            <w:vAlign w:val="center"/>
          </w:tcPr>
          <w:p w14:paraId="53782AC1" w14:textId="77C905C8" w:rsidR="00D92155" w:rsidRPr="00A61C7C" w:rsidRDefault="00000000" w:rsidP="00A54DB8">
            <w:pPr>
              <w:jc w:val="left"/>
            </w:pPr>
            <m:oMathPara>
              <m:oMath>
                <m:sSub>
                  <m:sSubPr>
                    <m:ctrlPr>
                      <w:rPr>
                        <w:rFonts w:ascii="Cambria Math" w:hAnsi="Cambria Math"/>
                      </w:rPr>
                    </m:ctrlPr>
                  </m:sSubPr>
                  <m:e>
                    <m:r>
                      <w:rPr>
                        <w:rFonts w:ascii="Cambria Math" w:hAnsi="Cambria Math"/>
                      </w:rPr>
                      <m:t>τ</m:t>
                    </m:r>
                  </m:e>
                  <m:sub>
                    <m:r>
                      <w:rPr>
                        <w:rFonts w:ascii="Cambria Math" w:hAnsi="Cambria Math"/>
                      </w:rPr>
                      <m:t>adm</m:t>
                    </m:r>
                  </m:sub>
                </m:sSub>
                <m:r>
                  <w:rPr>
                    <w:rFonts w:ascii="Cambria Math" w:hAnsi="Cambria Math"/>
                  </w:rPr>
                  <m:t>=0.5⋅</m:t>
                </m:r>
                <m:sSub>
                  <m:sSubPr>
                    <m:ctrlPr>
                      <w:rPr>
                        <w:rFonts w:ascii="Cambria Math" w:hAnsi="Cambria Math"/>
                      </w:rPr>
                    </m:ctrlPr>
                  </m:sSubPr>
                  <m:e>
                    <m:r>
                      <w:rPr>
                        <w:rFonts w:ascii="Cambria Math" w:hAnsi="Cambria Math"/>
                      </w:rPr>
                      <m:t>σ</m:t>
                    </m:r>
                  </m:e>
                  <m:sub>
                    <m:r>
                      <w:rPr>
                        <w:rFonts w:ascii="Cambria Math" w:hAnsi="Cambria Math"/>
                      </w:rPr>
                      <m:t>y</m:t>
                    </m:r>
                  </m:sub>
                </m:sSub>
              </m:oMath>
            </m:oMathPara>
          </w:p>
        </w:tc>
        <w:tc>
          <w:tcPr>
            <w:tcW w:w="1171" w:type="pct"/>
            <w:tcBorders>
              <w:top w:val="single" w:sz="12" w:space="0" w:color="auto"/>
            </w:tcBorders>
            <w:vAlign w:val="center"/>
          </w:tcPr>
          <w:p w14:paraId="440D0FF8" w14:textId="081D7155" w:rsidR="00D92155" w:rsidRPr="00A61C7C" w:rsidRDefault="00D92155" w:rsidP="00A54DB8">
            <w:pPr>
              <w:jc w:val="left"/>
            </w:pPr>
            <m:oMath>
              <m:r>
                <w:rPr>
                  <w:rFonts w:ascii="Cambria Math" w:hAnsi="Cambria Math"/>
                </w:rPr>
                <m:t>τ=</m:t>
              </m:r>
              <m:f>
                <m:fPr>
                  <m:ctrlPr>
                    <w:rPr>
                      <w:rFonts w:ascii="Cambria Math" w:hAnsi="Cambria Math"/>
                      <w:i/>
                    </w:rPr>
                  </m:ctrlPr>
                </m:fPr>
                <m:num>
                  <m:r>
                    <w:rPr>
                      <w:rFonts w:ascii="Cambria Math" w:hAnsi="Cambria Math"/>
                    </w:rPr>
                    <m:t>16⋅T</m:t>
                  </m:r>
                </m:num>
                <m:den>
                  <m:r>
                    <w:rPr>
                      <w:rFonts w:ascii="Cambria Math" w:hAnsi="Cambria Math"/>
                    </w:rPr>
                    <m:t>π⋅</m:t>
                  </m:r>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=27</m:t>
              </m:r>
            </m:oMath>
            <w:r w:rsidRPr="00A61C7C">
              <w:rPr>
                <w:rFonts w:ascii="Cambria Math" w:hAnsi="Cambria Math"/>
                <w:i/>
              </w:rPr>
              <w:t xml:space="preserve"> MPa a 0.67 Nm</w:t>
            </w:r>
          </w:p>
        </w:tc>
        <w:tc>
          <w:tcPr>
            <w:tcW w:w="1167" w:type="pct"/>
            <w:tcBorders>
              <w:top w:val="single" w:sz="12" w:space="0" w:color="auto"/>
            </w:tcBorders>
            <w:vAlign w:val="center"/>
          </w:tcPr>
          <w:p w14:paraId="442A7F7A" w14:textId="24496052" w:rsidR="00D92155" w:rsidRPr="00A61C7C" w:rsidRDefault="00D92155" w:rsidP="00A54DB8">
            <w:pPr>
              <w:jc w:val="left"/>
            </w:pPr>
            <w:r w:rsidRPr="00A61C7C">
              <w:t xml:space="preserve">Con </w:t>
            </w:r>
            <m:oMath>
              <m:sSub>
                <m:sSubPr>
                  <m:ctrlPr>
                    <w:rPr>
                      <w:rFonts w:ascii="Cambria Math" w:hAnsi="Cambria Math"/>
                    </w:rPr>
                  </m:ctrlPr>
                </m:sSubPr>
                <m:e>
                  <m:r>
                    <w:rPr>
                      <w:rFonts w:ascii="Cambria Math" w:hAnsi="Cambria Math"/>
                    </w:rPr>
                    <m:t>σ</m:t>
                  </m:r>
                </m:e>
                <m:sub>
                  <m:r>
                    <w:rPr>
                      <w:rFonts w:ascii="Cambria Math" w:hAnsi="Cambria Math"/>
                    </w:rPr>
                    <m:t>y</m:t>
                  </m:r>
                </m:sub>
              </m:sSub>
              <m:r>
                <w:rPr>
                  <w:rFonts w:ascii="Cambria Math" w:hAnsi="Cambria Math"/>
                </w:rPr>
                <m:t>=250</m:t>
              </m:r>
            </m:oMath>
            <w:r w:rsidRPr="00A61C7C">
              <w:t xml:space="preserve"> MPa, FS </w:t>
            </w:r>
            <m:oMath>
              <m:r>
                <w:rPr>
                  <w:rFonts w:ascii="Cambria Math" w:hAnsi="Cambria Math"/>
                </w:rPr>
                <m:t>≈4.6</m:t>
              </m:r>
            </m:oMath>
          </w:p>
        </w:tc>
      </w:tr>
      <w:tr w:rsidR="00D92155" w:rsidRPr="00A61C7C" w14:paraId="62036731" w14:textId="77777777" w:rsidTr="00A61C7C">
        <w:trPr>
          <w:jc w:val="center"/>
        </w:trPr>
        <w:tc>
          <w:tcPr>
            <w:tcW w:w="1444" w:type="pct"/>
            <w:vAlign w:val="center"/>
          </w:tcPr>
          <w:p w14:paraId="37A68910" w14:textId="2D534319" w:rsidR="00D92155" w:rsidRPr="00A61C7C" w:rsidRDefault="00D92155" w:rsidP="00A54DB8">
            <w:pPr>
              <w:jc w:val="left"/>
              <w:rPr>
                <w:rFonts w:eastAsia="Aptos" w:cs="Times New Roman"/>
              </w:rPr>
            </w:pPr>
            <w:r w:rsidRPr="00A61C7C">
              <w:t>Rigidez torsional</w:t>
            </w:r>
          </w:p>
        </w:tc>
        <w:tc>
          <w:tcPr>
            <w:tcW w:w="1218" w:type="pct"/>
            <w:vAlign w:val="center"/>
          </w:tcPr>
          <w:p w14:paraId="0AE4FD63" w14:textId="290BE86C" w:rsidR="00D92155" w:rsidRPr="00A61C7C" w:rsidRDefault="00D92155" w:rsidP="00A54DB8">
            <w:pPr>
              <w:jc w:val="left"/>
            </w:pPr>
            <m:oMath>
              <m:r>
                <w:rPr>
                  <w:rFonts w:ascii="Cambria Math" w:hAnsi="Cambria Math"/>
                </w:rPr>
                <m:t>k=</m:t>
              </m:r>
              <m:f>
                <m:fPr>
                  <m:ctrlPr>
                    <w:rPr>
                      <w:rFonts w:ascii="Cambria Math" w:hAnsi="Cambria Math"/>
                      <w:i/>
                    </w:rPr>
                  </m:ctrlPr>
                </m:fPr>
                <m:num>
                  <m:r>
                    <w:rPr>
                      <w:rFonts w:ascii="Cambria Math" w:hAnsi="Cambria Math"/>
                    </w:rPr>
                    <m:t>G⋅J</m:t>
                  </m:r>
                </m:num>
                <m:den>
                  <m:r>
                    <w:rPr>
                      <w:rFonts w:ascii="Cambria Math" w:hAnsi="Cambria Math"/>
                    </w:rPr>
                    <m:t>L</m:t>
                  </m:r>
                </m:den>
              </m:f>
              <m:r>
                <w:rPr>
                  <w:rFonts w:ascii="Cambria Math" w:hAnsi="Cambria Math"/>
                </w:rPr>
                <m:t>=</m:t>
              </m:r>
              <m:f>
                <m:fPr>
                  <m:ctrlPr>
                    <w:rPr>
                      <w:rFonts w:ascii="Cambria Math" w:hAnsi="Cambria Math"/>
                      <w:i/>
                    </w:rPr>
                  </m:ctrlPr>
                </m:fPr>
                <m:num>
                  <m:r>
                    <w:rPr>
                      <w:rFonts w:ascii="Cambria Math" w:hAnsi="Cambria Math"/>
                    </w:rPr>
                    <m:t>80</m:t>
                  </m:r>
                  <m:r>
                    <m:rPr>
                      <m:nor/>
                    </m:rPr>
                    <w:rPr>
                      <w:rFonts w:ascii="Cambria Math" w:hAnsi="Cambria Math"/>
                      <w:i/>
                    </w:rPr>
                    <m:t> GPa</m:t>
                  </m:r>
                  <m:r>
                    <w:rPr>
                      <w:rFonts w:ascii="Cambria Math" w:hAnsi="Cambria Math"/>
                    </w:rPr>
                    <m:t>⋅6.14⋅</m:t>
                  </m:r>
                  <m:sSup>
                    <m:sSupPr>
                      <m:ctrlPr>
                        <w:rPr>
                          <w:rFonts w:ascii="Cambria Math" w:hAnsi="Cambria Math"/>
                          <w:i/>
                        </w:rPr>
                      </m:ctrlPr>
                    </m:sSupPr>
                    <m:e>
                      <m:r>
                        <w:rPr>
                          <w:rFonts w:ascii="Cambria Math" w:hAnsi="Cambria Math"/>
                        </w:rPr>
                        <m:t>10</m:t>
                      </m:r>
                    </m:e>
                    <m:sup>
                      <m:r>
                        <w:rPr>
                          <w:rFonts w:ascii="Cambria Math" w:hAnsi="Cambria Math"/>
                        </w:rPr>
                        <m:t>-11</m:t>
                      </m:r>
                    </m:sup>
                  </m:sSup>
                  <m:sSup>
                    <m:sSupPr>
                      <m:ctrlPr>
                        <w:rPr>
                          <w:rFonts w:ascii="Cambria Math" w:hAnsi="Cambria Math"/>
                          <w:i/>
                        </w:rPr>
                      </m:ctrlPr>
                    </m:sSupPr>
                    <m:e>
                      <m:r>
                        <m:rPr>
                          <m:nor/>
                        </m:rPr>
                        <w:rPr>
                          <w:rFonts w:ascii="Cambria Math" w:hAnsi="Cambria Math"/>
                          <w:i/>
                        </w:rPr>
                        <m:t>m</m:t>
                      </m:r>
                    </m:e>
                    <m:sup>
                      <m:r>
                        <w:rPr>
                          <w:rFonts w:ascii="Cambria Math" w:hAnsi="Cambria Math"/>
                        </w:rPr>
                        <m:t>4</m:t>
                      </m:r>
                    </m:sup>
                  </m:sSup>
                </m:num>
                <m:den>
                  <m:r>
                    <w:rPr>
                      <w:rFonts w:ascii="Cambria Math" w:hAnsi="Cambria Math"/>
                    </w:rPr>
                    <m:t>0.075</m:t>
                  </m:r>
                  <m:r>
                    <m:rPr>
                      <m:nor/>
                    </m:rPr>
                    <w:rPr>
                      <w:rFonts w:ascii="Cambria Math" w:hAnsi="Cambria Math"/>
                      <w:i/>
                    </w:rPr>
                    <m:t> m</m:t>
                  </m:r>
                </m:den>
              </m:f>
              <m:r>
                <w:rPr>
                  <w:rFonts w:ascii="Cambria Math" w:hAnsi="Cambria Math"/>
                </w:rPr>
                <m:t>≈65</m:t>
              </m:r>
            </m:oMath>
            <w:r w:rsidRPr="00A61C7C">
              <w:rPr>
                <w:rFonts w:ascii="Cambria Math" w:hAnsi="Cambria Math"/>
                <w:i/>
              </w:rPr>
              <w:t xml:space="preserve"> Nm/rad</w:t>
            </w:r>
          </w:p>
        </w:tc>
        <w:tc>
          <w:tcPr>
            <w:tcW w:w="1171" w:type="pct"/>
            <w:vAlign w:val="center"/>
          </w:tcPr>
          <w:p w14:paraId="0DD978E3" w14:textId="5B7FD207" w:rsidR="00D92155" w:rsidRPr="00A61C7C" w:rsidRDefault="00000000" w:rsidP="00A54DB8">
            <w:pPr>
              <w:jc w:val="lef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=64.9</m:t>
              </m:r>
            </m:oMath>
            <w:r w:rsidR="00D92155" w:rsidRPr="00A61C7C">
              <w:t xml:space="preserve"> Nm/rad del modelo</w:t>
            </w:r>
          </w:p>
        </w:tc>
        <w:tc>
          <w:tcPr>
            <w:tcW w:w="1167" w:type="pct"/>
            <w:vAlign w:val="center"/>
          </w:tcPr>
          <w:p w14:paraId="6AFF5F99" w14:textId="2D6C00C4" w:rsidR="00D92155" w:rsidRPr="00A61C7C" w:rsidRDefault="00D92155" w:rsidP="00A54DB8">
            <w:pPr>
              <w:jc w:val="left"/>
            </w:pPr>
            <w:r w:rsidRPr="00A61C7C">
              <w:t xml:space="preserve">Coherente con dos tramos de </w:t>
            </w:r>
            <m:oMath>
              <m:r>
                <w:rPr>
                  <w:rFonts w:ascii="Cambria Math" w:hAnsi="Cambria Math"/>
                </w:rPr>
                <m:t>≈75</m:t>
              </m:r>
            </m:oMath>
            <w:r w:rsidRPr="00A61C7C">
              <w:t xml:space="preserve"> mm</w:t>
            </w:r>
          </w:p>
        </w:tc>
      </w:tr>
      <w:tr w:rsidR="00D92155" w:rsidRPr="00C41645" w14:paraId="1F405DF5" w14:textId="77777777" w:rsidTr="00A61C7C">
        <w:trPr>
          <w:jc w:val="center"/>
        </w:trPr>
        <w:tc>
          <w:tcPr>
            <w:tcW w:w="1444" w:type="pct"/>
            <w:vAlign w:val="center"/>
          </w:tcPr>
          <w:p w14:paraId="5F056362" w14:textId="70DAB6B5" w:rsidR="00D92155" w:rsidRPr="00A61C7C" w:rsidRDefault="00D92155" w:rsidP="00A54DB8">
            <w:pPr>
              <w:jc w:val="left"/>
            </w:pPr>
            <w:r w:rsidRPr="00A61C7C">
              <w:t>Motor A (12 V, 60 rpm)</w:t>
            </w:r>
          </w:p>
        </w:tc>
        <w:tc>
          <w:tcPr>
            <w:tcW w:w="1218" w:type="pct"/>
            <w:vAlign w:val="center"/>
          </w:tcPr>
          <w:p w14:paraId="6CC2896E" w14:textId="7B8551A8" w:rsidR="00D92155" w:rsidRPr="00A61C7C" w:rsidRDefault="00000000" w:rsidP="00A54DB8">
            <w:pPr>
              <w:jc w:val="left"/>
            </w:pPr>
            <m:oMath>
              <m:sSub>
                <m:sSubPr>
                  <m:ctrlPr>
                    <w:rPr>
                      <w:rFonts w:ascii="Cambria Math" w:hAnsi="Cambria Math"/>
                    </w:rPr>
                  </m:ctrlPr>
                </m:sSubPr>
                <m:e>
                  <m:r>
                    <w:rPr>
                      <w:rFonts w:ascii="Cambria Math" w:hAnsi="Cambria Math"/>
                    </w:rPr>
                    <m:t>T</m:t>
                  </m:r>
                </m:e>
                <m:sub>
                  <m:r>
                    <w:rPr>
                      <w:rFonts w:ascii="Cambria Math" w:hAnsi="Cambria Math"/>
                    </w:rPr>
                    <m:t>nominal</m:t>
                  </m:r>
                </m:sub>
              </m:sSub>
            </m:oMath>
            <w:r w:rsidR="00D92155" w:rsidRPr="00A61C7C">
              <w:t xml:space="preserve"> = 1.18 Nm (12 kgf·cm) y </w:t>
            </w:r>
            <m:oMath>
              <m:sSub>
                <m:sSubPr>
                  <m:ctrlPr>
                    <w:rPr>
                      <w:rFonts w:ascii="Cambria Math" w:hAnsi="Cambria Math"/>
                    </w:rPr>
                  </m:ctrlPr>
                </m:sSubPr>
                <m:e>
                  <m:r>
                    <w:rPr>
                      <w:rFonts w:ascii="Cambria Math" w:hAnsi="Cambria Math"/>
                    </w:rPr>
                    <m:t>T</m:t>
                  </m:r>
                </m:e>
                <m:sub>
                  <m:r>
                    <w:rPr>
                      <w:rFonts w:ascii="Cambria Math" w:hAnsi="Cambria Math"/>
                    </w:rPr>
                    <m:t>límite</m:t>
                  </m:r>
                </m:sub>
              </m:sSub>
            </m:oMath>
            <w:r w:rsidR="00D92155" w:rsidRPr="00A61C7C">
              <w:t xml:space="preserve"> = 1.67 Nm (17 kgf·cm)</w:t>
            </w:r>
          </w:p>
        </w:tc>
        <w:tc>
          <w:tcPr>
            <w:tcW w:w="1171" w:type="pct"/>
            <w:vAlign w:val="center"/>
          </w:tcPr>
          <w:p w14:paraId="7E1F3133" w14:textId="16E3822C" w:rsidR="00D92155" w:rsidRPr="00A61C7C" w:rsidRDefault="00D92155" w:rsidP="00A54DB8">
            <w:pPr>
              <w:jc w:val="left"/>
            </w:pPr>
            <w:r w:rsidRPr="00A61C7C">
              <w:t>0.67 Nm</w:t>
            </w:r>
          </w:p>
        </w:tc>
        <w:tc>
          <w:tcPr>
            <w:tcW w:w="1167" w:type="pct"/>
            <w:vAlign w:val="center"/>
          </w:tcPr>
          <w:p w14:paraId="0DAF75A1" w14:textId="00577BD7" w:rsidR="00D92155" w:rsidRPr="00C41645" w:rsidRDefault="00D92155" w:rsidP="00A54DB8">
            <w:pPr>
              <w:jc w:val="left"/>
            </w:pPr>
            <w:r w:rsidRPr="00A61C7C">
              <w:t xml:space="preserve">Opera al </w:t>
            </w:r>
            <m:oMath>
              <m:r>
                <w:rPr>
                  <w:rFonts w:ascii="Cambria Math" w:hAnsi="Cambria Math"/>
                </w:rPr>
                <m:t>≈56%</m:t>
              </m:r>
            </m:oMath>
            <w:r w:rsidRPr="00A61C7C">
              <w:t xml:space="preserve"> de su torque nominal continuo</w:t>
            </w:r>
          </w:p>
        </w:tc>
      </w:tr>
      <w:tr w:rsidR="00D92155" w:rsidRPr="00A61C7C" w14:paraId="71215E71" w14:textId="77777777" w:rsidTr="00A61C7C">
        <w:trPr>
          <w:jc w:val="center"/>
        </w:trPr>
        <w:tc>
          <w:tcPr>
            <w:tcW w:w="1444" w:type="pct"/>
            <w:vAlign w:val="center"/>
          </w:tcPr>
          <w:p w14:paraId="036149E3" w14:textId="4AA0FB52" w:rsidR="00D92155" w:rsidRPr="00A61C7C" w:rsidRDefault="00D92155" w:rsidP="00A54DB8">
            <w:pPr>
              <w:jc w:val="left"/>
            </w:pPr>
            <w:r w:rsidRPr="00A61C7C">
              <w:t>Servo MG996R</w:t>
            </w:r>
          </w:p>
        </w:tc>
        <w:tc>
          <w:tcPr>
            <w:tcW w:w="1218" w:type="pct"/>
            <w:vAlign w:val="center"/>
          </w:tcPr>
          <w:p w14:paraId="465C40B0" w14:textId="0009F29F" w:rsidR="00D92155" w:rsidRPr="00A61C7C" w:rsidRDefault="00D92155" w:rsidP="00A54DB8">
            <w:pPr>
              <w:jc w:val="left"/>
            </w:pPr>
            <m:oMath>
              <m:r>
                <w:rPr>
                  <w:rFonts w:ascii="Cambria Math" w:hAnsi="Cambria Math"/>
                </w:rPr>
                <m:t>≈1.08</m:t>
              </m:r>
            </m:oMath>
            <w:r w:rsidRPr="00A61C7C">
              <w:t xml:space="preserve"> Nm (11 kgf·cm) de torque de bloqueo</w:t>
            </w:r>
          </w:p>
        </w:tc>
        <w:tc>
          <w:tcPr>
            <w:tcW w:w="1171" w:type="pct"/>
            <w:vAlign w:val="center"/>
          </w:tcPr>
          <w:p w14:paraId="5C2A74C1" w14:textId="4F5CDFA9" w:rsidR="00D92155" w:rsidRPr="00A61C7C" w:rsidRDefault="00D92155" w:rsidP="00A54DB8">
            <w:pPr>
              <w:jc w:val="left"/>
            </w:pPr>
            <w:r w:rsidRPr="00A61C7C">
              <w:t xml:space="preserve">Máx.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00A61C7C">
              <w:t xml:space="preserve"> = 0.653 Nm</w:t>
            </w:r>
          </w:p>
        </w:tc>
        <w:tc>
          <w:tcPr>
            <w:tcW w:w="1167" w:type="pct"/>
            <w:vAlign w:val="center"/>
          </w:tcPr>
          <w:p w14:paraId="63CE01A1" w14:textId="6575C8CD" w:rsidR="00D92155" w:rsidRPr="00A61C7C" w:rsidRDefault="00D92155" w:rsidP="00A54DB8">
            <w:pPr>
              <w:jc w:val="left"/>
            </w:pPr>
            <w:r w:rsidRPr="00A61C7C">
              <w:t xml:space="preserve">Opera al </w:t>
            </w:r>
            <m:oMath>
              <m:r>
                <w:rPr>
                  <w:rFonts w:ascii="Cambria Math" w:hAnsi="Cambria Math"/>
                </w:rPr>
                <m:t>≈60%</m:t>
              </m:r>
            </m:oMath>
            <w:r w:rsidRPr="00A61C7C">
              <w:t xml:space="preserve"> del bloqueo absoluto</w:t>
            </w:r>
          </w:p>
        </w:tc>
      </w:tr>
      <w:tr w:rsidR="00A54DB8" w:rsidRPr="00A61C7C" w14:paraId="25B2A216" w14:textId="77777777" w:rsidTr="00A61C7C">
        <w:trPr>
          <w:jc w:val="center"/>
        </w:trPr>
        <w:tc>
          <w:tcPr>
            <w:tcW w:w="1444" w:type="pct"/>
            <w:vAlign w:val="center"/>
          </w:tcPr>
          <w:p w14:paraId="283116E7" w14:textId="65DC1445" w:rsidR="00A54DB8" w:rsidRPr="00A61C7C" w:rsidRDefault="00A54DB8" w:rsidP="00A54DB8">
            <w:pPr>
              <w:jc w:val="left"/>
            </w:pPr>
            <w:r w:rsidRPr="00A61C7C">
              <w:t>Sensor de corriente ACS712 (5 A)</w:t>
            </w:r>
          </w:p>
        </w:tc>
        <w:tc>
          <w:tcPr>
            <w:tcW w:w="1218" w:type="pct"/>
            <w:vAlign w:val="center"/>
          </w:tcPr>
          <w:p w14:paraId="7E486D83" w14:textId="2559187C" w:rsidR="00A54DB8" w:rsidRPr="00A61C7C" w:rsidRDefault="00A54DB8" w:rsidP="00A54DB8">
            <w:pPr>
              <w:jc w:val="left"/>
            </w:pPr>
            <w:r w:rsidRPr="00A61C7C">
              <w:t>5 A</w:t>
            </w:r>
          </w:p>
        </w:tc>
        <w:tc>
          <w:tcPr>
            <w:tcW w:w="1171" w:type="pct"/>
            <w:vAlign w:val="center"/>
          </w:tcPr>
          <w:p w14:paraId="3B9E3360" w14:textId="65FF899D" w:rsidR="00A54DB8" w:rsidRPr="00A61C7C" w:rsidRDefault="00A54DB8" w:rsidP="00A54DB8">
            <w:pPr>
              <w:jc w:val="left"/>
            </w:pPr>
            <w:r w:rsidRPr="00A61C7C">
              <w:t xml:space="preserve">Corriente a 0.67 Nm </w:t>
            </w:r>
            <m:oMath>
              <m:r>
                <w:rPr>
                  <w:rFonts w:ascii="Cambria Math" w:hAnsi="Cambria Math"/>
                </w:rPr>
                <m:t>≈0.92</m:t>
              </m:r>
            </m:oMath>
            <w:r w:rsidRPr="00A61C7C">
              <w:t xml:space="preserve"> A (asumiendo </w:t>
            </w:r>
            <m:oMath>
              <m:sSub>
                <m:sSubPr>
                  <m:ctrlPr>
                    <w:rPr>
                      <w:rFonts w:ascii="Cambria Math" w:hAnsi="Cambria Math"/>
                    </w:rPr>
                  </m:ctrlPr>
                </m:sSubPr>
                <m:e>
                  <m:r>
                    <w:rPr>
                      <w:rFonts w:ascii="Cambria Math" w:hAnsi="Cambria Math"/>
                    </w:rPr>
                    <m:t>K</m:t>
                  </m:r>
                </m:e>
                <m:sub>
                  <m:r>
                    <w:rPr>
                      <w:rFonts w:ascii="Cambria Math" w:hAnsi="Cambria Math"/>
                    </w:rPr>
                    <m:t>t</m:t>
                  </m:r>
                </m:sub>
              </m:sSub>
              <m:r>
                <w:rPr>
                  <w:rFonts w:ascii="Cambria Math" w:hAnsi="Cambria Math"/>
                </w:rPr>
                <m:t>≈0.73</m:t>
              </m:r>
            </m:oMath>
            <w:r w:rsidRPr="00A61C7C">
              <w:t xml:space="preserve"> Nm/A)</w:t>
            </w:r>
          </w:p>
        </w:tc>
        <w:tc>
          <w:tcPr>
            <w:tcW w:w="1167" w:type="pct"/>
            <w:vAlign w:val="center"/>
          </w:tcPr>
          <w:p w14:paraId="3F25BC39" w14:textId="69C36085" w:rsidR="00A54DB8" w:rsidRPr="00A61C7C" w:rsidRDefault="00A54DB8" w:rsidP="00A54DB8">
            <w:pPr>
              <w:jc w:val="left"/>
            </w:pPr>
            <w:r w:rsidRPr="00A61C7C">
              <w:t>Opera por debajo del 20 % del rango máximo del sensor.</w:t>
            </w:r>
          </w:p>
        </w:tc>
      </w:tr>
      <w:tr w:rsidR="00A54DB8" w:rsidRPr="00C41645" w14:paraId="737FC5AB" w14:textId="77777777" w:rsidTr="00A61C7C">
        <w:trPr>
          <w:jc w:val="center"/>
        </w:trPr>
        <w:tc>
          <w:tcPr>
            <w:tcW w:w="1444" w:type="pct"/>
            <w:tcBorders>
              <w:bottom w:val="single" w:sz="12" w:space="0" w:color="auto"/>
            </w:tcBorders>
            <w:vAlign w:val="center"/>
          </w:tcPr>
          <w:p w14:paraId="5100F57E" w14:textId="46CCBD1D" w:rsidR="00A54DB8" w:rsidRPr="00A61C7C" w:rsidRDefault="00A54DB8" w:rsidP="00A54DB8">
            <w:pPr>
              <w:jc w:val="left"/>
            </w:pPr>
            <w:r w:rsidRPr="00A61C7C">
              <w:t>Strain gauge en tubo</w:t>
            </w:r>
          </w:p>
        </w:tc>
        <w:tc>
          <w:tcPr>
            <w:tcW w:w="1218" w:type="pct"/>
            <w:tcBorders>
              <w:bottom w:val="single" w:sz="12" w:space="0" w:color="auto"/>
            </w:tcBorders>
            <w:vAlign w:val="center"/>
          </w:tcPr>
          <w:p w14:paraId="2CD6B1E6" w14:textId="4850F3C5" w:rsidR="00A54DB8" w:rsidRPr="00A61C7C" w:rsidRDefault="00A54DB8" w:rsidP="00A54DB8">
            <w:pPr>
              <w:jc w:val="left"/>
            </w:pPr>
            <w:r w:rsidRPr="00A61C7C">
              <w:t>Tubo de aluminio (</w:t>
            </w:r>
            <m:oMath>
              <m:r>
                <w:rPr>
                  <w:rFonts w:ascii="Cambria Math" w:hAnsi="Cambria Math"/>
                </w:rPr>
                <m:t>G=26</m:t>
              </m:r>
            </m:oMath>
            <w:r w:rsidRPr="00A61C7C">
              <w:t xml:space="preserve"> GPa) con </w:t>
            </w:r>
            <m:oMath>
              <m:sSub>
                <m:sSubPr>
                  <m:ctrlPr>
                    <w:rPr>
                      <w:rFonts w:ascii="Cambria Math" w:hAnsi="Cambria Math"/>
                    </w:rPr>
                  </m:ctrlPr>
                </m:sSubPr>
                <m:e>
                  <m:r>
                    <w:rPr>
                      <w:rFonts w:ascii="Cambria Math" w:hAnsi="Cambria Math"/>
                    </w:rPr>
                    <m:t>ϕ</m:t>
                  </m:r>
                </m:e>
                <m:sub>
                  <m:r>
                    <w:rPr>
                      <w:rFonts w:ascii="Cambria Math" w:hAnsi="Cambria Math"/>
                    </w:rPr>
                    <m:t>ext</m:t>
                  </m:r>
                </m:sub>
              </m:sSub>
              <m:r>
                <w:rPr>
                  <w:rFonts w:ascii="Cambria Math" w:hAnsi="Cambria Math"/>
                </w:rPr>
                <m:t>=12</m:t>
              </m:r>
            </m:oMath>
            <w:r w:rsidRPr="00A61C7C">
              <w:t xml:space="preserve"> mm y espesor de </w:t>
            </w:r>
            <m:oMath>
              <m:r>
                <w:rPr>
                  <w:rFonts w:ascii="Cambria Math" w:hAnsi="Cambria Math"/>
                </w:rPr>
                <m:t>0.4</m:t>
              </m:r>
            </m:oMath>
            <w:r w:rsidRPr="00A61C7C">
              <w:t xml:space="preserve"> mm</w:t>
            </w:r>
          </w:p>
        </w:tc>
        <w:tc>
          <w:tcPr>
            <w:tcW w:w="1171" w:type="pct"/>
            <w:tcBorders>
              <w:bottom w:val="single" w:sz="12" w:space="0" w:color="auto"/>
            </w:tcBorders>
            <w:vAlign w:val="center"/>
          </w:tcPr>
          <w:p w14:paraId="43739733" w14:textId="1D6DDFFD" w:rsidR="00A54DB8" w:rsidRPr="00A61C7C" w:rsidRDefault="00A54DB8" w:rsidP="00A54DB8">
            <w:pPr>
              <w:jc w:val="left"/>
            </w:pPr>
            <w:r w:rsidRPr="00A61C7C">
              <w:t xml:space="preserve">Para </w:t>
            </w:r>
            <m:oMath>
              <m:r>
                <w:rPr>
                  <w:rFonts w:ascii="Cambria Math" w:hAnsi="Cambria Math"/>
                </w:rPr>
                <m:t>T=0.67</m:t>
              </m:r>
            </m:oMath>
            <w:r w:rsidRPr="00A61C7C">
              <w:t xml:space="preserve"> Nm: </w:t>
            </w:r>
            <m:oMath>
              <m:r>
                <w:rPr>
                  <w:rFonts w:ascii="Cambria Math" w:hAnsi="Cambria Math"/>
                </w:rPr>
                <m:t>γ=τ/G≈3.1⋅</m:t>
              </m:r>
              <m:sSup>
                <m:sSupPr>
                  <m:ctrlPr>
                    <w:rPr>
                      <w:rFonts w:ascii="Cambria Math" w:hAnsi="Cambria Math"/>
                    </w:rPr>
                  </m:ctrlPr>
                </m:sSupPr>
                <m:e>
                  <m:r>
                    <w:rPr>
                      <w:rFonts w:ascii="Cambria Math" w:hAnsi="Cambria Math"/>
                    </w:rPr>
                    <m:t>10</m:t>
                  </m:r>
                </m:e>
                <m:sup>
                  <m:r>
                    <w:rPr>
                      <w:rFonts w:ascii="Cambria Math" w:hAnsi="Cambria Math"/>
                    </w:rPr>
                    <m:t>-4</m:t>
                  </m:r>
                </m:sup>
              </m:sSup>
            </m:oMath>
            <w:r w:rsidRPr="00A61C7C">
              <w:t xml:space="preserve">; </w:t>
            </w:r>
            <m:oMath>
              <m:r>
                <w:rPr>
                  <w:rFonts w:ascii="Cambria Math" w:hAnsi="Cambria Math"/>
                </w:rPr>
                <m:t>ε≈157</m:t>
              </m:r>
            </m:oMath>
            <w:r w:rsidRPr="00A61C7C">
              <w:t xml:space="preserve"> </w:t>
            </w:r>
            <m:oMath>
              <m:r>
                <w:rPr>
                  <w:rFonts w:ascii="Cambria Math" w:hAnsi="Cambria Math"/>
                </w:rPr>
                <m:t>με</m:t>
              </m:r>
            </m:oMath>
            <w:r w:rsidRPr="00A61C7C">
              <w:t xml:space="preserve">; lo que entrega </w:t>
            </w:r>
            <m:oMath>
              <m:r>
                <w:rPr>
                  <w:rFonts w:ascii="Cambria Math" w:hAnsi="Cambria Math"/>
                </w:rPr>
                <m:t>≈1.57</m:t>
              </m:r>
            </m:oMath>
            <w:r w:rsidRPr="00A61C7C">
              <w:t xml:space="preserve"> mV con 5 V de excitación</w:t>
            </w:r>
          </w:p>
        </w:tc>
        <w:tc>
          <w:tcPr>
            <w:tcW w:w="1167" w:type="pct"/>
            <w:tcBorders>
              <w:bottom w:val="single" w:sz="12" w:space="0" w:color="auto"/>
            </w:tcBorders>
            <w:vAlign w:val="center"/>
          </w:tcPr>
          <w:p w14:paraId="1A99BD4B" w14:textId="77777777" w:rsidR="00A54DB8" w:rsidRPr="00A61C7C" w:rsidRDefault="00A54DB8" w:rsidP="00A54DB8">
            <w:pPr>
              <w:jc w:val="left"/>
            </w:pPr>
            <w:r w:rsidRPr="00A61C7C">
              <w:t xml:space="preserve">El tubo de 12 mm provee un perímetro exterior de 37.7 mm, suficientemente amplio para alojar dos galgas de 4.5 mm de ancho dispuestas a </w:t>
            </w:r>
            <m:oMath>
              <m:sSup>
                <m:sSupPr>
                  <m:ctrlPr>
                    <w:rPr>
                      <w:rFonts w:ascii="Cambria Math" w:hAnsi="Cambria Math"/>
                    </w:rPr>
                  </m:ctrlPr>
                </m:sSupPr>
                <m:e>
                  <m:r>
                    <w:rPr>
                      <w:rFonts w:ascii="Cambria Math" w:hAnsi="Cambria Math"/>
                    </w:rPr>
                    <m:t>45</m:t>
                  </m:r>
                </m:e>
                <m:sup>
                  <m:r>
                    <w:rPr>
                      <w:rFonts w:ascii="Cambria Math" w:hAnsi="Cambria Math"/>
                    </w:rPr>
                    <m:t>∘</m:t>
                  </m:r>
                </m:sup>
              </m:sSup>
            </m:oMath>
            <w:r w:rsidRPr="00A61C7C">
              <w:t>. Señal medible por el ADS1256.</w:t>
            </w:r>
          </w:p>
          <w:p w14:paraId="447C66C7" w14:textId="1B36A662" w:rsidR="00A54DB8" w:rsidRPr="00C41645" w:rsidRDefault="00A54DB8" w:rsidP="00A54DB8">
            <w:pPr>
              <w:jc w:val="left"/>
            </w:pPr>
          </w:p>
        </w:tc>
      </w:tr>
    </w:tbl>
    <w:p w14:paraId="104EA022" w14:textId="77777777" w:rsidR="00A54DB8" w:rsidRDefault="00A54DB8" w:rsidP="158C0C42">
      <w:pPr>
        <w:rPr>
          <w:highlight w:val="yellow"/>
        </w:rPr>
      </w:pPr>
    </w:p>
    <w:p w14:paraId="70D80446" w14:textId="671157D4" w:rsidR="000C65E3" w:rsidRPr="00A61C7C" w:rsidRDefault="004B391A" w:rsidP="158C0C42">
      <w:r w:rsidRPr="00A61C7C">
        <w:lastRenderedPageBreak/>
        <w:t>De los resultados de dimensionamiento se extraen dos consideraciones operativas críticas. En primer lugar, la configuración del puente de Wheatstone para medir el torque transmitido recae sobre un tubo de aluminio de 12 mm de diámetro exterior y 0.4 mm de pared. Su perímetro de 37.7 mm garantiza suficiente área para instalar dos</w:t>
      </w:r>
      <w:r w:rsidR="004D37F2" w:rsidRPr="00A61C7C">
        <w:t xml:space="preserve"> Strain gauge</w:t>
      </w:r>
      <w:r w:rsidRPr="00A61C7C">
        <w:t xml:space="preserve"> estándar de 7.1 </w:t>
      </w:r>
      <m:oMath>
        <m:r>
          <w:rPr>
            <w:rFonts w:ascii="Cambria Math" w:hAnsi="Cambria Math"/>
          </w:rPr>
          <m:t>×</m:t>
        </m:r>
      </m:oMath>
      <w:r w:rsidRPr="00A61C7C">
        <w:t xml:space="preserve"> 4.5 mm dispuestas a </w:t>
      </w:r>
      <m:oMath>
        <m:sSup>
          <m:sSupPr>
            <m:ctrlPr>
              <w:rPr>
                <w:rFonts w:ascii="Cambria Math" w:hAnsi="Cambria Math"/>
              </w:rPr>
            </m:ctrlPr>
          </m:sSupPr>
          <m:e>
            <m:r>
              <w:rPr>
                <w:rFonts w:ascii="Cambria Math" w:hAnsi="Cambria Math"/>
              </w:rPr>
              <m:t>45</m:t>
            </m:r>
          </m:e>
          <m:sup>
            <m:r>
              <w:rPr>
                <w:rFonts w:ascii="Cambria Math" w:hAnsi="Cambria Math"/>
              </w:rPr>
              <m:t>∘</m:t>
            </m:r>
          </m:sup>
        </m:sSup>
      </m:oMath>
      <w:r w:rsidRPr="00A61C7C">
        <w:t xml:space="preserve"> sin sufrir interferencias geométricas, alcanzando una deformación de 157 </w:t>
      </w:r>
      <m:oMath>
        <m:r>
          <w:rPr>
            <w:rFonts w:ascii="Cambria Math" w:hAnsi="Cambria Math"/>
          </w:rPr>
          <m:t>με</m:t>
        </m:r>
      </m:oMath>
      <w:r w:rsidRPr="00A61C7C">
        <w:t xml:space="preserve"> a carga máxima, fácilmente legible por el ADS1256. En segundo lugar, los márgenes de operación de los actuadores muestran que el servomotor MG996R será exigido hasta un 60% de su límite de bloqueo. En consecuencia, el diseño del software deberá reducir los umbrales conservadores de los </w:t>
      </w:r>
      <w:r w:rsidRPr="00A61C7C">
        <w:rPr>
          <w:i/>
          <w:iCs/>
        </w:rPr>
        <w:t>fail-safes</w:t>
      </w:r>
      <w:r w:rsidRPr="00A61C7C">
        <w:t xml:space="preserve"> dinámicos</w:t>
      </w:r>
      <w:r w:rsidR="009F3A1F">
        <w:t>.</w:t>
      </w:r>
      <w:r w:rsidRPr="00A61C7C">
        <w:t xml:space="preserve"> </w:t>
      </w:r>
      <w:r w:rsidR="009F3A1F">
        <w:t>E</w:t>
      </w:r>
      <w:r w:rsidRPr="00A61C7C">
        <w:t>l límite de parada de 1.2 Nm está por sobre el torque en que el servo se bloquearía físicamente (</w:t>
      </w:r>
      <m:oMath>
        <m:r>
          <w:rPr>
            <w:rFonts w:ascii="Cambria Math" w:hAnsi="Cambria Math"/>
          </w:rPr>
          <m:t>≈1.08</m:t>
        </m:r>
      </m:oMath>
      <w:r w:rsidRPr="00A61C7C">
        <w:t xml:space="preserve"> Nm), de manera que se bajará a 0.95 Nm para cortar la energía anticipadamente y resguardar la integridad del engranaje interno que pueda presentar el servo bajo prueba.</w:t>
      </w:r>
    </w:p>
    <w:p w14:paraId="2251C03C" w14:textId="77777777" w:rsidR="00AE2F4D" w:rsidRDefault="00AE2F4D">
      <w:pPr>
        <w:spacing w:after="160" w:line="259" w:lineRule="auto"/>
        <w:jc w:val="left"/>
        <w:rPr>
          <w:rFonts w:eastAsiaTheme="majorEastAsia" w:cstheme="majorBidi"/>
          <w:b/>
          <w:sz w:val="32"/>
          <w:szCs w:val="40"/>
        </w:rPr>
      </w:pPr>
      <w:r>
        <w:br w:type="page"/>
      </w:r>
    </w:p>
    <w:p w14:paraId="0F867ABE" w14:textId="31F1BFA4" w:rsidR="00C07E86" w:rsidRPr="00C41645" w:rsidRDefault="00C07E86" w:rsidP="00913DD5">
      <w:pPr>
        <w:pStyle w:val="Ttulo1"/>
      </w:pPr>
      <w:bookmarkStart w:id="132" w:name="_Toc244111616"/>
      <w:r w:rsidRPr="00C41645">
        <w:lastRenderedPageBreak/>
        <w:t xml:space="preserve">Conclusiones parciales y estado del </w:t>
      </w:r>
      <w:r w:rsidRPr="00913DD5">
        <w:t>proyecto</w:t>
      </w:r>
      <w:bookmarkEnd w:id="132"/>
    </w:p>
    <w:p w14:paraId="317168A6" w14:textId="6C06D583" w:rsidR="00F94F87" w:rsidRPr="00A31CA8" w:rsidRDefault="00F94F87" w:rsidP="00CA69D6">
      <w:pPr>
        <w:pStyle w:val="Ttulo2"/>
        <w:rPr>
          <w:lang w:eastAsia="es-CL"/>
        </w:rPr>
      </w:pPr>
      <w:bookmarkStart w:id="133" w:name="_Toc244111617"/>
      <w:r w:rsidRPr="00A31CA8">
        <w:rPr>
          <w:lang w:eastAsia="es-CL"/>
        </w:rPr>
        <w:t>Conclusiones parciales</w:t>
      </w:r>
      <w:bookmarkEnd w:id="133"/>
    </w:p>
    <w:p w14:paraId="7994F224" w14:textId="52468E64" w:rsidR="00B66013" w:rsidRDefault="00B66013" w:rsidP="00B66013">
      <w:r>
        <w:t xml:space="preserve">Este avance documenta el cumplimiento integral de los hitos 1 y 2 de la planificación, abarcando los objetivos específicos asociados al diseño preliminar (OE1) y a la metodología de obtención de cargas (OE2). A partir del estado del arte en actuadores COTS, dinámica de bancos de ensayo y simulación computacional, se consolidó un diseño modular para el banco de pruebas. Se establecieron requisitos funcionales rigurosos, destacando la capacidad de emular torques de bisagra instantáneos de hasta </w:t>
      </w:r>
      <m:oMath>
        <m:r>
          <w:rPr>
            <w:rFonts w:ascii="Cambria Math" w:eastAsia="Times New Roman" w:hAnsi="Cambria Math"/>
            <w:sz w:val="24"/>
            <w:szCs w:val="24"/>
          </w:rPr>
          <m:t>0.670</m:t>
        </m:r>
        <m:r>
          <m:rPr>
            <m:nor/>
          </m:rPr>
          <w:rPr>
            <w:rFonts w:eastAsia="Times New Roman"/>
            <w:sz w:val="24"/>
            <w:szCs w:val="24"/>
          </w:rPr>
          <m:t> Nm</m:t>
        </m:r>
      </m:oMath>
      <w:r>
        <w:t xml:space="preserve"> para la superficie de referencia, con una resolución angular estricta de </w:t>
      </w:r>
      <m:oMath>
        <m:r>
          <w:rPr>
            <w:rFonts w:ascii="Cambria Math" w:eastAsia="Times New Roman" w:hAnsi="Cambria Math"/>
            <w:sz w:val="24"/>
            <w:szCs w:val="24"/>
          </w:rPr>
          <m:t>≤0.</m:t>
        </m:r>
        <m:sSup>
          <m:sSupPr>
            <m:ctrlPr>
              <w:rPr>
                <w:rFonts w:ascii="Cambria Math" w:eastAsia="Times New Roman" w:hAnsi="Cambria Math"/>
                <w:sz w:val="24"/>
                <w:szCs w:val="24"/>
              </w:rPr>
            </m:ctrlPr>
          </m:sSupPr>
          <m:e>
            <m:r>
              <w:rPr>
                <w:rFonts w:ascii="Cambria Math" w:eastAsia="Times New Roman" w:hAnsi="Cambria Math"/>
                <w:sz w:val="24"/>
                <w:szCs w:val="24"/>
              </w:rPr>
              <m:t>5</m:t>
            </m:r>
          </m:e>
          <m:sup>
            <m:r>
              <w:rPr>
                <w:rFonts w:ascii="Cambria Math" w:eastAsia="Times New Roman" w:hAnsi="Cambria Math"/>
                <w:sz w:val="24"/>
                <w:szCs w:val="24"/>
              </w:rPr>
              <m:t>∘</m:t>
            </m:r>
          </m:sup>
        </m:sSup>
      </m:oMath>
      <w:r>
        <w:t xml:space="preserve"> y una frecuencia de actualización de </w:t>
      </w:r>
      <m:oMath>
        <m:r>
          <w:rPr>
            <w:rFonts w:ascii="Cambria Math" w:eastAsia="Times New Roman" w:hAnsi="Cambria Math"/>
            <w:sz w:val="24"/>
            <w:szCs w:val="24"/>
          </w:rPr>
          <m:t>1</m:t>
        </m:r>
        <m:r>
          <m:rPr>
            <m:nor/>
          </m:rPr>
          <w:rPr>
            <w:rFonts w:eastAsia="Times New Roman"/>
            <w:sz w:val="24"/>
            <w:szCs w:val="24"/>
          </w:rPr>
          <m:t> kHz</m:t>
        </m:r>
      </m:oMath>
      <w:r>
        <w:t xml:space="preserve"> soportada por un filtro de Kalman.</w:t>
      </w:r>
    </w:p>
    <w:p w14:paraId="621A580C" w14:textId="0DDBAFF5" w:rsidR="00B66013" w:rsidRDefault="00B66013" w:rsidP="00B66013">
      <w:r>
        <w:t xml:space="preserve">El desarrollo metodológico para la generación de cargas aerodinámicas se ejecutó exitosamente resolviendo 315 simulaciones RANS estacionarias. A partir de este barrido computacional (que combinó 7 deflexiones, 9 ángulos de ataque y 5 números de Mach), se construyó una superficie de respuesta tridimensional (LUT) de 455 nodos, interpolada trilinealmente. Esta matriz ha demostrado poseer un error de interpolación reducido y predecible, acotado a un </w:t>
      </w:r>
      <m:oMath>
        <m:r>
          <w:rPr>
            <w:rFonts w:ascii="Cambria Math" w:eastAsia="Times New Roman" w:hAnsi="Cambria Math"/>
            <w:sz w:val="24"/>
            <w:szCs w:val="24"/>
          </w:rPr>
          <m:t>≈2%</m:t>
        </m:r>
      </m:oMath>
      <w:r>
        <w:t xml:space="preserve"> del rango dinámico exclusivamente en los extremos de la envolvente. Los valores resultantes sitúan el torque máximo de referencia en </w:t>
      </w:r>
      <m:oMath>
        <m:r>
          <w:rPr>
            <w:rFonts w:ascii="Cambria Math" w:eastAsia="Times New Roman" w:hAnsi="Cambria Math"/>
            <w:sz w:val="24"/>
            <w:szCs w:val="24"/>
          </w:rPr>
          <m:t>0.670</m:t>
        </m:r>
        <m:r>
          <m:rPr>
            <m:nor/>
          </m:rPr>
          <w:rPr>
            <w:rFonts w:eastAsia="Times New Roman"/>
            <w:sz w:val="24"/>
            <w:szCs w:val="24"/>
          </w:rPr>
          <m:t> Nm</m:t>
        </m:r>
      </m:oMath>
      <w:r>
        <w:t>, demostrando que la emulación fluidodinámica propuesta se mantiene dentro de los márgenes de seguridad operativa de los servomotores seleccionados.</w:t>
      </w:r>
    </w:p>
    <w:p w14:paraId="27B09FB3" w14:textId="11692648" w:rsidR="00B66013" w:rsidRDefault="00B66013" w:rsidP="00B66013">
      <w:r>
        <w:t xml:space="preserve">A diferencia del diagnóstico inicial, la confiabilidad de estas cargas fluidodinámicas ha sido fundamentada mediante procedimientos de verificación y validación. El estudio sistemático de independencia de malla comprobó que la </w:t>
      </w:r>
      <w:r w:rsidR="000C4A68">
        <w:t>m</w:t>
      </w:r>
      <w:r>
        <w:t>alla garantiza una convergencia asintótica del momento de bisagra</w:t>
      </w:r>
      <w:r w:rsidR="000C4A68">
        <w:t>,</w:t>
      </w:r>
      <w:r>
        <w:t xml:space="preserve"> neutralizando la incertidumbre por discretización espacial. Paralelamente, la validación cualitativa frente a los ensayos clásicos de túnel de viento para la serie NACA 00xx en condición de ranura sellada ratificó que las pendientes aerodinámicas calculadas (</w:t>
      </w:r>
      <m:oMath>
        <m:sSub>
          <m:sSubPr>
            <m:ctrlPr>
              <w:rPr>
                <w:rFonts w:ascii="Cambria Math" w:eastAsia="Times New Roman" w:hAnsi="Cambria Math"/>
                <w:sz w:val="24"/>
                <w:szCs w:val="24"/>
              </w:rPr>
            </m:ctrlPr>
          </m:sSubPr>
          <m:e>
            <m:r>
              <w:rPr>
                <w:rFonts w:ascii="Cambria Math" w:eastAsia="Times New Roman" w:hAnsi="Cambria Math"/>
                <w:sz w:val="24"/>
                <w:szCs w:val="24"/>
              </w:rPr>
              <m:t>C</m:t>
            </m:r>
          </m:e>
          <m:sub>
            <m:sSub>
              <m:sSubPr>
                <m:ctrlPr>
                  <w:rPr>
                    <w:rFonts w:ascii="Cambria Math" w:eastAsia="Times New Roman" w:hAnsi="Cambria Math"/>
                    <w:sz w:val="24"/>
                    <w:szCs w:val="24"/>
                  </w:rPr>
                </m:ctrlPr>
              </m:sSubPr>
              <m:e>
                <m:r>
                  <w:rPr>
                    <w:rFonts w:ascii="Cambria Math" w:eastAsia="Times New Roman" w:hAnsi="Cambria Math"/>
                    <w:sz w:val="24"/>
                    <w:szCs w:val="24"/>
                  </w:rPr>
                  <m:t>h</m:t>
                </m:r>
              </m:e>
              <m:sub>
                <m:r>
                  <w:rPr>
                    <w:rFonts w:ascii="Cambria Math" w:eastAsia="Times New Roman" w:hAnsi="Cambria Math"/>
                    <w:sz w:val="24"/>
                    <w:szCs w:val="24"/>
                  </w:rPr>
                  <m:t>α</m:t>
                </m:r>
              </m:sub>
            </m:sSub>
          </m:sub>
        </m:sSub>
      </m:oMath>
      <w:r>
        <w:t xml:space="preserve"> y </w:t>
      </w:r>
      <m:oMath>
        <m:sSub>
          <m:sSubPr>
            <m:ctrlPr>
              <w:rPr>
                <w:rFonts w:ascii="Cambria Math" w:eastAsia="Times New Roman" w:hAnsi="Cambria Math"/>
                <w:sz w:val="24"/>
                <w:szCs w:val="24"/>
              </w:rPr>
            </m:ctrlPr>
          </m:sSubPr>
          <m:e>
            <m:r>
              <w:rPr>
                <w:rFonts w:ascii="Cambria Math" w:eastAsia="Times New Roman" w:hAnsi="Cambria Math"/>
                <w:sz w:val="24"/>
                <w:szCs w:val="24"/>
              </w:rPr>
              <m:t>C</m:t>
            </m:r>
          </m:e>
          <m:sub>
            <m:sSub>
              <m:sSubPr>
                <m:ctrlPr>
                  <w:rPr>
                    <w:rFonts w:ascii="Cambria Math" w:eastAsia="Times New Roman" w:hAnsi="Cambria Math"/>
                    <w:sz w:val="24"/>
                    <w:szCs w:val="24"/>
                  </w:rPr>
                </m:ctrlPr>
              </m:sSubPr>
              <m:e>
                <m:r>
                  <w:rPr>
                    <w:rFonts w:ascii="Cambria Math" w:eastAsia="Times New Roman" w:hAnsi="Cambria Math"/>
                    <w:sz w:val="24"/>
                    <w:szCs w:val="24"/>
                  </w:rPr>
                  <m:t>h</m:t>
                </m:r>
              </m:e>
              <m:sub>
                <m:r>
                  <w:rPr>
                    <w:rFonts w:ascii="Cambria Math" w:eastAsia="Times New Roman" w:hAnsi="Cambria Math"/>
                    <w:sz w:val="24"/>
                    <w:szCs w:val="24"/>
                  </w:rPr>
                  <m:t>δ</m:t>
                </m:r>
              </m:sub>
            </m:sSub>
          </m:sub>
        </m:sSub>
      </m:oMath>
      <w:r>
        <w:t>) representan el fenómeno físico con fidelidad y bajo un enfoque conservador. Con esta base aerodinámica sólida y numéricamente robusta, el proyecto se encuentra en una posición óptima para avanzar a las etapas de integración y calibración del banco de ensayos físico.</w:t>
      </w:r>
    </w:p>
    <w:p w14:paraId="70BF9CB2" w14:textId="77777777" w:rsidR="00560082" w:rsidRDefault="00560082" w:rsidP="00B66013"/>
    <w:p w14:paraId="3D8A9530" w14:textId="77777777" w:rsidR="00560082" w:rsidRDefault="00560082" w:rsidP="00B66013"/>
    <w:p w14:paraId="35678446" w14:textId="77777777" w:rsidR="00560082" w:rsidRDefault="00560082" w:rsidP="00B66013"/>
    <w:p w14:paraId="3F5631D3" w14:textId="77777777" w:rsidR="00560082" w:rsidRDefault="00560082" w:rsidP="00B66013"/>
    <w:p w14:paraId="020D2C23" w14:textId="77777777" w:rsidR="00560082" w:rsidRDefault="00560082" w:rsidP="00B66013"/>
    <w:p w14:paraId="4327ED2F" w14:textId="77777777" w:rsidR="00560082" w:rsidRDefault="00560082" w:rsidP="00B66013"/>
    <w:p w14:paraId="6C6E6D5C" w14:textId="77777777" w:rsidR="00560082" w:rsidRDefault="00560082" w:rsidP="00B66013"/>
    <w:p w14:paraId="5FFBCF13" w14:textId="59F4B30E" w:rsidR="00F94F87" w:rsidRPr="00EB6B1E" w:rsidRDefault="00F94F87" w:rsidP="00CA69D6">
      <w:pPr>
        <w:pStyle w:val="Ttulo2"/>
        <w:rPr>
          <w:lang w:eastAsia="es-CL"/>
        </w:rPr>
      </w:pPr>
      <w:bookmarkStart w:id="134" w:name="_Toc244111618"/>
      <w:r w:rsidRPr="00EB6B1E">
        <w:rPr>
          <w:lang w:eastAsia="es-CL"/>
        </w:rPr>
        <w:lastRenderedPageBreak/>
        <w:t>Estado respecto de la carta Gantt</w:t>
      </w:r>
      <w:bookmarkEnd w:id="134"/>
    </w:p>
    <w:p w14:paraId="0153DC0E" w14:textId="4AB68115" w:rsidR="00CB06BA" w:rsidRPr="00EB6B1E" w:rsidRDefault="00EB6B1E" w:rsidP="00CB06BA">
      <w:pPr>
        <w:rPr>
          <w:lang w:eastAsia="es-CL"/>
        </w:rPr>
      </w:pPr>
      <w:r w:rsidRPr="00EB6B1E">
        <w:rPr>
          <w:lang w:eastAsia="es-CL"/>
        </w:rPr>
        <w:t xml:space="preserve">En la </w:t>
      </w:r>
      <w:r w:rsidRPr="00EB6B1E">
        <w:rPr>
          <w:lang w:eastAsia="es-CL"/>
        </w:rPr>
        <w:fldChar w:fldCharType="begin"/>
      </w:r>
      <w:r w:rsidRPr="00EB6B1E">
        <w:rPr>
          <w:lang w:eastAsia="es-CL"/>
        </w:rPr>
        <w:instrText xml:space="preserve"> REF _Ref243917079 \h  \* MERGEFORMAT </w:instrText>
      </w:r>
      <w:r w:rsidRPr="00EB6B1E">
        <w:rPr>
          <w:lang w:eastAsia="es-CL"/>
        </w:rPr>
      </w:r>
      <w:r w:rsidRPr="00EB6B1E">
        <w:rPr>
          <w:lang w:eastAsia="es-CL"/>
        </w:rPr>
        <w:fldChar w:fldCharType="separate"/>
      </w:r>
      <w:r w:rsidR="006F7C65">
        <w:t xml:space="preserve">Tabla </w:t>
      </w:r>
      <w:r w:rsidR="006F7C65">
        <w:rPr>
          <w:noProof/>
        </w:rPr>
        <w:t>13</w:t>
      </w:r>
      <w:r w:rsidRPr="00EB6B1E">
        <w:rPr>
          <w:lang w:eastAsia="es-CL"/>
        </w:rPr>
        <w:fldChar w:fldCharType="end"/>
      </w:r>
      <w:r w:rsidRPr="00EB6B1E">
        <w:rPr>
          <w:lang w:eastAsia="es-CL"/>
        </w:rPr>
        <w:t xml:space="preserve"> se muestran los avances realizados en comparación a la planificación inicial.</w:t>
      </w:r>
    </w:p>
    <w:p w14:paraId="577FE7A9" w14:textId="54AE1DCF" w:rsidR="00EB6B1E" w:rsidRDefault="00EB6B1E" w:rsidP="00EB6B1E">
      <w:pPr>
        <w:pStyle w:val="Descripcin"/>
        <w:keepNext/>
      </w:pPr>
      <w:bookmarkStart w:id="135" w:name="_Ref243917079"/>
      <w:bookmarkStart w:id="136" w:name="_Toc244111642"/>
      <w:r>
        <w:t xml:space="preserve">Tabla </w:t>
      </w:r>
      <w:r>
        <w:fldChar w:fldCharType="begin"/>
      </w:r>
      <w:r>
        <w:instrText>SEQ Tabla \* ARABIC</w:instrText>
      </w:r>
      <w:r>
        <w:fldChar w:fldCharType="separate"/>
      </w:r>
      <w:r w:rsidR="006F7C65">
        <w:rPr>
          <w:noProof/>
        </w:rPr>
        <w:t>13</w:t>
      </w:r>
      <w:r>
        <w:fldChar w:fldCharType="end"/>
      </w:r>
      <w:bookmarkEnd w:id="135"/>
      <w:r>
        <w:t>. Estado de avance.</w:t>
      </w:r>
      <w:bookmarkEnd w:id="136"/>
    </w:p>
    <w:tbl>
      <w:tblPr>
        <w:tblStyle w:val="Tablaconcuadrcula"/>
        <w:tblW w:w="514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23"/>
        <w:gridCol w:w="1983"/>
        <w:gridCol w:w="1925"/>
        <w:gridCol w:w="1181"/>
        <w:gridCol w:w="3286"/>
      </w:tblGrid>
      <w:tr w:rsidR="003D0F2A" w:rsidRPr="00C41645" w14:paraId="24D3AA32" w14:textId="77777777" w:rsidTr="00776769">
        <w:trPr>
          <w:jc w:val="center"/>
        </w:trPr>
        <w:tc>
          <w:tcPr>
            <w:tcW w:w="397" w:type="pct"/>
            <w:tcBorders>
              <w:top w:val="single" w:sz="12" w:space="0" w:color="auto"/>
              <w:bottom w:val="single" w:sz="12" w:space="0" w:color="auto"/>
            </w:tcBorders>
          </w:tcPr>
          <w:p w14:paraId="1A657650" w14:textId="493C7231" w:rsidR="003D0F2A" w:rsidRPr="00C41645" w:rsidRDefault="003D0F2A" w:rsidP="003D0F2A">
            <w:pPr>
              <w:jc w:val="center"/>
            </w:pPr>
            <w:r w:rsidRPr="007B689C">
              <w:t>Hito</w:t>
            </w:r>
          </w:p>
        </w:tc>
        <w:tc>
          <w:tcPr>
            <w:tcW w:w="1090" w:type="pct"/>
            <w:tcBorders>
              <w:top w:val="single" w:sz="12" w:space="0" w:color="auto"/>
              <w:bottom w:val="single" w:sz="12" w:space="0" w:color="auto"/>
            </w:tcBorders>
          </w:tcPr>
          <w:p w14:paraId="491FCC89" w14:textId="4CC2EE1D" w:rsidR="003D0F2A" w:rsidRPr="00C41645" w:rsidRDefault="003D0F2A" w:rsidP="003D0F2A">
            <w:pPr>
              <w:jc w:val="center"/>
            </w:pPr>
            <w:r w:rsidRPr="003C6F0F">
              <w:t>Descripción</w:t>
            </w:r>
          </w:p>
        </w:tc>
        <w:tc>
          <w:tcPr>
            <w:tcW w:w="1058" w:type="pct"/>
            <w:tcBorders>
              <w:top w:val="single" w:sz="12" w:space="0" w:color="auto"/>
              <w:bottom w:val="single" w:sz="12" w:space="0" w:color="auto"/>
            </w:tcBorders>
          </w:tcPr>
          <w:p w14:paraId="417896A1" w14:textId="3FD9FE76" w:rsidR="003D0F2A" w:rsidRPr="00C41645" w:rsidRDefault="003D0F2A" w:rsidP="003D0F2A">
            <w:pPr>
              <w:jc w:val="center"/>
            </w:pPr>
            <w:r w:rsidRPr="007B689C">
              <w:t>Semana planificada</w:t>
            </w:r>
          </w:p>
        </w:tc>
        <w:tc>
          <w:tcPr>
            <w:tcW w:w="649" w:type="pct"/>
            <w:tcBorders>
              <w:top w:val="single" w:sz="12" w:space="0" w:color="auto"/>
              <w:bottom w:val="single" w:sz="12" w:space="0" w:color="auto"/>
            </w:tcBorders>
          </w:tcPr>
          <w:p w14:paraId="4A3787D6" w14:textId="145F8D6F" w:rsidR="003D0F2A" w:rsidRPr="00C41645" w:rsidRDefault="003D0F2A" w:rsidP="003D0F2A">
            <w:pPr>
              <w:jc w:val="center"/>
            </w:pPr>
            <w:r w:rsidRPr="007B689C">
              <w:t>Semana de logro</w:t>
            </w:r>
          </w:p>
        </w:tc>
        <w:tc>
          <w:tcPr>
            <w:tcW w:w="1806" w:type="pct"/>
            <w:tcBorders>
              <w:top w:val="single" w:sz="12" w:space="0" w:color="auto"/>
              <w:bottom w:val="single" w:sz="12" w:space="0" w:color="auto"/>
            </w:tcBorders>
          </w:tcPr>
          <w:p w14:paraId="4F63056B" w14:textId="0ED7A5E5" w:rsidR="003D0F2A" w:rsidRPr="00C41645" w:rsidRDefault="003D0F2A" w:rsidP="003D0F2A">
            <w:pPr>
              <w:jc w:val="center"/>
            </w:pPr>
            <w:r w:rsidRPr="007B689C">
              <w:t>Estado y evidencia</w:t>
            </w:r>
          </w:p>
        </w:tc>
      </w:tr>
      <w:tr w:rsidR="003D0F2A" w:rsidRPr="00C41645" w14:paraId="5E4EAB53" w14:textId="77777777" w:rsidTr="00776769">
        <w:trPr>
          <w:jc w:val="center"/>
        </w:trPr>
        <w:tc>
          <w:tcPr>
            <w:tcW w:w="397" w:type="pct"/>
            <w:tcBorders>
              <w:top w:val="single" w:sz="12" w:space="0" w:color="auto"/>
            </w:tcBorders>
          </w:tcPr>
          <w:p w14:paraId="67350F36" w14:textId="6DFFC6C3" w:rsidR="003D0F2A" w:rsidRPr="00C41645" w:rsidRDefault="003D0F2A" w:rsidP="003D0F2A">
            <w:pPr>
              <w:jc w:val="center"/>
            </w:pPr>
            <w:r w:rsidRPr="007B689C">
              <w:t>1</w:t>
            </w:r>
          </w:p>
        </w:tc>
        <w:tc>
          <w:tcPr>
            <w:tcW w:w="1090" w:type="pct"/>
            <w:tcBorders>
              <w:top w:val="single" w:sz="12" w:space="0" w:color="auto"/>
            </w:tcBorders>
          </w:tcPr>
          <w:p w14:paraId="3CF8485A" w14:textId="3F721212" w:rsidR="003D0F2A" w:rsidRPr="00C41645" w:rsidRDefault="003D0F2A" w:rsidP="003D0F2A">
            <w:pPr>
              <w:jc w:val="center"/>
            </w:pPr>
            <w:r w:rsidRPr="003C6F0F">
              <w:t>Diseño preliminar completado</w:t>
            </w:r>
          </w:p>
        </w:tc>
        <w:tc>
          <w:tcPr>
            <w:tcW w:w="1058" w:type="pct"/>
            <w:tcBorders>
              <w:top w:val="single" w:sz="12" w:space="0" w:color="auto"/>
            </w:tcBorders>
          </w:tcPr>
          <w:p w14:paraId="79957CA8" w14:textId="5C2B41C9" w:rsidR="003D0F2A" w:rsidRPr="00C41645" w:rsidRDefault="003D0F2A" w:rsidP="003D0F2A">
            <w:pPr>
              <w:jc w:val="center"/>
            </w:pPr>
            <w:r w:rsidRPr="007B689C">
              <w:t>4</w:t>
            </w:r>
          </w:p>
        </w:tc>
        <w:tc>
          <w:tcPr>
            <w:tcW w:w="649" w:type="pct"/>
            <w:tcBorders>
              <w:top w:val="single" w:sz="12" w:space="0" w:color="auto"/>
            </w:tcBorders>
          </w:tcPr>
          <w:p w14:paraId="76DC2467" w14:textId="69EAB26B" w:rsidR="003D0F2A" w:rsidRPr="00C41645" w:rsidRDefault="003D0F2A" w:rsidP="003D0F2A">
            <w:pPr>
              <w:jc w:val="center"/>
            </w:pPr>
            <w:r>
              <w:t>4</w:t>
            </w:r>
          </w:p>
        </w:tc>
        <w:tc>
          <w:tcPr>
            <w:tcW w:w="1806" w:type="pct"/>
            <w:tcBorders>
              <w:top w:val="single" w:sz="12" w:space="0" w:color="auto"/>
            </w:tcBorders>
          </w:tcPr>
          <w:p w14:paraId="766D687E" w14:textId="1E665123" w:rsidR="003D0F2A" w:rsidRPr="00C41645" w:rsidRDefault="003D0F2A" w:rsidP="003D0F2A">
            <w:pPr>
              <w:jc w:val="center"/>
            </w:pPr>
            <w:r w:rsidRPr="007B689C">
              <w:t xml:space="preserve">Completado. </w:t>
            </w:r>
            <w:r>
              <w:t>Sección 2.2</w:t>
            </w:r>
          </w:p>
        </w:tc>
      </w:tr>
      <w:tr w:rsidR="003D0F2A" w:rsidRPr="00C41645" w14:paraId="56729E0C" w14:textId="77777777" w:rsidTr="00776769">
        <w:trPr>
          <w:jc w:val="center"/>
        </w:trPr>
        <w:tc>
          <w:tcPr>
            <w:tcW w:w="397" w:type="pct"/>
          </w:tcPr>
          <w:p w14:paraId="0756C1BD" w14:textId="57F0BD4B" w:rsidR="003D0F2A" w:rsidRPr="00C41645" w:rsidRDefault="003D0F2A" w:rsidP="003D0F2A">
            <w:pPr>
              <w:jc w:val="center"/>
            </w:pPr>
            <w:r w:rsidRPr="007B689C">
              <w:t>2</w:t>
            </w:r>
          </w:p>
        </w:tc>
        <w:tc>
          <w:tcPr>
            <w:tcW w:w="1090" w:type="pct"/>
          </w:tcPr>
          <w:p w14:paraId="4E3B7C38" w14:textId="360CC5C5" w:rsidR="003D0F2A" w:rsidRPr="00C41645" w:rsidRDefault="003D0F2A" w:rsidP="003D0F2A">
            <w:pPr>
              <w:jc w:val="center"/>
            </w:pPr>
            <w:r w:rsidRPr="003C6F0F">
              <w:t>Metodología de cargas obtenida</w:t>
            </w:r>
          </w:p>
        </w:tc>
        <w:tc>
          <w:tcPr>
            <w:tcW w:w="1058" w:type="pct"/>
          </w:tcPr>
          <w:p w14:paraId="26532D07" w14:textId="4BA459CB" w:rsidR="003D0F2A" w:rsidRPr="00C41645" w:rsidRDefault="003D0F2A" w:rsidP="003D0F2A">
            <w:pPr>
              <w:jc w:val="center"/>
            </w:pPr>
            <w:r w:rsidRPr="007B689C">
              <w:t>8</w:t>
            </w:r>
          </w:p>
        </w:tc>
        <w:tc>
          <w:tcPr>
            <w:tcW w:w="649" w:type="pct"/>
          </w:tcPr>
          <w:p w14:paraId="5FF33650" w14:textId="39C8FC21" w:rsidR="003D0F2A" w:rsidRPr="00C41645" w:rsidRDefault="003D0F2A" w:rsidP="003D0F2A">
            <w:pPr>
              <w:jc w:val="center"/>
            </w:pPr>
            <w:r>
              <w:t>9</w:t>
            </w:r>
          </w:p>
        </w:tc>
        <w:tc>
          <w:tcPr>
            <w:tcW w:w="1806" w:type="pct"/>
          </w:tcPr>
          <w:p w14:paraId="107793ED" w14:textId="2DB28A34" w:rsidR="003D0F2A" w:rsidRPr="00C41645" w:rsidRDefault="003D0F2A" w:rsidP="003D0F2A">
            <w:pPr>
              <w:jc w:val="center"/>
            </w:pPr>
            <w:r w:rsidRPr="00AA7C53">
              <w:t>Completado. Capítulos 3 y 4, resultados.csv, LUT de 455 nodos</w:t>
            </w:r>
          </w:p>
        </w:tc>
      </w:tr>
      <w:tr w:rsidR="003D0F2A" w:rsidRPr="00C41645" w14:paraId="320DC29F" w14:textId="77777777" w:rsidTr="00776769">
        <w:trPr>
          <w:jc w:val="center"/>
        </w:trPr>
        <w:tc>
          <w:tcPr>
            <w:tcW w:w="397" w:type="pct"/>
          </w:tcPr>
          <w:p w14:paraId="06261FFC" w14:textId="7D179169" w:rsidR="003D0F2A" w:rsidRPr="00C41645" w:rsidRDefault="003D0F2A" w:rsidP="003D0F2A">
            <w:pPr>
              <w:jc w:val="center"/>
            </w:pPr>
            <w:r w:rsidRPr="007B689C">
              <w:t>3</w:t>
            </w:r>
          </w:p>
        </w:tc>
        <w:tc>
          <w:tcPr>
            <w:tcW w:w="1090" w:type="pct"/>
          </w:tcPr>
          <w:p w14:paraId="48AFBEDE" w14:textId="1C96D182" w:rsidR="003D0F2A" w:rsidRPr="00C41645" w:rsidRDefault="003D0F2A" w:rsidP="003D0F2A">
            <w:pPr>
              <w:jc w:val="center"/>
            </w:pPr>
            <w:r w:rsidRPr="003C6F0F">
              <w:t>Arquitectura del banco finalizada</w:t>
            </w:r>
          </w:p>
        </w:tc>
        <w:tc>
          <w:tcPr>
            <w:tcW w:w="1058" w:type="pct"/>
          </w:tcPr>
          <w:p w14:paraId="7FA5B00E" w14:textId="4434DD41" w:rsidR="003D0F2A" w:rsidRPr="00C41645" w:rsidRDefault="003D0F2A" w:rsidP="003D0F2A">
            <w:pPr>
              <w:jc w:val="center"/>
            </w:pPr>
            <w:r w:rsidRPr="007B689C">
              <w:t>12</w:t>
            </w:r>
          </w:p>
        </w:tc>
        <w:tc>
          <w:tcPr>
            <w:tcW w:w="649" w:type="pct"/>
          </w:tcPr>
          <w:p w14:paraId="125FFB0E" w14:textId="4222EDF0" w:rsidR="003D0F2A" w:rsidRPr="00C41645" w:rsidRDefault="003D0F2A" w:rsidP="003D0F2A">
            <w:pPr>
              <w:jc w:val="center"/>
            </w:pPr>
            <w:r w:rsidRPr="007B689C">
              <w:t>—</w:t>
            </w:r>
          </w:p>
        </w:tc>
        <w:tc>
          <w:tcPr>
            <w:tcW w:w="1806" w:type="pct"/>
          </w:tcPr>
          <w:p w14:paraId="072F0635" w14:textId="59F1C56F" w:rsidR="003D0F2A" w:rsidRPr="00C41645" w:rsidRDefault="003D0F2A" w:rsidP="003D0F2A">
            <w:pPr>
              <w:jc w:val="center"/>
            </w:pPr>
            <w:r>
              <w:t xml:space="preserve">En proceso. </w:t>
            </w:r>
          </w:p>
        </w:tc>
      </w:tr>
      <w:tr w:rsidR="003D0F2A" w:rsidRPr="00C41645" w14:paraId="43212F3E" w14:textId="77777777" w:rsidTr="00776769">
        <w:trPr>
          <w:jc w:val="center"/>
        </w:trPr>
        <w:tc>
          <w:tcPr>
            <w:tcW w:w="397" w:type="pct"/>
            <w:tcBorders>
              <w:bottom w:val="single" w:sz="12" w:space="0" w:color="auto"/>
            </w:tcBorders>
          </w:tcPr>
          <w:p w14:paraId="54F01D69" w14:textId="3A60254B" w:rsidR="003D0F2A" w:rsidRPr="00C41645" w:rsidRDefault="003D0F2A" w:rsidP="003D0F2A">
            <w:pPr>
              <w:jc w:val="center"/>
            </w:pPr>
            <w:r w:rsidRPr="007B689C">
              <w:t>4</w:t>
            </w:r>
          </w:p>
        </w:tc>
        <w:tc>
          <w:tcPr>
            <w:tcW w:w="1090" w:type="pct"/>
            <w:tcBorders>
              <w:bottom w:val="single" w:sz="12" w:space="0" w:color="auto"/>
            </w:tcBorders>
          </w:tcPr>
          <w:p w14:paraId="18972FF6" w14:textId="76A896F5" w:rsidR="003D0F2A" w:rsidRPr="00C41645" w:rsidRDefault="003D0F2A" w:rsidP="003D0F2A">
            <w:pPr>
              <w:jc w:val="center"/>
            </w:pPr>
            <w:r w:rsidRPr="003C6F0F">
              <w:t>Banco operativo y validado</w:t>
            </w:r>
          </w:p>
        </w:tc>
        <w:tc>
          <w:tcPr>
            <w:tcW w:w="1058" w:type="pct"/>
            <w:tcBorders>
              <w:bottom w:val="single" w:sz="12" w:space="0" w:color="auto"/>
            </w:tcBorders>
          </w:tcPr>
          <w:p w14:paraId="1AA52235" w14:textId="71187A37" w:rsidR="003D0F2A" w:rsidRPr="00C41645" w:rsidRDefault="003D0F2A" w:rsidP="003D0F2A">
            <w:pPr>
              <w:jc w:val="center"/>
            </w:pPr>
            <w:r w:rsidRPr="007B689C">
              <w:t>16</w:t>
            </w:r>
          </w:p>
        </w:tc>
        <w:tc>
          <w:tcPr>
            <w:tcW w:w="649" w:type="pct"/>
            <w:tcBorders>
              <w:bottom w:val="single" w:sz="12" w:space="0" w:color="auto"/>
            </w:tcBorders>
          </w:tcPr>
          <w:p w14:paraId="4C1E15A8" w14:textId="79441B1E" w:rsidR="003D0F2A" w:rsidRPr="00C41645" w:rsidRDefault="003D0F2A" w:rsidP="003D0F2A">
            <w:pPr>
              <w:jc w:val="center"/>
            </w:pPr>
            <w:r w:rsidRPr="007B689C">
              <w:t>—</w:t>
            </w:r>
          </w:p>
        </w:tc>
        <w:tc>
          <w:tcPr>
            <w:tcW w:w="1806" w:type="pct"/>
            <w:tcBorders>
              <w:bottom w:val="single" w:sz="12" w:space="0" w:color="auto"/>
            </w:tcBorders>
          </w:tcPr>
          <w:p w14:paraId="3931B608" w14:textId="6057654E" w:rsidR="003D0F2A" w:rsidRPr="00C41645" w:rsidRDefault="003D0F2A" w:rsidP="003D0F2A">
            <w:pPr>
              <w:jc w:val="center"/>
            </w:pPr>
            <w:r>
              <w:t>-</w:t>
            </w:r>
          </w:p>
        </w:tc>
      </w:tr>
    </w:tbl>
    <w:p w14:paraId="3C27C5CD" w14:textId="77777777" w:rsidR="00CB06BA" w:rsidRDefault="00CB06BA" w:rsidP="00CB06BA">
      <w:pPr>
        <w:rPr>
          <w:highlight w:val="yellow"/>
          <w:lang w:eastAsia="es-CL"/>
        </w:rPr>
      </w:pPr>
    </w:p>
    <w:p w14:paraId="45F03ADE" w14:textId="123CD117" w:rsidR="00F94F87" w:rsidRPr="000A768F" w:rsidRDefault="00F94F87" w:rsidP="00CA69D6">
      <w:pPr>
        <w:pStyle w:val="Ttulo2"/>
        <w:rPr>
          <w:lang w:eastAsia="es-CL"/>
        </w:rPr>
      </w:pPr>
      <w:bookmarkStart w:id="137" w:name="_Toc244111619"/>
      <w:r w:rsidRPr="000A768F">
        <w:rPr>
          <w:lang w:eastAsia="es-CL"/>
        </w:rPr>
        <w:t>Próximos pasos</w:t>
      </w:r>
      <w:bookmarkEnd w:id="137"/>
    </w:p>
    <w:p w14:paraId="2C0F3D14" w14:textId="1D13A407" w:rsidR="00F94F87" w:rsidRPr="00C41645" w:rsidRDefault="00F94F87" w:rsidP="00F94F87">
      <w:pPr>
        <w:rPr>
          <w:lang w:eastAsia="es-CL"/>
        </w:rPr>
      </w:pPr>
      <w:r w:rsidRPr="000A768F">
        <w:rPr>
          <w:lang w:eastAsia="es-CL"/>
        </w:rPr>
        <w:t>Los próximos pasos corresponden a los Hitos 3 y 4: finalizar la arquitectura mecánica, electrónica, de software y de control (OE3) y luego fabricar, calibrar y ensayar el banco (OE4).</w:t>
      </w:r>
    </w:p>
    <w:p w14:paraId="351B5EE6" w14:textId="77777777" w:rsidR="00F94F87" w:rsidRPr="00C41645" w:rsidRDefault="00F94F87" w:rsidP="00F94F87"/>
    <w:p w14:paraId="06D1166C" w14:textId="77777777" w:rsidR="00F94F87" w:rsidRPr="00C41645" w:rsidRDefault="00F94F87" w:rsidP="00F94F87"/>
    <w:p w14:paraId="7F6C333D" w14:textId="6EE1CB6C" w:rsidR="00D14506" w:rsidRPr="00C41645" w:rsidRDefault="006E6160" w:rsidP="006E6160">
      <w:pPr>
        <w:spacing w:after="160" w:line="259" w:lineRule="auto"/>
        <w:jc w:val="left"/>
        <w:rPr>
          <w:color w:val="000000" w:themeColor="text1"/>
        </w:rPr>
      </w:pPr>
      <w:r w:rsidRPr="00C41645">
        <w:rPr>
          <w:color w:val="000000" w:themeColor="text1"/>
        </w:rPr>
        <w:br w:type="page"/>
      </w:r>
    </w:p>
    <w:bookmarkStart w:id="138" w:name="_Toc244111620" w:displacedByCustomXml="next"/>
    <w:sdt>
      <w:sdtPr>
        <w:rPr>
          <w:rFonts w:eastAsiaTheme="minorEastAsia" w:cstheme="minorBidi"/>
          <w:b w:val="0"/>
          <w:sz w:val="22"/>
          <w:szCs w:val="22"/>
        </w:rPr>
        <w:id w:val="532539752"/>
        <w:docPartObj>
          <w:docPartGallery w:val="Bibliographies"/>
          <w:docPartUnique/>
        </w:docPartObj>
      </w:sdtPr>
      <w:sdtEndPr>
        <w:rPr>
          <w:rFonts w:cstheme="majorBidi"/>
          <w:b/>
          <w:bCs/>
          <w:sz w:val="32"/>
          <w:szCs w:val="32"/>
        </w:rPr>
      </w:sdtEndPr>
      <w:sdtContent>
        <w:p w14:paraId="1344CFC1" w14:textId="3B3D00F7" w:rsidR="008658BF" w:rsidRPr="00644A8E" w:rsidRDefault="00401E30" w:rsidP="005F5D36">
          <w:pPr>
            <w:pStyle w:val="Anexo"/>
            <w:rPr>
              <w:lang w:val="en-US"/>
            </w:rPr>
          </w:pPr>
          <w:r w:rsidRPr="00644A8E">
            <w:rPr>
              <w:lang w:val="en-US"/>
            </w:rPr>
            <w:t>Referencias</w:t>
          </w:r>
        </w:p>
      </w:sdtContent>
    </w:sdt>
    <w:bookmarkEnd w:id="138" w:displacedByCustomXml="prev"/>
    <w:p w14:paraId="3B70BFEF" w14:textId="187C9BC4" w:rsidR="008658BF" w:rsidRPr="00644A8E" w:rsidRDefault="008658BF" w:rsidP="008658BF">
      <w:pPr>
        <w:pStyle w:val="Bibliografa"/>
        <w:rPr>
          <w:lang w:val="en-US"/>
        </w:rPr>
      </w:pPr>
    </w:p>
    <w:p w14:paraId="0639373B" w14:textId="77777777" w:rsidR="0022063F" w:rsidRPr="0022063F" w:rsidRDefault="0022063F" w:rsidP="0022063F">
      <w:pPr>
        <w:pStyle w:val="Bibliografa"/>
      </w:pPr>
      <w:bookmarkStart w:id="139" w:name="ZOTERO_BREF_eIRCVLm5ypBy"/>
      <w:r w:rsidRPr="00FE55DC">
        <w:rPr>
          <w:lang w:val="en-US"/>
        </w:rPr>
        <w:t>[1]</w:t>
      </w:r>
      <w:r w:rsidRPr="00FE55DC">
        <w:rPr>
          <w:lang w:val="en-US"/>
        </w:rPr>
        <w:tab/>
        <w:t xml:space="preserve">C. D. Simpson, “Control Surface Hinge Moment Prediction Using Computational Fluid Dynamics”, Master’s Thesis, Utah State University, 2016. </w:t>
      </w:r>
      <w:r w:rsidRPr="0022063F">
        <w:t>[En línea]. Disponible en: https://ui.adsabs.harvard.edu/abs/2016MsT.........46S/abstract</w:t>
      </w:r>
    </w:p>
    <w:p w14:paraId="5C087B6B" w14:textId="77777777" w:rsidR="0022063F" w:rsidRPr="00FE55DC" w:rsidRDefault="0022063F" w:rsidP="0022063F">
      <w:pPr>
        <w:pStyle w:val="Bibliografa"/>
        <w:rPr>
          <w:lang w:val="en-US"/>
        </w:rPr>
      </w:pPr>
      <w:r w:rsidRPr="00FE55DC">
        <w:rPr>
          <w:lang w:val="en-US"/>
        </w:rPr>
        <w:t>[2]</w:t>
      </w:r>
      <w:r w:rsidRPr="00FE55DC">
        <w:rPr>
          <w:lang w:val="en-US"/>
        </w:rPr>
        <w:tab/>
        <w:t xml:space="preserve">A. Da Ronch, M. Ghoreyshi, y K. J. Badcock, “On the Generation of Flight Dynamics Aerodynamic Tables by Computational Fluid Dynamics”, </w:t>
      </w:r>
      <w:r w:rsidRPr="00FE55DC">
        <w:rPr>
          <w:i/>
          <w:iCs/>
          <w:lang w:val="en-US"/>
        </w:rPr>
        <w:t>Prog. Aerosp. Sci.</w:t>
      </w:r>
      <w:r w:rsidRPr="00FE55DC">
        <w:rPr>
          <w:lang w:val="en-US"/>
        </w:rPr>
        <w:t>, vol. 47, n</w:t>
      </w:r>
      <w:r w:rsidRPr="00FE55DC">
        <w:rPr>
          <w:vertAlign w:val="superscript"/>
          <w:lang w:val="en-US"/>
        </w:rPr>
        <w:t>o</w:t>
      </w:r>
      <w:r w:rsidRPr="00FE55DC">
        <w:rPr>
          <w:lang w:val="en-US"/>
        </w:rPr>
        <w:t xml:space="preserve"> 8, pp. 597–620, 2011, doi: 10.1016/j.paerosci.2011.09.001.</w:t>
      </w:r>
    </w:p>
    <w:p w14:paraId="4C739F6C" w14:textId="77777777" w:rsidR="0022063F" w:rsidRPr="00FE55DC" w:rsidRDefault="0022063F" w:rsidP="0022063F">
      <w:pPr>
        <w:pStyle w:val="Bibliografa"/>
        <w:rPr>
          <w:lang w:val="en-US"/>
        </w:rPr>
      </w:pPr>
      <w:r w:rsidRPr="00FE55DC">
        <w:rPr>
          <w:lang w:val="en-US"/>
        </w:rPr>
        <w:t>[3]</w:t>
      </w:r>
      <w:r w:rsidRPr="00FE55DC">
        <w:rPr>
          <w:lang w:val="en-US"/>
        </w:rPr>
        <w:tab/>
        <w:t xml:space="preserve">A. Sinha, R. Kumar, y J. Umakant, “Reduced-order Model for Efficient Generation of a Subsonic Missile’s Aerodynamic Database”, </w:t>
      </w:r>
      <w:r w:rsidRPr="00FE55DC">
        <w:rPr>
          <w:i/>
          <w:iCs/>
          <w:lang w:val="en-US"/>
        </w:rPr>
        <w:t>Aeronaut. J.</w:t>
      </w:r>
      <w:r w:rsidRPr="00FE55DC">
        <w:rPr>
          <w:lang w:val="en-US"/>
        </w:rPr>
        <w:t>, vol. 126, n</w:t>
      </w:r>
      <w:r w:rsidRPr="00FE55DC">
        <w:rPr>
          <w:vertAlign w:val="superscript"/>
          <w:lang w:val="en-US"/>
        </w:rPr>
        <w:t>o</w:t>
      </w:r>
      <w:r w:rsidRPr="00FE55DC">
        <w:rPr>
          <w:lang w:val="en-US"/>
        </w:rPr>
        <w:t xml:space="preserve"> 1303, pp. 1546–1567, 2022, doi: 10.1017/aer.2022.4.</w:t>
      </w:r>
    </w:p>
    <w:p w14:paraId="0AB7CD20" w14:textId="77777777" w:rsidR="0022063F" w:rsidRPr="00FE55DC" w:rsidRDefault="0022063F" w:rsidP="0022063F">
      <w:pPr>
        <w:pStyle w:val="Bibliografa"/>
        <w:rPr>
          <w:lang w:val="en-US"/>
        </w:rPr>
      </w:pPr>
      <w:r w:rsidRPr="00FE55DC">
        <w:rPr>
          <w:lang w:val="en-US"/>
        </w:rPr>
        <w:t>[4]</w:t>
      </w:r>
      <w:r w:rsidRPr="00FE55DC">
        <w:rPr>
          <w:lang w:val="en-US"/>
        </w:rPr>
        <w:tab/>
        <w:t xml:space="preserve">L. Anastasopoulos y M. Hornung, “Design of a Real-Time Test Bench for UAV Servo Actuators”, en </w:t>
      </w:r>
      <w:r w:rsidRPr="00FE55DC">
        <w:rPr>
          <w:i/>
          <w:iCs/>
          <w:lang w:val="en-US"/>
        </w:rPr>
        <w:t>2018 Aerodynamic Measurement Technology and Ground Testing Conference, AIAA AVIATION Forum</w:t>
      </w:r>
      <w:r w:rsidRPr="00FE55DC">
        <w:rPr>
          <w:lang w:val="en-US"/>
        </w:rPr>
        <w:t>, 2018. doi: 10.2514/6.2018-3735.</w:t>
      </w:r>
    </w:p>
    <w:p w14:paraId="484504C3" w14:textId="77777777" w:rsidR="0022063F" w:rsidRPr="00FE55DC" w:rsidRDefault="0022063F" w:rsidP="0022063F">
      <w:pPr>
        <w:pStyle w:val="Bibliografa"/>
        <w:rPr>
          <w:lang w:val="en-US"/>
        </w:rPr>
      </w:pPr>
      <w:r w:rsidRPr="00FE55DC">
        <w:rPr>
          <w:lang w:val="en-US"/>
        </w:rPr>
        <w:t>[5]</w:t>
      </w:r>
      <w:r w:rsidRPr="00FE55DC">
        <w:rPr>
          <w:lang w:val="en-US"/>
        </w:rPr>
        <w:tab/>
        <w:t xml:space="preserve">M. Sadraey y others, “Evaluating the Effects of Control Surfaces Failure on the Generic Transport Model (GTM)”, </w:t>
      </w:r>
      <w:r w:rsidRPr="00FE55DC">
        <w:rPr>
          <w:i/>
          <w:iCs/>
          <w:lang w:val="en-US"/>
        </w:rPr>
        <w:t>ArXiv Prepr. ArXiv190509794</w:t>
      </w:r>
      <w:r w:rsidRPr="00FE55DC">
        <w:rPr>
          <w:lang w:val="en-US"/>
        </w:rPr>
        <w:t>, 2019, [En línea]. Disponible en: https://arxiv.org/pdf/1905.09794</w:t>
      </w:r>
    </w:p>
    <w:p w14:paraId="1AD49944" w14:textId="77777777" w:rsidR="0022063F" w:rsidRPr="00FE55DC" w:rsidRDefault="0022063F" w:rsidP="0022063F">
      <w:pPr>
        <w:pStyle w:val="Bibliografa"/>
        <w:rPr>
          <w:lang w:val="en-US"/>
        </w:rPr>
      </w:pPr>
      <w:r w:rsidRPr="00FE55DC">
        <w:rPr>
          <w:lang w:val="en-US"/>
        </w:rPr>
        <w:t>[6]</w:t>
      </w:r>
      <w:r w:rsidRPr="00FE55DC">
        <w:rPr>
          <w:lang w:val="en-US"/>
        </w:rPr>
        <w:tab/>
        <w:t xml:space="preserve">A. Keipour, M. Mousaei, y S. Scherer, “ALFA: A Dataset for UAV Fault and Anomaly Detection”, </w:t>
      </w:r>
      <w:r w:rsidRPr="00FE55DC">
        <w:rPr>
          <w:i/>
          <w:iCs/>
          <w:lang w:val="en-US"/>
        </w:rPr>
        <w:t>ArXiv Prepr. ArXiv190706268</w:t>
      </w:r>
      <w:r w:rsidRPr="00FE55DC">
        <w:rPr>
          <w:lang w:val="en-US"/>
        </w:rPr>
        <w:t>, 2019, [En línea]. Disponible en: https://arxiv.org/pdf/1907.06268</w:t>
      </w:r>
    </w:p>
    <w:p w14:paraId="690872CF" w14:textId="77777777" w:rsidR="0022063F" w:rsidRPr="0022063F" w:rsidRDefault="0022063F" w:rsidP="0022063F">
      <w:pPr>
        <w:pStyle w:val="Bibliografa"/>
      </w:pPr>
      <w:r w:rsidRPr="00FE55DC">
        <w:rPr>
          <w:lang w:val="en-US"/>
        </w:rPr>
        <w:t>[7]</w:t>
      </w:r>
      <w:r w:rsidRPr="00FE55DC">
        <w:rPr>
          <w:lang w:val="en-US"/>
        </w:rPr>
        <w:tab/>
        <w:t xml:space="preserve">Global Market Insights, “Precision Guided Munition Market Size &amp; Share Report, 2034”. </w:t>
      </w:r>
      <w:r w:rsidRPr="0022063F">
        <w:t>2025. [En línea]. Disponible en: https://www.gminsights.com/industry-analysis/precision-guided-munition-market</w:t>
      </w:r>
    </w:p>
    <w:p w14:paraId="04295661" w14:textId="77777777" w:rsidR="0022063F" w:rsidRPr="00F035D9" w:rsidRDefault="0022063F" w:rsidP="0022063F">
      <w:pPr>
        <w:pStyle w:val="Bibliografa"/>
      </w:pPr>
      <w:r w:rsidRPr="00FE55DC">
        <w:rPr>
          <w:lang w:val="en-US"/>
        </w:rPr>
        <w:t>[8]</w:t>
      </w:r>
      <w:r w:rsidRPr="00FE55DC">
        <w:rPr>
          <w:lang w:val="en-US"/>
        </w:rPr>
        <w:tab/>
        <w:t xml:space="preserve">Research and Markets, “Civilian Drones Market — Global Forecast 2026–2032”. </w:t>
      </w:r>
      <w:r w:rsidRPr="0022063F">
        <w:t xml:space="preserve">2026. [En línea]. </w:t>
      </w:r>
      <w:r w:rsidRPr="00F035D9">
        <w:t>Disponible en: https://www.researchandmarkets.com/report/civilian-drone</w:t>
      </w:r>
    </w:p>
    <w:p w14:paraId="40E37F49" w14:textId="77777777" w:rsidR="0022063F" w:rsidRPr="0022063F" w:rsidRDefault="0022063F" w:rsidP="0022063F">
      <w:pPr>
        <w:pStyle w:val="Bibliografa"/>
      </w:pPr>
      <w:r w:rsidRPr="00FE55DC">
        <w:rPr>
          <w:lang w:val="en-US"/>
        </w:rPr>
        <w:t>[9]</w:t>
      </w:r>
      <w:r w:rsidRPr="00FE55DC">
        <w:rPr>
          <w:lang w:val="en-US"/>
        </w:rPr>
        <w:tab/>
        <w:t xml:space="preserve">MarketsandMarkets, “Unmanned Aerial Vehicle (UAV) Market Report 2025–2030”. </w:t>
      </w:r>
      <w:r w:rsidRPr="0022063F">
        <w:t>2025. [En línea]. Disponible en: https://www.marketsandmarkets.com/Market-Reports/unmanned-aerial-vehicles-uav-market-662.html</w:t>
      </w:r>
    </w:p>
    <w:p w14:paraId="7296E843" w14:textId="77777777" w:rsidR="0022063F" w:rsidRPr="0022063F" w:rsidRDefault="0022063F" w:rsidP="0022063F">
      <w:pPr>
        <w:pStyle w:val="Bibliografa"/>
      </w:pPr>
      <w:r w:rsidRPr="00FE55DC">
        <w:rPr>
          <w:lang w:val="en-US"/>
        </w:rPr>
        <w:t>[10]</w:t>
      </w:r>
      <w:r w:rsidRPr="00FE55DC">
        <w:rPr>
          <w:lang w:val="en-US"/>
        </w:rPr>
        <w:tab/>
        <w:t xml:space="preserve">Aerospace America / AIAA, “Symbiosis: Why CFD and Wind Tunnels Need Each Other”. </w:t>
      </w:r>
      <w:r w:rsidRPr="0022063F">
        <w:t>2021. [En línea]. Disponible en: https://aerospaceamerica.aiaa.org/features/symbiosis-why-cfd-and-wind-tunnels-need-each-other/</w:t>
      </w:r>
    </w:p>
    <w:p w14:paraId="22593CE4" w14:textId="77777777" w:rsidR="0022063F" w:rsidRPr="0022063F" w:rsidRDefault="0022063F" w:rsidP="0022063F">
      <w:pPr>
        <w:pStyle w:val="Bibliografa"/>
      </w:pPr>
      <w:r w:rsidRPr="00FE55DC">
        <w:rPr>
          <w:lang w:val="en-US"/>
        </w:rPr>
        <w:t>[11]</w:t>
      </w:r>
      <w:r w:rsidRPr="00FE55DC">
        <w:rPr>
          <w:lang w:val="en-US"/>
        </w:rPr>
        <w:tab/>
        <w:t xml:space="preserve">Y. Chen y others, “Computational Fluid Dynamics: Its Carbon Footprint and Role in Carbon Emission Reduction”, </w:t>
      </w:r>
      <w:r w:rsidRPr="00FE55DC">
        <w:rPr>
          <w:i/>
          <w:iCs/>
          <w:lang w:val="en-US"/>
        </w:rPr>
        <w:t xml:space="preserve">ArXiv Prepr. </w:t>
      </w:r>
      <w:r w:rsidRPr="0022063F">
        <w:rPr>
          <w:i/>
          <w:iCs/>
        </w:rPr>
        <w:t>ArXiv240205985</w:t>
      </w:r>
      <w:r w:rsidRPr="0022063F">
        <w:t>, 2024, [En línea]. Disponible en: https://arxiv.org/pdf/2402.05985</w:t>
      </w:r>
    </w:p>
    <w:p w14:paraId="5481B5B1" w14:textId="77777777" w:rsidR="0022063F" w:rsidRPr="0022063F" w:rsidRDefault="0022063F" w:rsidP="0022063F">
      <w:pPr>
        <w:pStyle w:val="Bibliografa"/>
      </w:pPr>
      <w:r w:rsidRPr="0022063F">
        <w:t>[12]</w:t>
      </w:r>
      <w:r w:rsidRPr="0022063F">
        <w:tab/>
        <w:t>Stockholm International Peace Research Institute (SIPRI), “Informe SIPRI 2025: Chile sigue entre los países con más gasto militar en América Latina”. 2025. [En línea]. Disponible en: https://www.serpajchile.cl/web/informe-sipri-2025-chile-sigue-entre-los-paises-con-mas-gasto-militar-en-america-latina/</w:t>
      </w:r>
    </w:p>
    <w:p w14:paraId="0F24305B" w14:textId="77777777" w:rsidR="0022063F" w:rsidRPr="00FE55DC" w:rsidRDefault="0022063F" w:rsidP="0022063F">
      <w:pPr>
        <w:pStyle w:val="Bibliografa"/>
        <w:rPr>
          <w:lang w:val="en-US"/>
        </w:rPr>
      </w:pPr>
      <w:r w:rsidRPr="00FE55DC">
        <w:rPr>
          <w:lang w:val="en-US"/>
        </w:rPr>
        <w:t>[13]</w:t>
      </w:r>
      <w:r w:rsidRPr="00FE55DC">
        <w:rPr>
          <w:lang w:val="en-US"/>
        </w:rPr>
        <w:tab/>
        <w:t xml:space="preserve">T. J. Mackman, C. B. Allen, M. Ghoreyshi, y K. J. Badcock, “Comparison of Adaptive Sampling Methods for Generation of Surrogate Aerodynamic Models”, </w:t>
      </w:r>
      <w:r w:rsidRPr="00FE55DC">
        <w:rPr>
          <w:i/>
          <w:iCs/>
          <w:lang w:val="en-US"/>
        </w:rPr>
        <w:t>AIAA J.</w:t>
      </w:r>
      <w:r w:rsidRPr="00FE55DC">
        <w:rPr>
          <w:lang w:val="en-US"/>
        </w:rPr>
        <w:t>, vol. 51, n</w:t>
      </w:r>
      <w:r w:rsidRPr="00FE55DC">
        <w:rPr>
          <w:vertAlign w:val="superscript"/>
          <w:lang w:val="en-US"/>
        </w:rPr>
        <w:t>o</w:t>
      </w:r>
      <w:r w:rsidRPr="00FE55DC">
        <w:rPr>
          <w:lang w:val="en-US"/>
        </w:rPr>
        <w:t xml:space="preserve"> 4, pp. 797–808, 2013, doi: 10.2514/1.J051607.</w:t>
      </w:r>
    </w:p>
    <w:p w14:paraId="7A5FB97E" w14:textId="77777777" w:rsidR="0022063F" w:rsidRPr="00FE55DC" w:rsidRDefault="0022063F" w:rsidP="0022063F">
      <w:pPr>
        <w:pStyle w:val="Bibliografa"/>
        <w:rPr>
          <w:lang w:val="en-US"/>
        </w:rPr>
      </w:pPr>
      <w:r w:rsidRPr="00FE55DC">
        <w:rPr>
          <w:lang w:val="en-US"/>
        </w:rPr>
        <w:t>[14]</w:t>
      </w:r>
      <w:r w:rsidRPr="00FE55DC">
        <w:rPr>
          <w:lang w:val="en-US"/>
        </w:rPr>
        <w:tab/>
        <w:t xml:space="preserve">J. Laurenceau y P. Sagaut, “Building Efficient Response Surfaces of Aerodynamic Functions with Kriging and Cokriging”, </w:t>
      </w:r>
      <w:r w:rsidRPr="00FE55DC">
        <w:rPr>
          <w:i/>
          <w:iCs/>
          <w:lang w:val="en-US"/>
        </w:rPr>
        <w:t>AIAA J.</w:t>
      </w:r>
      <w:r w:rsidRPr="00FE55DC">
        <w:rPr>
          <w:lang w:val="en-US"/>
        </w:rPr>
        <w:t>, vol. 46, n</w:t>
      </w:r>
      <w:r w:rsidRPr="00FE55DC">
        <w:rPr>
          <w:vertAlign w:val="superscript"/>
          <w:lang w:val="en-US"/>
        </w:rPr>
        <w:t>o</w:t>
      </w:r>
      <w:r w:rsidRPr="00FE55DC">
        <w:rPr>
          <w:lang w:val="en-US"/>
        </w:rPr>
        <w:t xml:space="preserve"> 2, pp. 498–507, 2008, doi: 10.2514/1.32308.</w:t>
      </w:r>
    </w:p>
    <w:p w14:paraId="455C1DF2" w14:textId="77777777" w:rsidR="0022063F" w:rsidRPr="00FE55DC" w:rsidRDefault="0022063F" w:rsidP="0022063F">
      <w:pPr>
        <w:pStyle w:val="Bibliografa"/>
        <w:rPr>
          <w:lang w:val="en-US"/>
        </w:rPr>
      </w:pPr>
      <w:r w:rsidRPr="00FE55DC">
        <w:rPr>
          <w:lang w:val="en-US"/>
        </w:rPr>
        <w:t>[15]</w:t>
      </w:r>
      <w:r w:rsidRPr="00FE55DC">
        <w:rPr>
          <w:lang w:val="en-US"/>
        </w:rPr>
        <w:tab/>
        <w:t xml:space="preserve">A. R. Plummer, “Control Techniques for Structural Testing: A Review”, </w:t>
      </w:r>
      <w:r w:rsidRPr="00FE55DC">
        <w:rPr>
          <w:i/>
          <w:iCs/>
          <w:lang w:val="en-US"/>
        </w:rPr>
        <w:t>Proc. Inst. Mech. Eng. Part J. Syst. Control Eng.</w:t>
      </w:r>
      <w:r w:rsidRPr="00FE55DC">
        <w:rPr>
          <w:lang w:val="en-US"/>
        </w:rPr>
        <w:t>, vol. 221, n</w:t>
      </w:r>
      <w:r w:rsidRPr="00FE55DC">
        <w:rPr>
          <w:vertAlign w:val="superscript"/>
          <w:lang w:val="en-US"/>
        </w:rPr>
        <w:t>o</w:t>
      </w:r>
      <w:r w:rsidRPr="00FE55DC">
        <w:rPr>
          <w:lang w:val="en-US"/>
        </w:rPr>
        <w:t xml:space="preserve"> 2, pp. 139–169, 2007, doi: 10.1243/09596518JSCE295.</w:t>
      </w:r>
    </w:p>
    <w:p w14:paraId="79F59A76" w14:textId="77777777" w:rsidR="0022063F" w:rsidRPr="00FE55DC" w:rsidRDefault="0022063F" w:rsidP="0022063F">
      <w:pPr>
        <w:pStyle w:val="Bibliografa"/>
        <w:rPr>
          <w:lang w:val="en-US"/>
        </w:rPr>
      </w:pPr>
      <w:r w:rsidRPr="00FE55DC">
        <w:rPr>
          <w:lang w:val="en-US"/>
        </w:rPr>
        <w:lastRenderedPageBreak/>
        <w:t>[16]</w:t>
      </w:r>
      <w:r w:rsidRPr="00FE55DC">
        <w:rPr>
          <w:lang w:val="en-US"/>
        </w:rPr>
        <w:tab/>
        <w:t xml:space="preserve">J. Yao, Z. Jiao, Y. Shang, y C. Huang, “Adaptive Nonlinear Optimal Compensation Control for Electro-Hydraulic Load Simulator”, </w:t>
      </w:r>
      <w:r w:rsidRPr="00FE55DC">
        <w:rPr>
          <w:i/>
          <w:iCs/>
          <w:lang w:val="en-US"/>
        </w:rPr>
        <w:t>Chin. J. Aeronaut.</w:t>
      </w:r>
      <w:r w:rsidRPr="00FE55DC">
        <w:rPr>
          <w:lang w:val="en-US"/>
        </w:rPr>
        <w:t>, vol. 23, n</w:t>
      </w:r>
      <w:r w:rsidRPr="00FE55DC">
        <w:rPr>
          <w:vertAlign w:val="superscript"/>
          <w:lang w:val="en-US"/>
        </w:rPr>
        <w:t>o</w:t>
      </w:r>
      <w:r w:rsidRPr="00FE55DC">
        <w:rPr>
          <w:lang w:val="en-US"/>
        </w:rPr>
        <w:t xml:space="preserve"> 6, pp. 720–733, 2010, doi: 10.1016/S1000-9361(09)60274-3.</w:t>
      </w:r>
    </w:p>
    <w:p w14:paraId="5E33A0FE" w14:textId="77777777" w:rsidR="0022063F" w:rsidRPr="00FE55DC" w:rsidRDefault="0022063F" w:rsidP="0022063F">
      <w:pPr>
        <w:pStyle w:val="Bibliografa"/>
        <w:rPr>
          <w:lang w:val="en-US"/>
        </w:rPr>
      </w:pPr>
      <w:r w:rsidRPr="00FE55DC">
        <w:rPr>
          <w:lang w:val="en-US"/>
        </w:rPr>
        <w:t>[17]</w:t>
      </w:r>
      <w:r w:rsidRPr="00FE55DC">
        <w:rPr>
          <w:lang w:val="en-US"/>
        </w:rPr>
        <w:tab/>
        <w:t xml:space="preserve">J. Yao, Z. Jiao, y B. Yao, “Robust Control for Static Loading of Electrohydraulic Load Simulator with Friction Compensation”, </w:t>
      </w:r>
      <w:r w:rsidRPr="00FE55DC">
        <w:rPr>
          <w:i/>
          <w:iCs/>
          <w:lang w:val="en-US"/>
        </w:rPr>
        <w:t>Chin. J. Aeronaut.</w:t>
      </w:r>
      <w:r w:rsidRPr="00FE55DC">
        <w:rPr>
          <w:lang w:val="en-US"/>
        </w:rPr>
        <w:t>, vol. 25, n</w:t>
      </w:r>
      <w:r w:rsidRPr="00FE55DC">
        <w:rPr>
          <w:vertAlign w:val="superscript"/>
          <w:lang w:val="en-US"/>
        </w:rPr>
        <w:t>o</w:t>
      </w:r>
      <w:r w:rsidRPr="00FE55DC">
        <w:rPr>
          <w:lang w:val="en-US"/>
        </w:rPr>
        <w:t xml:space="preserve"> 6, pp. 954–962, 2012, doi: 10.1016/S1000-9361(11)60466-0.</w:t>
      </w:r>
    </w:p>
    <w:p w14:paraId="7DB4217D" w14:textId="77777777" w:rsidR="0022063F" w:rsidRPr="00FE55DC" w:rsidRDefault="0022063F" w:rsidP="0022063F">
      <w:pPr>
        <w:pStyle w:val="Bibliografa"/>
        <w:rPr>
          <w:lang w:val="en-US"/>
        </w:rPr>
      </w:pPr>
      <w:r w:rsidRPr="00FE55DC">
        <w:rPr>
          <w:lang w:val="en-US"/>
        </w:rPr>
        <w:t>[18]</w:t>
      </w:r>
      <w:r w:rsidRPr="00FE55DC">
        <w:rPr>
          <w:lang w:val="en-US"/>
        </w:rPr>
        <w:tab/>
        <w:t xml:space="preserve">Y. Nam, “QFT Force Loop Design for the Aerodynamic Load Simulator”, </w:t>
      </w:r>
      <w:r w:rsidRPr="00FE55DC">
        <w:rPr>
          <w:i/>
          <w:iCs/>
          <w:lang w:val="en-US"/>
        </w:rPr>
        <w:t>IEEE Trans. Aerosp. Electron. Syst.</w:t>
      </w:r>
      <w:r w:rsidRPr="00FE55DC">
        <w:rPr>
          <w:lang w:val="en-US"/>
        </w:rPr>
        <w:t>, vol. 37, n</w:t>
      </w:r>
      <w:r w:rsidRPr="00FE55DC">
        <w:rPr>
          <w:vertAlign w:val="superscript"/>
          <w:lang w:val="en-US"/>
        </w:rPr>
        <w:t>o</w:t>
      </w:r>
      <w:r w:rsidRPr="00FE55DC">
        <w:rPr>
          <w:lang w:val="en-US"/>
        </w:rPr>
        <w:t xml:space="preserve"> 4, pp. 1384–1392, 2001, doi: 10.1109/7.976972.</w:t>
      </w:r>
    </w:p>
    <w:p w14:paraId="0275A3DD" w14:textId="77777777" w:rsidR="0022063F" w:rsidRPr="0022063F" w:rsidRDefault="0022063F" w:rsidP="0022063F">
      <w:pPr>
        <w:pStyle w:val="Bibliografa"/>
      </w:pPr>
      <w:r w:rsidRPr="00FE55DC">
        <w:rPr>
          <w:lang w:val="en-US"/>
        </w:rPr>
        <w:t>[19]</w:t>
      </w:r>
      <w:r w:rsidRPr="00FE55DC">
        <w:rPr>
          <w:lang w:val="en-US"/>
        </w:rPr>
        <w:tab/>
        <w:t xml:space="preserve">J. D. Anderson, </w:t>
      </w:r>
      <w:r w:rsidRPr="00FE55DC">
        <w:rPr>
          <w:i/>
          <w:iCs/>
          <w:lang w:val="en-US"/>
        </w:rPr>
        <w:t>Fundamentals of Aerodynamics</w:t>
      </w:r>
      <w:r w:rsidRPr="00FE55DC">
        <w:rPr>
          <w:lang w:val="en-US"/>
        </w:rPr>
        <w:t xml:space="preserve">. </w:t>
      </w:r>
      <w:r w:rsidRPr="0022063F">
        <w:t xml:space="preserve">McGraw-Hill </w:t>
      </w:r>
      <w:proofErr w:type="spellStart"/>
      <w:r w:rsidRPr="0022063F">
        <w:t>Education</w:t>
      </w:r>
      <w:proofErr w:type="spellEnd"/>
      <w:r w:rsidRPr="0022063F">
        <w:t>, 2016. [En línea]. Disponible en: https://books.google.cl/books?id=D1ZojgEACAAJ</w:t>
      </w:r>
    </w:p>
    <w:p w14:paraId="761BF4AD" w14:textId="77777777" w:rsidR="0022063F" w:rsidRPr="0022063F" w:rsidRDefault="0022063F" w:rsidP="0022063F">
      <w:pPr>
        <w:pStyle w:val="Bibliografa"/>
      </w:pPr>
      <w:r w:rsidRPr="00FE55DC">
        <w:rPr>
          <w:lang w:val="en-US"/>
        </w:rPr>
        <w:t>[20]</w:t>
      </w:r>
      <w:r w:rsidRPr="00FE55DC">
        <w:rPr>
          <w:lang w:val="en-US"/>
        </w:rPr>
        <w:tab/>
        <w:t xml:space="preserve">I. H. Abbott y A. E. Von Doenhoff, </w:t>
      </w:r>
      <w:r w:rsidRPr="00FE55DC">
        <w:rPr>
          <w:i/>
          <w:iCs/>
          <w:lang w:val="en-US"/>
        </w:rPr>
        <w:t>Theory of Wing Sections, Including a Summary of Airfoil Data</w:t>
      </w:r>
      <w:r w:rsidRPr="00FE55DC">
        <w:rPr>
          <w:lang w:val="en-US"/>
        </w:rPr>
        <w:t xml:space="preserve">. en Dover Books on Aeronautical Engineering Series. </w:t>
      </w:r>
      <w:r w:rsidRPr="0022063F">
        <w:t xml:space="preserve">Dover </w:t>
      </w:r>
      <w:proofErr w:type="spellStart"/>
      <w:r w:rsidRPr="0022063F">
        <w:t>Publications</w:t>
      </w:r>
      <w:proofErr w:type="spellEnd"/>
      <w:r w:rsidRPr="0022063F">
        <w:t>, 1959. [En línea]. Disponible en: https://books.google.cl/books?id=DPZYUGNyuboC</w:t>
      </w:r>
    </w:p>
    <w:p w14:paraId="2986952D" w14:textId="77777777" w:rsidR="0022063F" w:rsidRPr="00FE55DC" w:rsidRDefault="0022063F" w:rsidP="0022063F">
      <w:pPr>
        <w:pStyle w:val="Bibliografa"/>
        <w:rPr>
          <w:lang w:val="en-US"/>
        </w:rPr>
      </w:pPr>
      <w:r w:rsidRPr="00FE55DC">
        <w:rPr>
          <w:lang w:val="en-US"/>
        </w:rPr>
        <w:t>[21]</w:t>
      </w:r>
      <w:r w:rsidRPr="00FE55DC">
        <w:rPr>
          <w:lang w:val="en-US"/>
        </w:rPr>
        <w:tab/>
        <w:t xml:space="preserve">A. Forrester, A. </w:t>
      </w:r>
      <w:proofErr w:type="spellStart"/>
      <w:r w:rsidRPr="00FE55DC">
        <w:rPr>
          <w:lang w:val="en-US"/>
        </w:rPr>
        <w:t>Sobester</w:t>
      </w:r>
      <w:proofErr w:type="spellEnd"/>
      <w:r w:rsidRPr="00FE55DC">
        <w:rPr>
          <w:lang w:val="en-US"/>
        </w:rPr>
        <w:t xml:space="preserve">, y A. Keane, </w:t>
      </w:r>
      <w:r w:rsidRPr="00FE55DC">
        <w:rPr>
          <w:i/>
          <w:iCs/>
          <w:lang w:val="en-US"/>
        </w:rPr>
        <w:t>Engineering Design Via Surrogate Modelling: A Practical Guide</w:t>
      </w:r>
      <w:r w:rsidRPr="00FE55DC">
        <w:rPr>
          <w:lang w:val="en-US"/>
        </w:rPr>
        <w:t>. 2008. doi: 10.1002/9780470770801.</w:t>
      </w:r>
    </w:p>
    <w:p w14:paraId="2B15A15C" w14:textId="77777777" w:rsidR="0022063F" w:rsidRPr="0022063F" w:rsidRDefault="0022063F" w:rsidP="0022063F">
      <w:pPr>
        <w:pStyle w:val="Bibliografa"/>
      </w:pPr>
      <w:r w:rsidRPr="00FE55DC">
        <w:rPr>
          <w:lang w:val="en-US"/>
        </w:rPr>
        <w:t>[22]</w:t>
      </w:r>
      <w:r w:rsidRPr="00FE55DC">
        <w:rPr>
          <w:lang w:val="en-US"/>
        </w:rPr>
        <w:tab/>
        <w:t xml:space="preserve">S. L. Brunton y J. N. Kutz, </w:t>
      </w:r>
      <w:r w:rsidRPr="00FE55DC">
        <w:rPr>
          <w:i/>
          <w:iCs/>
          <w:lang w:val="en-US"/>
        </w:rPr>
        <w:t>Data-Driven Science and Engineering: Machine Learning, Dynamical Systems, and Control</w:t>
      </w:r>
      <w:r w:rsidRPr="00FE55DC">
        <w:rPr>
          <w:lang w:val="en-US"/>
        </w:rPr>
        <w:t xml:space="preserve">. </w:t>
      </w:r>
      <w:r w:rsidRPr="0022063F">
        <w:t xml:space="preserve">Cambridge </w:t>
      </w:r>
      <w:proofErr w:type="spellStart"/>
      <w:r w:rsidRPr="0022063F">
        <w:t>University</w:t>
      </w:r>
      <w:proofErr w:type="spellEnd"/>
      <w:r w:rsidRPr="0022063F">
        <w:t xml:space="preserve"> Press, 2022. [En línea]. Disponible en: https://books.google.cl/books?id=rxNkEAAAQBAJ</w:t>
      </w:r>
    </w:p>
    <w:p w14:paraId="77DC213B" w14:textId="77777777" w:rsidR="0022063F" w:rsidRPr="00FE55DC" w:rsidRDefault="0022063F" w:rsidP="0022063F">
      <w:pPr>
        <w:pStyle w:val="Bibliografa"/>
        <w:rPr>
          <w:lang w:val="en-US"/>
        </w:rPr>
      </w:pPr>
      <w:r w:rsidRPr="00FE55DC">
        <w:rPr>
          <w:lang w:val="en-US"/>
        </w:rPr>
        <w:t>[23]</w:t>
      </w:r>
      <w:r w:rsidRPr="00FE55DC">
        <w:rPr>
          <w:lang w:val="en-US"/>
        </w:rPr>
        <w:tab/>
        <w:t xml:space="preserve">A. A. Shabana, </w:t>
      </w:r>
      <w:r w:rsidRPr="00FE55DC">
        <w:rPr>
          <w:i/>
          <w:iCs/>
          <w:lang w:val="en-US"/>
        </w:rPr>
        <w:t>Dynamics of Multibody Systems</w:t>
      </w:r>
      <w:r w:rsidRPr="00FE55DC">
        <w:rPr>
          <w:lang w:val="en-US"/>
        </w:rPr>
        <w:t>. Cambridge: Cambridge University Press, 2020. doi: 10.1017/9781108757553.</w:t>
      </w:r>
    </w:p>
    <w:p w14:paraId="52F3DA54" w14:textId="77777777" w:rsidR="0022063F" w:rsidRPr="0022063F" w:rsidRDefault="0022063F" w:rsidP="0022063F">
      <w:pPr>
        <w:pStyle w:val="Bibliografa"/>
      </w:pPr>
      <w:r w:rsidRPr="00FE55DC">
        <w:rPr>
          <w:lang w:val="en-US"/>
        </w:rPr>
        <w:t>[24]</w:t>
      </w:r>
      <w:r w:rsidRPr="00FE55DC">
        <w:rPr>
          <w:lang w:val="en-US"/>
        </w:rPr>
        <w:tab/>
        <w:t xml:space="preserve">M. S. Grewal y A. P. Andrews, </w:t>
      </w:r>
      <w:r w:rsidRPr="00FE55DC">
        <w:rPr>
          <w:i/>
          <w:iCs/>
          <w:lang w:val="en-US"/>
        </w:rPr>
        <w:t>Kalman Filtering: Theory and Practice with MATLAB</w:t>
      </w:r>
      <w:r w:rsidRPr="00FE55DC">
        <w:rPr>
          <w:lang w:val="en-US"/>
        </w:rPr>
        <w:t xml:space="preserve">. en IEEE Press. </w:t>
      </w:r>
      <w:r w:rsidRPr="0022063F">
        <w:t>Wiley, 2015. [En línea]. Disponible en: https://books.google.es/books?id=Sgx9BgAAQBAJ</w:t>
      </w:r>
    </w:p>
    <w:p w14:paraId="700BB921" w14:textId="77777777" w:rsidR="0022063F" w:rsidRPr="0022063F" w:rsidRDefault="0022063F" w:rsidP="0022063F">
      <w:pPr>
        <w:pStyle w:val="Bibliografa"/>
      </w:pPr>
      <w:r w:rsidRPr="00FE55DC">
        <w:rPr>
          <w:lang w:val="en-US"/>
        </w:rPr>
        <w:t>[25]</w:t>
      </w:r>
      <w:r w:rsidRPr="00FE55DC">
        <w:rPr>
          <w:lang w:val="en-US"/>
        </w:rPr>
        <w:tab/>
        <w:t xml:space="preserve">R. Isermann, </w:t>
      </w:r>
      <w:r w:rsidRPr="00FE55DC">
        <w:rPr>
          <w:i/>
          <w:iCs/>
          <w:lang w:val="en-US"/>
        </w:rPr>
        <w:t>Mechatronic Systems: Fundamentals</w:t>
      </w:r>
      <w:r w:rsidRPr="00FE55DC">
        <w:rPr>
          <w:lang w:val="en-US"/>
        </w:rPr>
        <w:t xml:space="preserve">. en Engineering. </w:t>
      </w:r>
      <w:r w:rsidRPr="0022063F">
        <w:t>Springer London, 2007. [En línea]. Disponible en: https://books.google.cl/books?id=bcK8BAAAQBAJ</w:t>
      </w:r>
    </w:p>
    <w:p w14:paraId="0CCA276B" w14:textId="77777777" w:rsidR="0022063F" w:rsidRPr="0022063F" w:rsidRDefault="0022063F" w:rsidP="0022063F">
      <w:pPr>
        <w:pStyle w:val="Bibliografa"/>
      </w:pPr>
      <w:r w:rsidRPr="00FE55DC">
        <w:rPr>
          <w:lang w:val="en-US"/>
        </w:rPr>
        <w:t>[26]</w:t>
      </w:r>
      <w:r w:rsidRPr="00FE55DC">
        <w:rPr>
          <w:lang w:val="en-US"/>
        </w:rPr>
        <w:tab/>
        <w:t xml:space="preserve">G. F. Franklin, J. D. Powell, y A. Emami-Naeini, </w:t>
      </w:r>
      <w:r w:rsidRPr="00FE55DC">
        <w:rPr>
          <w:i/>
          <w:iCs/>
          <w:lang w:val="en-US"/>
        </w:rPr>
        <w:t>Feedback Control of Dynamic Systems</w:t>
      </w:r>
      <w:r w:rsidRPr="00FE55DC">
        <w:rPr>
          <w:lang w:val="en-US"/>
        </w:rPr>
        <w:t xml:space="preserve">. </w:t>
      </w:r>
      <w:r w:rsidRPr="0022063F">
        <w:t>Pearson Prentice Hall, 2006. [En línea]. Disponible en: https://books.google.cl/books?id=NhAoAQAAMAAJ</w:t>
      </w:r>
    </w:p>
    <w:p w14:paraId="4256F43C" w14:textId="77777777" w:rsidR="0022063F" w:rsidRPr="00FE55DC" w:rsidRDefault="0022063F" w:rsidP="0022063F">
      <w:pPr>
        <w:pStyle w:val="Bibliografa"/>
        <w:rPr>
          <w:lang w:val="en-US"/>
        </w:rPr>
      </w:pPr>
      <w:r w:rsidRPr="00FE55DC">
        <w:rPr>
          <w:lang w:val="en-US"/>
        </w:rPr>
        <w:t>[27]</w:t>
      </w:r>
      <w:r w:rsidRPr="00FE55DC">
        <w:rPr>
          <w:lang w:val="en-US"/>
        </w:rPr>
        <w:tab/>
        <w:t xml:space="preserve">K. Ogata, </w:t>
      </w:r>
      <w:r w:rsidRPr="00FE55DC">
        <w:rPr>
          <w:i/>
          <w:iCs/>
          <w:lang w:val="en-US"/>
        </w:rPr>
        <w:t>Modern control engineering</w:t>
      </w:r>
      <w:r w:rsidRPr="00FE55DC">
        <w:rPr>
          <w:lang w:val="en-US"/>
        </w:rPr>
        <w:t>. 2010.</w:t>
      </w:r>
    </w:p>
    <w:p w14:paraId="1CE47CC3" w14:textId="77777777" w:rsidR="0022063F" w:rsidRPr="0022063F" w:rsidRDefault="0022063F" w:rsidP="0022063F">
      <w:pPr>
        <w:pStyle w:val="Bibliografa"/>
      </w:pPr>
      <w:r w:rsidRPr="00FE55DC">
        <w:rPr>
          <w:lang w:val="en-US"/>
        </w:rPr>
        <w:t>[28]</w:t>
      </w:r>
      <w:r w:rsidRPr="00FE55DC">
        <w:rPr>
          <w:lang w:val="en-US"/>
        </w:rPr>
        <w:tab/>
        <w:t xml:space="preserve">O. </w:t>
      </w:r>
      <w:proofErr w:type="spellStart"/>
      <w:r w:rsidRPr="00FE55DC">
        <w:rPr>
          <w:lang w:val="en-US"/>
        </w:rPr>
        <w:t>internationale</w:t>
      </w:r>
      <w:proofErr w:type="spellEnd"/>
      <w:r w:rsidRPr="00FE55DC">
        <w:rPr>
          <w:lang w:val="en-US"/>
        </w:rPr>
        <w:t xml:space="preserve"> de </w:t>
      </w:r>
      <w:proofErr w:type="spellStart"/>
      <w:r w:rsidRPr="00FE55DC">
        <w:rPr>
          <w:lang w:val="en-US"/>
        </w:rPr>
        <w:t>normalisation</w:t>
      </w:r>
      <w:proofErr w:type="spellEnd"/>
      <w:r w:rsidRPr="00FE55DC">
        <w:rPr>
          <w:lang w:val="en-US"/>
        </w:rPr>
        <w:t xml:space="preserve">, S. des machines </w:t>
      </w:r>
      <w:proofErr w:type="spellStart"/>
      <w:r w:rsidRPr="00FE55DC">
        <w:rPr>
          <w:lang w:val="en-US"/>
        </w:rPr>
        <w:t>Comité</w:t>
      </w:r>
      <w:proofErr w:type="spellEnd"/>
      <w:r w:rsidRPr="00FE55DC">
        <w:rPr>
          <w:lang w:val="en-US"/>
        </w:rPr>
        <w:t xml:space="preserve"> Technique ISO/TC 199, y C. </w:t>
      </w:r>
      <w:proofErr w:type="spellStart"/>
      <w:r w:rsidRPr="00FE55DC">
        <w:rPr>
          <w:lang w:val="en-US"/>
        </w:rPr>
        <w:t>électrotechnique</w:t>
      </w:r>
      <w:proofErr w:type="spellEnd"/>
      <w:r w:rsidRPr="00FE55DC">
        <w:rPr>
          <w:lang w:val="en-US"/>
        </w:rPr>
        <w:t xml:space="preserve"> </w:t>
      </w:r>
      <w:proofErr w:type="spellStart"/>
      <w:r w:rsidRPr="00FE55DC">
        <w:rPr>
          <w:lang w:val="en-US"/>
        </w:rPr>
        <w:t>internationale</w:t>
      </w:r>
      <w:proofErr w:type="spellEnd"/>
      <w:r w:rsidRPr="00FE55DC">
        <w:rPr>
          <w:lang w:val="en-US"/>
        </w:rPr>
        <w:t xml:space="preserve">, </w:t>
      </w:r>
      <w:r w:rsidRPr="00FE55DC">
        <w:rPr>
          <w:i/>
          <w:iCs/>
          <w:lang w:val="en-US"/>
        </w:rPr>
        <w:t>Safety of machinery: general principles for design, risk assessment and risk reduction</w:t>
      </w:r>
      <w:r w:rsidRPr="00FE55DC">
        <w:rPr>
          <w:lang w:val="en-US"/>
        </w:rPr>
        <w:t xml:space="preserve">. en </w:t>
      </w:r>
      <w:proofErr w:type="spellStart"/>
      <w:r w:rsidRPr="00FE55DC">
        <w:rPr>
          <w:lang w:val="en-US"/>
        </w:rPr>
        <w:t>Norme</w:t>
      </w:r>
      <w:proofErr w:type="spellEnd"/>
      <w:r w:rsidRPr="00FE55DC">
        <w:rPr>
          <w:lang w:val="en-US"/>
        </w:rPr>
        <w:t xml:space="preserve"> </w:t>
      </w:r>
      <w:proofErr w:type="spellStart"/>
      <w:r w:rsidRPr="00FE55DC">
        <w:rPr>
          <w:lang w:val="en-US"/>
        </w:rPr>
        <w:t>internationale</w:t>
      </w:r>
      <w:proofErr w:type="spellEnd"/>
      <w:r w:rsidRPr="00FE55DC">
        <w:rPr>
          <w:lang w:val="en-US"/>
        </w:rPr>
        <w:t xml:space="preserve">. </w:t>
      </w:r>
      <w:proofErr w:type="spellStart"/>
      <w:r w:rsidRPr="0022063F">
        <w:t>Organisation</w:t>
      </w:r>
      <w:proofErr w:type="spellEnd"/>
      <w:r w:rsidRPr="0022063F">
        <w:t xml:space="preserve"> </w:t>
      </w:r>
      <w:proofErr w:type="spellStart"/>
      <w:r w:rsidRPr="0022063F">
        <w:t>internationale</w:t>
      </w:r>
      <w:proofErr w:type="spellEnd"/>
      <w:r w:rsidRPr="0022063F">
        <w:t xml:space="preserve"> de </w:t>
      </w:r>
      <w:proofErr w:type="spellStart"/>
      <w:r w:rsidRPr="0022063F">
        <w:t>normalisation</w:t>
      </w:r>
      <w:proofErr w:type="spellEnd"/>
      <w:r w:rsidRPr="0022063F">
        <w:t>, 2010. [En línea]. Disponible en: https://books.google.cl/books?id=hpCUoAEACAAJ</w:t>
      </w:r>
    </w:p>
    <w:p w14:paraId="04930BF3" w14:textId="77777777" w:rsidR="0022063F" w:rsidRPr="00FE55DC" w:rsidRDefault="0022063F" w:rsidP="0022063F">
      <w:pPr>
        <w:pStyle w:val="Bibliografa"/>
        <w:rPr>
          <w:lang w:val="en-US"/>
        </w:rPr>
      </w:pPr>
      <w:r w:rsidRPr="00FE55DC">
        <w:rPr>
          <w:lang w:val="en-US"/>
        </w:rPr>
        <w:t>[29]</w:t>
      </w:r>
      <w:r w:rsidRPr="00FE55DC">
        <w:rPr>
          <w:lang w:val="en-US"/>
        </w:rPr>
        <w:tab/>
        <w:t xml:space="preserve">P. Spalart y S. Allmaras, “A One-Equation Turbulence Model for Aerodynamic Flows”, </w:t>
      </w:r>
      <w:r w:rsidRPr="00FE55DC">
        <w:rPr>
          <w:i/>
          <w:iCs/>
          <w:lang w:val="en-US"/>
        </w:rPr>
        <w:t>AIAA</w:t>
      </w:r>
      <w:r w:rsidRPr="00FE55DC">
        <w:rPr>
          <w:lang w:val="en-US"/>
        </w:rPr>
        <w:t xml:space="preserve">, vol. 439, </w:t>
      </w:r>
      <w:proofErr w:type="spellStart"/>
      <w:r w:rsidRPr="00FE55DC">
        <w:rPr>
          <w:lang w:val="en-US"/>
        </w:rPr>
        <w:t>ene</w:t>
      </w:r>
      <w:proofErr w:type="spellEnd"/>
      <w:r w:rsidRPr="00FE55DC">
        <w:rPr>
          <w:lang w:val="en-US"/>
        </w:rPr>
        <w:t>. 1992, doi: 10.2514/6.1992-439.</w:t>
      </w:r>
    </w:p>
    <w:p w14:paraId="183E2B38" w14:textId="77777777" w:rsidR="0022063F" w:rsidRPr="00FE55DC" w:rsidRDefault="0022063F" w:rsidP="0022063F">
      <w:pPr>
        <w:pStyle w:val="Bibliografa"/>
        <w:rPr>
          <w:lang w:val="en-US"/>
        </w:rPr>
      </w:pPr>
      <w:r w:rsidRPr="00FE55DC">
        <w:rPr>
          <w:lang w:val="en-US"/>
        </w:rPr>
        <w:t>[30]</w:t>
      </w:r>
      <w:r w:rsidRPr="00FE55DC">
        <w:rPr>
          <w:lang w:val="en-US"/>
        </w:rPr>
        <w:tab/>
        <w:t xml:space="preserve">C. </w:t>
      </w:r>
      <w:proofErr w:type="spellStart"/>
      <w:r w:rsidRPr="00FE55DC">
        <w:rPr>
          <w:lang w:val="en-US"/>
        </w:rPr>
        <w:t>Geuzaine</w:t>
      </w:r>
      <w:proofErr w:type="spellEnd"/>
      <w:r w:rsidRPr="00FE55DC">
        <w:rPr>
          <w:lang w:val="en-US"/>
        </w:rPr>
        <w:t xml:space="preserve"> y J.-F. Remacle, “Gmsh: A 3-D Finite Element Mesh Generator with Built-in Pre- and Post-Processing Facilities”, </w:t>
      </w:r>
      <w:r w:rsidRPr="00FE55DC">
        <w:rPr>
          <w:i/>
          <w:iCs/>
          <w:lang w:val="en-US"/>
        </w:rPr>
        <w:t xml:space="preserve">Int. J. </w:t>
      </w:r>
      <w:proofErr w:type="spellStart"/>
      <w:r w:rsidRPr="00FE55DC">
        <w:rPr>
          <w:i/>
          <w:iCs/>
          <w:lang w:val="en-US"/>
        </w:rPr>
        <w:t>Numer</w:t>
      </w:r>
      <w:proofErr w:type="spellEnd"/>
      <w:r w:rsidRPr="00FE55DC">
        <w:rPr>
          <w:i/>
          <w:iCs/>
          <w:lang w:val="en-US"/>
        </w:rPr>
        <w:t>. Methods Eng.</w:t>
      </w:r>
      <w:r w:rsidRPr="00FE55DC">
        <w:rPr>
          <w:lang w:val="en-US"/>
        </w:rPr>
        <w:t xml:space="preserve">, vol. 79, pp. 1309–1331, </w:t>
      </w:r>
      <w:proofErr w:type="spellStart"/>
      <w:r w:rsidRPr="00FE55DC">
        <w:rPr>
          <w:lang w:val="en-US"/>
        </w:rPr>
        <w:t>sep.</w:t>
      </w:r>
      <w:proofErr w:type="spellEnd"/>
      <w:r w:rsidRPr="00FE55DC">
        <w:rPr>
          <w:lang w:val="en-US"/>
        </w:rPr>
        <w:t xml:space="preserve"> 2009, doi: 10.1002/nme.2579.</w:t>
      </w:r>
    </w:p>
    <w:p w14:paraId="240CB0D4" w14:textId="77777777" w:rsidR="0022063F" w:rsidRPr="00FE55DC" w:rsidRDefault="0022063F" w:rsidP="0022063F">
      <w:pPr>
        <w:pStyle w:val="Bibliografa"/>
        <w:rPr>
          <w:lang w:val="en-US"/>
        </w:rPr>
      </w:pPr>
      <w:r w:rsidRPr="00FE55DC">
        <w:rPr>
          <w:lang w:val="en-US"/>
        </w:rPr>
        <w:t>[31]</w:t>
      </w:r>
      <w:r w:rsidRPr="00FE55DC">
        <w:rPr>
          <w:lang w:val="en-US"/>
        </w:rPr>
        <w:tab/>
        <w:t xml:space="preserve">H. Weller, G. Tabor, H. Jasak, y C. Fureby, “A tensorial approach to computational continuum mechanics using object-oriented techniques”, </w:t>
      </w:r>
      <w:proofErr w:type="spellStart"/>
      <w:r w:rsidRPr="00FE55DC">
        <w:rPr>
          <w:i/>
          <w:iCs/>
          <w:lang w:val="en-US"/>
        </w:rPr>
        <w:t>Comput</w:t>
      </w:r>
      <w:proofErr w:type="spellEnd"/>
      <w:r w:rsidRPr="00FE55DC">
        <w:rPr>
          <w:i/>
          <w:iCs/>
          <w:lang w:val="en-US"/>
        </w:rPr>
        <w:t>. Phys.</w:t>
      </w:r>
      <w:r w:rsidRPr="00FE55DC">
        <w:rPr>
          <w:lang w:val="en-US"/>
        </w:rPr>
        <w:t xml:space="preserve">, vol. 12, pp. 620–631, </w:t>
      </w:r>
      <w:proofErr w:type="spellStart"/>
      <w:r w:rsidRPr="00FE55DC">
        <w:rPr>
          <w:lang w:val="en-US"/>
        </w:rPr>
        <w:t>nov.</w:t>
      </w:r>
      <w:proofErr w:type="spellEnd"/>
      <w:r w:rsidRPr="00FE55DC">
        <w:rPr>
          <w:lang w:val="en-US"/>
        </w:rPr>
        <w:t xml:space="preserve"> 1998, doi: 10.1063/1.168744.</w:t>
      </w:r>
    </w:p>
    <w:p w14:paraId="15E8724F" w14:textId="77777777" w:rsidR="0022063F" w:rsidRPr="00FE55DC" w:rsidRDefault="0022063F" w:rsidP="0022063F">
      <w:pPr>
        <w:pStyle w:val="Bibliografa"/>
        <w:rPr>
          <w:lang w:val="en-US"/>
        </w:rPr>
      </w:pPr>
      <w:r w:rsidRPr="00FE55DC">
        <w:rPr>
          <w:lang w:val="en-US"/>
        </w:rPr>
        <w:t>[32]</w:t>
      </w:r>
      <w:r w:rsidRPr="00FE55DC">
        <w:rPr>
          <w:lang w:val="en-US"/>
        </w:rPr>
        <w:tab/>
        <w:t xml:space="preserve">C. Harris </w:t>
      </w:r>
      <w:r w:rsidRPr="00FE55DC">
        <w:rPr>
          <w:i/>
          <w:iCs/>
          <w:lang w:val="en-US"/>
        </w:rPr>
        <w:t>et al.</w:t>
      </w:r>
      <w:r w:rsidRPr="00FE55DC">
        <w:rPr>
          <w:lang w:val="en-US"/>
        </w:rPr>
        <w:t xml:space="preserve">, “Array programming with NumPy”, </w:t>
      </w:r>
      <w:r w:rsidRPr="00FE55DC">
        <w:rPr>
          <w:i/>
          <w:iCs/>
          <w:lang w:val="en-US"/>
        </w:rPr>
        <w:t>Nature</w:t>
      </w:r>
      <w:r w:rsidRPr="00FE55DC">
        <w:rPr>
          <w:lang w:val="en-US"/>
        </w:rPr>
        <w:t xml:space="preserve">, vol. 585, pp. 357–362, </w:t>
      </w:r>
      <w:proofErr w:type="spellStart"/>
      <w:r w:rsidRPr="00FE55DC">
        <w:rPr>
          <w:lang w:val="en-US"/>
        </w:rPr>
        <w:t>sep.</w:t>
      </w:r>
      <w:proofErr w:type="spellEnd"/>
      <w:r w:rsidRPr="00FE55DC">
        <w:rPr>
          <w:lang w:val="en-US"/>
        </w:rPr>
        <w:t xml:space="preserve"> 2020, doi: 10.1038/s41586-020-2649-2.</w:t>
      </w:r>
    </w:p>
    <w:p w14:paraId="11760A82" w14:textId="77777777" w:rsidR="0022063F" w:rsidRPr="0022063F" w:rsidRDefault="0022063F" w:rsidP="0022063F">
      <w:pPr>
        <w:pStyle w:val="Bibliografa"/>
      </w:pPr>
      <w:r w:rsidRPr="00FE55DC">
        <w:rPr>
          <w:lang w:val="en-US"/>
        </w:rPr>
        <w:t>[33]</w:t>
      </w:r>
      <w:r w:rsidRPr="00FE55DC">
        <w:rPr>
          <w:lang w:val="en-US"/>
        </w:rPr>
        <w:tab/>
        <w:t xml:space="preserve">T. Hastie, R. </w:t>
      </w:r>
      <w:proofErr w:type="spellStart"/>
      <w:r w:rsidRPr="00FE55DC">
        <w:rPr>
          <w:lang w:val="en-US"/>
        </w:rPr>
        <w:t>Tibshirani</w:t>
      </w:r>
      <w:proofErr w:type="spellEnd"/>
      <w:r w:rsidRPr="00FE55DC">
        <w:rPr>
          <w:lang w:val="en-US"/>
        </w:rPr>
        <w:t xml:space="preserve">, y J. H. Friedman, </w:t>
      </w:r>
      <w:r w:rsidRPr="00FE55DC">
        <w:rPr>
          <w:i/>
          <w:iCs/>
          <w:lang w:val="en-US"/>
        </w:rPr>
        <w:t>The Elements of Statistical Learning: Data Mining, Inference, and Prediction</w:t>
      </w:r>
      <w:r w:rsidRPr="00FE55DC">
        <w:rPr>
          <w:lang w:val="en-US"/>
        </w:rPr>
        <w:t xml:space="preserve">. en Springer series in statistics. </w:t>
      </w:r>
      <w:r w:rsidRPr="0022063F">
        <w:t>Springer, 2009. [En línea]. Disponible en: https://books.google.cl/books?id=eBSgoAEACAAJ</w:t>
      </w:r>
    </w:p>
    <w:p w14:paraId="64B6CBF0" w14:textId="61669C8A" w:rsidR="005A54B9" w:rsidRPr="00560082" w:rsidRDefault="0022063F" w:rsidP="00560082">
      <w:pPr>
        <w:pStyle w:val="Bibliografa"/>
      </w:pPr>
      <w:r w:rsidRPr="00FE55DC">
        <w:rPr>
          <w:lang w:val="en-US"/>
        </w:rPr>
        <w:t>[34]</w:t>
      </w:r>
      <w:r w:rsidRPr="00FE55DC">
        <w:rPr>
          <w:lang w:val="en-US"/>
        </w:rPr>
        <w:tab/>
        <w:t xml:space="preserve">R. I. Sears, “Wind-tunnel investigation of control-surface characteristics I : effect of gap on the aerodynamic characteristics of an NACA 0009 airfoil with a 30-percent-chord plain flap”. </w:t>
      </w:r>
      <w:r w:rsidRPr="0022063F">
        <w:t>1 de junio de 1941. Accedido: 28 de octubre de 2026. [En línea]. Disponible en: https://ntrs.nasa.gov/citations/19930092874</w:t>
      </w:r>
      <w:bookmarkEnd w:id="139"/>
      <w:r w:rsidR="005A54B9" w:rsidRPr="00786357">
        <w:rPr>
          <w:color w:val="000000" w:themeColor="text1"/>
        </w:rPr>
        <w:br w:type="page"/>
      </w:r>
    </w:p>
    <w:p w14:paraId="100C9EC9" w14:textId="00458C68" w:rsidR="00560082" w:rsidRPr="00560082" w:rsidRDefault="005A54B9" w:rsidP="00560082">
      <w:pPr>
        <w:pStyle w:val="Ttulo1"/>
      </w:pPr>
      <w:bookmarkStart w:id="140" w:name="_Toc244111621"/>
      <w:r w:rsidRPr="00C41645">
        <w:lastRenderedPageBreak/>
        <w:t>Anexos</w:t>
      </w:r>
      <w:bookmarkEnd w:id="140"/>
    </w:p>
    <w:p w14:paraId="58BD1EB9" w14:textId="0FACDF40" w:rsidR="00E22DB1" w:rsidRPr="00C41645" w:rsidRDefault="005A54B9" w:rsidP="00560082">
      <w:pPr>
        <w:pStyle w:val="Ttulo2"/>
      </w:pPr>
      <w:bookmarkStart w:id="141" w:name="_Toc244111622"/>
      <w:r w:rsidRPr="00C41645">
        <w:t>Carta Gant</w:t>
      </w:r>
      <w:r w:rsidR="00557190" w:rsidRPr="00C41645">
        <w:t>t</w:t>
      </w:r>
      <w:bookmarkEnd w:id="141"/>
    </w:p>
    <w:p w14:paraId="79E54B5F" w14:textId="030252F8" w:rsidR="00E16F95" w:rsidRDefault="00E16F95" w:rsidP="00B6699D">
      <w:pPr>
        <w:spacing w:after="160" w:line="259" w:lineRule="auto"/>
        <w:jc w:val="left"/>
        <w:rPr>
          <w:color w:val="000000" w:themeColor="text1"/>
        </w:rPr>
      </w:pPr>
      <w:r w:rsidRPr="00C41645">
        <w:rPr>
          <w:noProof/>
        </w:rPr>
        <w:drawing>
          <wp:inline distT="0" distB="0" distL="0" distR="0" wp14:anchorId="6BD10126" wp14:editId="6806BD2A">
            <wp:extent cx="5612130" cy="3606800"/>
            <wp:effectExtent l="0" t="0" r="7620" b="0"/>
            <wp:docPr id="79732292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3606800"/>
                    </a:xfrm>
                    <a:prstGeom prst="rect">
                      <a:avLst/>
                    </a:prstGeom>
                    <a:noFill/>
                    <a:ln>
                      <a:noFill/>
                    </a:ln>
                  </pic:spPr>
                </pic:pic>
              </a:graphicData>
            </a:graphic>
          </wp:inline>
        </w:drawing>
      </w:r>
    </w:p>
    <w:p w14:paraId="2A5F9938" w14:textId="77777777" w:rsidR="00560082" w:rsidRDefault="00560082" w:rsidP="00560082">
      <w:pPr>
        <w:rPr>
          <w:color w:val="000000" w:themeColor="text1"/>
        </w:rPr>
      </w:pPr>
    </w:p>
    <w:p w14:paraId="1740380E" w14:textId="15B31EF2" w:rsidR="00560082" w:rsidRDefault="00560082" w:rsidP="00560082">
      <w:pPr>
        <w:tabs>
          <w:tab w:val="left" w:pos="2055"/>
        </w:tabs>
      </w:pPr>
      <w:r>
        <w:tab/>
      </w:r>
    </w:p>
    <w:p w14:paraId="26D907BA" w14:textId="77777777" w:rsidR="00F9691E" w:rsidRDefault="00F9691E">
      <w:pPr>
        <w:spacing w:after="160" w:line="259" w:lineRule="auto"/>
        <w:jc w:val="left"/>
        <w:rPr>
          <w:rFonts w:eastAsiaTheme="majorEastAsia" w:cstheme="majorBidi"/>
          <w:b/>
          <w:sz w:val="28"/>
          <w:szCs w:val="32"/>
        </w:rPr>
      </w:pPr>
      <w:r>
        <w:br w:type="page"/>
      </w:r>
    </w:p>
    <w:p w14:paraId="6A498C22" w14:textId="71AD77C7" w:rsidR="00560082" w:rsidRDefault="00232BA5" w:rsidP="00560082">
      <w:pPr>
        <w:pStyle w:val="Ttulo2"/>
      </w:pPr>
      <w:bookmarkStart w:id="142" w:name="_Toc244111623"/>
      <w:r>
        <w:lastRenderedPageBreak/>
        <w:t>Registro de avance semanal</w:t>
      </w:r>
      <w:bookmarkEnd w:id="142"/>
    </w:p>
    <w:tbl>
      <w:tblPr>
        <w:tblStyle w:val="Tablaconcuadrcula"/>
        <w:tblW w:w="0" w:type="auto"/>
        <w:tblLook w:val="04A0" w:firstRow="1" w:lastRow="0" w:firstColumn="1" w:lastColumn="0" w:noHBand="0" w:noVBand="1"/>
      </w:tblPr>
      <w:tblGrid>
        <w:gridCol w:w="4414"/>
        <w:gridCol w:w="4414"/>
      </w:tblGrid>
      <w:tr w:rsidR="00971BE1" w14:paraId="4503558F" w14:textId="77777777" w:rsidTr="00971BE1">
        <w:tc>
          <w:tcPr>
            <w:tcW w:w="4414" w:type="dxa"/>
          </w:tcPr>
          <w:p w14:paraId="27D4EDFB" w14:textId="0AE243A9" w:rsidR="00971BE1" w:rsidRDefault="00534720" w:rsidP="00F9691E">
            <w:r w:rsidRPr="00534720">
              <w:t>Fecha</w:t>
            </w:r>
          </w:p>
        </w:tc>
        <w:tc>
          <w:tcPr>
            <w:tcW w:w="4414" w:type="dxa"/>
          </w:tcPr>
          <w:p w14:paraId="2EBA8815" w14:textId="2AC57322" w:rsidR="00971BE1" w:rsidRDefault="00534720" w:rsidP="00F9691E">
            <w:r w:rsidRPr="00534720">
              <w:t>Temas tratados y acuerdos principales</w:t>
            </w:r>
          </w:p>
        </w:tc>
      </w:tr>
      <w:tr w:rsidR="00971BE1" w14:paraId="2BBD207C" w14:textId="77777777" w:rsidTr="00971BE1">
        <w:tc>
          <w:tcPr>
            <w:tcW w:w="4414" w:type="dxa"/>
          </w:tcPr>
          <w:p w14:paraId="72D043C2" w14:textId="77777777" w:rsidR="00534720" w:rsidRPr="00534720" w:rsidRDefault="00534720" w:rsidP="00534720">
            <w:r w:rsidRPr="00534720">
              <w:rPr>
                <w:b/>
                <w:bCs/>
              </w:rPr>
              <w:t>21/08/2026</w:t>
            </w:r>
          </w:p>
          <w:p w14:paraId="2BF6372D" w14:textId="77777777" w:rsidR="00971BE1" w:rsidRDefault="00971BE1" w:rsidP="00F9691E"/>
        </w:tc>
        <w:tc>
          <w:tcPr>
            <w:tcW w:w="4414" w:type="dxa"/>
          </w:tcPr>
          <w:p w14:paraId="27D4EDEA" w14:textId="77777777" w:rsidR="00534720" w:rsidRPr="00534720" w:rsidRDefault="00534720" w:rsidP="00534720">
            <w:r w:rsidRPr="00534720">
              <w:t>• Ampliación de objetivos específicos (OE-1 a OE-6).</w:t>
            </w:r>
          </w:p>
          <w:p w14:paraId="2EB802B9" w14:textId="77777777" w:rsidR="00534720" w:rsidRPr="00534720" w:rsidRDefault="00534720" w:rsidP="00534720">
            <w:r w:rsidRPr="00534720">
              <w:t>• Inclusión de la velocidad de deflexión angular como cuarta dimensión en las simulaciones CFD.</w:t>
            </w:r>
          </w:p>
          <w:p w14:paraId="644D4F71" w14:textId="77777777" w:rsidR="00534720" w:rsidRPr="00534720" w:rsidRDefault="00534720" w:rsidP="00534720">
            <w:r w:rsidRPr="00534720">
              <w:t>• Adición de un panel de potenciómetros manual en la arquitectura física para inyectar condiciones de vuelo.</w:t>
            </w:r>
          </w:p>
          <w:p w14:paraId="1FAF863A" w14:textId="63391B9B" w:rsidR="00971BE1" w:rsidRDefault="00534720" w:rsidP="00F9691E">
            <w:r w:rsidRPr="00534720">
              <w:t>• Revisión de ejercicios metodológicos de flujo potencial en XFLR5.</w:t>
            </w:r>
          </w:p>
        </w:tc>
      </w:tr>
      <w:tr w:rsidR="00971BE1" w14:paraId="26323E0D" w14:textId="77777777" w:rsidTr="00971BE1">
        <w:tc>
          <w:tcPr>
            <w:tcW w:w="4414" w:type="dxa"/>
          </w:tcPr>
          <w:p w14:paraId="0410F364" w14:textId="77777777" w:rsidR="00534720" w:rsidRPr="00534720" w:rsidRDefault="00534720" w:rsidP="00534720">
            <w:r w:rsidRPr="00534720">
              <w:rPr>
                <w:b/>
                <w:bCs/>
              </w:rPr>
              <w:t>28/08/2026</w:t>
            </w:r>
          </w:p>
          <w:p w14:paraId="1193FE7B" w14:textId="77777777" w:rsidR="00971BE1" w:rsidRDefault="00971BE1" w:rsidP="00F9691E"/>
        </w:tc>
        <w:tc>
          <w:tcPr>
            <w:tcW w:w="4414" w:type="dxa"/>
          </w:tcPr>
          <w:p w14:paraId="1BE30689" w14:textId="77777777" w:rsidR="00534720" w:rsidRPr="00534720" w:rsidRDefault="00534720" w:rsidP="00534720">
            <w:r w:rsidRPr="00534720">
              <w:t>• Parametrización del modelo de flujo potencial con un único ángulo total debido a la degeneración AoA/deflexión en aletas aisladas.</w:t>
            </w:r>
          </w:p>
          <w:p w14:paraId="6F7E82B8" w14:textId="77777777" w:rsidR="00534720" w:rsidRPr="00534720" w:rsidRDefault="00534720" w:rsidP="00534720">
            <w:r w:rsidRPr="00534720">
              <w:t>• Uso de análisis cuasi-estacionario en XFLR5 validado únicamente como contingencia para probar la cadena física.</w:t>
            </w:r>
          </w:p>
          <w:p w14:paraId="6369BB96" w14:textId="77777777" w:rsidR="00534720" w:rsidRPr="00534720" w:rsidRDefault="00534720" w:rsidP="00534720">
            <w:r w:rsidRPr="00534720">
              <w:t>• Definición de la altitud como variable de entrada.</w:t>
            </w:r>
          </w:p>
          <w:p w14:paraId="6A4E5550" w14:textId="77777777" w:rsidR="00534720" w:rsidRPr="00534720" w:rsidRDefault="00534720" w:rsidP="00534720">
            <w:r w:rsidRPr="00534720">
              <w:t xml:space="preserve">• Descarte de celdas de carga en favor de un torquímetro </w:t>
            </w:r>
            <w:r w:rsidRPr="00534720">
              <w:rPr>
                <w:i/>
                <w:iCs/>
              </w:rPr>
              <w:t>inline</w:t>
            </w:r>
            <w:r w:rsidRPr="00534720">
              <w:t xml:space="preserve"> o </w:t>
            </w:r>
            <w:r w:rsidRPr="00534720">
              <w:rPr>
                <w:i/>
                <w:iCs/>
              </w:rPr>
              <w:t>Strain gauges</w:t>
            </w:r>
            <w:r w:rsidRPr="00534720">
              <w:t>.</w:t>
            </w:r>
          </w:p>
          <w:p w14:paraId="75966875" w14:textId="540111E8" w:rsidR="00971BE1" w:rsidRDefault="00534720" w:rsidP="00F9691E">
            <w:r w:rsidRPr="00534720">
              <w:t>• Reestructuración de los OE para asegurar un entregable directo.</w:t>
            </w:r>
          </w:p>
        </w:tc>
      </w:tr>
      <w:tr w:rsidR="00971BE1" w14:paraId="0CB80895" w14:textId="77777777" w:rsidTr="00971BE1">
        <w:tc>
          <w:tcPr>
            <w:tcW w:w="4414" w:type="dxa"/>
          </w:tcPr>
          <w:p w14:paraId="5D00366C" w14:textId="77777777" w:rsidR="00534720" w:rsidRPr="00534720" w:rsidRDefault="00534720" w:rsidP="00534720">
            <w:r w:rsidRPr="00534720">
              <w:rPr>
                <w:b/>
                <w:bCs/>
              </w:rPr>
              <w:t>04/09/2026</w:t>
            </w:r>
          </w:p>
          <w:p w14:paraId="708341C6" w14:textId="77777777" w:rsidR="00971BE1" w:rsidRDefault="00971BE1" w:rsidP="00F9691E"/>
        </w:tc>
        <w:tc>
          <w:tcPr>
            <w:tcW w:w="4414" w:type="dxa"/>
          </w:tcPr>
          <w:p w14:paraId="3562C0F6" w14:textId="77777777" w:rsidR="00E538AD" w:rsidRPr="00534720" w:rsidRDefault="00E538AD" w:rsidP="00E538AD">
            <w:r w:rsidRPr="00534720">
              <w:t xml:space="preserve">• Decisión de medir el torque mediante </w:t>
            </w:r>
            <w:r w:rsidRPr="00534720">
              <w:rPr>
                <w:i/>
                <w:iCs/>
              </w:rPr>
              <w:t>Strain gauges</w:t>
            </w:r>
            <w:r w:rsidRPr="00534720">
              <w:t xml:space="preserve"> sobre el eje acoplados a un Filtro de Kalman (requiriendo desarrollar un modelo Analítico de Sistema Dinámico, ASD).</w:t>
            </w:r>
          </w:p>
          <w:p w14:paraId="28917A21" w14:textId="77777777" w:rsidR="00E538AD" w:rsidRPr="00534720" w:rsidRDefault="00E538AD" w:rsidP="00E538AD">
            <w:r w:rsidRPr="00534720">
              <w:t>• Confirmación de la Arquitectura A (motor DC directo) condicionada al ancho de banda del filtro frente a torsiones transitorias.</w:t>
            </w:r>
          </w:p>
          <w:p w14:paraId="700718E1" w14:textId="77777777" w:rsidR="00E538AD" w:rsidRPr="00534720" w:rsidRDefault="00E538AD" w:rsidP="00E538AD">
            <w:r w:rsidRPr="00534720">
              <w:t xml:space="preserve">• Adopción oficial del perfil NACA 0012 con </w:t>
            </w:r>
            <w:r w:rsidRPr="00534720">
              <w:rPr>
                <w:i/>
                <w:iCs/>
              </w:rPr>
              <w:t>plain flap</w:t>
            </w:r>
            <w:r w:rsidRPr="00534720">
              <w:t xml:space="preserve"> del 30% c.</w:t>
            </w:r>
          </w:p>
          <w:p w14:paraId="767F4CF3" w14:textId="59D6EFB6" w:rsidR="00971BE1" w:rsidRDefault="00E538AD" w:rsidP="00F9691E">
            <w:r w:rsidRPr="00534720">
              <w:t>• Finalización del cálculo teórico del momento de bisagra dimensional base.</w:t>
            </w:r>
          </w:p>
        </w:tc>
      </w:tr>
      <w:tr w:rsidR="00971BE1" w14:paraId="40D5A392" w14:textId="77777777" w:rsidTr="00971BE1">
        <w:tc>
          <w:tcPr>
            <w:tcW w:w="4414" w:type="dxa"/>
          </w:tcPr>
          <w:p w14:paraId="28215C81" w14:textId="77777777" w:rsidR="00E538AD" w:rsidRPr="00534720" w:rsidRDefault="00E538AD" w:rsidP="00E538AD">
            <w:r w:rsidRPr="00534720">
              <w:rPr>
                <w:b/>
                <w:bCs/>
              </w:rPr>
              <w:lastRenderedPageBreak/>
              <w:t>11/09/2026</w:t>
            </w:r>
          </w:p>
          <w:p w14:paraId="0B2DEAD0" w14:textId="77777777" w:rsidR="00971BE1" w:rsidRDefault="00971BE1" w:rsidP="00F9691E"/>
        </w:tc>
        <w:tc>
          <w:tcPr>
            <w:tcW w:w="4414" w:type="dxa"/>
          </w:tcPr>
          <w:p w14:paraId="4060AD8D" w14:textId="77777777" w:rsidR="00E538AD" w:rsidRPr="00534720" w:rsidRDefault="00E538AD" w:rsidP="00E538AD">
            <w:r w:rsidRPr="00534720">
              <w:t>• Discusión sobre la complejidad del modelo ASD, grados de libertad y sensorización mínima requerida.</w:t>
            </w:r>
          </w:p>
          <w:p w14:paraId="7B95E741" w14:textId="75B13571" w:rsidR="00971BE1" w:rsidRDefault="00E538AD" w:rsidP="00F9691E">
            <w:r w:rsidRPr="00534720">
              <w:t>• Acuerdo de iniciar prontamente las simulaciones CFD utilizando una envolvente de vuelo genérica de UAV.</w:t>
            </w:r>
          </w:p>
        </w:tc>
      </w:tr>
      <w:tr w:rsidR="00971BE1" w14:paraId="7DE84B60" w14:textId="77777777" w:rsidTr="00971BE1">
        <w:tc>
          <w:tcPr>
            <w:tcW w:w="4414" w:type="dxa"/>
          </w:tcPr>
          <w:p w14:paraId="0D5D624B" w14:textId="77777777" w:rsidR="00E538AD" w:rsidRPr="00534720" w:rsidRDefault="00E538AD" w:rsidP="00E538AD">
            <w:r w:rsidRPr="00534720">
              <w:rPr>
                <w:b/>
                <w:bCs/>
              </w:rPr>
              <w:t>17/09/2026</w:t>
            </w:r>
          </w:p>
          <w:p w14:paraId="5EF0F4B9" w14:textId="77777777" w:rsidR="00971BE1" w:rsidRDefault="00971BE1" w:rsidP="00F9691E"/>
        </w:tc>
        <w:tc>
          <w:tcPr>
            <w:tcW w:w="4414" w:type="dxa"/>
          </w:tcPr>
          <w:p w14:paraId="339691CD" w14:textId="77777777" w:rsidR="009A0853" w:rsidRPr="00534720" w:rsidRDefault="009A0853" w:rsidP="009A0853">
            <w:r w:rsidRPr="00534720">
              <w:t>• Requisito de modularizar el código MATLAB y revisar la lógica del lazo de control de posición del actuador B.</w:t>
            </w:r>
          </w:p>
          <w:p w14:paraId="3264325A" w14:textId="77777777" w:rsidR="009A0853" w:rsidRPr="00534720" w:rsidRDefault="009A0853" w:rsidP="009A0853">
            <w:r w:rsidRPr="00534720">
              <w:t>• Aclaración de que las IMUs son insuficientes por sí solas para estimar todos los estados y que el Filtro de Kalman operará como estimador puro sin acción de control.</w:t>
            </w:r>
          </w:p>
          <w:p w14:paraId="48EC681C" w14:textId="77777777" w:rsidR="009A0853" w:rsidRPr="00534720" w:rsidRDefault="009A0853" w:rsidP="009A0853">
            <w:r w:rsidRPr="00534720">
              <w:t xml:space="preserve">• Integración obligatoria de </w:t>
            </w:r>
            <w:r w:rsidRPr="00534720">
              <w:rPr>
                <w:i/>
                <w:iCs/>
              </w:rPr>
              <w:t>fail-safes</w:t>
            </w:r>
            <w:r w:rsidRPr="00534720">
              <w:t xml:space="preserve"> algorítmicos (límites de posición, velocidad y torque) sumados a cortes físicos.</w:t>
            </w:r>
          </w:p>
          <w:p w14:paraId="5CE9517F" w14:textId="21ABBFCC" w:rsidR="00971BE1" w:rsidRDefault="009A0853" w:rsidP="00F9691E">
            <w:r w:rsidRPr="00534720">
              <w:t xml:space="preserve">• Decisión de fabricar un transductor casero con tubo de aluminio instrumentado con </w:t>
            </w:r>
            <w:r w:rsidRPr="00534720">
              <w:rPr>
                <w:i/>
                <w:iCs/>
              </w:rPr>
              <w:t>Strain gauges</w:t>
            </w:r>
            <w:r w:rsidRPr="00534720">
              <w:t>.</w:t>
            </w:r>
          </w:p>
        </w:tc>
      </w:tr>
      <w:tr w:rsidR="009A0853" w14:paraId="749F05DE" w14:textId="77777777" w:rsidTr="00971BE1">
        <w:tc>
          <w:tcPr>
            <w:tcW w:w="4414" w:type="dxa"/>
          </w:tcPr>
          <w:p w14:paraId="46C9D721" w14:textId="77777777" w:rsidR="009A0853" w:rsidRPr="00534720" w:rsidRDefault="009A0853" w:rsidP="009A0853">
            <w:r w:rsidRPr="00534720">
              <w:rPr>
                <w:b/>
                <w:bCs/>
              </w:rPr>
              <w:t>21/09/2026</w:t>
            </w:r>
          </w:p>
          <w:p w14:paraId="5C79B0AB" w14:textId="77777777" w:rsidR="009A0853" w:rsidRPr="00534720" w:rsidRDefault="009A0853" w:rsidP="00E538AD">
            <w:pPr>
              <w:rPr>
                <w:b/>
                <w:bCs/>
              </w:rPr>
            </w:pPr>
          </w:p>
        </w:tc>
        <w:tc>
          <w:tcPr>
            <w:tcW w:w="4414" w:type="dxa"/>
          </w:tcPr>
          <w:p w14:paraId="4717C38D" w14:textId="77777777" w:rsidR="006056ED" w:rsidRPr="00534720" w:rsidRDefault="006056ED" w:rsidP="006056ED">
            <w:r w:rsidRPr="00534720">
              <w:t>• Reutilización de estructuras matriciales en el código para mejorar la eficiencia funcional.</w:t>
            </w:r>
          </w:p>
          <w:p w14:paraId="75B5CAF1" w14:textId="77777777" w:rsidR="006056ED" w:rsidRPr="00534720" w:rsidRDefault="006056ED" w:rsidP="006056ED">
            <w:r w:rsidRPr="00534720">
              <w:t>• Ajuste del Filtro de Kalman para que el sesgo (</w:t>
            </w:r>
            <w:proofErr w:type="spellStart"/>
            <w:r w:rsidRPr="00534720">
              <w:rPr>
                <w:i/>
                <w:iCs/>
              </w:rPr>
              <w:t>bias</w:t>
            </w:r>
            <w:proofErr w:type="spellEnd"/>
            <w:r w:rsidRPr="00534720">
              <w:t>) de los sensores se actualice dinámicamente en el tiempo (Gauss-Markov).</w:t>
            </w:r>
          </w:p>
          <w:p w14:paraId="437B84B6" w14:textId="0157AD47" w:rsidR="009A0853" w:rsidRPr="00534720" w:rsidRDefault="006056ED" w:rsidP="009A0853">
            <w:r w:rsidRPr="00534720">
              <w:t xml:space="preserve">• Propuesta de simular un ensayo forzando mecánicamente una posición fija en el actuador B para aislar la </w:t>
            </w:r>
            <w:r>
              <w:t>torsión</w:t>
            </w:r>
            <w:r w:rsidRPr="00534720">
              <w:t>.</w:t>
            </w:r>
          </w:p>
        </w:tc>
      </w:tr>
      <w:tr w:rsidR="009A0853" w14:paraId="69BC3722" w14:textId="77777777" w:rsidTr="00971BE1">
        <w:tc>
          <w:tcPr>
            <w:tcW w:w="4414" w:type="dxa"/>
          </w:tcPr>
          <w:p w14:paraId="706A819C" w14:textId="77777777" w:rsidR="006056ED" w:rsidRPr="00534720" w:rsidRDefault="006056ED" w:rsidP="006056ED">
            <w:r w:rsidRPr="00534720">
              <w:rPr>
                <w:b/>
                <w:bCs/>
              </w:rPr>
              <w:t>25/09/2026</w:t>
            </w:r>
          </w:p>
          <w:p w14:paraId="7352166F" w14:textId="77777777" w:rsidR="009A0853" w:rsidRPr="00534720" w:rsidRDefault="009A0853" w:rsidP="00E538AD">
            <w:pPr>
              <w:rPr>
                <w:b/>
                <w:bCs/>
              </w:rPr>
            </w:pPr>
          </w:p>
        </w:tc>
        <w:tc>
          <w:tcPr>
            <w:tcW w:w="4414" w:type="dxa"/>
          </w:tcPr>
          <w:p w14:paraId="749BE923" w14:textId="77777777" w:rsidR="006056ED" w:rsidRPr="00534720" w:rsidRDefault="006056ED" w:rsidP="006056ED">
            <w:r w:rsidRPr="00534720">
              <w:t>• Requisito de detallar exhaustivamente el análisis de observabilidad y la formulación matricial en presentaciones.</w:t>
            </w:r>
          </w:p>
          <w:p w14:paraId="1C4BDB27" w14:textId="77777777" w:rsidR="006056ED" w:rsidRPr="00534720" w:rsidRDefault="006056ED" w:rsidP="006056ED">
            <w:r w:rsidRPr="00534720">
              <w:t>• Decisión de graficar las posiciones relativas (</w:t>
            </w:r>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 xml:space="preserve"> y </m:t>
              </m:r>
              <m:sSub>
                <m:sSubPr>
                  <m:ctrlPr>
                    <w:rPr>
                      <w:rFonts w:ascii="Cambria Math" w:hAnsi="Cambria Math"/>
                      <w:i/>
                    </w:rPr>
                  </m:ctrlPr>
                </m:sSubPr>
                <m:e>
                  <m:r>
                    <w:rPr>
                      <w:rFonts w:ascii="Cambria Math" w:hAnsi="Cambria Math"/>
                    </w:rPr>
                    <m:t>θ</m:t>
                  </m:r>
                </m:e>
                <m:sub>
                  <m:r>
                    <w:rPr>
                      <w:rFonts w:ascii="Cambria Math" w:hAnsi="Cambria Math"/>
                    </w:rPr>
                    <m:t>B</m:t>
                  </m:r>
                </m:sub>
              </m:sSub>
            </m:oMath>
            <w:r w:rsidRPr="00534720">
              <w:t>) en lugar de los torques para cuantificar la flexión real del eje.</w:t>
            </w:r>
          </w:p>
          <w:p w14:paraId="2F339A89" w14:textId="76B9A26C" w:rsidR="009A0853" w:rsidRPr="00534720" w:rsidRDefault="006056ED" w:rsidP="009A0853">
            <w:r w:rsidRPr="00534720">
              <w:t>• Acuerdo para realizar un análisis de sensibilidad paramétrica.</w:t>
            </w:r>
          </w:p>
        </w:tc>
      </w:tr>
      <w:tr w:rsidR="009A0853" w14:paraId="26DAF4E2" w14:textId="77777777" w:rsidTr="00971BE1">
        <w:tc>
          <w:tcPr>
            <w:tcW w:w="4414" w:type="dxa"/>
          </w:tcPr>
          <w:p w14:paraId="563DA43F" w14:textId="77777777" w:rsidR="006056ED" w:rsidRPr="00534720" w:rsidRDefault="006056ED" w:rsidP="006056ED">
            <w:r w:rsidRPr="00534720">
              <w:rPr>
                <w:b/>
                <w:bCs/>
              </w:rPr>
              <w:lastRenderedPageBreak/>
              <w:t>02/10/2026</w:t>
            </w:r>
          </w:p>
          <w:p w14:paraId="76CA231E" w14:textId="77777777" w:rsidR="009A0853" w:rsidRPr="00534720" w:rsidRDefault="009A0853" w:rsidP="00E538AD">
            <w:pPr>
              <w:rPr>
                <w:b/>
                <w:bCs/>
              </w:rPr>
            </w:pPr>
          </w:p>
        </w:tc>
        <w:tc>
          <w:tcPr>
            <w:tcW w:w="4414" w:type="dxa"/>
          </w:tcPr>
          <w:p w14:paraId="06741ED2" w14:textId="77777777" w:rsidR="006056ED" w:rsidRPr="00534720" w:rsidRDefault="006056ED" w:rsidP="006056ED">
            <w:r w:rsidRPr="00534720">
              <w:t>• Reemplazo del sensor de corriente por un sensor de efecto Hall.</w:t>
            </w:r>
          </w:p>
          <w:p w14:paraId="2FCF1C08" w14:textId="77777777" w:rsidR="006056ED" w:rsidRPr="00534720" w:rsidRDefault="006056ED" w:rsidP="006056ED">
            <w:r w:rsidRPr="00534720">
              <w:t>• Sustitución del motor de carga DC por uno con tren de engranajes metálico para mayor durabilidad y torque.</w:t>
            </w:r>
          </w:p>
          <w:p w14:paraId="37732C28" w14:textId="77777777" w:rsidR="006056ED" w:rsidRPr="00534720" w:rsidRDefault="006056ED" w:rsidP="006056ED">
            <w:r w:rsidRPr="00534720">
              <w:t>• Sobredimensionamiento de los reguladores de voltaje.</w:t>
            </w:r>
          </w:p>
          <w:p w14:paraId="43B23653" w14:textId="6B23CF72" w:rsidR="009A0853" w:rsidRPr="00534720" w:rsidRDefault="006056ED" w:rsidP="009A0853">
            <w:r w:rsidRPr="00534720">
              <w:t>• Restricción del barrido CFD a escenarios con flujo adherido, sin forzar regímenes de pérdida (</w:t>
            </w:r>
            <w:proofErr w:type="spellStart"/>
            <w:r w:rsidRPr="00534720">
              <w:rPr>
                <w:i/>
                <w:iCs/>
              </w:rPr>
              <w:t>stall</w:t>
            </w:r>
            <w:proofErr w:type="spellEnd"/>
            <w:r w:rsidRPr="00534720">
              <w:t>).</w:t>
            </w:r>
          </w:p>
        </w:tc>
      </w:tr>
      <w:tr w:rsidR="006056ED" w14:paraId="386F60FD" w14:textId="77777777" w:rsidTr="00971BE1">
        <w:tc>
          <w:tcPr>
            <w:tcW w:w="4414" w:type="dxa"/>
          </w:tcPr>
          <w:p w14:paraId="7364E582" w14:textId="496DA0DD" w:rsidR="006056ED" w:rsidRPr="006056ED" w:rsidRDefault="006056ED" w:rsidP="006056ED">
            <w:r w:rsidRPr="00534720">
              <w:rPr>
                <w:b/>
                <w:bCs/>
              </w:rPr>
              <w:t>09/10/2026</w:t>
            </w:r>
          </w:p>
        </w:tc>
        <w:tc>
          <w:tcPr>
            <w:tcW w:w="4414" w:type="dxa"/>
          </w:tcPr>
          <w:p w14:paraId="72B5A79E" w14:textId="77777777" w:rsidR="006056ED" w:rsidRPr="00534720" w:rsidRDefault="006056ED" w:rsidP="006056ED">
            <w:r w:rsidRPr="00534720">
              <w:t>• Priorización metodológica: finalizar y validar los 315 casos de la matriz estacionaria antes de explorar efectos transitorios.</w:t>
            </w:r>
          </w:p>
          <w:p w14:paraId="00C59EF2" w14:textId="40D4D268" w:rsidR="006056ED" w:rsidRPr="00534720" w:rsidRDefault="006056ED" w:rsidP="006056ED">
            <w:r w:rsidRPr="00534720">
              <w:t>• Liberación de compras (reguladores, puente H BTS7960, filamento PLA).</w:t>
            </w:r>
          </w:p>
        </w:tc>
      </w:tr>
      <w:tr w:rsidR="006056ED" w14:paraId="53437AA8" w14:textId="77777777" w:rsidTr="00971BE1">
        <w:tc>
          <w:tcPr>
            <w:tcW w:w="4414" w:type="dxa"/>
          </w:tcPr>
          <w:p w14:paraId="7547A6CE" w14:textId="33961A9A" w:rsidR="006056ED" w:rsidRPr="006056ED" w:rsidRDefault="006056ED" w:rsidP="006056ED">
            <w:r w:rsidRPr="00534720">
              <w:rPr>
                <w:b/>
                <w:bCs/>
              </w:rPr>
              <w:t>16/10/2026</w:t>
            </w:r>
          </w:p>
        </w:tc>
        <w:tc>
          <w:tcPr>
            <w:tcW w:w="4414" w:type="dxa"/>
          </w:tcPr>
          <w:p w14:paraId="329B47A4" w14:textId="77777777" w:rsidR="006056ED" w:rsidRPr="00534720" w:rsidRDefault="006056ED" w:rsidP="006056ED">
            <w:r w:rsidRPr="00534720">
              <w:t>• Recomendación de presentar el modelo dinámico en el informe partiendo de una abstracción conceptual.</w:t>
            </w:r>
          </w:p>
          <w:p w14:paraId="0A181FD8" w14:textId="77777777" w:rsidR="006056ED" w:rsidRPr="00534720" w:rsidRDefault="006056ED" w:rsidP="006056ED">
            <w:r w:rsidRPr="00534720">
              <w:t>• Inclusión de los efectos aerodinámicos transitorios únicamente en el marco teórico y la discusión, sin implementación en el banco físico.</w:t>
            </w:r>
          </w:p>
          <w:p w14:paraId="58D7361A" w14:textId="1BAC6CFD" w:rsidR="006056ED" w:rsidRPr="00534720" w:rsidRDefault="006056ED" w:rsidP="006056ED">
            <w:r w:rsidRPr="00534720">
              <w:t>• Establecimiento del diseño de detalle de la plataforma experimental como prioridad absoluta.</w:t>
            </w:r>
          </w:p>
        </w:tc>
      </w:tr>
    </w:tbl>
    <w:p w14:paraId="76CFCEBF" w14:textId="6364F1C0" w:rsidR="00F9691E" w:rsidRPr="00F9691E" w:rsidRDefault="00F9691E" w:rsidP="006056ED"/>
    <w:sectPr w:rsidR="00F9691E" w:rsidRPr="00F9691E" w:rsidSect="002E7A30">
      <w:headerReference w:type="default" r:id="rId19"/>
      <w:footerReference w:type="default" r:id="rId20"/>
      <w:footerReference w:type="first" r:id="rId21"/>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DAC47" w14:textId="77777777" w:rsidR="001B46A9" w:rsidRPr="00C41645" w:rsidRDefault="001B46A9" w:rsidP="00BD006E">
      <w:pPr>
        <w:spacing w:after="0" w:line="240" w:lineRule="auto"/>
      </w:pPr>
      <w:r w:rsidRPr="00C41645">
        <w:separator/>
      </w:r>
    </w:p>
  </w:endnote>
  <w:endnote w:type="continuationSeparator" w:id="0">
    <w:p w14:paraId="6C916A6B" w14:textId="77777777" w:rsidR="001B46A9" w:rsidRPr="00C41645" w:rsidRDefault="001B46A9" w:rsidP="00BD006E">
      <w:pPr>
        <w:spacing w:after="0" w:line="240" w:lineRule="auto"/>
      </w:pPr>
      <w:r w:rsidRPr="00C4164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R12">
    <w:altName w:val="Cambria"/>
    <w:panose1 w:val="00000000000000000000"/>
    <w:charset w:val="00"/>
    <w:family w:val="roman"/>
    <w:notTrueType/>
    <w:pitch w:val="default"/>
  </w:font>
  <w:font w:name="CMR10">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984970007"/>
      <w:docPartObj>
        <w:docPartGallery w:val="Page Numbers (Bottom of Page)"/>
        <w:docPartUnique/>
      </w:docPartObj>
    </w:sdtPr>
    <w:sdtContent>
      <w:p w14:paraId="723102CE" w14:textId="4EC2AC59" w:rsidR="00B240CB" w:rsidRPr="00C41645" w:rsidRDefault="00B240CB"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end"/>
        </w:r>
      </w:p>
    </w:sdtContent>
  </w:sdt>
  <w:sdt>
    <w:sdtPr>
      <w:rPr>
        <w:rStyle w:val="Nmerodepgina"/>
      </w:rPr>
      <w:id w:val="-2018533973"/>
      <w:docPartObj>
        <w:docPartGallery w:val="Page Numbers (Bottom of Page)"/>
        <w:docPartUnique/>
      </w:docPartObj>
    </w:sdtPr>
    <w:sdtContent>
      <w:p w14:paraId="2ABCC7E7" w14:textId="6924CCF6" w:rsidR="00994B68" w:rsidRPr="00C41645" w:rsidRDefault="00994B68"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end"/>
        </w:r>
      </w:p>
    </w:sdtContent>
  </w:sdt>
  <w:sdt>
    <w:sdtPr>
      <w:rPr>
        <w:rStyle w:val="Nmerodepgina"/>
      </w:rPr>
      <w:id w:val="1047490522"/>
      <w:docPartObj>
        <w:docPartGallery w:val="Page Numbers (Bottom of Page)"/>
        <w:docPartUnique/>
      </w:docPartObj>
    </w:sdtPr>
    <w:sdtContent>
      <w:p w14:paraId="77C18D35" w14:textId="2D5133AA" w:rsidR="002E7A30" w:rsidRPr="00C41645" w:rsidRDefault="002E7A30"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end"/>
        </w:r>
      </w:p>
    </w:sdtContent>
  </w:sdt>
  <w:sdt>
    <w:sdtPr>
      <w:rPr>
        <w:rStyle w:val="Nmerodepgina"/>
      </w:rPr>
      <w:id w:val="-619849229"/>
      <w:docPartObj>
        <w:docPartGallery w:val="Page Numbers (Bottom of Page)"/>
        <w:docPartUnique/>
      </w:docPartObj>
    </w:sdtPr>
    <w:sdtContent>
      <w:p w14:paraId="3EFB4BC8" w14:textId="4122C25B" w:rsidR="002E7A30" w:rsidRPr="00C41645" w:rsidRDefault="002E7A30"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end"/>
        </w:r>
      </w:p>
    </w:sdtContent>
  </w:sdt>
  <w:p w14:paraId="26BBD60B" w14:textId="77777777" w:rsidR="002E7A30" w:rsidRPr="00C41645" w:rsidRDefault="002E7A3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C41645" w14:paraId="07212958" w14:textId="77777777" w:rsidTr="796A4462">
      <w:trPr>
        <w:trHeight w:val="300"/>
      </w:trPr>
      <w:tc>
        <w:tcPr>
          <w:tcW w:w="2945" w:type="dxa"/>
        </w:tcPr>
        <w:p w14:paraId="18C33599" w14:textId="26A14473" w:rsidR="796A4462" w:rsidRPr="00C41645" w:rsidRDefault="796A4462" w:rsidP="796A4462">
          <w:pPr>
            <w:pStyle w:val="Encabezado"/>
            <w:ind w:left="-115"/>
            <w:jc w:val="left"/>
          </w:pPr>
        </w:p>
      </w:tc>
      <w:tc>
        <w:tcPr>
          <w:tcW w:w="2945" w:type="dxa"/>
        </w:tcPr>
        <w:p w14:paraId="2756FBD2" w14:textId="442C0F14" w:rsidR="796A4462" w:rsidRPr="00C41645" w:rsidRDefault="796A4462" w:rsidP="796A4462">
          <w:pPr>
            <w:pStyle w:val="Encabezado"/>
            <w:jc w:val="center"/>
          </w:pPr>
        </w:p>
      </w:tc>
      <w:tc>
        <w:tcPr>
          <w:tcW w:w="2945" w:type="dxa"/>
        </w:tcPr>
        <w:p w14:paraId="04E0831F" w14:textId="2D1914CD" w:rsidR="796A4462" w:rsidRPr="00C41645" w:rsidRDefault="796A4462" w:rsidP="796A4462">
          <w:pPr>
            <w:pStyle w:val="Encabezado"/>
            <w:ind w:right="-115"/>
            <w:jc w:val="right"/>
          </w:pPr>
        </w:p>
      </w:tc>
    </w:tr>
  </w:tbl>
  <w:p w14:paraId="700CB982" w14:textId="472F2957" w:rsidR="796A4462" w:rsidRPr="00C41645" w:rsidRDefault="796A4462" w:rsidP="796A446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30189616"/>
      <w:docPartObj>
        <w:docPartGallery w:val="Page Numbers (Bottom of Page)"/>
        <w:docPartUnique/>
      </w:docPartObj>
    </w:sdtPr>
    <w:sdtContent>
      <w:p w14:paraId="50407EDC" w14:textId="31A56392" w:rsidR="002E7A30" w:rsidRPr="00C41645" w:rsidRDefault="002E7A30"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separate"/>
        </w:r>
        <w:r w:rsidRPr="00C41645">
          <w:rPr>
            <w:rStyle w:val="Nmerodepgina"/>
          </w:rPr>
          <w:t>1</w:t>
        </w:r>
        <w:r w:rsidRPr="00C41645">
          <w:rPr>
            <w:rStyle w:val="Nmerodepgina"/>
          </w:rPr>
          <w:fldChar w:fldCharType="end"/>
        </w:r>
      </w:p>
    </w:sdtContent>
  </w:sdt>
  <w:p w14:paraId="35830CF4" w14:textId="77777777" w:rsidR="002E7A30" w:rsidRPr="00C41645" w:rsidRDefault="002E7A30">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C41645" w14:paraId="07BAE083" w14:textId="77777777" w:rsidTr="796A4462">
      <w:trPr>
        <w:trHeight w:val="300"/>
      </w:trPr>
      <w:tc>
        <w:tcPr>
          <w:tcW w:w="2945" w:type="dxa"/>
        </w:tcPr>
        <w:p w14:paraId="42A3248A" w14:textId="6461CA43" w:rsidR="796A4462" w:rsidRPr="00C41645" w:rsidRDefault="796A4462" w:rsidP="796A4462">
          <w:pPr>
            <w:pStyle w:val="Encabezado"/>
            <w:ind w:left="-115"/>
            <w:jc w:val="left"/>
          </w:pPr>
        </w:p>
      </w:tc>
      <w:tc>
        <w:tcPr>
          <w:tcW w:w="2945" w:type="dxa"/>
        </w:tcPr>
        <w:p w14:paraId="01E0853C" w14:textId="27E4A6BD" w:rsidR="796A4462" w:rsidRPr="00C41645" w:rsidRDefault="796A4462" w:rsidP="796A4462">
          <w:pPr>
            <w:pStyle w:val="Encabezado"/>
            <w:jc w:val="center"/>
          </w:pPr>
        </w:p>
      </w:tc>
      <w:tc>
        <w:tcPr>
          <w:tcW w:w="2945" w:type="dxa"/>
        </w:tcPr>
        <w:p w14:paraId="1AC7C178" w14:textId="4C34E2A0" w:rsidR="796A4462" w:rsidRPr="00C41645" w:rsidRDefault="796A4462" w:rsidP="796A4462">
          <w:pPr>
            <w:pStyle w:val="Encabezado"/>
            <w:ind w:right="-115"/>
            <w:jc w:val="right"/>
          </w:pPr>
        </w:p>
      </w:tc>
    </w:tr>
  </w:tbl>
  <w:p w14:paraId="519D3DBF" w14:textId="530E5581" w:rsidR="796A4462" w:rsidRPr="00C41645" w:rsidRDefault="796A4462" w:rsidP="796A44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6A5D7" w14:textId="77777777" w:rsidR="001B46A9" w:rsidRPr="00C41645" w:rsidRDefault="001B46A9" w:rsidP="00BD006E">
      <w:pPr>
        <w:spacing w:after="0" w:line="240" w:lineRule="auto"/>
      </w:pPr>
      <w:r w:rsidRPr="00C41645">
        <w:separator/>
      </w:r>
    </w:p>
  </w:footnote>
  <w:footnote w:type="continuationSeparator" w:id="0">
    <w:p w14:paraId="4C05BFE6" w14:textId="77777777" w:rsidR="001B46A9" w:rsidRPr="00C41645" w:rsidRDefault="001B46A9" w:rsidP="00BD006E">
      <w:pPr>
        <w:spacing w:after="0" w:line="240" w:lineRule="auto"/>
      </w:pPr>
      <w:r w:rsidRPr="00C4164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C41645" w14:paraId="63472CD0" w14:textId="77777777" w:rsidTr="796A4462">
      <w:trPr>
        <w:trHeight w:val="300"/>
      </w:trPr>
      <w:tc>
        <w:tcPr>
          <w:tcW w:w="2945" w:type="dxa"/>
        </w:tcPr>
        <w:p w14:paraId="07944351" w14:textId="09656DDC" w:rsidR="796A4462" w:rsidRPr="00C41645" w:rsidRDefault="796A4462" w:rsidP="796A4462">
          <w:pPr>
            <w:pStyle w:val="Encabezado"/>
            <w:ind w:left="-115"/>
            <w:jc w:val="left"/>
          </w:pPr>
        </w:p>
      </w:tc>
      <w:tc>
        <w:tcPr>
          <w:tcW w:w="2945" w:type="dxa"/>
        </w:tcPr>
        <w:p w14:paraId="48D202C4" w14:textId="2673119A" w:rsidR="796A4462" w:rsidRPr="00C41645" w:rsidRDefault="796A4462" w:rsidP="796A4462">
          <w:pPr>
            <w:pStyle w:val="Encabezado"/>
            <w:jc w:val="center"/>
          </w:pPr>
        </w:p>
      </w:tc>
      <w:tc>
        <w:tcPr>
          <w:tcW w:w="2945" w:type="dxa"/>
        </w:tcPr>
        <w:p w14:paraId="4BDE2B7B" w14:textId="12531B13" w:rsidR="796A4462" w:rsidRPr="00C41645" w:rsidRDefault="796A4462" w:rsidP="796A4462">
          <w:pPr>
            <w:pStyle w:val="Encabezado"/>
            <w:ind w:right="-115"/>
            <w:jc w:val="right"/>
          </w:pPr>
        </w:p>
      </w:tc>
    </w:tr>
  </w:tbl>
  <w:p w14:paraId="5BD59F26" w14:textId="1AF47B37" w:rsidR="796A4462" w:rsidRPr="00C41645" w:rsidRDefault="796A4462" w:rsidP="796A446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34B9F" w14:textId="0DC6FA32" w:rsidR="006E6160" w:rsidRPr="00C41645" w:rsidRDefault="003526EC" w:rsidP="003526EC">
    <w:pPr>
      <w:pStyle w:val="Encabezado"/>
      <w:jc w:val="left"/>
    </w:pPr>
    <w:r w:rsidRPr="00C41645">
      <w:rPr>
        <w:noProof/>
      </w:rPr>
      <w:drawing>
        <wp:inline distT="0" distB="0" distL="0" distR="0" wp14:anchorId="2579054A" wp14:editId="7778E00D">
          <wp:extent cx="2160000" cy="494173"/>
          <wp:effectExtent l="0" t="0" r="0" b="1270"/>
          <wp:docPr id="1977306643" name="Imagen 1" descr="Imagen que contiene botella, exterior, firmar, gent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45722" name="Imagen 1" descr="Imagen que contiene botella, exterior, firmar, gente&#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2160000" cy="49417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5D8EB" w14:textId="77777777" w:rsidR="002E7A30" w:rsidRPr="00C41645" w:rsidRDefault="002E7A30">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RHm6MtIU" int2:invalidationBookmarkName="" int2:hashCode="/IWBbRkNvaGTfK" int2:id="BPdlD5kO">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37602"/>
    <w:multiLevelType w:val="multilevel"/>
    <w:tmpl w:val="DBB8C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8F78A5"/>
    <w:multiLevelType w:val="multilevel"/>
    <w:tmpl w:val="4AF86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9C1D80"/>
    <w:multiLevelType w:val="multilevel"/>
    <w:tmpl w:val="FEE2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6F3FE0"/>
    <w:multiLevelType w:val="hybridMultilevel"/>
    <w:tmpl w:val="7C287E60"/>
    <w:lvl w:ilvl="0" w:tplc="BDA628DE">
      <w:start w:val="1"/>
      <w:numFmt w:val="upperLetter"/>
      <w:lvlText w:val="%1  "/>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27BA3A4A"/>
    <w:multiLevelType w:val="multilevel"/>
    <w:tmpl w:val="575CFE76"/>
    <w:styleLink w:val="Listaactual1"/>
    <w:lvl w:ilvl="0">
      <w:start w:val="1"/>
      <w:numFmt w:val="decimal"/>
      <w:lvlText w:val="%1."/>
      <w:lvlJc w:val="left"/>
      <w:pPr>
        <w:tabs>
          <w:tab w:val="num" w:pos="720"/>
        </w:tabs>
        <w:ind w:left="720" w:hanging="360"/>
      </w:pPr>
      <w:rPr>
        <w:rFonts w:ascii="Arial" w:eastAsiaTheme="minorHAnsi" w:hAnsi="Arial" w:cstheme="minorBidi"/>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A5C3E29"/>
    <w:multiLevelType w:val="hybridMultilevel"/>
    <w:tmpl w:val="5FA6E5A8"/>
    <w:lvl w:ilvl="0" w:tplc="24AAE7B4">
      <w:start w:val="1"/>
      <w:numFmt w:val="upperLetter"/>
      <w:pStyle w:val="Anexos"/>
      <w:lvlText w:val="%1  "/>
      <w:lvlJc w:val="left"/>
      <w:pPr>
        <w:ind w:left="36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0FC7657"/>
    <w:multiLevelType w:val="multilevel"/>
    <w:tmpl w:val="73341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3F1B18"/>
    <w:multiLevelType w:val="multilevel"/>
    <w:tmpl w:val="52701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A35DB5"/>
    <w:multiLevelType w:val="multilevel"/>
    <w:tmpl w:val="63FC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B45CF0"/>
    <w:multiLevelType w:val="multilevel"/>
    <w:tmpl w:val="4B92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F714A7"/>
    <w:multiLevelType w:val="multilevel"/>
    <w:tmpl w:val="0A02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632500"/>
    <w:multiLevelType w:val="multilevel"/>
    <w:tmpl w:val="575CFE76"/>
    <w:lvl w:ilvl="0">
      <w:start w:val="1"/>
      <w:numFmt w:val="decimal"/>
      <w:lvlText w:val="%1."/>
      <w:lvlJc w:val="left"/>
      <w:pPr>
        <w:tabs>
          <w:tab w:val="num" w:pos="720"/>
        </w:tabs>
        <w:ind w:left="720" w:hanging="360"/>
      </w:pPr>
      <w:rPr>
        <w:rFonts w:ascii="Arial" w:eastAsiaTheme="minorHAnsi" w:hAnsi="Arial"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292F04"/>
    <w:multiLevelType w:val="multilevel"/>
    <w:tmpl w:val="D1B0D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AA6B7B"/>
    <w:multiLevelType w:val="hybridMultilevel"/>
    <w:tmpl w:val="32565928"/>
    <w:lvl w:ilvl="0" w:tplc="EB469ACC">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62354CE2"/>
    <w:multiLevelType w:val="multilevel"/>
    <w:tmpl w:val="C9E8665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2076926657">
    <w:abstractNumId w:val="13"/>
  </w:num>
  <w:num w:numId="2" w16cid:durableId="79915891">
    <w:abstractNumId w:val="14"/>
  </w:num>
  <w:num w:numId="3" w16cid:durableId="2094743179">
    <w:abstractNumId w:val="5"/>
  </w:num>
  <w:num w:numId="4" w16cid:durableId="151258452">
    <w:abstractNumId w:val="3"/>
  </w:num>
  <w:num w:numId="5" w16cid:durableId="169495008">
    <w:abstractNumId w:val="10"/>
  </w:num>
  <w:num w:numId="6" w16cid:durableId="917716771">
    <w:abstractNumId w:val="8"/>
  </w:num>
  <w:num w:numId="7" w16cid:durableId="46876324">
    <w:abstractNumId w:val="9"/>
  </w:num>
  <w:num w:numId="8" w16cid:durableId="215119604">
    <w:abstractNumId w:val="11"/>
  </w:num>
  <w:num w:numId="9" w16cid:durableId="1006252398">
    <w:abstractNumId w:val="7"/>
  </w:num>
  <w:num w:numId="10" w16cid:durableId="1819572578">
    <w:abstractNumId w:val="4"/>
  </w:num>
  <w:num w:numId="11" w16cid:durableId="412625973">
    <w:abstractNumId w:val="12"/>
  </w:num>
  <w:num w:numId="12" w16cid:durableId="151721735">
    <w:abstractNumId w:val="1"/>
  </w:num>
  <w:num w:numId="13" w16cid:durableId="1163661767">
    <w:abstractNumId w:val="0"/>
  </w:num>
  <w:num w:numId="14" w16cid:durableId="1443571688">
    <w:abstractNumId w:val="6"/>
  </w:num>
  <w:num w:numId="15" w16cid:durableId="17961025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06E"/>
    <w:rsid w:val="00001194"/>
    <w:rsid w:val="000050D5"/>
    <w:rsid w:val="0000595B"/>
    <w:rsid w:val="00006248"/>
    <w:rsid w:val="0000788C"/>
    <w:rsid w:val="000210B2"/>
    <w:rsid w:val="00021547"/>
    <w:rsid w:val="00023148"/>
    <w:rsid w:val="00024431"/>
    <w:rsid w:val="0002684C"/>
    <w:rsid w:val="00026C11"/>
    <w:rsid w:val="0003004B"/>
    <w:rsid w:val="00031527"/>
    <w:rsid w:val="00035DE8"/>
    <w:rsid w:val="00037C1E"/>
    <w:rsid w:val="00040C89"/>
    <w:rsid w:val="00050B63"/>
    <w:rsid w:val="00052EFC"/>
    <w:rsid w:val="00053318"/>
    <w:rsid w:val="00053610"/>
    <w:rsid w:val="00053645"/>
    <w:rsid w:val="000566E2"/>
    <w:rsid w:val="00056C87"/>
    <w:rsid w:val="00056DDF"/>
    <w:rsid w:val="000573D3"/>
    <w:rsid w:val="000577BA"/>
    <w:rsid w:val="00063115"/>
    <w:rsid w:val="00066295"/>
    <w:rsid w:val="00066F7B"/>
    <w:rsid w:val="000732BD"/>
    <w:rsid w:val="0007378D"/>
    <w:rsid w:val="00073B7A"/>
    <w:rsid w:val="000833F9"/>
    <w:rsid w:val="00086BCE"/>
    <w:rsid w:val="00086E7D"/>
    <w:rsid w:val="00086EFB"/>
    <w:rsid w:val="000875EC"/>
    <w:rsid w:val="000904E1"/>
    <w:rsid w:val="00090A07"/>
    <w:rsid w:val="000926A0"/>
    <w:rsid w:val="00095056"/>
    <w:rsid w:val="000A4FA8"/>
    <w:rsid w:val="000A685B"/>
    <w:rsid w:val="000A768F"/>
    <w:rsid w:val="000B1692"/>
    <w:rsid w:val="000B552D"/>
    <w:rsid w:val="000B6FA3"/>
    <w:rsid w:val="000C1E2E"/>
    <w:rsid w:val="000C2440"/>
    <w:rsid w:val="000C29BB"/>
    <w:rsid w:val="000C3DF3"/>
    <w:rsid w:val="000C4A68"/>
    <w:rsid w:val="000C5491"/>
    <w:rsid w:val="000C5798"/>
    <w:rsid w:val="000C6393"/>
    <w:rsid w:val="000C6542"/>
    <w:rsid w:val="000C65E3"/>
    <w:rsid w:val="000C734C"/>
    <w:rsid w:val="000D0D57"/>
    <w:rsid w:val="000D3FF6"/>
    <w:rsid w:val="000D4C7A"/>
    <w:rsid w:val="000D5276"/>
    <w:rsid w:val="000E0F81"/>
    <w:rsid w:val="000E2703"/>
    <w:rsid w:val="000E282A"/>
    <w:rsid w:val="000F166F"/>
    <w:rsid w:val="000F3086"/>
    <w:rsid w:val="000F357D"/>
    <w:rsid w:val="000F3C80"/>
    <w:rsid w:val="000F3D71"/>
    <w:rsid w:val="000F4374"/>
    <w:rsid w:val="000F5D07"/>
    <w:rsid w:val="000F608D"/>
    <w:rsid w:val="000F652F"/>
    <w:rsid w:val="000F6BB1"/>
    <w:rsid w:val="001007C7"/>
    <w:rsid w:val="00100CF5"/>
    <w:rsid w:val="00105FE9"/>
    <w:rsid w:val="00110B70"/>
    <w:rsid w:val="00112922"/>
    <w:rsid w:val="00112D29"/>
    <w:rsid w:val="00112E6E"/>
    <w:rsid w:val="00113128"/>
    <w:rsid w:val="00117362"/>
    <w:rsid w:val="001203FD"/>
    <w:rsid w:val="00123030"/>
    <w:rsid w:val="00125BBB"/>
    <w:rsid w:val="0012697A"/>
    <w:rsid w:val="0013165C"/>
    <w:rsid w:val="001338C0"/>
    <w:rsid w:val="00140F47"/>
    <w:rsid w:val="00142208"/>
    <w:rsid w:val="001472F7"/>
    <w:rsid w:val="001501A6"/>
    <w:rsid w:val="001516E8"/>
    <w:rsid w:val="00151F21"/>
    <w:rsid w:val="001547DA"/>
    <w:rsid w:val="0016134B"/>
    <w:rsid w:val="00164742"/>
    <w:rsid w:val="00165671"/>
    <w:rsid w:val="00167ED6"/>
    <w:rsid w:val="0017019C"/>
    <w:rsid w:val="0017496F"/>
    <w:rsid w:val="00184D45"/>
    <w:rsid w:val="00184F82"/>
    <w:rsid w:val="00187202"/>
    <w:rsid w:val="0019138F"/>
    <w:rsid w:val="001955AD"/>
    <w:rsid w:val="00196461"/>
    <w:rsid w:val="001A04F7"/>
    <w:rsid w:val="001A09FC"/>
    <w:rsid w:val="001A3087"/>
    <w:rsid w:val="001A535B"/>
    <w:rsid w:val="001A6155"/>
    <w:rsid w:val="001B0293"/>
    <w:rsid w:val="001B1533"/>
    <w:rsid w:val="001B46A9"/>
    <w:rsid w:val="001B5801"/>
    <w:rsid w:val="001B59EE"/>
    <w:rsid w:val="001C0E2E"/>
    <w:rsid w:val="001C1839"/>
    <w:rsid w:val="001C331A"/>
    <w:rsid w:val="001C4884"/>
    <w:rsid w:val="001C6934"/>
    <w:rsid w:val="001D1C87"/>
    <w:rsid w:val="001D500B"/>
    <w:rsid w:val="001D5963"/>
    <w:rsid w:val="001E060D"/>
    <w:rsid w:val="001E1472"/>
    <w:rsid w:val="001E151D"/>
    <w:rsid w:val="001E1D79"/>
    <w:rsid w:val="001E2AFD"/>
    <w:rsid w:val="001E2B5D"/>
    <w:rsid w:val="001E440C"/>
    <w:rsid w:val="001E4E19"/>
    <w:rsid w:val="001F45FD"/>
    <w:rsid w:val="001F5C1D"/>
    <w:rsid w:val="001F5E6C"/>
    <w:rsid w:val="001F7D28"/>
    <w:rsid w:val="00201A66"/>
    <w:rsid w:val="00203D9B"/>
    <w:rsid w:val="00205C79"/>
    <w:rsid w:val="002112B3"/>
    <w:rsid w:val="002128D3"/>
    <w:rsid w:val="00212BCA"/>
    <w:rsid w:val="00214201"/>
    <w:rsid w:val="00216864"/>
    <w:rsid w:val="00217A1F"/>
    <w:rsid w:val="0022063F"/>
    <w:rsid w:val="00223C54"/>
    <w:rsid w:val="00224623"/>
    <w:rsid w:val="00226BF1"/>
    <w:rsid w:val="002273C0"/>
    <w:rsid w:val="00230E2E"/>
    <w:rsid w:val="0023150E"/>
    <w:rsid w:val="00232BA5"/>
    <w:rsid w:val="002330DF"/>
    <w:rsid w:val="00251F34"/>
    <w:rsid w:val="00254002"/>
    <w:rsid w:val="00256440"/>
    <w:rsid w:val="00257EA5"/>
    <w:rsid w:val="002609BD"/>
    <w:rsid w:val="002644DD"/>
    <w:rsid w:val="00264B25"/>
    <w:rsid w:val="002650F1"/>
    <w:rsid w:val="00271A24"/>
    <w:rsid w:val="00277269"/>
    <w:rsid w:val="002823B3"/>
    <w:rsid w:val="002877FB"/>
    <w:rsid w:val="002908F1"/>
    <w:rsid w:val="002929FD"/>
    <w:rsid w:val="00294855"/>
    <w:rsid w:val="002A2544"/>
    <w:rsid w:val="002A2FDF"/>
    <w:rsid w:val="002A30EB"/>
    <w:rsid w:val="002A696F"/>
    <w:rsid w:val="002B03EF"/>
    <w:rsid w:val="002B134A"/>
    <w:rsid w:val="002B1C59"/>
    <w:rsid w:val="002B32F5"/>
    <w:rsid w:val="002B37BB"/>
    <w:rsid w:val="002B7D98"/>
    <w:rsid w:val="002C00E8"/>
    <w:rsid w:val="002C0346"/>
    <w:rsid w:val="002C3513"/>
    <w:rsid w:val="002C70F4"/>
    <w:rsid w:val="002C7221"/>
    <w:rsid w:val="002D3601"/>
    <w:rsid w:val="002E13C4"/>
    <w:rsid w:val="002E223A"/>
    <w:rsid w:val="002E2D9C"/>
    <w:rsid w:val="002E78C0"/>
    <w:rsid w:val="002E7A30"/>
    <w:rsid w:val="002F0AFE"/>
    <w:rsid w:val="002F0FE3"/>
    <w:rsid w:val="002F126B"/>
    <w:rsid w:val="002F3959"/>
    <w:rsid w:val="002F4D5E"/>
    <w:rsid w:val="003017D5"/>
    <w:rsid w:val="00303243"/>
    <w:rsid w:val="003046DE"/>
    <w:rsid w:val="003108DC"/>
    <w:rsid w:val="00310DF3"/>
    <w:rsid w:val="0031302F"/>
    <w:rsid w:val="00315213"/>
    <w:rsid w:val="0032039E"/>
    <w:rsid w:val="00322CA4"/>
    <w:rsid w:val="00323429"/>
    <w:rsid w:val="003240EA"/>
    <w:rsid w:val="00331C4C"/>
    <w:rsid w:val="003420F5"/>
    <w:rsid w:val="00344699"/>
    <w:rsid w:val="00345CD4"/>
    <w:rsid w:val="00347249"/>
    <w:rsid w:val="00347E14"/>
    <w:rsid w:val="0035142E"/>
    <w:rsid w:val="0035195D"/>
    <w:rsid w:val="003526EC"/>
    <w:rsid w:val="00355255"/>
    <w:rsid w:val="00355A83"/>
    <w:rsid w:val="003616EF"/>
    <w:rsid w:val="00370C31"/>
    <w:rsid w:val="00371AD5"/>
    <w:rsid w:val="00372310"/>
    <w:rsid w:val="00374D1F"/>
    <w:rsid w:val="00375D2B"/>
    <w:rsid w:val="0037788C"/>
    <w:rsid w:val="00377B7E"/>
    <w:rsid w:val="00377BA1"/>
    <w:rsid w:val="00382E6D"/>
    <w:rsid w:val="00383C5D"/>
    <w:rsid w:val="003844E1"/>
    <w:rsid w:val="00385012"/>
    <w:rsid w:val="00385CFF"/>
    <w:rsid w:val="003870C3"/>
    <w:rsid w:val="00387738"/>
    <w:rsid w:val="00391411"/>
    <w:rsid w:val="00392492"/>
    <w:rsid w:val="003930E2"/>
    <w:rsid w:val="00393693"/>
    <w:rsid w:val="003960FD"/>
    <w:rsid w:val="003968A6"/>
    <w:rsid w:val="00397672"/>
    <w:rsid w:val="003A09E0"/>
    <w:rsid w:val="003A10BD"/>
    <w:rsid w:val="003A2004"/>
    <w:rsid w:val="003A2A26"/>
    <w:rsid w:val="003A5995"/>
    <w:rsid w:val="003A5BA0"/>
    <w:rsid w:val="003A6758"/>
    <w:rsid w:val="003A766D"/>
    <w:rsid w:val="003A78E8"/>
    <w:rsid w:val="003B0370"/>
    <w:rsid w:val="003B1917"/>
    <w:rsid w:val="003B714E"/>
    <w:rsid w:val="003C2F28"/>
    <w:rsid w:val="003C4D1C"/>
    <w:rsid w:val="003C4D77"/>
    <w:rsid w:val="003C4F7B"/>
    <w:rsid w:val="003C7BC3"/>
    <w:rsid w:val="003D0F2A"/>
    <w:rsid w:val="003D1864"/>
    <w:rsid w:val="003D4244"/>
    <w:rsid w:val="003D445E"/>
    <w:rsid w:val="003D4B6A"/>
    <w:rsid w:val="003D6CE2"/>
    <w:rsid w:val="003E0DC2"/>
    <w:rsid w:val="003E1809"/>
    <w:rsid w:val="003E3FA3"/>
    <w:rsid w:val="003E5CDB"/>
    <w:rsid w:val="003E6B44"/>
    <w:rsid w:val="0040150D"/>
    <w:rsid w:val="00401CE8"/>
    <w:rsid w:val="00401E30"/>
    <w:rsid w:val="0040328F"/>
    <w:rsid w:val="004069C6"/>
    <w:rsid w:val="00407FD9"/>
    <w:rsid w:val="004121F0"/>
    <w:rsid w:val="004139B4"/>
    <w:rsid w:val="00414D09"/>
    <w:rsid w:val="00415341"/>
    <w:rsid w:val="0041769C"/>
    <w:rsid w:val="0041782D"/>
    <w:rsid w:val="00421D13"/>
    <w:rsid w:val="00423598"/>
    <w:rsid w:val="00423DD5"/>
    <w:rsid w:val="0042533B"/>
    <w:rsid w:val="004420FF"/>
    <w:rsid w:val="00442EBB"/>
    <w:rsid w:val="00447515"/>
    <w:rsid w:val="00447805"/>
    <w:rsid w:val="004513C5"/>
    <w:rsid w:val="004534BE"/>
    <w:rsid w:val="00456CD2"/>
    <w:rsid w:val="00457314"/>
    <w:rsid w:val="004602EA"/>
    <w:rsid w:val="0046314A"/>
    <w:rsid w:val="00464C5C"/>
    <w:rsid w:val="00465868"/>
    <w:rsid w:val="004701E6"/>
    <w:rsid w:val="00471042"/>
    <w:rsid w:val="0047222F"/>
    <w:rsid w:val="00472B2A"/>
    <w:rsid w:val="00477774"/>
    <w:rsid w:val="00481D92"/>
    <w:rsid w:val="00482432"/>
    <w:rsid w:val="0048503E"/>
    <w:rsid w:val="004874FD"/>
    <w:rsid w:val="00490AC0"/>
    <w:rsid w:val="00490E2A"/>
    <w:rsid w:val="004945F3"/>
    <w:rsid w:val="004A1BF0"/>
    <w:rsid w:val="004A244F"/>
    <w:rsid w:val="004A4041"/>
    <w:rsid w:val="004A648C"/>
    <w:rsid w:val="004B0FEC"/>
    <w:rsid w:val="004B15D9"/>
    <w:rsid w:val="004B3648"/>
    <w:rsid w:val="004B391A"/>
    <w:rsid w:val="004B4073"/>
    <w:rsid w:val="004B530D"/>
    <w:rsid w:val="004B5C44"/>
    <w:rsid w:val="004B64B5"/>
    <w:rsid w:val="004B6ECE"/>
    <w:rsid w:val="004C0350"/>
    <w:rsid w:val="004C1036"/>
    <w:rsid w:val="004C4F29"/>
    <w:rsid w:val="004D1684"/>
    <w:rsid w:val="004D2D14"/>
    <w:rsid w:val="004D30CA"/>
    <w:rsid w:val="004D37F2"/>
    <w:rsid w:val="004D4FA3"/>
    <w:rsid w:val="004D6C78"/>
    <w:rsid w:val="004E1B16"/>
    <w:rsid w:val="004E3AAC"/>
    <w:rsid w:val="004E611A"/>
    <w:rsid w:val="004F1252"/>
    <w:rsid w:val="004F1382"/>
    <w:rsid w:val="004F4CE1"/>
    <w:rsid w:val="004F4D85"/>
    <w:rsid w:val="004F589D"/>
    <w:rsid w:val="005062D6"/>
    <w:rsid w:val="00507E23"/>
    <w:rsid w:val="0051137F"/>
    <w:rsid w:val="00512A5E"/>
    <w:rsid w:val="00516BC5"/>
    <w:rsid w:val="00520D3E"/>
    <w:rsid w:val="00522B4B"/>
    <w:rsid w:val="00524987"/>
    <w:rsid w:val="00524CBC"/>
    <w:rsid w:val="00526DF1"/>
    <w:rsid w:val="0053070F"/>
    <w:rsid w:val="00531B7A"/>
    <w:rsid w:val="005325D0"/>
    <w:rsid w:val="00534720"/>
    <w:rsid w:val="00535F6B"/>
    <w:rsid w:val="0053645E"/>
    <w:rsid w:val="00536791"/>
    <w:rsid w:val="00536EA4"/>
    <w:rsid w:val="00540886"/>
    <w:rsid w:val="005416D7"/>
    <w:rsid w:val="00542257"/>
    <w:rsid w:val="00544522"/>
    <w:rsid w:val="00547D13"/>
    <w:rsid w:val="00554012"/>
    <w:rsid w:val="00554F04"/>
    <w:rsid w:val="00555CB7"/>
    <w:rsid w:val="00556DC5"/>
    <w:rsid w:val="00557190"/>
    <w:rsid w:val="00560082"/>
    <w:rsid w:val="00561B2F"/>
    <w:rsid w:val="00561C4E"/>
    <w:rsid w:val="00564546"/>
    <w:rsid w:val="005667D9"/>
    <w:rsid w:val="00567515"/>
    <w:rsid w:val="00570BFE"/>
    <w:rsid w:val="00572A85"/>
    <w:rsid w:val="0057344B"/>
    <w:rsid w:val="00574850"/>
    <w:rsid w:val="005800E6"/>
    <w:rsid w:val="00583DD5"/>
    <w:rsid w:val="005861FC"/>
    <w:rsid w:val="005920C3"/>
    <w:rsid w:val="00594E4C"/>
    <w:rsid w:val="005A520F"/>
    <w:rsid w:val="005A54B9"/>
    <w:rsid w:val="005B156C"/>
    <w:rsid w:val="005B20B4"/>
    <w:rsid w:val="005B3194"/>
    <w:rsid w:val="005B3BA9"/>
    <w:rsid w:val="005C0412"/>
    <w:rsid w:val="005C0846"/>
    <w:rsid w:val="005C20E7"/>
    <w:rsid w:val="005C2715"/>
    <w:rsid w:val="005C37AA"/>
    <w:rsid w:val="005C556B"/>
    <w:rsid w:val="005D06FB"/>
    <w:rsid w:val="005D10DE"/>
    <w:rsid w:val="005D4183"/>
    <w:rsid w:val="005E0AD5"/>
    <w:rsid w:val="005E5ADF"/>
    <w:rsid w:val="005E5F8C"/>
    <w:rsid w:val="005F0116"/>
    <w:rsid w:val="005F0799"/>
    <w:rsid w:val="005F0840"/>
    <w:rsid w:val="005F0BBA"/>
    <w:rsid w:val="005F0FBB"/>
    <w:rsid w:val="005F200A"/>
    <w:rsid w:val="005F3912"/>
    <w:rsid w:val="005F3B4E"/>
    <w:rsid w:val="005F4ACB"/>
    <w:rsid w:val="005F5829"/>
    <w:rsid w:val="005F5B06"/>
    <w:rsid w:val="005F5D36"/>
    <w:rsid w:val="005F6DEB"/>
    <w:rsid w:val="005F7F93"/>
    <w:rsid w:val="006023C7"/>
    <w:rsid w:val="0060256F"/>
    <w:rsid w:val="00604625"/>
    <w:rsid w:val="00604860"/>
    <w:rsid w:val="006056ED"/>
    <w:rsid w:val="006124C2"/>
    <w:rsid w:val="00615E6D"/>
    <w:rsid w:val="00622E62"/>
    <w:rsid w:val="0063414F"/>
    <w:rsid w:val="00634181"/>
    <w:rsid w:val="00642507"/>
    <w:rsid w:val="006430AC"/>
    <w:rsid w:val="006432C7"/>
    <w:rsid w:val="00644110"/>
    <w:rsid w:val="00644A8E"/>
    <w:rsid w:val="00647BBA"/>
    <w:rsid w:val="00653AE5"/>
    <w:rsid w:val="0065532A"/>
    <w:rsid w:val="00657F75"/>
    <w:rsid w:val="006611E8"/>
    <w:rsid w:val="00661496"/>
    <w:rsid w:val="00663BE6"/>
    <w:rsid w:val="00667244"/>
    <w:rsid w:val="00673B5E"/>
    <w:rsid w:val="00673CD5"/>
    <w:rsid w:val="00675DC7"/>
    <w:rsid w:val="00677DF4"/>
    <w:rsid w:val="00680EFD"/>
    <w:rsid w:val="00681456"/>
    <w:rsid w:val="00682983"/>
    <w:rsid w:val="00682F86"/>
    <w:rsid w:val="006841B9"/>
    <w:rsid w:val="00686C02"/>
    <w:rsid w:val="00690EF1"/>
    <w:rsid w:val="0069428F"/>
    <w:rsid w:val="0069534C"/>
    <w:rsid w:val="00695A7A"/>
    <w:rsid w:val="006A279D"/>
    <w:rsid w:val="006B3CA9"/>
    <w:rsid w:val="006B48D2"/>
    <w:rsid w:val="006B539D"/>
    <w:rsid w:val="006B748A"/>
    <w:rsid w:val="006C14AE"/>
    <w:rsid w:val="006C20DD"/>
    <w:rsid w:val="006C33C1"/>
    <w:rsid w:val="006C34F3"/>
    <w:rsid w:val="006C361F"/>
    <w:rsid w:val="006C65AB"/>
    <w:rsid w:val="006C78A8"/>
    <w:rsid w:val="006D4879"/>
    <w:rsid w:val="006D5791"/>
    <w:rsid w:val="006D5DB8"/>
    <w:rsid w:val="006D796B"/>
    <w:rsid w:val="006E089C"/>
    <w:rsid w:val="006E6093"/>
    <w:rsid w:val="006E6160"/>
    <w:rsid w:val="006E63F5"/>
    <w:rsid w:val="006F038D"/>
    <w:rsid w:val="006F143C"/>
    <w:rsid w:val="006F1EE2"/>
    <w:rsid w:val="006F1FB8"/>
    <w:rsid w:val="006F2701"/>
    <w:rsid w:val="006F291F"/>
    <w:rsid w:val="006F32C5"/>
    <w:rsid w:val="006F4201"/>
    <w:rsid w:val="006F4E8D"/>
    <w:rsid w:val="006F50E9"/>
    <w:rsid w:val="006F539E"/>
    <w:rsid w:val="006F5B0A"/>
    <w:rsid w:val="006F7C65"/>
    <w:rsid w:val="00701388"/>
    <w:rsid w:val="007018BA"/>
    <w:rsid w:val="0070255D"/>
    <w:rsid w:val="00703B17"/>
    <w:rsid w:val="007103D4"/>
    <w:rsid w:val="007117EF"/>
    <w:rsid w:val="00713C45"/>
    <w:rsid w:val="007149E3"/>
    <w:rsid w:val="0071663C"/>
    <w:rsid w:val="00716E17"/>
    <w:rsid w:val="00717097"/>
    <w:rsid w:val="0072709C"/>
    <w:rsid w:val="007272B9"/>
    <w:rsid w:val="00730765"/>
    <w:rsid w:val="00735ED0"/>
    <w:rsid w:val="0074297B"/>
    <w:rsid w:val="00745D6A"/>
    <w:rsid w:val="00746391"/>
    <w:rsid w:val="00746C09"/>
    <w:rsid w:val="00750362"/>
    <w:rsid w:val="00750C2D"/>
    <w:rsid w:val="00751067"/>
    <w:rsid w:val="007563E2"/>
    <w:rsid w:val="007572F2"/>
    <w:rsid w:val="00761AAC"/>
    <w:rsid w:val="00763502"/>
    <w:rsid w:val="00766472"/>
    <w:rsid w:val="00766575"/>
    <w:rsid w:val="00766758"/>
    <w:rsid w:val="00770E0D"/>
    <w:rsid w:val="00771334"/>
    <w:rsid w:val="007764EF"/>
    <w:rsid w:val="00776769"/>
    <w:rsid w:val="00777557"/>
    <w:rsid w:val="007837FC"/>
    <w:rsid w:val="00783964"/>
    <w:rsid w:val="00784E95"/>
    <w:rsid w:val="00786357"/>
    <w:rsid w:val="00790CF5"/>
    <w:rsid w:val="007922DD"/>
    <w:rsid w:val="007936C2"/>
    <w:rsid w:val="00793FE5"/>
    <w:rsid w:val="007943C5"/>
    <w:rsid w:val="00797ED7"/>
    <w:rsid w:val="007A1485"/>
    <w:rsid w:val="007A7F07"/>
    <w:rsid w:val="007B1F22"/>
    <w:rsid w:val="007B2903"/>
    <w:rsid w:val="007B3A8B"/>
    <w:rsid w:val="007B6156"/>
    <w:rsid w:val="007C1A7D"/>
    <w:rsid w:val="007C219A"/>
    <w:rsid w:val="007C47A2"/>
    <w:rsid w:val="007C4EE4"/>
    <w:rsid w:val="007C50BB"/>
    <w:rsid w:val="007C5A8B"/>
    <w:rsid w:val="007D3B86"/>
    <w:rsid w:val="007D5104"/>
    <w:rsid w:val="007D5ECE"/>
    <w:rsid w:val="007D605A"/>
    <w:rsid w:val="007D718A"/>
    <w:rsid w:val="007D7BC1"/>
    <w:rsid w:val="007E0239"/>
    <w:rsid w:val="007E065F"/>
    <w:rsid w:val="007E2F97"/>
    <w:rsid w:val="007F0969"/>
    <w:rsid w:val="007F1507"/>
    <w:rsid w:val="007F1B5E"/>
    <w:rsid w:val="007F24C8"/>
    <w:rsid w:val="007F2596"/>
    <w:rsid w:val="007F3EBF"/>
    <w:rsid w:val="0080182E"/>
    <w:rsid w:val="00801A76"/>
    <w:rsid w:val="00804CA7"/>
    <w:rsid w:val="00805A82"/>
    <w:rsid w:val="008079F5"/>
    <w:rsid w:val="0081017F"/>
    <w:rsid w:val="00812E24"/>
    <w:rsid w:val="008130FF"/>
    <w:rsid w:val="00816C14"/>
    <w:rsid w:val="0082003E"/>
    <w:rsid w:val="008208E4"/>
    <w:rsid w:val="00821035"/>
    <w:rsid w:val="00821D47"/>
    <w:rsid w:val="00824E97"/>
    <w:rsid w:val="00825350"/>
    <w:rsid w:val="008349BA"/>
    <w:rsid w:val="008376D9"/>
    <w:rsid w:val="008430CC"/>
    <w:rsid w:val="00844E20"/>
    <w:rsid w:val="00845274"/>
    <w:rsid w:val="008452EF"/>
    <w:rsid w:val="008456DB"/>
    <w:rsid w:val="00846625"/>
    <w:rsid w:val="00851E7A"/>
    <w:rsid w:val="008528AE"/>
    <w:rsid w:val="00853DEC"/>
    <w:rsid w:val="00854525"/>
    <w:rsid w:val="00861345"/>
    <w:rsid w:val="00864F60"/>
    <w:rsid w:val="00865163"/>
    <w:rsid w:val="008658BF"/>
    <w:rsid w:val="00870E52"/>
    <w:rsid w:val="0087404B"/>
    <w:rsid w:val="00874351"/>
    <w:rsid w:val="00877433"/>
    <w:rsid w:val="00880735"/>
    <w:rsid w:val="008817F1"/>
    <w:rsid w:val="00883297"/>
    <w:rsid w:val="00883CA5"/>
    <w:rsid w:val="00884F3D"/>
    <w:rsid w:val="008858BE"/>
    <w:rsid w:val="00885ECD"/>
    <w:rsid w:val="00886B31"/>
    <w:rsid w:val="00886B3A"/>
    <w:rsid w:val="00894390"/>
    <w:rsid w:val="00896A7D"/>
    <w:rsid w:val="008A4CF1"/>
    <w:rsid w:val="008A6352"/>
    <w:rsid w:val="008A7AF4"/>
    <w:rsid w:val="008B0555"/>
    <w:rsid w:val="008B10B0"/>
    <w:rsid w:val="008B200B"/>
    <w:rsid w:val="008B2FB9"/>
    <w:rsid w:val="008B38D9"/>
    <w:rsid w:val="008C0233"/>
    <w:rsid w:val="008C0F6C"/>
    <w:rsid w:val="008C7F7C"/>
    <w:rsid w:val="008D5BCD"/>
    <w:rsid w:val="008F1EBA"/>
    <w:rsid w:val="008F6F61"/>
    <w:rsid w:val="009015F9"/>
    <w:rsid w:val="00905A6F"/>
    <w:rsid w:val="00907331"/>
    <w:rsid w:val="0090752E"/>
    <w:rsid w:val="009112D2"/>
    <w:rsid w:val="009127EE"/>
    <w:rsid w:val="00913DD5"/>
    <w:rsid w:val="00917244"/>
    <w:rsid w:val="00925988"/>
    <w:rsid w:val="00925E96"/>
    <w:rsid w:val="00927468"/>
    <w:rsid w:val="00930C11"/>
    <w:rsid w:val="0093191F"/>
    <w:rsid w:val="00931B34"/>
    <w:rsid w:val="009347C5"/>
    <w:rsid w:val="00937967"/>
    <w:rsid w:val="009400B6"/>
    <w:rsid w:val="00941A69"/>
    <w:rsid w:val="0094271B"/>
    <w:rsid w:val="00942B79"/>
    <w:rsid w:val="00942B9E"/>
    <w:rsid w:val="00943C5F"/>
    <w:rsid w:val="009440DB"/>
    <w:rsid w:val="00944DFC"/>
    <w:rsid w:val="00945692"/>
    <w:rsid w:val="009459E3"/>
    <w:rsid w:val="00950BD9"/>
    <w:rsid w:val="00951483"/>
    <w:rsid w:val="00955111"/>
    <w:rsid w:val="009616A6"/>
    <w:rsid w:val="009628A5"/>
    <w:rsid w:val="00963914"/>
    <w:rsid w:val="00970675"/>
    <w:rsid w:val="009710F0"/>
    <w:rsid w:val="00971BE1"/>
    <w:rsid w:val="00972658"/>
    <w:rsid w:val="009764F7"/>
    <w:rsid w:val="009766E9"/>
    <w:rsid w:val="009800C5"/>
    <w:rsid w:val="009827BC"/>
    <w:rsid w:val="00983864"/>
    <w:rsid w:val="00985439"/>
    <w:rsid w:val="00994B68"/>
    <w:rsid w:val="00994C5B"/>
    <w:rsid w:val="00994C96"/>
    <w:rsid w:val="009974D8"/>
    <w:rsid w:val="009A0664"/>
    <w:rsid w:val="009A0853"/>
    <w:rsid w:val="009A0E04"/>
    <w:rsid w:val="009A2884"/>
    <w:rsid w:val="009A4C70"/>
    <w:rsid w:val="009B0D7A"/>
    <w:rsid w:val="009B421C"/>
    <w:rsid w:val="009B5DAA"/>
    <w:rsid w:val="009C0149"/>
    <w:rsid w:val="009C576A"/>
    <w:rsid w:val="009C7C6C"/>
    <w:rsid w:val="009D41A3"/>
    <w:rsid w:val="009D51ED"/>
    <w:rsid w:val="009D5C02"/>
    <w:rsid w:val="009D6B7E"/>
    <w:rsid w:val="009D78CC"/>
    <w:rsid w:val="009E1234"/>
    <w:rsid w:val="009E29FD"/>
    <w:rsid w:val="009E2FF0"/>
    <w:rsid w:val="009E78B8"/>
    <w:rsid w:val="009F13A6"/>
    <w:rsid w:val="009F3A1F"/>
    <w:rsid w:val="009F5E66"/>
    <w:rsid w:val="00A021CE"/>
    <w:rsid w:val="00A0407D"/>
    <w:rsid w:val="00A10E82"/>
    <w:rsid w:val="00A12F8D"/>
    <w:rsid w:val="00A13131"/>
    <w:rsid w:val="00A13352"/>
    <w:rsid w:val="00A138C2"/>
    <w:rsid w:val="00A15234"/>
    <w:rsid w:val="00A15B61"/>
    <w:rsid w:val="00A2149E"/>
    <w:rsid w:val="00A226E3"/>
    <w:rsid w:val="00A25D70"/>
    <w:rsid w:val="00A31813"/>
    <w:rsid w:val="00A31CA8"/>
    <w:rsid w:val="00A32030"/>
    <w:rsid w:val="00A33B81"/>
    <w:rsid w:val="00A35EC2"/>
    <w:rsid w:val="00A364B3"/>
    <w:rsid w:val="00A36BAD"/>
    <w:rsid w:val="00A37419"/>
    <w:rsid w:val="00A42169"/>
    <w:rsid w:val="00A449A7"/>
    <w:rsid w:val="00A45E44"/>
    <w:rsid w:val="00A46B69"/>
    <w:rsid w:val="00A47558"/>
    <w:rsid w:val="00A529FF"/>
    <w:rsid w:val="00A53B32"/>
    <w:rsid w:val="00A54316"/>
    <w:rsid w:val="00A54585"/>
    <w:rsid w:val="00A54864"/>
    <w:rsid w:val="00A54DB8"/>
    <w:rsid w:val="00A55733"/>
    <w:rsid w:val="00A61C7C"/>
    <w:rsid w:val="00A6230A"/>
    <w:rsid w:val="00A66B64"/>
    <w:rsid w:val="00A66F99"/>
    <w:rsid w:val="00A70041"/>
    <w:rsid w:val="00A76233"/>
    <w:rsid w:val="00A81032"/>
    <w:rsid w:val="00A821DE"/>
    <w:rsid w:val="00A82D8F"/>
    <w:rsid w:val="00A84194"/>
    <w:rsid w:val="00A872F2"/>
    <w:rsid w:val="00A875A5"/>
    <w:rsid w:val="00A90CB6"/>
    <w:rsid w:val="00A932BD"/>
    <w:rsid w:val="00A9532E"/>
    <w:rsid w:val="00A96174"/>
    <w:rsid w:val="00A97AFE"/>
    <w:rsid w:val="00A97E14"/>
    <w:rsid w:val="00AA68B1"/>
    <w:rsid w:val="00AA7C53"/>
    <w:rsid w:val="00AB22BC"/>
    <w:rsid w:val="00AB39FE"/>
    <w:rsid w:val="00AB4643"/>
    <w:rsid w:val="00AB56BB"/>
    <w:rsid w:val="00AC03B2"/>
    <w:rsid w:val="00AC721C"/>
    <w:rsid w:val="00AD1354"/>
    <w:rsid w:val="00AD168F"/>
    <w:rsid w:val="00AD3120"/>
    <w:rsid w:val="00AD3226"/>
    <w:rsid w:val="00AD3506"/>
    <w:rsid w:val="00AD4D4D"/>
    <w:rsid w:val="00AD61D3"/>
    <w:rsid w:val="00AD6A2C"/>
    <w:rsid w:val="00AE03D0"/>
    <w:rsid w:val="00AE2F4D"/>
    <w:rsid w:val="00AE5321"/>
    <w:rsid w:val="00AE6B7C"/>
    <w:rsid w:val="00AF1D12"/>
    <w:rsid w:val="00AF1E67"/>
    <w:rsid w:val="00AF1F73"/>
    <w:rsid w:val="00AF60C8"/>
    <w:rsid w:val="00AF7168"/>
    <w:rsid w:val="00B01317"/>
    <w:rsid w:val="00B0605B"/>
    <w:rsid w:val="00B12FC7"/>
    <w:rsid w:val="00B15A2F"/>
    <w:rsid w:val="00B15AEF"/>
    <w:rsid w:val="00B17B3A"/>
    <w:rsid w:val="00B22437"/>
    <w:rsid w:val="00B22A57"/>
    <w:rsid w:val="00B240CB"/>
    <w:rsid w:val="00B24E82"/>
    <w:rsid w:val="00B276DA"/>
    <w:rsid w:val="00B36004"/>
    <w:rsid w:val="00B40EF4"/>
    <w:rsid w:val="00B41E64"/>
    <w:rsid w:val="00B4250F"/>
    <w:rsid w:val="00B43CF7"/>
    <w:rsid w:val="00B45506"/>
    <w:rsid w:val="00B45873"/>
    <w:rsid w:val="00B47CB8"/>
    <w:rsid w:val="00B51A27"/>
    <w:rsid w:val="00B5226C"/>
    <w:rsid w:val="00B531C4"/>
    <w:rsid w:val="00B53658"/>
    <w:rsid w:val="00B56DB1"/>
    <w:rsid w:val="00B5789B"/>
    <w:rsid w:val="00B602BB"/>
    <w:rsid w:val="00B60BBF"/>
    <w:rsid w:val="00B6215C"/>
    <w:rsid w:val="00B66013"/>
    <w:rsid w:val="00B6699D"/>
    <w:rsid w:val="00B70200"/>
    <w:rsid w:val="00B708F2"/>
    <w:rsid w:val="00B71132"/>
    <w:rsid w:val="00B722ED"/>
    <w:rsid w:val="00B72CF0"/>
    <w:rsid w:val="00B75DE0"/>
    <w:rsid w:val="00B76C5E"/>
    <w:rsid w:val="00B77A99"/>
    <w:rsid w:val="00B77CF3"/>
    <w:rsid w:val="00B82596"/>
    <w:rsid w:val="00B8575A"/>
    <w:rsid w:val="00B86489"/>
    <w:rsid w:val="00B91ECF"/>
    <w:rsid w:val="00B91F39"/>
    <w:rsid w:val="00B93921"/>
    <w:rsid w:val="00BA14C4"/>
    <w:rsid w:val="00BA15D2"/>
    <w:rsid w:val="00BA2687"/>
    <w:rsid w:val="00BA310C"/>
    <w:rsid w:val="00BA3A65"/>
    <w:rsid w:val="00BA4AA3"/>
    <w:rsid w:val="00BA4C75"/>
    <w:rsid w:val="00BB1C67"/>
    <w:rsid w:val="00BB3DA8"/>
    <w:rsid w:val="00BB5687"/>
    <w:rsid w:val="00BB7206"/>
    <w:rsid w:val="00BC1003"/>
    <w:rsid w:val="00BC1379"/>
    <w:rsid w:val="00BC2302"/>
    <w:rsid w:val="00BC2F37"/>
    <w:rsid w:val="00BC34FD"/>
    <w:rsid w:val="00BC5873"/>
    <w:rsid w:val="00BD006E"/>
    <w:rsid w:val="00BD1148"/>
    <w:rsid w:val="00BD2148"/>
    <w:rsid w:val="00BD3884"/>
    <w:rsid w:val="00BD3E79"/>
    <w:rsid w:val="00BD40CF"/>
    <w:rsid w:val="00BD55BB"/>
    <w:rsid w:val="00BE138D"/>
    <w:rsid w:val="00BE4B67"/>
    <w:rsid w:val="00BF0F80"/>
    <w:rsid w:val="00BF0FEF"/>
    <w:rsid w:val="00BF149E"/>
    <w:rsid w:val="00BF1F43"/>
    <w:rsid w:val="00BF767E"/>
    <w:rsid w:val="00BF7B4E"/>
    <w:rsid w:val="00C00DAF"/>
    <w:rsid w:val="00C061FB"/>
    <w:rsid w:val="00C07E86"/>
    <w:rsid w:val="00C103CC"/>
    <w:rsid w:val="00C12370"/>
    <w:rsid w:val="00C12A02"/>
    <w:rsid w:val="00C12C91"/>
    <w:rsid w:val="00C13384"/>
    <w:rsid w:val="00C204DC"/>
    <w:rsid w:val="00C20651"/>
    <w:rsid w:val="00C310A6"/>
    <w:rsid w:val="00C31560"/>
    <w:rsid w:val="00C32845"/>
    <w:rsid w:val="00C3463F"/>
    <w:rsid w:val="00C404A4"/>
    <w:rsid w:val="00C41645"/>
    <w:rsid w:val="00C41D6D"/>
    <w:rsid w:val="00C4580A"/>
    <w:rsid w:val="00C52283"/>
    <w:rsid w:val="00C52DC4"/>
    <w:rsid w:val="00C544BB"/>
    <w:rsid w:val="00C559BE"/>
    <w:rsid w:val="00C5615C"/>
    <w:rsid w:val="00C64932"/>
    <w:rsid w:val="00C65F6D"/>
    <w:rsid w:val="00C71AD3"/>
    <w:rsid w:val="00C73011"/>
    <w:rsid w:val="00C836A9"/>
    <w:rsid w:val="00C844AF"/>
    <w:rsid w:val="00C8763F"/>
    <w:rsid w:val="00C976D1"/>
    <w:rsid w:val="00CA30DB"/>
    <w:rsid w:val="00CA32A0"/>
    <w:rsid w:val="00CA69D6"/>
    <w:rsid w:val="00CA6B8F"/>
    <w:rsid w:val="00CB03D4"/>
    <w:rsid w:val="00CB059C"/>
    <w:rsid w:val="00CB06BA"/>
    <w:rsid w:val="00CB188C"/>
    <w:rsid w:val="00CB2008"/>
    <w:rsid w:val="00CB5F60"/>
    <w:rsid w:val="00CC00AA"/>
    <w:rsid w:val="00CC2F67"/>
    <w:rsid w:val="00CC3AD3"/>
    <w:rsid w:val="00CC50E1"/>
    <w:rsid w:val="00CD0069"/>
    <w:rsid w:val="00CD095F"/>
    <w:rsid w:val="00CD0E30"/>
    <w:rsid w:val="00CD200C"/>
    <w:rsid w:val="00CD2D88"/>
    <w:rsid w:val="00CD5A11"/>
    <w:rsid w:val="00CD6A32"/>
    <w:rsid w:val="00CE340E"/>
    <w:rsid w:val="00CE486C"/>
    <w:rsid w:val="00CE6F75"/>
    <w:rsid w:val="00CF150E"/>
    <w:rsid w:val="00CF3B54"/>
    <w:rsid w:val="00CF3CA9"/>
    <w:rsid w:val="00CF4A12"/>
    <w:rsid w:val="00D002BF"/>
    <w:rsid w:val="00D019E5"/>
    <w:rsid w:val="00D01C3A"/>
    <w:rsid w:val="00D02A72"/>
    <w:rsid w:val="00D04B39"/>
    <w:rsid w:val="00D05CB5"/>
    <w:rsid w:val="00D07232"/>
    <w:rsid w:val="00D105DF"/>
    <w:rsid w:val="00D126E4"/>
    <w:rsid w:val="00D14506"/>
    <w:rsid w:val="00D167F6"/>
    <w:rsid w:val="00D2171A"/>
    <w:rsid w:val="00D2295A"/>
    <w:rsid w:val="00D26DE0"/>
    <w:rsid w:val="00D26F3D"/>
    <w:rsid w:val="00D27FF3"/>
    <w:rsid w:val="00D30AD0"/>
    <w:rsid w:val="00D34811"/>
    <w:rsid w:val="00D40098"/>
    <w:rsid w:val="00D40D87"/>
    <w:rsid w:val="00D4600E"/>
    <w:rsid w:val="00D52DD7"/>
    <w:rsid w:val="00D56970"/>
    <w:rsid w:val="00D574B6"/>
    <w:rsid w:val="00D6061B"/>
    <w:rsid w:val="00D6092A"/>
    <w:rsid w:val="00D62813"/>
    <w:rsid w:val="00D64DC6"/>
    <w:rsid w:val="00D66608"/>
    <w:rsid w:val="00D6662A"/>
    <w:rsid w:val="00D6781E"/>
    <w:rsid w:val="00D75971"/>
    <w:rsid w:val="00D804A7"/>
    <w:rsid w:val="00D8303D"/>
    <w:rsid w:val="00D83614"/>
    <w:rsid w:val="00D83BE9"/>
    <w:rsid w:val="00D841A1"/>
    <w:rsid w:val="00D841C7"/>
    <w:rsid w:val="00D864CD"/>
    <w:rsid w:val="00D877BB"/>
    <w:rsid w:val="00D877FC"/>
    <w:rsid w:val="00D87AEE"/>
    <w:rsid w:val="00D92155"/>
    <w:rsid w:val="00D941AE"/>
    <w:rsid w:val="00D942CB"/>
    <w:rsid w:val="00D97D28"/>
    <w:rsid w:val="00DA3FD6"/>
    <w:rsid w:val="00DA6DC4"/>
    <w:rsid w:val="00DA76A2"/>
    <w:rsid w:val="00DA783E"/>
    <w:rsid w:val="00DB03CD"/>
    <w:rsid w:val="00DB4089"/>
    <w:rsid w:val="00DB4628"/>
    <w:rsid w:val="00DB5235"/>
    <w:rsid w:val="00DB5D40"/>
    <w:rsid w:val="00DB6802"/>
    <w:rsid w:val="00DB6F16"/>
    <w:rsid w:val="00DC15CB"/>
    <w:rsid w:val="00DC532A"/>
    <w:rsid w:val="00DD0323"/>
    <w:rsid w:val="00DD38C6"/>
    <w:rsid w:val="00DD4550"/>
    <w:rsid w:val="00DD523B"/>
    <w:rsid w:val="00DD71B4"/>
    <w:rsid w:val="00DE0870"/>
    <w:rsid w:val="00DE2CD7"/>
    <w:rsid w:val="00DE581B"/>
    <w:rsid w:val="00DE59D3"/>
    <w:rsid w:val="00DF3835"/>
    <w:rsid w:val="00E04779"/>
    <w:rsid w:val="00E0722B"/>
    <w:rsid w:val="00E07284"/>
    <w:rsid w:val="00E0741B"/>
    <w:rsid w:val="00E139C9"/>
    <w:rsid w:val="00E1599B"/>
    <w:rsid w:val="00E16F95"/>
    <w:rsid w:val="00E2029E"/>
    <w:rsid w:val="00E20CE4"/>
    <w:rsid w:val="00E21649"/>
    <w:rsid w:val="00E21E81"/>
    <w:rsid w:val="00E22A0C"/>
    <w:rsid w:val="00E22C19"/>
    <w:rsid w:val="00E22DB1"/>
    <w:rsid w:val="00E26B20"/>
    <w:rsid w:val="00E3375B"/>
    <w:rsid w:val="00E339E2"/>
    <w:rsid w:val="00E33FEC"/>
    <w:rsid w:val="00E35CA4"/>
    <w:rsid w:val="00E37975"/>
    <w:rsid w:val="00E37B5C"/>
    <w:rsid w:val="00E42D87"/>
    <w:rsid w:val="00E434D7"/>
    <w:rsid w:val="00E46B5C"/>
    <w:rsid w:val="00E46D00"/>
    <w:rsid w:val="00E50F24"/>
    <w:rsid w:val="00E513EC"/>
    <w:rsid w:val="00E52284"/>
    <w:rsid w:val="00E52E1D"/>
    <w:rsid w:val="00E538AD"/>
    <w:rsid w:val="00E549CD"/>
    <w:rsid w:val="00E56AB2"/>
    <w:rsid w:val="00E579A6"/>
    <w:rsid w:val="00E60E4D"/>
    <w:rsid w:val="00E66115"/>
    <w:rsid w:val="00E66D8E"/>
    <w:rsid w:val="00E67F9E"/>
    <w:rsid w:val="00E724C3"/>
    <w:rsid w:val="00E76E02"/>
    <w:rsid w:val="00E77C26"/>
    <w:rsid w:val="00E80D8B"/>
    <w:rsid w:val="00E8660A"/>
    <w:rsid w:val="00E91ABE"/>
    <w:rsid w:val="00E9386C"/>
    <w:rsid w:val="00E93976"/>
    <w:rsid w:val="00E9488D"/>
    <w:rsid w:val="00EA13E6"/>
    <w:rsid w:val="00EA13F2"/>
    <w:rsid w:val="00EA38A0"/>
    <w:rsid w:val="00EA41B3"/>
    <w:rsid w:val="00EA48A8"/>
    <w:rsid w:val="00EA5566"/>
    <w:rsid w:val="00EA637F"/>
    <w:rsid w:val="00EA6AAE"/>
    <w:rsid w:val="00EA6C36"/>
    <w:rsid w:val="00EB1260"/>
    <w:rsid w:val="00EB38AF"/>
    <w:rsid w:val="00EB5B1B"/>
    <w:rsid w:val="00EB6B1E"/>
    <w:rsid w:val="00EB73FB"/>
    <w:rsid w:val="00EC16C5"/>
    <w:rsid w:val="00EC39A0"/>
    <w:rsid w:val="00EC4A1D"/>
    <w:rsid w:val="00EC592E"/>
    <w:rsid w:val="00EC7A15"/>
    <w:rsid w:val="00ED2F72"/>
    <w:rsid w:val="00ED367E"/>
    <w:rsid w:val="00ED450C"/>
    <w:rsid w:val="00EE28F5"/>
    <w:rsid w:val="00EE3AE7"/>
    <w:rsid w:val="00EE4C2B"/>
    <w:rsid w:val="00EE4C93"/>
    <w:rsid w:val="00EE5177"/>
    <w:rsid w:val="00EE58A7"/>
    <w:rsid w:val="00EE5E61"/>
    <w:rsid w:val="00EE679E"/>
    <w:rsid w:val="00EE71D5"/>
    <w:rsid w:val="00EF619F"/>
    <w:rsid w:val="00EF74B4"/>
    <w:rsid w:val="00EF7D88"/>
    <w:rsid w:val="00F035D9"/>
    <w:rsid w:val="00F04B5A"/>
    <w:rsid w:val="00F050C2"/>
    <w:rsid w:val="00F052B3"/>
    <w:rsid w:val="00F102A5"/>
    <w:rsid w:val="00F103E0"/>
    <w:rsid w:val="00F13237"/>
    <w:rsid w:val="00F13556"/>
    <w:rsid w:val="00F13B4C"/>
    <w:rsid w:val="00F14130"/>
    <w:rsid w:val="00F15C01"/>
    <w:rsid w:val="00F17076"/>
    <w:rsid w:val="00F17E29"/>
    <w:rsid w:val="00F2032A"/>
    <w:rsid w:val="00F20D8B"/>
    <w:rsid w:val="00F269A5"/>
    <w:rsid w:val="00F30226"/>
    <w:rsid w:val="00F341ED"/>
    <w:rsid w:val="00F3605D"/>
    <w:rsid w:val="00F379C7"/>
    <w:rsid w:val="00F438CA"/>
    <w:rsid w:val="00F44E23"/>
    <w:rsid w:val="00F52ED4"/>
    <w:rsid w:val="00F56C5B"/>
    <w:rsid w:val="00F56F24"/>
    <w:rsid w:val="00F616A4"/>
    <w:rsid w:val="00F628B3"/>
    <w:rsid w:val="00F642B5"/>
    <w:rsid w:val="00F65BCE"/>
    <w:rsid w:val="00F70A37"/>
    <w:rsid w:val="00F7125E"/>
    <w:rsid w:val="00F72627"/>
    <w:rsid w:val="00F74E33"/>
    <w:rsid w:val="00F80139"/>
    <w:rsid w:val="00F82C4C"/>
    <w:rsid w:val="00F8466E"/>
    <w:rsid w:val="00F876BE"/>
    <w:rsid w:val="00F90448"/>
    <w:rsid w:val="00F918D4"/>
    <w:rsid w:val="00F918D8"/>
    <w:rsid w:val="00F94F87"/>
    <w:rsid w:val="00F9691E"/>
    <w:rsid w:val="00FA01FA"/>
    <w:rsid w:val="00FA0663"/>
    <w:rsid w:val="00FA2230"/>
    <w:rsid w:val="00FA2C0E"/>
    <w:rsid w:val="00FA2CC6"/>
    <w:rsid w:val="00FA4459"/>
    <w:rsid w:val="00FA463D"/>
    <w:rsid w:val="00FA5484"/>
    <w:rsid w:val="00FA6C52"/>
    <w:rsid w:val="00FB063B"/>
    <w:rsid w:val="00FB108F"/>
    <w:rsid w:val="00FB3A9D"/>
    <w:rsid w:val="00FB43CD"/>
    <w:rsid w:val="00FB47DC"/>
    <w:rsid w:val="00FC24DE"/>
    <w:rsid w:val="00FC414C"/>
    <w:rsid w:val="00FC44B0"/>
    <w:rsid w:val="00FC4BBA"/>
    <w:rsid w:val="00FC5366"/>
    <w:rsid w:val="00FC6D79"/>
    <w:rsid w:val="00FC7084"/>
    <w:rsid w:val="00FD022C"/>
    <w:rsid w:val="00FE167C"/>
    <w:rsid w:val="00FE55DC"/>
    <w:rsid w:val="00FE5DC1"/>
    <w:rsid w:val="039BF50D"/>
    <w:rsid w:val="06D8F99D"/>
    <w:rsid w:val="0979E601"/>
    <w:rsid w:val="0CD67163"/>
    <w:rsid w:val="158C0C42"/>
    <w:rsid w:val="18C54C2A"/>
    <w:rsid w:val="1D668707"/>
    <w:rsid w:val="23E125B7"/>
    <w:rsid w:val="3550F2E7"/>
    <w:rsid w:val="37E9F875"/>
    <w:rsid w:val="3FE8F3FD"/>
    <w:rsid w:val="406D8EA3"/>
    <w:rsid w:val="45A2635F"/>
    <w:rsid w:val="4BA6C894"/>
    <w:rsid w:val="4EF6D39C"/>
    <w:rsid w:val="542A7428"/>
    <w:rsid w:val="62D66A73"/>
    <w:rsid w:val="74105DEE"/>
    <w:rsid w:val="745FFE65"/>
    <w:rsid w:val="796A4462"/>
    <w:rsid w:val="7C8E18B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BC319F"/>
  <w15:chartTrackingRefBased/>
  <w15:docId w15:val="{A791397C-2F44-4DEF-90E0-EEED37453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D2B"/>
    <w:pPr>
      <w:spacing w:after="120" w:line="276" w:lineRule="auto"/>
      <w:jc w:val="both"/>
    </w:pPr>
    <w:rPr>
      <w:rFonts w:ascii="Arial" w:hAnsi="Arial"/>
    </w:rPr>
  </w:style>
  <w:style w:type="paragraph" w:styleId="Ttulo1">
    <w:name w:val="heading 1"/>
    <w:basedOn w:val="Normal"/>
    <w:next w:val="Normal"/>
    <w:link w:val="Ttulo1Car"/>
    <w:uiPriority w:val="9"/>
    <w:qFormat/>
    <w:rsid w:val="00251F34"/>
    <w:pPr>
      <w:keepNext/>
      <w:keepLines/>
      <w:numPr>
        <w:numId w:val="2"/>
      </w:numPr>
      <w:spacing w:before="360" w:after="240"/>
      <w:outlineLvl w:val="0"/>
    </w:pPr>
    <w:rPr>
      <w:rFonts w:eastAsiaTheme="majorEastAsia" w:cstheme="majorBidi"/>
      <w:b/>
      <w:sz w:val="32"/>
      <w:szCs w:val="40"/>
    </w:rPr>
  </w:style>
  <w:style w:type="paragraph" w:styleId="Ttulo2">
    <w:name w:val="heading 2"/>
    <w:basedOn w:val="Normal"/>
    <w:next w:val="Normal"/>
    <w:link w:val="Ttulo2Car"/>
    <w:uiPriority w:val="9"/>
    <w:unhideWhenUsed/>
    <w:qFormat/>
    <w:rsid w:val="00251F34"/>
    <w:pPr>
      <w:keepNext/>
      <w:keepLines/>
      <w:numPr>
        <w:ilvl w:val="1"/>
        <w:numId w:val="2"/>
      </w:numPr>
      <w:spacing w:before="160" w:after="80"/>
      <w:outlineLvl w:val="1"/>
    </w:pPr>
    <w:rPr>
      <w:rFonts w:eastAsiaTheme="majorEastAsia" w:cstheme="majorBidi"/>
      <w:b/>
      <w:sz w:val="28"/>
      <w:szCs w:val="32"/>
    </w:rPr>
  </w:style>
  <w:style w:type="paragraph" w:styleId="Ttulo3">
    <w:name w:val="heading 3"/>
    <w:basedOn w:val="Normal"/>
    <w:next w:val="Normal"/>
    <w:link w:val="Ttulo3Car"/>
    <w:autoRedefine/>
    <w:uiPriority w:val="9"/>
    <w:unhideWhenUsed/>
    <w:qFormat/>
    <w:rsid w:val="001E2AFD"/>
    <w:pPr>
      <w:keepNext/>
      <w:keepLines/>
      <w:numPr>
        <w:ilvl w:val="2"/>
        <w:numId w:val="2"/>
      </w:numPr>
      <w:spacing w:after="80"/>
      <w:outlineLvl w:val="2"/>
    </w:pPr>
    <w:rPr>
      <w:rFonts w:eastAsiaTheme="majorEastAsia" w:cs="Arial"/>
      <w:sz w:val="24"/>
      <w:szCs w:val="28"/>
    </w:rPr>
  </w:style>
  <w:style w:type="paragraph" w:styleId="Ttulo4">
    <w:name w:val="heading 4"/>
    <w:basedOn w:val="Normal"/>
    <w:next w:val="Normal"/>
    <w:link w:val="Ttulo4Car"/>
    <w:uiPriority w:val="9"/>
    <w:semiHidden/>
    <w:unhideWhenUsed/>
    <w:qFormat/>
    <w:rsid w:val="00BD006E"/>
    <w:pPr>
      <w:keepNext/>
      <w:keepLines/>
      <w:numPr>
        <w:ilvl w:val="3"/>
        <w:numId w:val="2"/>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D006E"/>
    <w:pPr>
      <w:keepNext/>
      <w:keepLines/>
      <w:numPr>
        <w:ilvl w:val="4"/>
        <w:numId w:val="2"/>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D006E"/>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006E"/>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006E"/>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006E"/>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51F34"/>
    <w:rPr>
      <w:rFonts w:ascii="Arial" w:eastAsiaTheme="majorEastAsia" w:hAnsi="Arial" w:cstheme="majorBidi"/>
      <w:b/>
      <w:sz w:val="32"/>
      <w:szCs w:val="40"/>
    </w:rPr>
  </w:style>
  <w:style w:type="character" w:customStyle="1" w:styleId="Ttulo2Car">
    <w:name w:val="Título 2 Car"/>
    <w:basedOn w:val="Fuentedeprrafopredeter"/>
    <w:link w:val="Ttulo2"/>
    <w:uiPriority w:val="9"/>
    <w:rsid w:val="00251F34"/>
    <w:rPr>
      <w:rFonts w:ascii="Arial" w:eastAsiaTheme="majorEastAsia" w:hAnsi="Arial" w:cstheme="majorBidi"/>
      <w:b/>
      <w:sz w:val="28"/>
      <w:szCs w:val="32"/>
    </w:rPr>
  </w:style>
  <w:style w:type="character" w:customStyle="1" w:styleId="Ttulo3Car">
    <w:name w:val="Título 3 Car"/>
    <w:basedOn w:val="Fuentedeprrafopredeter"/>
    <w:link w:val="Ttulo3"/>
    <w:uiPriority w:val="9"/>
    <w:rsid w:val="001E2AFD"/>
    <w:rPr>
      <w:rFonts w:ascii="Arial" w:eastAsiaTheme="majorEastAsia" w:hAnsi="Arial" w:cs="Arial"/>
      <w:sz w:val="24"/>
      <w:szCs w:val="28"/>
    </w:rPr>
  </w:style>
  <w:style w:type="character" w:customStyle="1" w:styleId="Ttulo4Car">
    <w:name w:val="Título 4 Car"/>
    <w:basedOn w:val="Fuentedeprrafopredeter"/>
    <w:link w:val="Ttulo4"/>
    <w:uiPriority w:val="9"/>
    <w:semiHidden/>
    <w:rsid w:val="00BD006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D006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D006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006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006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006E"/>
    <w:rPr>
      <w:rFonts w:eastAsiaTheme="majorEastAsia" w:cstheme="majorBidi"/>
      <w:color w:val="272727" w:themeColor="text1" w:themeTint="D8"/>
    </w:rPr>
  </w:style>
  <w:style w:type="paragraph" w:styleId="Ttulo">
    <w:name w:val="Title"/>
    <w:basedOn w:val="Normal"/>
    <w:next w:val="Normal"/>
    <w:link w:val="TtuloCar"/>
    <w:uiPriority w:val="10"/>
    <w:qFormat/>
    <w:rsid w:val="00572A85"/>
    <w:pPr>
      <w:spacing w:before="120" w:line="240" w:lineRule="auto"/>
      <w:contextualSpacing/>
    </w:pPr>
    <w:rPr>
      <w:rFonts w:eastAsiaTheme="majorEastAsia" w:cstheme="majorBidi"/>
      <w:b/>
      <w:spacing w:val="-10"/>
      <w:kern w:val="28"/>
      <w:sz w:val="40"/>
      <w:szCs w:val="56"/>
    </w:rPr>
  </w:style>
  <w:style w:type="character" w:customStyle="1" w:styleId="TtuloCar">
    <w:name w:val="Título Car"/>
    <w:basedOn w:val="Fuentedeprrafopredeter"/>
    <w:link w:val="Ttulo"/>
    <w:uiPriority w:val="10"/>
    <w:rsid w:val="00572A85"/>
    <w:rPr>
      <w:rFonts w:ascii="Arial" w:eastAsiaTheme="majorEastAsia" w:hAnsi="Arial" w:cstheme="majorBidi"/>
      <w:b/>
      <w:spacing w:val="-10"/>
      <w:kern w:val="28"/>
      <w:sz w:val="40"/>
      <w:szCs w:val="56"/>
    </w:rPr>
  </w:style>
  <w:style w:type="paragraph" w:styleId="Subttulo">
    <w:name w:val="Subtitle"/>
    <w:basedOn w:val="Normal"/>
    <w:next w:val="Normal"/>
    <w:link w:val="SubttuloCar"/>
    <w:uiPriority w:val="11"/>
    <w:qFormat/>
    <w:rsid w:val="00C103CC"/>
    <w:pPr>
      <w:numPr>
        <w:ilvl w:val="1"/>
      </w:numPr>
      <w:jc w:val="center"/>
    </w:pPr>
    <w:rPr>
      <w:rFonts w:eastAsiaTheme="majorEastAsia" w:cstheme="majorBidi"/>
      <w:color w:val="595959" w:themeColor="text1" w:themeTint="A6"/>
      <w:spacing w:val="15"/>
      <w:szCs w:val="28"/>
    </w:rPr>
  </w:style>
  <w:style w:type="character" w:customStyle="1" w:styleId="SubttuloCar">
    <w:name w:val="Subtítulo Car"/>
    <w:basedOn w:val="Fuentedeprrafopredeter"/>
    <w:link w:val="Subttulo"/>
    <w:uiPriority w:val="11"/>
    <w:rsid w:val="00C103CC"/>
    <w:rPr>
      <w:rFonts w:ascii="Arial" w:eastAsiaTheme="majorEastAsia" w:hAnsi="Arial" w:cstheme="majorBidi"/>
      <w:color w:val="595959" w:themeColor="text1" w:themeTint="A6"/>
      <w:spacing w:val="15"/>
      <w:szCs w:val="28"/>
    </w:rPr>
  </w:style>
  <w:style w:type="paragraph" w:styleId="Cita">
    <w:name w:val="Quote"/>
    <w:basedOn w:val="Normal"/>
    <w:next w:val="Normal"/>
    <w:link w:val="CitaCar"/>
    <w:uiPriority w:val="29"/>
    <w:qFormat/>
    <w:rsid w:val="00BD006E"/>
    <w:pPr>
      <w:spacing w:before="160"/>
      <w:jc w:val="center"/>
    </w:pPr>
    <w:rPr>
      <w:i/>
      <w:iCs/>
      <w:color w:val="404040" w:themeColor="text1" w:themeTint="BF"/>
    </w:rPr>
  </w:style>
  <w:style w:type="character" w:customStyle="1" w:styleId="CitaCar">
    <w:name w:val="Cita Car"/>
    <w:basedOn w:val="Fuentedeprrafopredeter"/>
    <w:link w:val="Cita"/>
    <w:uiPriority w:val="29"/>
    <w:rsid w:val="00BD006E"/>
    <w:rPr>
      <w:i/>
      <w:iCs/>
      <w:color w:val="404040" w:themeColor="text1" w:themeTint="BF"/>
    </w:rPr>
  </w:style>
  <w:style w:type="paragraph" w:styleId="Prrafodelista">
    <w:name w:val="List Paragraph"/>
    <w:basedOn w:val="Normal"/>
    <w:uiPriority w:val="34"/>
    <w:qFormat/>
    <w:rsid w:val="00BD006E"/>
    <w:pPr>
      <w:ind w:left="720"/>
      <w:contextualSpacing/>
    </w:pPr>
  </w:style>
  <w:style w:type="character" w:styleId="nfasisintenso">
    <w:name w:val="Intense Emphasis"/>
    <w:basedOn w:val="Fuentedeprrafopredeter"/>
    <w:uiPriority w:val="21"/>
    <w:qFormat/>
    <w:rsid w:val="00BD006E"/>
    <w:rPr>
      <w:i/>
      <w:iCs/>
      <w:color w:val="0F4761" w:themeColor="accent1" w:themeShade="BF"/>
    </w:rPr>
  </w:style>
  <w:style w:type="paragraph" w:styleId="Citadestacada">
    <w:name w:val="Intense Quote"/>
    <w:basedOn w:val="Normal"/>
    <w:next w:val="Normal"/>
    <w:link w:val="CitadestacadaCar"/>
    <w:uiPriority w:val="30"/>
    <w:qFormat/>
    <w:rsid w:val="00BD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D006E"/>
    <w:rPr>
      <w:i/>
      <w:iCs/>
      <w:color w:val="0F4761" w:themeColor="accent1" w:themeShade="BF"/>
    </w:rPr>
  </w:style>
  <w:style w:type="character" w:styleId="Referenciaintensa">
    <w:name w:val="Intense Reference"/>
    <w:basedOn w:val="Fuentedeprrafopredeter"/>
    <w:uiPriority w:val="32"/>
    <w:qFormat/>
    <w:rsid w:val="00BD006E"/>
    <w:rPr>
      <w:b/>
      <w:bCs/>
      <w:smallCaps/>
      <w:color w:val="0F4761" w:themeColor="accent1" w:themeShade="BF"/>
      <w:spacing w:val="5"/>
    </w:rPr>
  </w:style>
  <w:style w:type="paragraph" w:styleId="Encabezado">
    <w:name w:val="header"/>
    <w:basedOn w:val="Normal"/>
    <w:link w:val="EncabezadoCar"/>
    <w:uiPriority w:val="99"/>
    <w:unhideWhenUsed/>
    <w:rsid w:val="00BD006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D006E"/>
  </w:style>
  <w:style w:type="paragraph" w:styleId="Piedepgina">
    <w:name w:val="footer"/>
    <w:basedOn w:val="Normal"/>
    <w:link w:val="PiedepginaCar"/>
    <w:uiPriority w:val="99"/>
    <w:unhideWhenUsed/>
    <w:rsid w:val="00BD006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D006E"/>
  </w:style>
  <w:style w:type="table" w:styleId="Tablaconcuadrcula">
    <w:name w:val="Table Grid"/>
    <w:basedOn w:val="Tablanormal"/>
    <w:uiPriority w:val="39"/>
    <w:rsid w:val="00BD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
    <w:basedOn w:val="Normal"/>
    <w:next w:val="Normal"/>
    <w:link w:val="DescripcinCar"/>
    <w:uiPriority w:val="35"/>
    <w:unhideWhenUsed/>
    <w:qFormat/>
    <w:rsid w:val="007E065F"/>
    <w:pPr>
      <w:spacing w:before="240" w:line="240" w:lineRule="auto"/>
      <w:jc w:val="center"/>
    </w:pPr>
    <w:rPr>
      <w:i/>
      <w:iCs/>
      <w:sz w:val="18"/>
      <w:szCs w:val="18"/>
    </w:rPr>
  </w:style>
  <w:style w:type="character" w:styleId="Textodelmarcadordeposicin">
    <w:name w:val="Placeholder Text"/>
    <w:basedOn w:val="Fuentedeprrafopredeter"/>
    <w:uiPriority w:val="99"/>
    <w:semiHidden/>
    <w:rsid w:val="00522B4B"/>
    <w:rPr>
      <w:color w:val="666666"/>
    </w:rPr>
  </w:style>
  <w:style w:type="paragraph" w:customStyle="1" w:styleId="Anexos">
    <w:name w:val="Anexos"/>
    <w:basedOn w:val="Ttulo1"/>
    <w:link w:val="AnexosCar"/>
    <w:rsid w:val="00801A76"/>
    <w:pPr>
      <w:numPr>
        <w:numId w:val="3"/>
      </w:numPr>
    </w:pPr>
  </w:style>
  <w:style w:type="character" w:customStyle="1" w:styleId="AnexosCar">
    <w:name w:val="Anexos Car"/>
    <w:basedOn w:val="Ttulo1Car"/>
    <w:link w:val="Anexos"/>
    <w:rsid w:val="00EB1260"/>
    <w:rPr>
      <w:rFonts w:ascii="Arial" w:eastAsiaTheme="majorEastAsia" w:hAnsi="Arial" w:cstheme="majorBidi"/>
      <w:b/>
      <w:color w:val="0F4761"/>
      <w:sz w:val="32"/>
      <w:szCs w:val="40"/>
    </w:rPr>
  </w:style>
  <w:style w:type="paragraph" w:customStyle="1" w:styleId="Anexo">
    <w:name w:val="Anexo"/>
    <w:basedOn w:val="Ttulo1"/>
    <w:next w:val="Normal"/>
    <w:link w:val="AnexoCar"/>
    <w:qFormat/>
    <w:rsid w:val="005A520F"/>
    <w:pPr>
      <w:numPr>
        <w:numId w:val="0"/>
      </w:numPr>
      <w:ind w:left="414" w:hanging="414"/>
    </w:pPr>
  </w:style>
  <w:style w:type="character" w:customStyle="1" w:styleId="AnexoCar">
    <w:name w:val="Anexo Car"/>
    <w:basedOn w:val="Ttulo1Car"/>
    <w:link w:val="Anexo"/>
    <w:rsid w:val="005A520F"/>
    <w:rPr>
      <w:rFonts w:ascii="Arial" w:eastAsiaTheme="majorEastAsia" w:hAnsi="Arial" w:cstheme="majorBidi"/>
      <w:b/>
      <w:color w:val="0F4761"/>
      <w:sz w:val="32"/>
      <w:szCs w:val="40"/>
    </w:rPr>
  </w:style>
  <w:style w:type="paragraph" w:customStyle="1" w:styleId="Ttulodefigura">
    <w:name w:val="Título de figura"/>
    <w:basedOn w:val="Descripcin"/>
    <w:link w:val="TtulodefiguraCar"/>
    <w:qFormat/>
    <w:rsid w:val="007E065F"/>
    <w:pPr>
      <w:spacing w:before="120" w:after="240"/>
    </w:pPr>
  </w:style>
  <w:style w:type="character" w:customStyle="1" w:styleId="DescripcinCar">
    <w:name w:val="Descripción Car"/>
    <w:aliases w:val="Título Tabla Car"/>
    <w:basedOn w:val="Fuentedeprrafopredeter"/>
    <w:link w:val="Descripcin"/>
    <w:uiPriority w:val="35"/>
    <w:rsid w:val="007E065F"/>
    <w:rPr>
      <w:rFonts w:ascii="Arial" w:hAnsi="Arial"/>
      <w:i/>
      <w:iCs/>
      <w:sz w:val="18"/>
      <w:szCs w:val="18"/>
    </w:rPr>
  </w:style>
  <w:style w:type="character" w:customStyle="1" w:styleId="TtulodefiguraCar">
    <w:name w:val="Título de figura Car"/>
    <w:basedOn w:val="DescripcinCar"/>
    <w:link w:val="Ttulodefigura"/>
    <w:rsid w:val="007E065F"/>
    <w:rPr>
      <w:rFonts w:ascii="Arial" w:hAnsi="Arial"/>
      <w:i/>
      <w:iCs/>
      <w:sz w:val="18"/>
      <w:szCs w:val="18"/>
    </w:rPr>
  </w:style>
  <w:style w:type="paragraph" w:styleId="Bibliografa">
    <w:name w:val="Bibliography"/>
    <w:basedOn w:val="Normal"/>
    <w:next w:val="Normal"/>
    <w:uiPriority w:val="37"/>
    <w:unhideWhenUsed/>
    <w:rsid w:val="00401E30"/>
    <w:pPr>
      <w:tabs>
        <w:tab w:val="left" w:pos="384"/>
      </w:tabs>
      <w:spacing w:after="0" w:line="240" w:lineRule="auto"/>
      <w:ind w:left="384" w:hanging="384"/>
    </w:pPr>
  </w:style>
  <w:style w:type="paragraph" w:styleId="NormalWeb">
    <w:name w:val="Normal (Web)"/>
    <w:basedOn w:val="Normal"/>
    <w:uiPriority w:val="99"/>
    <w:unhideWhenUsed/>
    <w:rsid w:val="00CA30DB"/>
    <w:pPr>
      <w:spacing w:before="100" w:beforeAutospacing="1" w:after="100" w:afterAutospacing="1" w:line="240" w:lineRule="auto"/>
      <w:jc w:val="left"/>
    </w:pPr>
    <w:rPr>
      <w:rFonts w:ascii="Times New Roman" w:eastAsia="Times New Roman" w:hAnsi="Times New Roman" w:cs="Times New Roman"/>
      <w:kern w:val="0"/>
      <w:sz w:val="24"/>
      <w:szCs w:val="24"/>
      <w:lang w:eastAsia="es-MX"/>
      <w14:ligatures w14:val="none"/>
    </w:rPr>
  </w:style>
  <w:style w:type="character" w:styleId="Nmerodepgina">
    <w:name w:val="page number"/>
    <w:basedOn w:val="Fuentedeprrafopredeter"/>
    <w:uiPriority w:val="99"/>
    <w:semiHidden/>
    <w:unhideWhenUsed/>
    <w:rsid w:val="006E6160"/>
  </w:style>
  <w:style w:type="paragraph" w:styleId="TtuloTDC">
    <w:name w:val="TOC Heading"/>
    <w:basedOn w:val="Ttulo1"/>
    <w:next w:val="Normal"/>
    <w:uiPriority w:val="39"/>
    <w:unhideWhenUsed/>
    <w:qFormat/>
    <w:rsid w:val="00E0722B"/>
    <w:pPr>
      <w:numPr>
        <w:numId w:val="0"/>
      </w:numPr>
      <w:spacing w:before="480" w:after="0"/>
      <w:jc w:val="left"/>
      <w:outlineLvl w:val="9"/>
    </w:pPr>
    <w:rPr>
      <w:rFonts w:asciiTheme="majorHAnsi" w:hAnsiTheme="majorHAnsi"/>
      <w:bCs/>
      <w:color w:val="0F4761" w:themeColor="accent1" w:themeShade="BF"/>
      <w:kern w:val="0"/>
      <w:sz w:val="28"/>
      <w:szCs w:val="28"/>
      <w:lang w:eastAsia="es-MX"/>
      <w14:ligatures w14:val="none"/>
    </w:rPr>
  </w:style>
  <w:style w:type="paragraph" w:styleId="TDC1">
    <w:name w:val="toc 1"/>
    <w:basedOn w:val="Normal"/>
    <w:next w:val="Normal"/>
    <w:autoRedefine/>
    <w:uiPriority w:val="39"/>
    <w:unhideWhenUsed/>
    <w:rsid w:val="00E0722B"/>
    <w:pPr>
      <w:spacing w:before="120" w:after="0"/>
      <w:jc w:val="left"/>
    </w:pPr>
    <w:rPr>
      <w:rFonts w:asciiTheme="minorHAnsi" w:hAnsiTheme="minorHAnsi"/>
      <w:b/>
      <w:bCs/>
      <w:i/>
      <w:iCs/>
      <w:sz w:val="24"/>
      <w:szCs w:val="24"/>
    </w:rPr>
  </w:style>
  <w:style w:type="paragraph" w:styleId="TDC2">
    <w:name w:val="toc 2"/>
    <w:basedOn w:val="Normal"/>
    <w:next w:val="Normal"/>
    <w:autoRedefine/>
    <w:uiPriority w:val="39"/>
    <w:unhideWhenUsed/>
    <w:rsid w:val="00E0722B"/>
    <w:pPr>
      <w:spacing w:before="120" w:after="0"/>
      <w:ind w:left="220"/>
      <w:jc w:val="left"/>
    </w:pPr>
    <w:rPr>
      <w:rFonts w:asciiTheme="minorHAnsi" w:hAnsiTheme="minorHAnsi"/>
      <w:b/>
      <w:bCs/>
    </w:rPr>
  </w:style>
  <w:style w:type="character" w:styleId="Hipervnculo">
    <w:name w:val="Hyperlink"/>
    <w:basedOn w:val="Fuentedeprrafopredeter"/>
    <w:uiPriority w:val="99"/>
    <w:unhideWhenUsed/>
    <w:rsid w:val="00E0722B"/>
    <w:rPr>
      <w:color w:val="467886" w:themeColor="hyperlink"/>
      <w:u w:val="single"/>
    </w:rPr>
  </w:style>
  <w:style w:type="paragraph" w:styleId="TDC3">
    <w:name w:val="toc 3"/>
    <w:basedOn w:val="Normal"/>
    <w:next w:val="Normal"/>
    <w:autoRedefine/>
    <w:uiPriority w:val="39"/>
    <w:unhideWhenUsed/>
    <w:rsid w:val="00E0722B"/>
    <w:pPr>
      <w:spacing w:after="0"/>
      <w:ind w:left="440"/>
      <w:jc w:val="left"/>
    </w:pPr>
    <w:rPr>
      <w:rFonts w:asciiTheme="minorHAnsi" w:hAnsiTheme="minorHAnsi"/>
      <w:sz w:val="20"/>
      <w:szCs w:val="20"/>
    </w:rPr>
  </w:style>
  <w:style w:type="paragraph" w:styleId="TDC4">
    <w:name w:val="toc 4"/>
    <w:basedOn w:val="Normal"/>
    <w:next w:val="Normal"/>
    <w:autoRedefine/>
    <w:uiPriority w:val="39"/>
    <w:semiHidden/>
    <w:unhideWhenUsed/>
    <w:rsid w:val="00E0722B"/>
    <w:pPr>
      <w:spacing w:after="0"/>
      <w:ind w:left="660"/>
      <w:jc w:val="left"/>
    </w:pPr>
    <w:rPr>
      <w:rFonts w:asciiTheme="minorHAnsi" w:hAnsiTheme="minorHAnsi"/>
      <w:sz w:val="20"/>
      <w:szCs w:val="20"/>
    </w:rPr>
  </w:style>
  <w:style w:type="paragraph" w:styleId="TDC5">
    <w:name w:val="toc 5"/>
    <w:basedOn w:val="Normal"/>
    <w:next w:val="Normal"/>
    <w:autoRedefine/>
    <w:uiPriority w:val="39"/>
    <w:semiHidden/>
    <w:unhideWhenUsed/>
    <w:rsid w:val="00E0722B"/>
    <w:pPr>
      <w:spacing w:after="0"/>
      <w:ind w:left="880"/>
      <w:jc w:val="left"/>
    </w:pPr>
    <w:rPr>
      <w:rFonts w:asciiTheme="minorHAnsi" w:hAnsiTheme="minorHAnsi"/>
      <w:sz w:val="20"/>
      <w:szCs w:val="20"/>
    </w:rPr>
  </w:style>
  <w:style w:type="paragraph" w:styleId="TDC6">
    <w:name w:val="toc 6"/>
    <w:basedOn w:val="Normal"/>
    <w:next w:val="Normal"/>
    <w:autoRedefine/>
    <w:uiPriority w:val="39"/>
    <w:semiHidden/>
    <w:unhideWhenUsed/>
    <w:rsid w:val="00E0722B"/>
    <w:pPr>
      <w:spacing w:after="0"/>
      <w:ind w:left="1100"/>
      <w:jc w:val="left"/>
    </w:pPr>
    <w:rPr>
      <w:rFonts w:asciiTheme="minorHAnsi" w:hAnsiTheme="minorHAnsi"/>
      <w:sz w:val="20"/>
      <w:szCs w:val="20"/>
    </w:rPr>
  </w:style>
  <w:style w:type="paragraph" w:styleId="TDC7">
    <w:name w:val="toc 7"/>
    <w:basedOn w:val="Normal"/>
    <w:next w:val="Normal"/>
    <w:autoRedefine/>
    <w:uiPriority w:val="39"/>
    <w:semiHidden/>
    <w:unhideWhenUsed/>
    <w:rsid w:val="00E0722B"/>
    <w:pPr>
      <w:spacing w:after="0"/>
      <w:ind w:left="1320"/>
      <w:jc w:val="left"/>
    </w:pPr>
    <w:rPr>
      <w:rFonts w:asciiTheme="minorHAnsi" w:hAnsiTheme="minorHAnsi"/>
      <w:sz w:val="20"/>
      <w:szCs w:val="20"/>
    </w:rPr>
  </w:style>
  <w:style w:type="paragraph" w:styleId="TDC8">
    <w:name w:val="toc 8"/>
    <w:basedOn w:val="Normal"/>
    <w:next w:val="Normal"/>
    <w:autoRedefine/>
    <w:uiPriority w:val="39"/>
    <w:semiHidden/>
    <w:unhideWhenUsed/>
    <w:rsid w:val="00E0722B"/>
    <w:pPr>
      <w:spacing w:after="0"/>
      <w:ind w:left="1540"/>
      <w:jc w:val="left"/>
    </w:pPr>
    <w:rPr>
      <w:rFonts w:asciiTheme="minorHAnsi" w:hAnsiTheme="minorHAnsi"/>
      <w:sz w:val="20"/>
      <w:szCs w:val="20"/>
    </w:rPr>
  </w:style>
  <w:style w:type="paragraph" w:styleId="TDC9">
    <w:name w:val="toc 9"/>
    <w:basedOn w:val="Normal"/>
    <w:next w:val="Normal"/>
    <w:autoRedefine/>
    <w:uiPriority w:val="39"/>
    <w:semiHidden/>
    <w:unhideWhenUsed/>
    <w:rsid w:val="00E0722B"/>
    <w:pPr>
      <w:spacing w:after="0"/>
      <w:ind w:left="1760"/>
      <w:jc w:val="left"/>
    </w:pPr>
    <w:rPr>
      <w:rFonts w:asciiTheme="minorHAnsi" w:hAnsiTheme="minorHAnsi"/>
      <w:sz w:val="20"/>
      <w:szCs w:val="20"/>
    </w:rPr>
  </w:style>
  <w:style w:type="character" w:styleId="Mencinsinresolver">
    <w:name w:val="Unresolved Mention"/>
    <w:basedOn w:val="Fuentedeprrafopredeter"/>
    <w:uiPriority w:val="99"/>
    <w:semiHidden/>
    <w:unhideWhenUsed/>
    <w:rsid w:val="00963914"/>
    <w:rPr>
      <w:color w:val="605E5C"/>
      <w:shd w:val="clear" w:color="auto" w:fill="E1DFDD"/>
    </w:rPr>
  </w:style>
  <w:style w:type="character" w:styleId="Hipervnculovisitado">
    <w:name w:val="FollowedHyperlink"/>
    <w:basedOn w:val="Fuentedeprrafopredeter"/>
    <w:uiPriority w:val="99"/>
    <w:semiHidden/>
    <w:unhideWhenUsed/>
    <w:rsid w:val="005F5B06"/>
    <w:rPr>
      <w:color w:val="96607D" w:themeColor="followedHyperlink"/>
      <w:u w:val="single"/>
    </w:rPr>
  </w:style>
  <w:style w:type="character" w:styleId="Fuerte">
    <w:name w:val="Strong"/>
    <w:basedOn w:val="Fuentedeprrafopredeter"/>
    <w:uiPriority w:val="22"/>
    <w:qFormat/>
    <w:rsid w:val="00561B2F"/>
    <w:rPr>
      <w:b/>
      <w:bCs/>
    </w:rPr>
  </w:style>
  <w:style w:type="character" w:styleId="CdigoHTML">
    <w:name w:val="HTML Code"/>
    <w:basedOn w:val="Fuentedeprrafopredeter"/>
    <w:uiPriority w:val="99"/>
    <w:semiHidden/>
    <w:unhideWhenUsed/>
    <w:rsid w:val="00561B2F"/>
    <w:rPr>
      <w:rFonts w:ascii="Courier New" w:eastAsia="Times New Roman" w:hAnsi="Courier New" w:cs="Courier New"/>
      <w:sz w:val="20"/>
      <w:szCs w:val="20"/>
    </w:rPr>
  </w:style>
  <w:style w:type="character" w:styleId="nfasis">
    <w:name w:val="Emphasis"/>
    <w:basedOn w:val="Fuentedeprrafopredeter"/>
    <w:uiPriority w:val="20"/>
    <w:qFormat/>
    <w:rsid w:val="00561B2F"/>
    <w:rPr>
      <w:i/>
      <w:iCs/>
    </w:rPr>
  </w:style>
  <w:style w:type="numbering" w:customStyle="1" w:styleId="Listaactual1">
    <w:name w:val="Lista actual1"/>
    <w:uiPriority w:val="99"/>
    <w:rsid w:val="00D2295A"/>
    <w:pPr>
      <w:numPr>
        <w:numId w:val="10"/>
      </w:numPr>
    </w:pPr>
  </w:style>
  <w:style w:type="paragraph" w:styleId="Tabladeilustraciones">
    <w:name w:val="table of figures"/>
    <w:basedOn w:val="Normal"/>
    <w:next w:val="Normal"/>
    <w:uiPriority w:val="99"/>
    <w:unhideWhenUsed/>
    <w:rsid w:val="00EE5E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20421">
      <w:bodyDiv w:val="1"/>
      <w:marLeft w:val="0"/>
      <w:marRight w:val="0"/>
      <w:marTop w:val="0"/>
      <w:marBottom w:val="0"/>
      <w:divBdr>
        <w:top w:val="none" w:sz="0" w:space="0" w:color="auto"/>
        <w:left w:val="none" w:sz="0" w:space="0" w:color="auto"/>
        <w:bottom w:val="none" w:sz="0" w:space="0" w:color="auto"/>
        <w:right w:val="none" w:sz="0" w:space="0" w:color="auto"/>
      </w:divBdr>
    </w:div>
    <w:div w:id="391588399">
      <w:bodyDiv w:val="1"/>
      <w:marLeft w:val="0"/>
      <w:marRight w:val="0"/>
      <w:marTop w:val="0"/>
      <w:marBottom w:val="0"/>
      <w:divBdr>
        <w:top w:val="none" w:sz="0" w:space="0" w:color="auto"/>
        <w:left w:val="none" w:sz="0" w:space="0" w:color="auto"/>
        <w:bottom w:val="none" w:sz="0" w:space="0" w:color="auto"/>
        <w:right w:val="none" w:sz="0" w:space="0" w:color="auto"/>
      </w:divBdr>
      <w:divsChild>
        <w:div w:id="951208655">
          <w:marLeft w:val="0"/>
          <w:marRight w:val="0"/>
          <w:marTop w:val="0"/>
          <w:marBottom w:val="0"/>
          <w:divBdr>
            <w:top w:val="none" w:sz="0" w:space="0" w:color="auto"/>
            <w:left w:val="none" w:sz="0" w:space="0" w:color="auto"/>
            <w:bottom w:val="none" w:sz="0" w:space="0" w:color="auto"/>
            <w:right w:val="none" w:sz="0" w:space="0" w:color="auto"/>
          </w:divBdr>
          <w:divsChild>
            <w:div w:id="2100641528">
              <w:marLeft w:val="0"/>
              <w:marRight w:val="0"/>
              <w:marTop w:val="0"/>
              <w:marBottom w:val="0"/>
              <w:divBdr>
                <w:top w:val="none" w:sz="0" w:space="0" w:color="auto"/>
                <w:left w:val="none" w:sz="0" w:space="0" w:color="auto"/>
                <w:bottom w:val="none" w:sz="0" w:space="0" w:color="auto"/>
                <w:right w:val="none" w:sz="0" w:space="0" w:color="auto"/>
              </w:divBdr>
              <w:divsChild>
                <w:div w:id="67203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80003">
      <w:bodyDiv w:val="1"/>
      <w:marLeft w:val="0"/>
      <w:marRight w:val="0"/>
      <w:marTop w:val="0"/>
      <w:marBottom w:val="0"/>
      <w:divBdr>
        <w:top w:val="none" w:sz="0" w:space="0" w:color="auto"/>
        <w:left w:val="none" w:sz="0" w:space="0" w:color="auto"/>
        <w:bottom w:val="none" w:sz="0" w:space="0" w:color="auto"/>
        <w:right w:val="none" w:sz="0" w:space="0" w:color="auto"/>
      </w:divBdr>
    </w:div>
    <w:div w:id="834954221">
      <w:bodyDiv w:val="1"/>
      <w:marLeft w:val="0"/>
      <w:marRight w:val="0"/>
      <w:marTop w:val="0"/>
      <w:marBottom w:val="0"/>
      <w:divBdr>
        <w:top w:val="none" w:sz="0" w:space="0" w:color="auto"/>
        <w:left w:val="none" w:sz="0" w:space="0" w:color="auto"/>
        <w:bottom w:val="none" w:sz="0" w:space="0" w:color="auto"/>
        <w:right w:val="none" w:sz="0" w:space="0" w:color="auto"/>
      </w:divBdr>
    </w:div>
    <w:div w:id="915625943">
      <w:bodyDiv w:val="1"/>
      <w:marLeft w:val="0"/>
      <w:marRight w:val="0"/>
      <w:marTop w:val="0"/>
      <w:marBottom w:val="0"/>
      <w:divBdr>
        <w:top w:val="none" w:sz="0" w:space="0" w:color="auto"/>
        <w:left w:val="none" w:sz="0" w:space="0" w:color="auto"/>
        <w:bottom w:val="none" w:sz="0" w:space="0" w:color="auto"/>
        <w:right w:val="none" w:sz="0" w:space="0" w:color="auto"/>
      </w:divBdr>
    </w:div>
    <w:div w:id="985819703">
      <w:bodyDiv w:val="1"/>
      <w:marLeft w:val="0"/>
      <w:marRight w:val="0"/>
      <w:marTop w:val="0"/>
      <w:marBottom w:val="0"/>
      <w:divBdr>
        <w:top w:val="none" w:sz="0" w:space="0" w:color="auto"/>
        <w:left w:val="none" w:sz="0" w:space="0" w:color="auto"/>
        <w:bottom w:val="none" w:sz="0" w:space="0" w:color="auto"/>
        <w:right w:val="none" w:sz="0" w:space="0" w:color="auto"/>
      </w:divBdr>
    </w:div>
    <w:div w:id="1097604100">
      <w:bodyDiv w:val="1"/>
      <w:marLeft w:val="0"/>
      <w:marRight w:val="0"/>
      <w:marTop w:val="0"/>
      <w:marBottom w:val="0"/>
      <w:divBdr>
        <w:top w:val="none" w:sz="0" w:space="0" w:color="auto"/>
        <w:left w:val="none" w:sz="0" w:space="0" w:color="auto"/>
        <w:bottom w:val="none" w:sz="0" w:space="0" w:color="auto"/>
        <w:right w:val="none" w:sz="0" w:space="0" w:color="auto"/>
      </w:divBdr>
    </w:div>
    <w:div w:id="1188520141">
      <w:bodyDiv w:val="1"/>
      <w:marLeft w:val="0"/>
      <w:marRight w:val="0"/>
      <w:marTop w:val="0"/>
      <w:marBottom w:val="0"/>
      <w:divBdr>
        <w:top w:val="none" w:sz="0" w:space="0" w:color="auto"/>
        <w:left w:val="none" w:sz="0" w:space="0" w:color="auto"/>
        <w:bottom w:val="none" w:sz="0" w:space="0" w:color="auto"/>
        <w:right w:val="none" w:sz="0" w:space="0" w:color="auto"/>
      </w:divBdr>
    </w:div>
    <w:div w:id="1287081333">
      <w:bodyDiv w:val="1"/>
      <w:marLeft w:val="0"/>
      <w:marRight w:val="0"/>
      <w:marTop w:val="0"/>
      <w:marBottom w:val="0"/>
      <w:divBdr>
        <w:top w:val="none" w:sz="0" w:space="0" w:color="auto"/>
        <w:left w:val="none" w:sz="0" w:space="0" w:color="auto"/>
        <w:bottom w:val="none" w:sz="0" w:space="0" w:color="auto"/>
        <w:right w:val="none" w:sz="0" w:space="0" w:color="auto"/>
      </w:divBdr>
    </w:div>
    <w:div w:id="1319118278">
      <w:bodyDiv w:val="1"/>
      <w:marLeft w:val="0"/>
      <w:marRight w:val="0"/>
      <w:marTop w:val="0"/>
      <w:marBottom w:val="0"/>
      <w:divBdr>
        <w:top w:val="none" w:sz="0" w:space="0" w:color="auto"/>
        <w:left w:val="none" w:sz="0" w:space="0" w:color="auto"/>
        <w:bottom w:val="none" w:sz="0" w:space="0" w:color="auto"/>
        <w:right w:val="none" w:sz="0" w:space="0" w:color="auto"/>
      </w:divBdr>
    </w:div>
    <w:div w:id="1354302924">
      <w:bodyDiv w:val="1"/>
      <w:marLeft w:val="0"/>
      <w:marRight w:val="0"/>
      <w:marTop w:val="0"/>
      <w:marBottom w:val="0"/>
      <w:divBdr>
        <w:top w:val="none" w:sz="0" w:space="0" w:color="auto"/>
        <w:left w:val="none" w:sz="0" w:space="0" w:color="auto"/>
        <w:bottom w:val="none" w:sz="0" w:space="0" w:color="auto"/>
        <w:right w:val="none" w:sz="0" w:space="0" w:color="auto"/>
      </w:divBdr>
      <w:divsChild>
        <w:div w:id="168178687">
          <w:marLeft w:val="0"/>
          <w:marRight w:val="0"/>
          <w:marTop w:val="0"/>
          <w:marBottom w:val="0"/>
          <w:divBdr>
            <w:top w:val="none" w:sz="0" w:space="0" w:color="auto"/>
            <w:left w:val="none" w:sz="0" w:space="0" w:color="auto"/>
            <w:bottom w:val="none" w:sz="0" w:space="0" w:color="auto"/>
            <w:right w:val="none" w:sz="0" w:space="0" w:color="auto"/>
          </w:divBdr>
          <w:divsChild>
            <w:div w:id="349643735">
              <w:marLeft w:val="0"/>
              <w:marRight w:val="0"/>
              <w:marTop w:val="0"/>
              <w:marBottom w:val="0"/>
              <w:divBdr>
                <w:top w:val="none" w:sz="0" w:space="0" w:color="auto"/>
                <w:left w:val="none" w:sz="0" w:space="0" w:color="auto"/>
                <w:bottom w:val="none" w:sz="0" w:space="0" w:color="auto"/>
                <w:right w:val="none" w:sz="0" w:space="0" w:color="auto"/>
              </w:divBdr>
              <w:divsChild>
                <w:div w:id="180337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14175">
      <w:bodyDiv w:val="1"/>
      <w:marLeft w:val="0"/>
      <w:marRight w:val="0"/>
      <w:marTop w:val="0"/>
      <w:marBottom w:val="0"/>
      <w:divBdr>
        <w:top w:val="none" w:sz="0" w:space="0" w:color="auto"/>
        <w:left w:val="none" w:sz="0" w:space="0" w:color="auto"/>
        <w:bottom w:val="none" w:sz="0" w:space="0" w:color="auto"/>
        <w:right w:val="none" w:sz="0" w:space="0" w:color="auto"/>
      </w:divBdr>
      <w:divsChild>
        <w:div w:id="589311438">
          <w:marLeft w:val="0"/>
          <w:marRight w:val="0"/>
          <w:marTop w:val="0"/>
          <w:marBottom w:val="0"/>
          <w:divBdr>
            <w:top w:val="none" w:sz="0" w:space="0" w:color="auto"/>
            <w:left w:val="none" w:sz="0" w:space="0" w:color="auto"/>
            <w:bottom w:val="none" w:sz="0" w:space="0" w:color="auto"/>
            <w:right w:val="none" w:sz="0" w:space="0" w:color="auto"/>
          </w:divBdr>
          <w:divsChild>
            <w:div w:id="1198078340">
              <w:marLeft w:val="0"/>
              <w:marRight w:val="0"/>
              <w:marTop w:val="0"/>
              <w:marBottom w:val="0"/>
              <w:divBdr>
                <w:top w:val="none" w:sz="0" w:space="0" w:color="auto"/>
                <w:left w:val="none" w:sz="0" w:space="0" w:color="auto"/>
                <w:bottom w:val="none" w:sz="0" w:space="0" w:color="auto"/>
                <w:right w:val="none" w:sz="0" w:space="0" w:color="auto"/>
              </w:divBdr>
              <w:divsChild>
                <w:div w:id="14427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633159">
      <w:bodyDiv w:val="1"/>
      <w:marLeft w:val="0"/>
      <w:marRight w:val="0"/>
      <w:marTop w:val="0"/>
      <w:marBottom w:val="0"/>
      <w:divBdr>
        <w:top w:val="none" w:sz="0" w:space="0" w:color="auto"/>
        <w:left w:val="none" w:sz="0" w:space="0" w:color="auto"/>
        <w:bottom w:val="none" w:sz="0" w:space="0" w:color="auto"/>
        <w:right w:val="none" w:sz="0" w:space="0" w:color="auto"/>
      </w:divBdr>
    </w:div>
    <w:div w:id="1633251223">
      <w:bodyDiv w:val="1"/>
      <w:marLeft w:val="0"/>
      <w:marRight w:val="0"/>
      <w:marTop w:val="0"/>
      <w:marBottom w:val="0"/>
      <w:divBdr>
        <w:top w:val="none" w:sz="0" w:space="0" w:color="auto"/>
        <w:left w:val="none" w:sz="0" w:space="0" w:color="auto"/>
        <w:bottom w:val="none" w:sz="0" w:space="0" w:color="auto"/>
        <w:right w:val="none" w:sz="0" w:space="0" w:color="auto"/>
      </w:divBdr>
    </w:div>
    <w:div w:id="1690525869">
      <w:bodyDiv w:val="1"/>
      <w:marLeft w:val="0"/>
      <w:marRight w:val="0"/>
      <w:marTop w:val="0"/>
      <w:marBottom w:val="0"/>
      <w:divBdr>
        <w:top w:val="none" w:sz="0" w:space="0" w:color="auto"/>
        <w:left w:val="none" w:sz="0" w:space="0" w:color="auto"/>
        <w:bottom w:val="none" w:sz="0" w:space="0" w:color="auto"/>
        <w:right w:val="none" w:sz="0" w:space="0" w:color="auto"/>
      </w:divBdr>
    </w:div>
    <w:div w:id="2008970989">
      <w:bodyDiv w:val="1"/>
      <w:marLeft w:val="0"/>
      <w:marRight w:val="0"/>
      <w:marTop w:val="0"/>
      <w:marBottom w:val="0"/>
      <w:divBdr>
        <w:top w:val="none" w:sz="0" w:space="0" w:color="auto"/>
        <w:left w:val="none" w:sz="0" w:space="0" w:color="auto"/>
        <w:bottom w:val="none" w:sz="0" w:space="0" w:color="auto"/>
        <w:right w:val="none" w:sz="0" w:space="0" w:color="auto"/>
      </w:divBdr>
      <w:divsChild>
        <w:div w:id="1452093573">
          <w:marLeft w:val="0"/>
          <w:marRight w:val="0"/>
          <w:marTop w:val="0"/>
          <w:marBottom w:val="0"/>
          <w:divBdr>
            <w:top w:val="none" w:sz="0" w:space="0" w:color="auto"/>
            <w:left w:val="none" w:sz="0" w:space="0" w:color="auto"/>
            <w:bottom w:val="none" w:sz="0" w:space="0" w:color="auto"/>
            <w:right w:val="none" w:sz="0" w:space="0" w:color="auto"/>
          </w:divBdr>
          <w:divsChild>
            <w:div w:id="739406521">
              <w:marLeft w:val="0"/>
              <w:marRight w:val="0"/>
              <w:marTop w:val="0"/>
              <w:marBottom w:val="0"/>
              <w:divBdr>
                <w:top w:val="none" w:sz="0" w:space="0" w:color="auto"/>
                <w:left w:val="none" w:sz="0" w:space="0" w:color="auto"/>
                <w:bottom w:val="none" w:sz="0" w:space="0" w:color="auto"/>
                <w:right w:val="none" w:sz="0" w:space="0" w:color="auto"/>
              </w:divBdr>
              <w:divsChild>
                <w:div w:id="189557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631872">
      <w:bodyDiv w:val="1"/>
      <w:marLeft w:val="0"/>
      <w:marRight w:val="0"/>
      <w:marTop w:val="0"/>
      <w:marBottom w:val="0"/>
      <w:divBdr>
        <w:top w:val="none" w:sz="0" w:space="0" w:color="auto"/>
        <w:left w:val="none" w:sz="0" w:space="0" w:color="auto"/>
        <w:bottom w:val="none" w:sz="0" w:space="0" w:color="auto"/>
        <w:right w:val="none" w:sz="0" w:space="0" w:color="auto"/>
      </w:divBdr>
    </w:div>
    <w:div w:id="2055421377">
      <w:bodyDiv w:val="1"/>
      <w:marLeft w:val="0"/>
      <w:marRight w:val="0"/>
      <w:marTop w:val="0"/>
      <w:marBottom w:val="0"/>
      <w:divBdr>
        <w:top w:val="none" w:sz="0" w:space="0" w:color="auto"/>
        <w:left w:val="none" w:sz="0" w:space="0" w:color="auto"/>
        <w:bottom w:val="none" w:sz="0" w:space="0" w:color="auto"/>
        <w:right w:val="none" w:sz="0" w:space="0" w:color="auto"/>
      </w:divBdr>
    </w:div>
    <w:div w:id="2073458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emf"/><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Fra14</b:Tag>
    <b:SourceType>JournalArticle</b:SourceType>
    <b:Guid>{9437B214-401D-47BC-AFA8-F21BF17512FF}</b:Guid>
    <b:Title>Modal approach to the dynamics of string instruments over the audible range</b:Title>
    <b:Year>2014</b:Year>
    <b:Author>
      <b:Author>
        <b:NameList>
          <b:Person>
            <b:Last>Sorge</b:Last>
            <b:First>Francesco</b:First>
          </b:Person>
        </b:NameList>
      </b:Author>
    </b:Author>
    <b:JournalName>Journal of Sound and Vibration</b:JournalName>
    <b:Pages> 118536</b:Pages>
    <b:RefOrder>1</b:RefOrder>
  </b:Source>
</b:Sources>
</file>

<file path=customXml/itemProps1.xml><?xml version="1.0" encoding="utf-8"?>
<ds:datastoreItem xmlns:ds="http://schemas.openxmlformats.org/officeDocument/2006/customXml" ds:itemID="{7F85B3D8-ABDB-4809-AF16-45D2ACF0E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TotalTime>
  <Pages>44</Pages>
  <Words>12741</Words>
  <Characters>70078</Characters>
  <Application>Microsoft Office Word</Application>
  <DocSecurity>0</DocSecurity>
  <Lines>583</Lines>
  <Paragraphs>165</Paragraphs>
  <ScaleCrop>false</ScaleCrop>
  <Company/>
  <LinksUpToDate>false</LinksUpToDate>
  <CharactersWithSpaces>82654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Leaman</dc:creator>
  <cp:keywords/>
  <dc:description/>
  <cp:lastModifiedBy>José Ignacio Arriagada Cuadra</cp:lastModifiedBy>
  <cp:revision>1007</cp:revision>
  <cp:lastPrinted>2026-10-29T00:16:00Z</cp:lastPrinted>
  <dcterms:created xsi:type="dcterms:W3CDTF">2024-06-19T12:52:00Z</dcterms:created>
  <dcterms:modified xsi:type="dcterms:W3CDTF">2026-10-29T00:38:00Z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680deb6c21061bee8f96e3fb16f5c3286c502f469f77e1fa87a7fed738a805ac</vt:lpwstr>
  </property>
  <property fmtid="{D5CDD505-2E9C-101B-9397-08002B2CF9AE}" pid="3" name="ZOTERO_BREF_u8oWKD4ujWgQ_1">
    <vt:lpwstr>ZOTERO_TEMP</vt:lpwstr>
  </property>
  <property fmtid="{D5CDD505-2E9C-101B-9397-08002B2CF9AE}" pid="4" name="ZOTERO_BREF_nwM8Jj8MJgXD_1">
    <vt:lpwstr>ZOTERO_ITEM CSL_CITATION {"citationID":"Zh5rvB3B","properties":{"unsorted":false,"formattedCitation":"[1]","plainCitation":"[1]","noteIndex":0},"citationItems":[{"id":467,"uris":["http://zotero.org/users/21079036/items/T4KRCHBN"],"itemData":{"id":467,"typ</vt:lpwstr>
  </property>
  <property fmtid="{D5CDD505-2E9C-101B-9397-08002B2CF9AE}" pid="5" name="ZOTERO_BREF_nwM8Jj8MJgXD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6" name="ZOTERO_BREF_nwM8Jj8MJgXD_3">
    <vt:lpwstr>uthor":[{"family":"Anastasopoulos","given":"Lysandros"},{"family":"Hornung","given":"Mirko"}],"issued":{"date-parts":[["2018"]]}}}],"schema":"https://github.com/citation-style-language/schema/raw/master/csl-citation.json"}</vt:lpwstr>
  </property>
  <property fmtid="{D5CDD505-2E9C-101B-9397-08002B2CF9AE}" pid="7" name="ZOTERO_PREF_1">
    <vt:lpwstr>&lt;data data-version="3" zotero-version="9.0.6"&gt;&lt;session id="0mYc2Zn8"/&gt;&lt;style id="http://www.zotero.org/styles/ieee" locale="es-CL" hasBibliography="1" bibliographyStyleHasBeenSet="1"/&gt;&lt;prefs&gt;&lt;pref name="fieldType" value="Bookmark"/&gt;&lt;pref name="automaticJo</vt:lpwstr>
  </property>
  <property fmtid="{D5CDD505-2E9C-101B-9397-08002B2CF9AE}" pid="8" name="ZOTERO_PREF_2">
    <vt:lpwstr>urnalAbbreviations" value="true"/&gt;&lt;/prefs&gt;&lt;/data&gt;</vt:lpwstr>
  </property>
  <property fmtid="{D5CDD505-2E9C-101B-9397-08002B2CF9AE}" pid="9" name="ZOTERO_BREF_j71xDLKcmJ6Z_1">
    <vt:lpwstr>ZOTERO_ITEM CSL_CITATION {"citationID":"pq4clPq1","properties":{"unsorted":false,"formattedCitation":"[1]","plainCitation":"[1]","dontUpdate":true,"noteIndex":0},"citationItems":[{"id":450,"uris":["http://zotero.org/users/21079036/items/K9UMEHS6"],"itemDa</vt:lpwstr>
  </property>
  <property fmtid="{D5CDD505-2E9C-101B-9397-08002B2CF9AE}" pid="10" name="ZOTERO_BREF_j71xDLKcmJ6Z_2">
    <vt:lpwstr>ta":{"id":450,"type":"thesis","genre":"Master's Thesis","publisher":"Utah State University","title":"Control Surface Hinge Moment Prediction Using Computational Fluid Dynamics","URL":"https://ui.adsabs.harvard.edu/abs/2016MsT.........46S/abstract","author</vt:lpwstr>
  </property>
  <property fmtid="{D5CDD505-2E9C-101B-9397-08002B2CF9AE}" pid="11" name="ZOTERO_BREF_j71xDLKcmJ6Z_3">
    <vt:lpwstr>":[{"family":"Simpson","given":"Christopher D."}],"issued":{"date-parts":[["2016"]]}}}],"schema":"https://github.com/citation-style-language/schema/raw/master/csl-citation.json"}</vt:lpwstr>
  </property>
  <property fmtid="{D5CDD505-2E9C-101B-9397-08002B2CF9AE}" pid="12" name="ZOTERO_BREF_eIRCVLm5ypBy_1">
    <vt:lpwstr>ZOTERO_BIBL {"uncited":[],"omitted":[],"custom":[]} CSL_BIBLIOGRAPHY</vt:lpwstr>
  </property>
  <property fmtid="{D5CDD505-2E9C-101B-9397-08002B2CF9AE}" pid="13" name="ZOTERO_BREF_SxR973s3Winf_1">
    <vt:lpwstr>ZOTERO_ITEM CSL_CITATION {"citationID":"nCnuUz9z","properties":{"unsorted":false,"formattedCitation":"[2]","plainCitation":"[2]","noteIndex":0},"citationItems":[{"id":454,"uris":["http://zotero.org/users/21079036/items/IHL8J4NC"],"itemData":{"id":454,"typ</vt:lpwstr>
  </property>
  <property fmtid="{D5CDD505-2E9C-101B-9397-08002B2CF9AE}" pid="14" name="ZOTERO_BREF_SxR973s3Winf_2">
    <vt:lpwstr>e":"article-journal","container-title":"Progress in Aerospace Sciences","DOI":"10.1016/j.paerosci.2011.09.001","issue":"8","page":"597–620","title":"On the Generation of Flight Dynamics Aerodynamic Tables by Computational Fluid Dynamics","volume":"47","au</vt:lpwstr>
  </property>
  <property fmtid="{D5CDD505-2E9C-101B-9397-08002B2CF9AE}" pid="15" name="ZOTERO_BREF_SxR973s3Winf_3">
    <vt:lpwstr>thor":[{"family":"Da Ronch","given":"A."},{"family":"Ghoreyshi","given":"M."},{"family":"Badcock","given":"K. J."}],"issued":{"date-parts":[["2011"]]}}}],"schema":"https://github.com/citation-style-language/schema/raw/master/csl-citation.json"}</vt:lpwstr>
  </property>
  <property fmtid="{D5CDD505-2E9C-101B-9397-08002B2CF9AE}" pid="16" name="ZOTERO_BREF_J8t4ZwDeosRD_1">
    <vt:lpwstr>ZOTERO_ITEM CSL_CITATION {"citationID":"Z4QcX4nB","properties":{"unsorted":false,"formattedCitation":"[2]","plainCitation":"[2]","noteIndex":0},"citationItems":[{"id":454,"uris":["http://zotero.org/users/21079036/items/IHL8J4NC"],"itemData":{"id":454,"typ</vt:lpwstr>
  </property>
  <property fmtid="{D5CDD505-2E9C-101B-9397-08002B2CF9AE}" pid="17" name="ZOTERO_BREF_J8t4ZwDeosRD_2">
    <vt:lpwstr>e":"article-journal","container-title":"Progress in Aerospace Sciences","DOI":"10.1016/j.paerosci.2011.09.001","issue":"8","page":"597–620","title":"On the Generation of Flight Dynamics Aerodynamic Tables by Computational Fluid Dynamics","volume":"47","au</vt:lpwstr>
  </property>
  <property fmtid="{D5CDD505-2E9C-101B-9397-08002B2CF9AE}" pid="18" name="ZOTERO_BREF_J8t4ZwDeosRD_3">
    <vt:lpwstr>thor":[{"family":"Da Ronch","given":"A."},{"family":"Ghoreyshi","given":"M."},{"family":"Badcock","given":"K. J."}],"issued":{"date-parts":[["2011"]]}}}],"schema":"https://github.com/citation-style-language/schema/raw/master/csl-citation.json"}</vt:lpwstr>
  </property>
  <property fmtid="{D5CDD505-2E9C-101B-9397-08002B2CF9AE}" pid="19" name="ZOTERO_BREF_QC5oULHURREB_1">
    <vt:lpwstr>ZOTERO_ITEM CSL_CITATION {"citationID":"Uloargax","properties":{"unsorted":false,"formattedCitation":"[3]","plainCitation":"[3]","noteIndex":0},"citationItems":[{"id":455,"uris":["http://zotero.org/users/21079036/items/DPHRIHL9"],"itemData":{"id":455,"typ</vt:lpwstr>
  </property>
  <property fmtid="{D5CDD505-2E9C-101B-9397-08002B2CF9AE}" pid="20" name="ZOTERO_BREF_QC5oULHURREB_2">
    <vt:lpwstr>e":"article-journal","container-title":"The Aeronautical Journal","DOI":"10.1017/aer.2022.4","issue":"1303","page":"1546–1567","title":"Reduced-order Model for Efficient Generation of a Subsonic Missile's Aerodynamic Database","volume":"126","author":[{"f</vt:lpwstr>
  </property>
  <property fmtid="{D5CDD505-2E9C-101B-9397-08002B2CF9AE}" pid="21" name="ZOTERO_BREF_QC5oULHURREB_3">
    <vt:lpwstr>amily":"Sinha","given":"A."},{"family":"Kumar","given":"R."},{"family":"Umakant","given":"J."}],"issued":{"date-parts":[["2022"]]}}}],"schema":"https://github.com/citation-style-language/schema/raw/master/csl-citation.json"}</vt:lpwstr>
  </property>
  <property fmtid="{D5CDD505-2E9C-101B-9397-08002B2CF9AE}" pid="22" name="ZOTERO_BREF_ijX0cLB6825I_1">
    <vt:lpwstr>ZOTERO_ITEM CSL_CITATION {"citationID":"JxVB3jHs","properties":{"unsorted":false,"formattedCitation":"[4]","plainCitation":"[4]","noteIndex":0},"citationItems":[{"id":467,"uris":["http://zotero.org/users/21079036/items/T4KRCHBN"],"itemData":{"id":467,"typ</vt:lpwstr>
  </property>
  <property fmtid="{D5CDD505-2E9C-101B-9397-08002B2CF9AE}" pid="23" name="ZOTERO_BREF_ijX0cLB6825I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24" name="ZOTERO_BREF_ijX0cLB6825I_3">
    <vt:lpwstr>uthor":[{"family":"Anastasopoulos","given":"Lysandros"},{"family":"Hornung","given":"Mirko"}],"issued":{"date-parts":[["2018"]]}}}],"schema":"https://github.com/citation-style-language/schema/raw/master/csl-citation.json"}</vt:lpwstr>
  </property>
  <property fmtid="{D5CDD505-2E9C-101B-9397-08002B2CF9AE}" pid="25" name="ZOTERO_BREF_5x9gaXyNKbbu_1">
    <vt:lpwstr>ZOTERO_TEMP</vt:lpwstr>
  </property>
  <property fmtid="{D5CDD505-2E9C-101B-9397-08002B2CF9AE}" pid="26" name="ZOTERO_BREF_2k1ZKBE6D55m_1">
    <vt:lpwstr>ZOTERO_ITEM CSL_CITATION {"citationID":"LU3EAZ2V","properties":{"unsorted":false,"formattedCitation":"[5]","plainCitation":"[5]","noteIndex":0},"citationItems":[{"id":549,"uris":["http://zotero.org/users/21079036/items/8MED9JUQ"],"itemData":{"id":549,"typ</vt:lpwstr>
  </property>
  <property fmtid="{D5CDD505-2E9C-101B-9397-08002B2CF9AE}" pid="27" name="ZOTERO_BREF_2k1ZKBE6D55m_2">
    <vt:lpwstr>e":"article-journal","container-title":"arXiv preprint arXiv:1905.09794","title":"Evaluating the Effects of Control Surfaces Failure on the Generic Transport Model (GTM)","URL":"https://arxiv.org/pdf/1905.09794","author":[{"family":"Sadraey","given":"M."}</vt:lpwstr>
  </property>
  <property fmtid="{D5CDD505-2E9C-101B-9397-08002B2CF9AE}" pid="28" name="ZOTERO_BREF_2k1ZKBE6D55m_3">
    <vt:lpwstr>,{"literal":"others"}],"issued":{"date-parts":[["2019"]]}}}],"schema":"https://github.com/citation-style-language/schema/raw/master/csl-citation.json"}</vt:lpwstr>
  </property>
  <property fmtid="{D5CDD505-2E9C-101B-9397-08002B2CF9AE}" pid="29" name="ZOTERO_BREF_xEmrBpvpW2UM_1">
    <vt:lpwstr>ZOTERO_ITEM CSL_CITATION {"citationID":"y2FoQZik","properties":{"unsorted":false,"formattedCitation":"[6]","plainCitation":"[6]","noteIndex":0},"citationItems":[{"id":551,"uris":["http://zotero.org/users/21079036/items/FLQ5LFN2"],"itemData":{"id":551,"typ</vt:lpwstr>
  </property>
  <property fmtid="{D5CDD505-2E9C-101B-9397-08002B2CF9AE}" pid="30" name="ZOTERO_BREF_xEmrBpvpW2UM_2">
    <vt:lpwstr>e":"article-journal","container-title":"arXiv preprint arXiv:1907.06268","title":"ALFA: A Dataset for UAV Fault and Anomaly Detection","URL":"https://arxiv.org/pdf/1907.06268","author":[{"family":"Keipour","given":"Azarakhsh"},{"family":"Mousaei","given":</vt:lpwstr>
  </property>
  <property fmtid="{D5CDD505-2E9C-101B-9397-08002B2CF9AE}" pid="31" name="ZOTERO_BREF_xEmrBpvpW2UM_3">
    <vt:lpwstr>"Mohammadreza"},{"family":"Scherer","given":"Sebastian"}],"issued":{"date-parts":[["2019"]]}}}],"schema":"https://github.com/citation-style-language/schema/raw/master/csl-citation.json"}</vt:lpwstr>
  </property>
  <property fmtid="{D5CDD505-2E9C-101B-9397-08002B2CF9AE}" pid="32" name="ZOTERO_BREF_7wDCmXQ32UHB_1">
    <vt:lpwstr>ZOTERO_ITEM CSL_CITATION {"citationID":"OJWTqTbY","properties":{"unsorted":false,"formattedCitation":"[7]","plainCitation":"[7]","noteIndex":0},"citationItems":[{"id":533,"uris":["http://zotero.org/users/21079036/items/RXDRUJLH"],"itemData":{"id":533,"typ</vt:lpwstr>
  </property>
  <property fmtid="{D5CDD505-2E9C-101B-9397-08002B2CF9AE}" pid="33" name="ZOTERO_BREF_7wDCmXQ32UHB_2">
    <vt:lpwstr>e":"document","title":"Precision Guided Munition Market Size &amp; Share Report, 2034","URL":"https://www.gminsights.com/industry-analysis/precision-guided-munition-market","author":[{"literal":"Global Market Insights"}],"issued":{"date-parts":[["2025"]]}}}],</vt:lpwstr>
  </property>
  <property fmtid="{D5CDD505-2E9C-101B-9397-08002B2CF9AE}" pid="34" name="ZOTERO_BREF_7wDCmXQ32UHB_3">
    <vt:lpwstr>"schema":"https://github.com/citation-style-language/schema/raw/master/csl-citation.json"}</vt:lpwstr>
  </property>
  <property fmtid="{D5CDD505-2E9C-101B-9397-08002B2CF9AE}" pid="35" name="ZOTERO_BREF_PzuYSVYkpOjO_1">
    <vt:lpwstr>ZOTERO_ITEM CSL_CITATION {"citationID":"1sHvOiqo","properties":{"unsorted":false,"formattedCitation":"[8]","plainCitation":"[8]","noteIndex":0},"citationItems":[{"id":539,"uris":["http://zotero.org/users/21079036/items/R7Q3NRYD"],"itemData":{"id":539,"typ</vt:lpwstr>
  </property>
  <property fmtid="{D5CDD505-2E9C-101B-9397-08002B2CF9AE}" pid="36" name="ZOTERO_BREF_PzuYSVYkpOjO_2">
    <vt:lpwstr>e":"document","title":"Civilian Drones Market — Global Forecast 2026–2032","URL":"https://www.researchandmarkets.com/report/civilian-drone","author":[{"literal":"Research and Markets"}],"issued":{"date-parts":[["2026"]]}}}],"schema":"https://github.com/ci</vt:lpwstr>
  </property>
  <property fmtid="{D5CDD505-2E9C-101B-9397-08002B2CF9AE}" pid="37" name="ZOTERO_BREF_PzuYSVYkpOjO_3">
    <vt:lpwstr>tation-style-language/schema/raw/master/csl-citation.json"}</vt:lpwstr>
  </property>
  <property fmtid="{D5CDD505-2E9C-101B-9397-08002B2CF9AE}" pid="38" name="ZOTERO_BREF_502sMrmdBj9v_1">
    <vt:lpwstr>ZOTERO_ITEM CSL_CITATION {"citationID":"1sL4mTFp","properties":{"unsorted":false,"formattedCitation":"[9]","plainCitation":"[9]","noteIndex":0},"citationItems":[{"id":535,"uris":["http://zotero.org/users/21079036/items/SUCQWFEY"],"itemData":{"id":535,"typ</vt:lpwstr>
  </property>
  <property fmtid="{D5CDD505-2E9C-101B-9397-08002B2CF9AE}" pid="39" name="ZOTERO_BREF_502sMrmdBj9v_2">
    <vt:lpwstr>e":"document","title":"Unmanned Aerial Vehicle (UAV) Market Report 2025–2030","URL":"https://www.marketsandmarkets.com/Market-Reports/unmanned-aerial-vehicles-uav-market-662.html","author":[{"literal":"MarketsandMarkets"}],"issued":{"date-parts":[["2025"]</vt:lpwstr>
  </property>
  <property fmtid="{D5CDD505-2E9C-101B-9397-08002B2CF9AE}" pid="40" name="ZOTERO_BREF_502sMrmdBj9v_3">
    <vt:lpwstr>]}}}],"schema":"https://github.com/citation-style-language/schema/raw/master/csl-citation.json"}</vt:lpwstr>
  </property>
  <property fmtid="{D5CDD505-2E9C-101B-9397-08002B2CF9AE}" pid="41" name="ZOTERO_BREF_j4gwILHuPfne_1">
    <vt:lpwstr>ZOTERO_ITEM CSL_CITATION {"citationID":"AtWnrXrN","properties":{"unsorted":false,"formattedCitation":"[10]","plainCitation":"[10]","noteIndex":0},"citationItems":[{"id":545,"uris":["http://zotero.org/users/21079036/items/9WGTD2XK"],"itemData":{"id":545,"t</vt:lpwstr>
  </property>
  <property fmtid="{D5CDD505-2E9C-101B-9397-08002B2CF9AE}" pid="42" name="ZOTERO_BREF_j4gwILHuPfne_2">
    <vt:lpwstr>ype":"document","title":"Symbiosis: Why CFD and Wind Tunnels Need Each Other","URL":"https://aerospaceamerica.aiaa.org/features/symbiosis-why-cfd-and-wind-tunnels-need-each-other/","author":[{"literal":"Aerospace America / AIAA"}],"issued":{"date-parts":[</vt:lpwstr>
  </property>
  <property fmtid="{D5CDD505-2E9C-101B-9397-08002B2CF9AE}" pid="43" name="ZOTERO_BREF_j4gwILHuPfne_3">
    <vt:lpwstr>["2021"]]}}}],"schema":"https://github.com/citation-style-language/schema/raw/master/csl-citation.json"}</vt:lpwstr>
  </property>
  <property fmtid="{D5CDD505-2E9C-101B-9397-08002B2CF9AE}" pid="44" name="ZOTERO_BREF_qczaH9J2IZhE_1">
    <vt:lpwstr>ZOTERO_ITEM CSL_CITATION {"citationID":"otkGia7d","properties":{"unsorted":false,"formattedCitation":"[11]","plainCitation":"[11]","noteIndex":0},"citationItems":[{"id":547,"uris":["http://zotero.org/users/21079036/items/LUKLVWUU"],"itemData":{"id":547,"t</vt:lpwstr>
  </property>
  <property fmtid="{D5CDD505-2E9C-101B-9397-08002B2CF9AE}" pid="45" name="ZOTERO_BREF_qczaH9J2IZhE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46" name="ZOTERO_BREF_qczaH9J2IZhE_3">
    <vt:lpwstr>,{"literal":"others"}],"issued":{"date-parts":[["2024"]]}}}],"schema":"https://github.com/citation-style-language/schema/raw/master/csl-citation.json"}</vt:lpwstr>
  </property>
  <property fmtid="{D5CDD505-2E9C-101B-9397-08002B2CF9AE}" pid="47" name="ZOTERO_BREF_OMrL5Yu3fLL6_1">
    <vt:lpwstr>ZOTERO_ITEM CSL_CITATION {"citationID":"JUcsrjCB","properties":{"unsorted":false,"formattedCitation":"[12]","plainCitation":"[12]","noteIndex":0},"citationItems":[{"id":553,"uris":["http://zotero.org/users/21079036/items/3APHTTK9"],"itemData":{"id":553,"t</vt:lpwstr>
  </property>
  <property fmtid="{D5CDD505-2E9C-101B-9397-08002B2CF9AE}" pid="48" name="ZOTERO_BREF_OMrL5Yu3fLL6_2">
    <vt:lpwstr>ype":"document","title":"Informe SIPRI 2025: Chile sigue entre los países con más gasto militar en América Latina","URL":"https://www.serpajchile.cl/web/informe-sipri-2025-chile-sigue-entre-los-paises-con-mas-gasto-militar-en-america-latina/","author":[{"</vt:lpwstr>
  </property>
  <property fmtid="{D5CDD505-2E9C-101B-9397-08002B2CF9AE}" pid="49" name="ZOTERO_BREF_OMrL5Yu3fLL6_3">
    <vt:lpwstr>literal":"Stockholm International Peace Research Institute (SIPRI)"}],"issued":{"date-parts":[["2025"]]}}}],"schema":"https://github.com/citation-style-language/schema/raw/master/csl-citation.json"}</vt:lpwstr>
  </property>
  <property fmtid="{D5CDD505-2E9C-101B-9397-08002B2CF9AE}" pid="50" name="ZOTERO_BREF_BvgxpLwLSaa7_1">
    <vt:lpwstr>ZOTERO_ITEM CSL_CITATION {"citationID":"ZZJhY6Am","properties":{"unsorted":false,"formattedCitation":"[11]","plainCitation":"[11]","noteIndex":0},"citationItems":[{"id":547,"uris":["http://zotero.org/users/21079036/items/LUKLVWUU"],"itemData":{"id":547,"t</vt:lpwstr>
  </property>
  <property fmtid="{D5CDD505-2E9C-101B-9397-08002B2CF9AE}" pid="51" name="ZOTERO_BREF_BvgxpLwLSaa7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52" name="ZOTERO_BREF_BvgxpLwLSaa7_3">
    <vt:lpwstr>,{"literal":"others"}],"issued":{"date-parts":[["2024"]]}}}],"schema":"https://github.com/citation-style-language/schema/raw/master/csl-citation.json"}</vt:lpwstr>
  </property>
  <property fmtid="{D5CDD505-2E9C-101B-9397-08002B2CF9AE}" pid="53" name="ZOTERO_BREF_gitcQW9QFLdT_1">
    <vt:lpwstr>ZOTERO_ITEM CSL_CITATION {"citationID":"Sy3GaO6P","properties":{"unsorted":false,"formattedCitation":"[11]","plainCitation":"[11]","noteIndex":0},"citationItems":[{"id":547,"uris":["http://zotero.org/users/21079036/items/LUKLVWUU"],"itemData":{"id":547,"t</vt:lpwstr>
  </property>
  <property fmtid="{D5CDD505-2E9C-101B-9397-08002B2CF9AE}" pid="54" name="ZOTERO_BREF_gitcQW9QFLdT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55" name="ZOTERO_BREF_gitcQW9QFLdT_3">
    <vt:lpwstr>,{"literal":"others"}],"issued":{"date-parts":[["2024"]]}}}],"schema":"https://github.com/citation-style-language/schema/raw/master/csl-citation.json"}</vt:lpwstr>
  </property>
  <property fmtid="{D5CDD505-2E9C-101B-9397-08002B2CF9AE}" pid="56" name="ZOTERO_BREF_jpQIJvHhQ8Zy_1">
    <vt:lpwstr>ZOTERO_ITEM CSL_CITATION {"citationID":"xuSMANSn","properties":{"unsorted":false,"formattedCitation":"[8]","plainCitation":"[8]","noteIndex":0},"citationItems":[{"id":539,"uris":["http://zotero.org/users/21079036/items/R7Q3NRYD"],"itemData":{"id":539,"typ</vt:lpwstr>
  </property>
  <property fmtid="{D5CDD505-2E9C-101B-9397-08002B2CF9AE}" pid="57" name="ZOTERO_BREF_jpQIJvHhQ8Zy_2">
    <vt:lpwstr>e":"document","title":"Civilian Drones Market — Global Forecast 2026–2032","URL":"https://www.researchandmarkets.com/report/civilian-drone","author":[{"literal":"Research and Markets"}],"issued":{"date-parts":[["2026"]]}}}],"schema":"https://github.com/ci</vt:lpwstr>
  </property>
  <property fmtid="{D5CDD505-2E9C-101B-9397-08002B2CF9AE}" pid="58" name="ZOTERO_BREF_jpQIJvHhQ8Zy_3">
    <vt:lpwstr>tation-style-language/schema/raw/master/csl-citation.json"}</vt:lpwstr>
  </property>
  <property fmtid="{D5CDD505-2E9C-101B-9397-08002B2CF9AE}" pid="59" name="ZOTERO_BREF_FTiEz1nYoYXE_1">
    <vt:lpwstr>ZOTERO_ITEM CSL_CITATION {"citationID":"CJD7ficV","properties":{"unsorted":false,"formattedCitation":"[2]","plainCitation":"[2]","dontUpdate":true,"noteIndex":0},"citationItems":[{"id":454,"uris":["http://zotero.org/users/21079036/items/IHL8J4NC"],"itemDa</vt:lpwstr>
  </property>
  <property fmtid="{D5CDD505-2E9C-101B-9397-08002B2CF9AE}" pid="60" name="ZOTERO_BREF_FTiEz1nYoYXE_2">
    <vt:lpwstr>ta":{"id":454,"type":"article-journal","container-title":"Progress in Aerospace Sciences","DOI":"10.1016/j.paerosci.2011.09.001","issue":"8","page":"597–620","title":"On the Generation of Flight Dynamics Aerodynamic Tables by Computational Fluid Dynamics"</vt:lpwstr>
  </property>
  <property fmtid="{D5CDD505-2E9C-101B-9397-08002B2CF9AE}" pid="61" name="ZOTERO_BREF_FTiEz1nYoYXE_3">
    <vt:lpwstr>,"volume":"47","author":[{"family":"Da Ronch","given":"A."},{"family":"Ghoreyshi","given":"M."},{"family":"Badcock","given":"K. J."}],"issued":{"date-parts":[["2011"]]}}}],"schema":"https://github.com/citation-style-language/schema/raw/master/csl-citation</vt:lpwstr>
  </property>
  <property fmtid="{D5CDD505-2E9C-101B-9397-08002B2CF9AE}" pid="62" name="ZOTERO_BREF_3jVlYIkPcwf2_1">
    <vt:lpwstr>ZOTERO_ITEM CSL_CITATION {"citationID":"vyzqpPxV","properties":{"unsorted":false,"formattedCitation":"[13]","plainCitation":"[13]","noteIndex":0},"citationItems":[{"id":496,"uris":["http://zotero.org/users/21079036/items/K3V4TEPM"],"itemData":{"id":496,"t</vt:lpwstr>
  </property>
  <property fmtid="{D5CDD505-2E9C-101B-9397-08002B2CF9AE}" pid="63" name="ZOTERO_BREF_3jVlYIkPcwf2_2">
    <vt:lpwstr>ype":"article-journal","container-title":"AIAA Journal","DOI":"10.2514/1.J051607","issue":"4","page":"797–808","title":"Comparison of Adaptive Sampling Methods for Generation of Surrogate Aerodynamic Models","volume":"51","author":[{"family":"Mackman","gi</vt:lpwstr>
  </property>
  <property fmtid="{D5CDD505-2E9C-101B-9397-08002B2CF9AE}" pid="64" name="ZOTERO_BREF_3jVlYIkPcwf2_3">
    <vt:lpwstr>ven":"T. J."},{"family":"Allen","given":"C. B."},{"family":"Ghoreyshi","given":"Mehdi"},{"family":"Badcock","given":"K. J."}],"issued":{"date-parts":[["2013"]]}}}],"schema":"https://github.com/citation-style-language/schema/raw/master/csl-citation.json"}</vt:lpwstr>
  </property>
  <property fmtid="{D5CDD505-2E9C-101B-9397-08002B2CF9AE}" pid="65" name="ZOTERO_BREF_FTiEz1nYoYXE_4">
    <vt:lpwstr>.json"}</vt:lpwstr>
  </property>
  <property fmtid="{D5CDD505-2E9C-101B-9397-08002B2CF9AE}" pid="66" name="ZOTERO_BREF_iO3MUyjoHw8g_1">
    <vt:lpwstr>ZOTERO_ITEM CSL_CITATION {"citationID":"GaWueWPg","properties":{"unsorted":false,"formattedCitation":"[14]","plainCitation":"[14]","noteIndex":0},"citationItems":[{"id":465,"uris":["http://zotero.org/users/21079036/items/UY9ND8Q9"],"itemData":{"id":465,"t</vt:lpwstr>
  </property>
  <property fmtid="{D5CDD505-2E9C-101B-9397-08002B2CF9AE}" pid="67" name="ZOTERO_BREF_iO3MUyjoHw8g_2">
    <vt:lpwstr>ype":"article-journal","container-title":"AIAA Journal","DOI":"10.2514/1.32308","issue":"2","page":"498–507","title":"Building Efficient Response Surfaces of Aerodynamic Functions with Kriging and Cokriging","volume":"46","author":[{"family":"Laurenceau",</vt:lpwstr>
  </property>
  <property fmtid="{D5CDD505-2E9C-101B-9397-08002B2CF9AE}" pid="68" name="ZOTERO_BREF_iO3MUyjoHw8g_3">
    <vt:lpwstr>"given":"Julien"},{"family":"Sagaut","given":"Pierre"}],"issued":{"date-parts":[["2008"]]}}}],"schema":"https://github.com/citation-style-language/schema/raw/master/csl-citation.json"}</vt:lpwstr>
  </property>
  <property fmtid="{D5CDD505-2E9C-101B-9397-08002B2CF9AE}" pid="69" name="ZOTERO_BREF_2j90Q4F2zscy_1">
    <vt:lpwstr>ZOTERO_ITEM CSL_CITATION {"citationID":"r7zRttP4","properties":{"unsorted":false,"formattedCitation":"[3]","plainCitation":"[3]","noteIndex":0},"citationItems":[{"id":455,"uris":["http://zotero.org/users/21079036/items/DPHRIHL9"],"itemData":{"id":455,"typ</vt:lpwstr>
  </property>
  <property fmtid="{D5CDD505-2E9C-101B-9397-08002B2CF9AE}" pid="70" name="ZOTERO_BREF_2j90Q4F2zscy_2">
    <vt:lpwstr>e":"article-journal","container-title":"The Aeronautical Journal","DOI":"10.1017/aer.2022.4","issue":"1303","page":"1546–1567","title":"Reduced-order Model for Efficient Generation of a Subsonic Missile's Aerodynamic Database","volume":"126","author":[{"f</vt:lpwstr>
  </property>
  <property fmtid="{D5CDD505-2E9C-101B-9397-08002B2CF9AE}" pid="71" name="ZOTERO_BREF_2j90Q4F2zscy_3">
    <vt:lpwstr>amily":"Sinha","given":"A."},{"family":"Kumar","given":"R."},{"family":"Umakant","given":"J."}],"issued":{"date-parts":[["2022"]]}}}],"schema":"https://github.com/citation-style-language/schema/raw/master/csl-citation.json"}</vt:lpwstr>
  </property>
  <property fmtid="{D5CDD505-2E9C-101B-9397-08002B2CF9AE}" pid="72" name="ZOTERO_BREF_JCs7Q32AoomB_1">
    <vt:lpwstr>ZOTERO_ITEM CSL_CITATION {"citationID":"kfAsZ2oH","properties":{"unsorted":false,"formattedCitation":"[15]","plainCitation":"[15]","noteIndex":0},"citationItems":[{"id":466,"uris":["http://zotero.org/users/21079036/items/84B77PT6"],"itemData":{"id":466,"t</vt:lpwstr>
  </property>
  <property fmtid="{D5CDD505-2E9C-101B-9397-08002B2CF9AE}" pid="73" name="ZOTERO_BREF_JCs7Q32AoomB_2">
    <vt:lpwstr>ype":"article-journal","container-title":"Proceedings of the Institution of Mechanical Engineers, Part I: Journal of Systems and Control Engineering","DOI":"10.1243/09596518JSCE295","issue":"2","page":"139–169","title":"Control Techniques for Structural T</vt:lpwstr>
  </property>
  <property fmtid="{D5CDD505-2E9C-101B-9397-08002B2CF9AE}" pid="74" name="ZOTERO_BREF_JCs7Q32AoomB_3">
    <vt:lpwstr>esting: A Review","volume":"221","author":[{"family":"Plummer","given":"Andrew R."}],"issued":{"date-parts":[["2007"]]}}}],"schema":"https://github.com/citation-style-language/schema/raw/master/csl-citation.json"}</vt:lpwstr>
  </property>
  <property fmtid="{D5CDD505-2E9C-101B-9397-08002B2CF9AE}" pid="75" name="ZOTERO_BREF_S3YT3GZJXvK2_1">
    <vt:lpwstr>ZOTERO_ITEM CSL_CITATION {"citationID":"eA6dyzNM","properties":{"unsorted":false,"formattedCitation":"[16]","plainCitation":"[16]","noteIndex":0},"citationItems":[{"id":468,"uris":["http://zotero.org/users/21079036/items/8ZVE6H66"],"itemData":{"id":468,"t</vt:lpwstr>
  </property>
  <property fmtid="{D5CDD505-2E9C-101B-9397-08002B2CF9AE}" pid="76" name="ZOTERO_BREF_S3YT3GZJXvK2_2">
    <vt:lpwstr>ype":"article-journal","container-title":"Chinese Journal of Aeronautics","DOI":"10.1016/S1000-9361(09)60274-3","issue":"6","page":"720–733","title":"Adaptive Nonlinear Optimal Compensation Control for Electro-Hydraulic Load Simulator","volume":"23","auth</vt:lpwstr>
  </property>
  <property fmtid="{D5CDD505-2E9C-101B-9397-08002B2CF9AE}" pid="77" name="ZOTERO_BREF_S3YT3GZJXvK2_3">
    <vt:lpwstr>or":[{"family":"Yao","given":"Jianyong"},{"family":"Jiao","given":"Zongxia"},{"family":"Shang","given":"Yaoxing"},{"family":"Huang","given":"Chuandong"}],"issued":{"date-parts":[["2010"]]}}}],"schema":"https://github.com/citation-style-language/schema/raw</vt:lpwstr>
  </property>
  <property fmtid="{D5CDD505-2E9C-101B-9397-08002B2CF9AE}" pid="78" name="ZOTERO_BREF_S3YT3GZJXvK2_4">
    <vt:lpwstr>/master/csl-citation.json"}</vt:lpwstr>
  </property>
  <property fmtid="{D5CDD505-2E9C-101B-9397-08002B2CF9AE}" pid="79" name="ZOTERO_BREF_N3ceS6RPYzps_1">
    <vt:lpwstr>ZOTERO_ITEM CSL_CITATION {"citationID":"iewd4mgh","properties":{"unsorted":false,"formattedCitation":"[17]","plainCitation":"[17]","noteIndex":0},"citationItems":[{"id":470,"uris":["http://zotero.org/users/21079036/items/GTW8IUL2"],"itemData":{"id":470,"t</vt:lpwstr>
  </property>
  <property fmtid="{D5CDD505-2E9C-101B-9397-08002B2CF9AE}" pid="80" name="ZOTERO_BREF_N3ceS6RPYzps_2">
    <vt:lpwstr>ype":"article-journal","container-title":"Chinese Journal of Aeronautics","DOI":"10.1016/S1000-9361(11)60466-0","issue":"6","page":"954–962","title":"Robust Control for Static Loading of Electrohydraulic Load Simulator with Friction Compensation","volume"</vt:lpwstr>
  </property>
  <property fmtid="{D5CDD505-2E9C-101B-9397-08002B2CF9AE}" pid="81" name="ZOTERO_BREF_N3ceS6RPYzps_3">
    <vt:lpwstr>:"25","author":[{"family":"Yao","given":"Jianyong"},{"family":"Jiao","given":"Zongxia"},{"family":"Yao","given":"Bin"}],"issued":{"date-parts":[["2012"]]}}}],"schema":"https://github.com/citation-style-language/schema/raw/master/csl-citation.json"}</vt:lpwstr>
  </property>
  <property fmtid="{D5CDD505-2E9C-101B-9397-08002B2CF9AE}" pid="82" name="ZOTERO_BREF_8GXUYAgyyPyZ_1">
    <vt:lpwstr>ZOTERO_ITEM CSL_CITATION {"citationID":"LVlc8uvt","properties":{"unsorted":false,"formattedCitation":"[18]","plainCitation":"[18]","noteIndex":0},"citationItems":[{"id":472,"uris":["http://zotero.org/users/21079036/items/8NGW6J2N"],"itemData":{"id":472,"t</vt:lpwstr>
  </property>
  <property fmtid="{D5CDD505-2E9C-101B-9397-08002B2CF9AE}" pid="83" name="ZOTERO_BREF_8GXUYAgyyPyZ_2">
    <vt:lpwstr>ype":"article-journal","container-title":"IEEE Transactions on Aerospace and Electronic Systems","DOI":"10.1109/7.976972","issue":"4","page":"1384–1392","title":"QFT Force Loop Design for the Aerodynamic Load Simulator","volume":"37","author":[{"family":"</vt:lpwstr>
  </property>
  <property fmtid="{D5CDD505-2E9C-101B-9397-08002B2CF9AE}" pid="84" name="ZOTERO_BREF_8GXUYAgyyPyZ_3">
    <vt:lpwstr>Nam","given":"Yoonsu"}],"issued":{"date-parts":[["2001"]]}}}],"schema":"https://github.com/citation-style-language/schema/raw/master/csl-citation.json"}</vt:lpwstr>
  </property>
  <property fmtid="{D5CDD505-2E9C-101B-9397-08002B2CF9AE}" pid="85" name="ZOTERO_BREF_F4YsipiTrDIS_1">
    <vt:lpwstr>ZOTERO_ITEM CSL_CITATION {"citationID":"OerW2BXH","properties":{"unsorted":false,"formattedCitation":"[4]","plainCitation":"[4]","noteIndex":0},"citationItems":[{"id":467,"uris":["http://zotero.org/users/21079036/items/T4KRCHBN"],"itemData":{"id":467,"typ</vt:lpwstr>
  </property>
  <property fmtid="{D5CDD505-2E9C-101B-9397-08002B2CF9AE}" pid="86" name="ZOTERO_BREF_F4YsipiTrDIS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87" name="ZOTERO_BREF_F4YsipiTrDIS_3">
    <vt:lpwstr>uthor":[{"family":"Anastasopoulos","given":"Lysandros"},{"family":"Hornung","given":"Mirko"}],"issued":{"date-parts":[["2018"]]}}}],"schema":"https://github.com/citation-style-language/schema/raw/master/csl-citation.json"}</vt:lpwstr>
  </property>
  <property fmtid="{D5CDD505-2E9C-101B-9397-08002B2CF9AE}" pid="88" name="ZOTERO_BREF_A5FqALbXsjdR_1">
    <vt:lpwstr>ZOTERO_ITEM CSL_CITATION {"citationID":"yS0sNdt7","properties":{"unsorted":false,"formattedCitation":"[3]","plainCitation":"[3]","noteIndex":0},"citationItems":[{"id":455,"uris":["http://zotero.org/users/21079036/items/DPHRIHL9"],"itemData":{"id":455,"typ</vt:lpwstr>
  </property>
  <property fmtid="{D5CDD505-2E9C-101B-9397-08002B2CF9AE}" pid="89" name="ZOTERO_BREF_A5FqALbXsjdR_2">
    <vt:lpwstr>e":"article-journal","container-title":"The Aeronautical Journal","DOI":"10.1017/aer.2022.4","issue":"1303","page":"1546–1567","title":"Reduced-order Model for Efficient Generation of a Subsonic Missile's Aerodynamic Database","volume":"126","author":[{"f</vt:lpwstr>
  </property>
  <property fmtid="{D5CDD505-2E9C-101B-9397-08002B2CF9AE}" pid="90" name="ZOTERO_BREF_A5FqALbXsjdR_3">
    <vt:lpwstr>amily":"Sinha","given":"A."},{"family":"Kumar","given":"R."},{"family":"Umakant","given":"J."}],"issued":{"date-parts":[["2022"]]}}}],"schema":"https://github.com/citation-style-language/schema/raw/master/csl-citation.json"}</vt:lpwstr>
  </property>
  <property fmtid="{D5CDD505-2E9C-101B-9397-08002B2CF9AE}" pid="91" name="ZOTERO_BREF_K2tcehBre0BU_1">
    <vt:lpwstr>ZOTERO_ITEM CSL_CITATION {"citationID":"fXtBsPdO","properties":{"unsorted":false,"formattedCitation":"[19]","plainCitation":"[19]","noteIndex":0},"citationItems":[{"id":558,"uris":["http://zotero.org/users/21079036/items/C9RMDXD3"],"itemData":{"id":558,"t</vt:lpwstr>
  </property>
  <property fmtid="{D5CDD505-2E9C-101B-9397-08002B2CF9AE}" pid="92" name="ZOTERO_BREF_K2tcehBre0BU_2">
    <vt:lpwstr>ype":"article-journal","language":"en","source":"Zotero","title":"Fundamentals of Aerodynamics","author":[{"family":"Anderson","given":"John D"}]}}],"schema":"https://github.com/citation-style-language/schema/raw/master/csl-citation.json"}</vt:lpwstr>
  </property>
  <property fmtid="{D5CDD505-2E9C-101B-9397-08002B2CF9AE}" pid="93" name="ZOTERO_BREF_0YN1zEAsHRCt_1">
    <vt:lpwstr>ZOTERO_ITEM CSL_CITATION {"citationID":"SdcNl5pQ","properties":{"unsorted":false,"formattedCitation":"[19]","plainCitation":"[19]","noteIndex":0},"citationItems":[{"id":559,"uris":["http://zotero.org/users/21079036/items/JNQMYW3V"],"itemData":{"id":559,"t</vt:lpwstr>
  </property>
  <property fmtid="{D5CDD505-2E9C-101B-9397-08002B2CF9AE}" pid="94" name="ZOTERO_BREF_0YN1zEAsHRCt_2">
    <vt:lpwstr>ype":"book","ISBN":"978-1-259-12991-9","note":"LCCN: 2015040997","publisher":"McGraw-Hill Education","title":"Fundamentals of Aerodynamics","URL":"https://books.google.cl/books?id=D1ZojgEACAAJ","author":[{"family":"Anderson","given":"J.D."}],"issued":{"da</vt:lpwstr>
  </property>
  <property fmtid="{D5CDD505-2E9C-101B-9397-08002B2CF9AE}" pid="95" name="ZOTERO_BREF_0YN1zEAsHRCt_3">
    <vt:lpwstr>te-parts":[["2016"]]}}}],"schema":"https://github.com/citation-style-language/schema/raw/master/csl-citation.json"}</vt:lpwstr>
  </property>
  <property fmtid="{D5CDD505-2E9C-101B-9397-08002B2CF9AE}" pid="96" name="ZOTERO_BREF_DiZXWXvkao4z_1">
    <vt:lpwstr>ZOTERO_ITEM CSL_CITATION {"citationID":"CLYLPEXS","properties":{"unsorted":false,"formattedCitation":"[20]","plainCitation":"[20]","noteIndex":0},"citationItems":[{"id":560,"uris":["http://zotero.org/users/21079036/items/IQSJYP2F"],"itemData":{"id":560,"t</vt:lpwstr>
  </property>
  <property fmtid="{D5CDD505-2E9C-101B-9397-08002B2CF9AE}" pid="97" name="ZOTERO_BREF_DiZXWXvkao4z_2">
    <vt:lpwstr>ype":"book","collection-title":"Dover Books on Aeronautical Engineering Series","ISBN":"978-0-486-60586-9","note":"LCCN: 60001601","publisher":"Dover Publications","title":"Theory of Wing Sections, Including a Summary of Airfoil Data","URL":"https://books</vt:lpwstr>
  </property>
  <property fmtid="{D5CDD505-2E9C-101B-9397-08002B2CF9AE}" pid="98" name="ZOTERO_BREF_DiZXWXvkao4z_3">
    <vt:lpwstr>.google.cl/books?id=DPZYUGNyuboC","author":[{"family":"Abbott","given":"I.H."},{"family":"Von Doenhoff","given":"A.E."}],"issued":{"date-parts":[["1959"]]}}}],"schema":"https://github.com/citation-style-language/schema/raw/master/csl-citation.json"}</vt:lpwstr>
  </property>
  <property fmtid="{D5CDD505-2E9C-101B-9397-08002B2CF9AE}" pid="99" name="ZOTERO_BREF_ignj4qRjroYf_1">
    <vt:lpwstr>ZOTERO_ITEM CSL_CITATION {"citationID":"S5GbPv7W","properties":{"unsorted":false,"formattedCitation":"[21]","plainCitation":"[21]","noteIndex":0},"citationItems":[{"id":587,"uris":["http://zotero.org/users/21079036/items/MLJFF4PG"],"itemData":{"id":587,"t</vt:lpwstr>
  </property>
  <property fmtid="{D5CDD505-2E9C-101B-9397-08002B2CF9AE}" pid="100" name="ZOTERO_BREF_ignj4qRjroYf_2">
    <vt:lpwstr>ype":"book","abstract":"One-Variable Test FunctionBranin Test FunctionAerofoil DesignThe Nowacki BeamMulti-objective, Constrained Optimal Design of a Helical Compression SpringNovel Passive Vibration Isolator FeasibilityReferences","DOI":"10.1002/97804707</vt:lpwstr>
  </property>
  <property fmtid="{D5CDD505-2E9C-101B-9397-08002B2CF9AE}" pid="101" name="ZOTERO_BREF_ignj4qRjroYf_3">
    <vt:lpwstr>70801","ISBN":"978-0-470-06068-1","source":"ResearchGate","title":"Engineering Design Via Surrogate Modelling: A Practical Guide","title-short":"Engineering Design Via Surrogate Modelling","author":[{"family":"Forrester","given":"Alexander"},{"family":"So</vt:lpwstr>
  </property>
  <property fmtid="{D5CDD505-2E9C-101B-9397-08002B2CF9AE}" pid="102" name="ZOTERO_BREF_ignj4qRjroYf_4">
    <vt:lpwstr>bester","given":"Andras"},{"family":"Keane","given":"Andy"}],"issued":{"date-parts":[["2008",7,1]]}}}],"schema":"https://github.com/citation-style-language/schema/raw/master/csl-citation.json"}</vt:lpwstr>
  </property>
  <property fmtid="{D5CDD505-2E9C-101B-9397-08002B2CF9AE}" pid="103" name="ZOTERO_BREF_lzgTTFQ8cXnG_1">
    <vt:lpwstr>ZOTERO_ITEM CSL_CITATION {"citationID":"1HCTfRLr","properties":{"unsorted":false,"formattedCitation":"[22]","plainCitation":"[22]","noteIndex":0},"citationItems":[{"id":588,"uris":["http://zotero.org/users/21079036/items/5EBL5E97"],"itemData":{"id":588,"t</vt:lpwstr>
  </property>
  <property fmtid="{D5CDD505-2E9C-101B-9397-08002B2CF9AE}" pid="104" name="ZOTERO_BREF_lzgTTFQ8cXnG_2">
    <vt:lpwstr>ype":"book","ISBN":"978-1-009-09848-9","note":"LCCN: 2022000124","publisher":"Cambridge University Press","title":"Data-Driven Science and Engineering: Machine Learning, Dynamical Systems, and Control","URL":"https://books.google.cl/books?id=rxNkEAAAQBAJ"</vt:lpwstr>
  </property>
  <property fmtid="{D5CDD505-2E9C-101B-9397-08002B2CF9AE}" pid="105" name="ZOTERO_BREF_lzgTTFQ8cXnG_3">
    <vt:lpwstr>,"author":[{"family":"Brunton","given":"S.L."},{"family":"Kutz","given":"J.N."}],"issued":{"date-parts":[["2022"]]}}}],"schema":"https://github.com/citation-style-language/schema/raw/master/csl-citation.json"}</vt:lpwstr>
  </property>
  <property fmtid="{D5CDD505-2E9C-101B-9397-08002B2CF9AE}" pid="106" name="ZOTERO_BREF_gqM96yIMKBXY_1">
    <vt:lpwstr>ZOTERO_ITEM CSL_CITATION {"citationID":"xsm3AFe5","properties":{"unsorted":false,"formattedCitation":"[16]","plainCitation":"[16]","noteIndex":0},"citationItems":[{"id":468,"uris":["http://zotero.org/users/21079036/items/8ZVE6H66"],"itemData":{"id":468,"t</vt:lpwstr>
  </property>
  <property fmtid="{D5CDD505-2E9C-101B-9397-08002B2CF9AE}" pid="107" name="ZOTERO_BREF_gqM96yIMKBXY_2">
    <vt:lpwstr>ype":"article-journal","container-title":"Chinese Journal of Aeronautics","DOI":"10.1016/S1000-9361(09)60274-3","issue":"6","page":"720–733","title":"Adaptive Nonlinear Optimal Compensation Control for Electro-Hydraulic Load Simulator","volume":"23","auth</vt:lpwstr>
  </property>
  <property fmtid="{D5CDD505-2E9C-101B-9397-08002B2CF9AE}" pid="108" name="ZOTERO_BREF_gqM96yIMKBXY_3">
    <vt:lpwstr>or":[{"family":"Yao","given":"Jianyong"},{"family":"Jiao","given":"Zongxia"},{"family":"Shang","given":"Yaoxing"},{"family":"Huang","given":"Chuandong"}],"issued":{"date-parts":[["2010"]]}}}],"schema":"https://github.com/citation-style-language/schema/raw</vt:lpwstr>
  </property>
  <property fmtid="{D5CDD505-2E9C-101B-9397-08002B2CF9AE}" pid="109" name="ZOTERO_BREF_gqM96yIMKBXY_4">
    <vt:lpwstr>/master/csl-citation.json"}</vt:lpwstr>
  </property>
  <property fmtid="{D5CDD505-2E9C-101B-9397-08002B2CF9AE}" pid="110" name="ZOTERO_BREF_VIEnUj5QaUec_1">
    <vt:lpwstr>ZOTERO_ITEM CSL_CITATION {"citationID":"mjswcWIJ","properties":{"unsorted":false,"formattedCitation":"[17]","plainCitation":"[17]","noteIndex":0},"citationItems":[{"id":470,"uris":["http://zotero.org/users/21079036/items/GTW8IUL2"],"itemData":{"id":470,"t</vt:lpwstr>
  </property>
  <property fmtid="{D5CDD505-2E9C-101B-9397-08002B2CF9AE}" pid="111" name="ZOTERO_BREF_VIEnUj5QaUec_2">
    <vt:lpwstr>ype":"article-journal","container-title":"Chinese Journal of Aeronautics","DOI":"10.1016/S1000-9361(11)60466-0","issue":"6","page":"954–962","title":"Robust Control for Static Loading of Electrohydraulic Load Simulator with Friction Compensation","volume"</vt:lpwstr>
  </property>
  <property fmtid="{D5CDD505-2E9C-101B-9397-08002B2CF9AE}" pid="112" name="ZOTERO_BREF_VIEnUj5QaUec_3">
    <vt:lpwstr>:"25","author":[{"family":"Yao","given":"Jianyong"},{"family":"Jiao","given":"Zongxia"},{"family":"Yao","given":"Bin"}],"issued":{"date-parts":[["2012"]]}}}],"schema":"https://github.com/citation-style-language/schema/raw/master/csl-citation.json"}</vt:lpwstr>
  </property>
  <property fmtid="{D5CDD505-2E9C-101B-9397-08002B2CF9AE}" pid="113" name="ZOTERO_BREF_QZxVcwEk218E_1">
    <vt:lpwstr>ZOTERO_ITEM CSL_CITATION {"citationID":"COfeq85m","properties":{"unsorted":false,"formattedCitation":"[23]","plainCitation":"[23]","noteIndex":0},"citationItems":[{"id":590,"uris":["http://zotero.org/users/21079036/items/E8XQCLZC"],"itemData":{"id":590,"t</vt:lpwstr>
  </property>
  <property fmtid="{D5CDD505-2E9C-101B-9397-08002B2CF9AE}" pid="114" name="ZOTERO_BREF_QZxVcwEk218E_2">
    <vt:lpwstr>ype":"book","abstract":"This fully revised fifth edition provides comprehensive coverage of flexible multibody system dynamics. Including an entirely new chapter on the integration of geometry, durability analysis, and design, it offers clear explanations</vt:lpwstr>
  </property>
  <property fmtid="{D5CDD505-2E9C-101B-9397-08002B2CF9AE}" pid="115" name="ZOTERO_BREF_QZxVcwEk218E_3">
    <vt:lpwstr> of spatial kinematics, rigid body dynamics, and flexible body dynamics, and uniquely covers the basic formulations used by the industry for analysis, design, and performance evaluation. Included are methods for formulating dynamic equations, the floating</vt:lpwstr>
  </property>
  <property fmtid="{D5CDD505-2E9C-101B-9397-08002B2CF9AE}" pid="116" name="ZOTERO_BREF_QZxVcwEk218E_4">
    <vt:lpwstr> frame of reference formulation used in small deformation analysis, and the absolute nodal coordinate formulation used in large deformation analysis, as well as coverage of industry durability investigations. Illustrated with a wealth of examples and prac</vt:lpwstr>
  </property>
  <property fmtid="{D5CDD505-2E9C-101B-9397-08002B2CF9AE}" pid="117" name="ZOTERO_BREF_QZxVcwEk218E_5">
    <vt:lpwstr>tical applications throughout, it is the ideal text for single-semester graduate courses on multibody dynamics taken in departments of aerospace and mechanical engineering, and for researchers and practicing engineers working on a wide variety of flexible</vt:lpwstr>
  </property>
  <property fmtid="{D5CDD505-2E9C-101B-9397-08002B2CF9AE}" pid="118" name="ZOTERO_BREF_QZxVcwEk218E_6">
    <vt:lpwstr> multibody systems.","DOI":"10.1017/9781108757553","ISBN":"978-1-108-48564-7","publisher":"Cambridge University Press","publisher-place":"Cambridge","source":"Cambridge University Press","title":"Dynamics of Multibody Systems","URL":"https://www.cambridge</vt:lpwstr>
  </property>
  <property fmtid="{D5CDD505-2E9C-101B-9397-08002B2CF9AE}" pid="119" name="ZOTERO_BREF_QZxVcwEk218E_7">
    <vt:lpwstr>.org/core/books/dynamics-of-multibody-systems/E287DA737B6138E040AA96FC12F7D7DF","author":[{"family":"Shabana","given":"Ahmed A."}],"accessed":{"date-parts":[["2026",10,26]]},"issued":{"date-parts":[["2020"]]}}}],"schema":"https://github.com/citation-style</vt:lpwstr>
  </property>
  <property fmtid="{D5CDD505-2E9C-101B-9397-08002B2CF9AE}" pid="120" name="ZOTERO_BREF_QZxVcwEk218E_8">
    <vt:lpwstr>-language/schema/raw/master/csl-citation.json"}</vt:lpwstr>
  </property>
  <property fmtid="{D5CDD505-2E9C-101B-9397-08002B2CF9AE}" pid="121" name="ZOTERO_BREF_FhqNbFvCi5TC_1">
    <vt:lpwstr>ZOTERO_TEMP</vt:lpwstr>
  </property>
  <property fmtid="{D5CDD505-2E9C-101B-9397-08002B2CF9AE}" pid="122" name="ZOTERO_BREF_acUwu7kU3uLg_1">
    <vt:lpwstr>ZOTERO_ITEM CSL_CITATION {"citationID":"sEB4IWiK","properties":{"unsorted":false,"formattedCitation":"[24]","plainCitation":"[24]","noteIndex":0},"citationItems":[{"id":594,"uris":["http://zotero.org/users/21079036/items/B722NVFT"],"itemData":{"id":594,"t</vt:lpwstr>
  </property>
  <property fmtid="{D5CDD505-2E9C-101B-9397-08002B2CF9AE}" pid="123" name="ZOTERO_BREF_acUwu7kU3uLg_2">
    <vt:lpwstr>ype":"book","collection-title":"IEEE Press","ISBN":"978-1-118-98496-3","note":"LCCN: 2014020208","publisher":"Wiley","title":"Kalman Filtering: Theory and Practice with MATLAB","URL":"https://books.google.es/books?id=Sgx9BgAAQBAJ","author":[{"family":"Gre</vt:lpwstr>
  </property>
  <property fmtid="{D5CDD505-2E9C-101B-9397-08002B2CF9AE}" pid="124" name="ZOTERO_BREF_acUwu7kU3uLg_3">
    <vt:lpwstr>wal","given":"M.S."},{"family":"Andrews","given":"A.P."}],"issued":{"date-parts":[["2015"]]}}}],"schema":"https://github.com/citation-style-language/schema/raw/master/csl-citation.json"}</vt:lpwstr>
  </property>
  <property fmtid="{D5CDD505-2E9C-101B-9397-08002B2CF9AE}" pid="125" name="ZOTERO_BREF_EdiD7O3Z2aod_1">
    <vt:lpwstr>ZOTERO_ITEM CSL_CITATION {"citationID":"I4fnWIYY","properties":{"unsorted":false,"formattedCitation":"[25]","plainCitation":"[25]","noteIndex":0},"citationItems":[{"id":595,"uris":["http://zotero.org/users/21079036/items/LAWGJYIR"],"itemData":{"id":595,"t</vt:lpwstr>
  </property>
  <property fmtid="{D5CDD505-2E9C-101B-9397-08002B2CF9AE}" pid="126" name="ZOTERO_BREF_EdiD7O3Z2aod_2">
    <vt:lpwstr>ype":"book","collection-title":"Engineering","ISBN":"978-1-84628-259-1","note":"LCCN: 2003042419","publisher":"Springer London","title":"Mechatronic Systems: Fundamentals","URL":"https://books.google.cl/books?id=bcK8BAAAQBAJ","author":[{"family":"Isermann</vt:lpwstr>
  </property>
  <property fmtid="{D5CDD505-2E9C-101B-9397-08002B2CF9AE}" pid="127" name="ZOTERO_BREF_EdiD7O3Z2aod_3">
    <vt:lpwstr>","given":"R."}],"issued":{"date-parts":[["2007"]]}}}],"schema":"https://github.com/citation-style-language/schema/raw/master/csl-citation.json"}</vt:lpwstr>
  </property>
  <property fmtid="{D5CDD505-2E9C-101B-9397-08002B2CF9AE}" pid="128" name="ZOTERO_BREF_XXvNFK42dbDQ_1">
    <vt:lpwstr>ZOTERO_ITEM CSL_CITATION {"citationID":"sRAdiAz5","properties":{"unsorted":false,"formattedCitation":"[15]","plainCitation":"[15]","noteIndex":0},"citationItems":[{"id":466,"uris":["http://zotero.org/users/21079036/items/84B77PT6"],"itemData":{"id":466,"t</vt:lpwstr>
  </property>
  <property fmtid="{D5CDD505-2E9C-101B-9397-08002B2CF9AE}" pid="129" name="ZOTERO_BREF_XXvNFK42dbDQ_2">
    <vt:lpwstr>ype":"article-journal","container-title":"Proceedings of the Institution of Mechanical Engineers, Part I: Journal of Systems and Control Engineering","DOI":"10.1243/09596518JSCE295","issue":"2","page":"139–169","title":"Control Techniques for Structural T</vt:lpwstr>
  </property>
  <property fmtid="{D5CDD505-2E9C-101B-9397-08002B2CF9AE}" pid="130" name="ZOTERO_BREF_XXvNFK42dbDQ_3">
    <vt:lpwstr>esting: A Review","volume":"221","author":[{"family":"Plummer","given":"Andrew R."}],"issued":{"date-parts":[["2007"]]}}}],"schema":"https://github.com/citation-style-language/schema/raw/master/csl-citation.json"}</vt:lpwstr>
  </property>
  <property fmtid="{D5CDD505-2E9C-101B-9397-08002B2CF9AE}" pid="131" name="ZOTERO_BREF_Ezyah50Rwdoq_1">
    <vt:lpwstr>ZOTERO_ITEM CSL_CITATION {"citationID":"PrSVNP1t","properties":{"unsorted":false,"formattedCitation":"[26]","plainCitation":"[26]","noteIndex":0},"citationItems":[{"id":596,"uris":["http://zotero.org/users/21079036/items/DXIGLHA3"],"itemData":{"id":596,"t</vt:lpwstr>
  </property>
  <property fmtid="{D5CDD505-2E9C-101B-9397-08002B2CF9AE}" pid="132" name="ZOTERO_BREF_Ezyah50Rwdoq_2">
    <vt:lpwstr>ype":"book","ISBN":"978-0-13-149930-0","note":"LCCN: 2005049516","publisher":"Pearson Prentice Hall","title":"Feedback Control of Dynamic Systems","URL":"https://books.google.cl/books?id=NhAoAQAAMAAJ","author":[{"family":"Franklin","given":"G.F."},{"famil</vt:lpwstr>
  </property>
  <property fmtid="{D5CDD505-2E9C-101B-9397-08002B2CF9AE}" pid="133" name="ZOTERO_BREF_Ezyah50Rwdoq_3">
    <vt:lpwstr>y":"Powell","given":"J.D."},{"family":"Emami-Naeini","given":"A."}],"issued":{"date-parts":[["2006"]]}}}],"schema":"https://github.com/citation-style-language/schema/raw/master/csl-citation.json"}</vt:lpwstr>
  </property>
  <property fmtid="{D5CDD505-2E9C-101B-9397-08002B2CF9AE}" pid="134" name="ZOTERO_BREF_9xr9nlVHdHpS_1">
    <vt:lpwstr>ZOTERO_TEMP</vt:lpwstr>
  </property>
  <property fmtid="{D5CDD505-2E9C-101B-9397-08002B2CF9AE}" pid="135" name="ZOTERO_BREF_ZmRLi7RgF44G_1">
    <vt:lpwstr>ZOTERO_ITEM CSL_CITATION {"citationID":"KxBKBSWG","properties":{"unsorted":false,"formattedCitation":"[27]","plainCitation":"[27]","noteIndex":0},"citationItems":[{"id":597,"uris":["http://zotero.org/users/21079036/items/JU272KER"],"itemData":{"id":597,"t</vt:lpwstr>
  </property>
  <property fmtid="{D5CDD505-2E9C-101B-9397-08002B2CF9AE}" pid="136" name="ZOTERO_BREF_ZmRLi7RgF44G_2">
    <vt:lpwstr>ype":"book","abstract":"5th ed. Introduction to control systems -- Mathematical modeling of control systems -- Mathematical modeling of mechanical systems and electrical systems -- Mathematical modeling of fluid systems and thermal systems -- Transient an</vt:lpwstr>
  </property>
  <property fmtid="{D5CDD505-2E9C-101B-9397-08002B2CF9AE}" pid="137" name="ZOTERO_BREF_ZmRLi7RgF44G_3">
    <vt:lpwstr>d steady-state response analyses -- Control systems analysis and design by the root-locus method -- Control systems analysis and design by the frequency-response method -- PID controllers and modified PID controllers -- Control systems analysis in state s</vt:lpwstr>
  </property>
  <property fmtid="{D5CDD505-2E9C-101B-9397-08002B2CF9AE}" pid="138" name="ZOTERO_BREF_ZmRLi7RgF44G_4">
    <vt:lpwstr>pace -- Control systems design in state space -- Appendix A : Laplace transform tables -- Appendix B : Partial-fraction expansion -- Appendix C : Vector-matrix algebra.","ISBN":"978-0-13-615673-4","number-of-pages":"894","source":"ResearchGate","title":"M</vt:lpwstr>
  </property>
  <property fmtid="{D5CDD505-2E9C-101B-9397-08002B2CF9AE}" pid="139" name="ZOTERO_BREF_ZmRLi7RgF44G_5">
    <vt:lpwstr>odern control engineering","author":[{"family":"Ogata","given":"Katsuhiko"}],"issued":{"date-parts":[["2010",1,1]]}}}],"schema":"https://github.com/citation-style-language/schema/raw/master/csl-citation.json"}</vt:lpwstr>
  </property>
  <property fmtid="{D5CDD505-2E9C-101B-9397-08002B2CF9AE}" pid="140" name="ZOTERO_BREF_vlCIhFGCZFzW_1">
    <vt:lpwstr>ZOTERO_ITEM CSL_CITATION {"citationID":"Td7gfzQz","properties":{"unsorted":false,"formattedCitation":"[4]","plainCitation":"[4]","noteIndex":0},"citationItems":[{"id":467,"uris":["http://zotero.org/users/21079036/items/T4KRCHBN"],"itemData":{"id":467,"typ</vt:lpwstr>
  </property>
  <property fmtid="{D5CDD505-2E9C-101B-9397-08002B2CF9AE}" pid="141" name="ZOTERO_BREF_vlCIhFGCZFzW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142" name="ZOTERO_BREF_vlCIhFGCZFzW_3">
    <vt:lpwstr>uthor":[{"family":"Anastasopoulos","given":"Lysandros"},{"family":"Hornung","given":"Mirko"}],"issued":{"date-parts":[["2018"]]}}}],"schema":"https://github.com/citation-style-language/schema/raw/master/csl-citation.json"}</vt:lpwstr>
  </property>
  <property fmtid="{D5CDD505-2E9C-101B-9397-08002B2CF9AE}" pid="143" name="ZOTERO_BREF_nRX1QSwANvz1_1">
    <vt:lpwstr>ZOTERO_ITEM CSL_CITATION {"citationID":"6n2Il9QJ","properties":{"unsorted":false,"formattedCitation":"[29]","plainCitation":"[29]","noteIndex":0},"citationItems":[{"id":598,"uris":["http://zotero.org/users/21079036/items/M8HAJNMC"],"itemData":{"id":598,"t</vt:lpwstr>
  </property>
  <property fmtid="{D5CDD505-2E9C-101B-9397-08002B2CF9AE}" pid="144" name="ZOTERO_BREF_nRX1QSwANvz1_2">
    <vt:lpwstr>ype":"article-journal","abstract":"A transport equation for the turbulent viscosity is assembled, using empiricism and arguments of dimensional analysis, Galilean invariance, and selective dependence on the molecular viscosity. It has similarities with th</vt:lpwstr>
  </property>
  <property fmtid="{D5CDD505-2E9C-101B-9397-08002B2CF9AE}" pid="145" name="ZOTERO_BREF_nRX1QSwANvz1_3">
    <vt:lpwstr>e models of Nee and Kovaszany, Secundov et al., and Baldwin and Barth. The equation includes a non-viscous destruction term that depends on the distance of the wall.","container-title":"AIAA","DOI":"10.2514/6.1992-439","journalAbbreviation":"AIAA","source</vt:lpwstr>
  </property>
  <property fmtid="{D5CDD505-2E9C-101B-9397-08002B2CF9AE}" pid="146" name="ZOTERO_BREF_nRX1QSwANvz1_4">
    <vt:lpwstr>":"ResearchGate","title":"A One-Equation Turbulence Model for Aerodynamic Flows","volume":"439","author":[{"family":"Spalart","given":"Philippe"},{"family":"Allmaras","given":"Steven"}],"issued":{"date-parts":[["1992",1,6]]}}}],"schema":"https://github.co</vt:lpwstr>
  </property>
  <property fmtid="{D5CDD505-2E9C-101B-9397-08002B2CF9AE}" pid="147" name="ZOTERO_BREF_nRX1QSwANvz1_5">
    <vt:lpwstr>m/citation-style-language/schema/raw/master/csl-citation.json"}</vt:lpwstr>
  </property>
  <property fmtid="{D5CDD505-2E9C-101B-9397-08002B2CF9AE}" pid="148" name="ZOTERO_BREF_Vz0WrV8e22Rf_1">
    <vt:lpwstr>ZOTERO_ITEM CSL_CITATION {"citationID":"kwHAGE3s","properties":{"unsorted":false,"formattedCitation":"[30]","plainCitation":"[30]","noteIndex":0},"citationItems":[{"id":600,"uris":["http://zotero.org/users/21079036/items/LUIGH28L"],"itemData":{"id":600,"t</vt:lpwstr>
  </property>
  <property fmtid="{D5CDD505-2E9C-101B-9397-08002B2CF9AE}" pid="149" name="ZOTERO_BREF_Vz0WrV8e22Rf_2">
    <vt:lpwstr>ype":"article-journal","abstract":"Gmsh is an open-source 3-D finite element grid generator with a build-in CAD engine and post-processor. Its design goal is to provide a fast, light and user-friendly meshing tool with parametric input and advanced visual</vt:lpwstr>
  </property>
  <property fmtid="{D5CDD505-2E9C-101B-9397-08002B2CF9AE}" pid="150" name="ZOTERO_BREF_Vz0WrV8e22Rf_3">
    <vt:lpwstr>ization capabilities. This paper presents the overall philosophy, the main design choices and some of the original algorithms implemented in Gmsh. Copyright © 2009 John Wiley &amp; Sons, Ltd.","container-title":"International Journal for Numerical Methods in </vt:lpwstr>
  </property>
  <property fmtid="{D5CDD505-2E9C-101B-9397-08002B2CF9AE}" pid="151" name="ZOTERO_BREF_Vz0WrV8e22Rf_4">
    <vt:lpwstr>Engineering","DOI":"10.1002/nme.2579","journalAbbreviation":"International Journal for Numerical Methods in Engineering","page":"1309-1331","source":"ResearchGate","title":"Gmsh: A 3-D Finite Element Mesh Generator with Built-in Pre- and Post-Processing F</vt:lpwstr>
  </property>
  <property fmtid="{D5CDD505-2E9C-101B-9397-08002B2CF9AE}" pid="152" name="ZOTERO_BREF_Vz0WrV8e22Rf_5">
    <vt:lpwstr>acilities","title-short":"Gmsh","volume":"79","author":[{"family":"Geuzaine","given":"Christophe"},{"family":"Remacle","given":"Jean-François"}],"issued":{"date-parts":[["2009",9,10]]}}}],"schema":"https://github.com/citation-style-language/schema/raw/mas</vt:lpwstr>
  </property>
  <property fmtid="{D5CDD505-2E9C-101B-9397-08002B2CF9AE}" pid="153" name="ZOTERO_BREF_Vz0WrV8e22Rf_6">
    <vt:lpwstr>ter/csl-citation.json"}</vt:lpwstr>
  </property>
  <property fmtid="{D5CDD505-2E9C-101B-9397-08002B2CF9AE}" pid="154" name="ZOTERO_BREF_t8ydkPzvJIDt_1">
    <vt:lpwstr>ZOTERO_ITEM CSL_CITATION {"citationID":"yrEmu9NI","properties":{"unsorted":false,"formattedCitation":"[31]","plainCitation":"[31]","noteIndex":0},"citationItems":[{"id":602,"uris":["http://zotero.org/users/21079036/items/ZSIR3SAG"],"itemData":{"id":602,"t</vt:lpwstr>
  </property>
  <property fmtid="{D5CDD505-2E9C-101B-9397-08002B2CF9AE}" pid="155" name="ZOTERO_BREF_t8ydkPzvJIDt_2">
    <vt:lpwstr>ype":"article-journal","abstract":"In this article the principles of the field operation and manipulation (FOAM) C++ class library for continuum mechanics are outlined. Our intention is to make it as easy as possible to develop reliable and efficient comp</vt:lpwstr>
  </property>
  <property fmtid="{D5CDD505-2E9C-101B-9397-08002B2CF9AE}" pid="156" name="ZOTERO_BREF_t8ydkPzvJIDt_3">
    <vt:lpwstr>utational continuum-mechanics codes: this is achieved by making the top-level syntax of the code as close as possible to conventional mathematical notation for tensors and partial differential equations. Object-orientation techniques enable the creation o</vt:lpwstr>
  </property>
  <property fmtid="{D5CDD505-2E9C-101B-9397-08002B2CF9AE}" pid="157" name="ZOTERO_BREF_t8ydkPzvJIDt_4">
    <vt:lpwstr>f data types that closely mimic those of continuum mechanics, and the operator overloading possible in C++ allows normal mathematical symbols to be used for the basic operations. As an example, the implementation of various types of turbulence modeling in</vt:lpwstr>
  </property>
  <property fmtid="{D5CDD505-2E9C-101B-9397-08002B2CF9AE}" pid="158" name="ZOTERO_BREF_t8ydkPzvJIDt_5">
    <vt:lpwstr> a FOAM computational-fluid-dynamics code is discussed, and calculations performed on a standard test case, that of flow around a square prism, are presented. To demonstrate the flexibility of the FOAM library, codes for solving structures and magnetohydr</vt:lpwstr>
  </property>
  <property fmtid="{D5CDD505-2E9C-101B-9397-08002B2CF9AE}" pid="159" name="ZOTERO_BREF_t8ydkPzvJIDt_6">
    <vt:lpwstr>odynamics are also presented with appropriate test case results given. © 1998 American Institute of Physics.","container-title":"Computers in Physics","DOI":"10.1063/1.168744","journalAbbreviation":"Computers in Physics","page":"620-631","source":"Researc</vt:lpwstr>
  </property>
  <property fmtid="{D5CDD505-2E9C-101B-9397-08002B2CF9AE}" pid="160" name="ZOTERO_BREF_t8ydkPzvJIDt_7">
    <vt:lpwstr>hGate","title":"A tensorial approach to computational continuum mechanics using object-oriented techniques","volume":"12","author":[{"family":"Weller","given":"H."},{"family":"Tabor","given":"Gavin"},{"family":"Jasak","given":"Hrvoje"},{"family":"Fureby",</vt:lpwstr>
  </property>
  <property fmtid="{D5CDD505-2E9C-101B-9397-08002B2CF9AE}" pid="161" name="ZOTERO_BREF_t8ydkPzvJIDt_8">
    <vt:lpwstr>"given":"Christer"}],"issued":{"date-parts":[["1998",11,1]]}}}],"schema":"https://github.com/citation-style-language/schema/raw/master/csl-citation.json"}</vt:lpwstr>
  </property>
  <property fmtid="{D5CDD505-2E9C-101B-9397-08002B2CF9AE}" pid="162" name="ZOTERO_BREF_v42XAgH5TLXt_1">
    <vt:lpwstr>ZOTERO_ITEM CSL_CITATION {"citationID":"K0JsSR3z","properties":{"unsorted":false,"formattedCitation":"[32]","plainCitation":"[32]","noteIndex":0},"citationItems":[{"id":604,"uris":["http://zotero.org/users/21079036/items/FY57QDUW"],"itemData":{"id":604,"t</vt:lpwstr>
  </property>
  <property fmtid="{D5CDD505-2E9C-101B-9397-08002B2CF9AE}" pid="163" name="ZOTERO_BREF_v42XAgH5TLXt_2">
    <vt:lpwstr>ype":"article-journal","abstract":"Array programming provides a powerful, compact and expressive syntax for accessing, manipulating and operating on data in vectors, matrices and higher-dimensional arrays. NumPy is the primary array programming library fo</vt:lpwstr>
  </property>
  <property fmtid="{D5CDD505-2E9C-101B-9397-08002B2CF9AE}" pid="164" name="ZOTERO_BREF_v42XAgH5TLXt_3">
    <vt:lpwstr>r the Python language. It has an essential role in research analysis pipelines in fields as diverse as physics, chemistry, astronomy, geoscience, biology, psychology, materials science, engineering, finance and economics. For example, in astronomy, NumPy </vt:lpwstr>
  </property>
  <property fmtid="{D5CDD505-2E9C-101B-9397-08002B2CF9AE}" pid="165" name="ZOTERO_BREF_v42XAgH5TLXt_4">
    <vt:lpwstr>was an important part of the software stack used in the discovery of gravitational waves1 and in the first imaging of a black hole2. Here we review how a few fundamental array concepts lead to a simple and powerful programming paradigm for organizing, exp</vt:lpwstr>
  </property>
  <property fmtid="{D5CDD505-2E9C-101B-9397-08002B2CF9AE}" pid="166" name="ZOTERO_BREF_v42XAgH5TLXt_5">
    <vt:lpwstr>loring and analysing scientific data. NumPy is the foundation upon which the scientific Python ecosystem is constructed. It is so pervasive that several projects, targeting audiences with specialized needs, have developed their own NumPy-like interfaces a</vt:lpwstr>
  </property>
  <property fmtid="{D5CDD505-2E9C-101B-9397-08002B2CF9AE}" pid="167" name="ZOTERO_BREF_v42XAgH5TLXt_6">
    <vt:lpwstr>nd array objects. Owing to its central position in the ecosystem, NumPy increasingly acts as an interoperability layer between such array computation libraries and, together with its application programming interface (API), provides a flexible framework t</vt:lpwstr>
  </property>
  <property fmtid="{D5CDD505-2E9C-101B-9397-08002B2CF9AE}" pid="168" name="ZOTERO_BREF_v42XAgH5TLXt_7">
    <vt:lpwstr>o support the next decade of scientific and industrial analysis.","container-title":"Nature","DOI":"10.1038/s41586-020-2649-2","journalAbbreviation":"Nature","page":"357-362","source":"ResearchGate","title":"Array programming with NumPy","volume":"585","a</vt:lpwstr>
  </property>
  <property fmtid="{D5CDD505-2E9C-101B-9397-08002B2CF9AE}" pid="169" name="ZOTERO_BREF_v42XAgH5TLXt_8">
    <vt:lpwstr>uthor":[{"family":"Harris","given":"Charles"},{"family":"Millman","given":"K"},{"family":"Walt","given":"Stéfan"},{"family":"Gommers","given":"Ralf"},{"family":"Virtanen","given":"Pauli"},{"family":"Cournapeau","given":"David"},{"family":"Wieser","given":</vt:lpwstr>
  </property>
  <property fmtid="{D5CDD505-2E9C-101B-9397-08002B2CF9AE}" pid="170" name="ZOTERO_BREF_v42XAgH5TLXt_9">
    <vt:lpwstr>"Eric"},{"family":"Taylor","given":"Julian"},{"family":"Berg","given":"Sebastian"},{"family":"Smith","given":"Nathaniel"},{"family":"Kern","given":"Robert"},{"family":"Picus","given":"Matti"},{"family":"Hoyer","given":"Stephan"},{"family":"Kerkwijk","give</vt:lpwstr>
  </property>
  <property fmtid="{D5CDD505-2E9C-101B-9397-08002B2CF9AE}" pid="171" name="ZOTERO_BREF_v42XAgH5TLXt_10">
    <vt:lpwstr>n":"Marten"},{"family":"Brett","given":"Matthew"},{"family":"Haldane","given":"Allan"},{"family":"Río","given":"Jaime"},{"family":"Wiebe","given":"Mark"},{"family":"Peterson","given":"Pearu"},{"family":"Oliphant","given":"Travis"}],"issued":{"date-parts":</vt:lpwstr>
  </property>
  <property fmtid="{D5CDD505-2E9C-101B-9397-08002B2CF9AE}" pid="172" name="ZOTERO_BREF_v42XAgH5TLXt_11">
    <vt:lpwstr>[["2020",9,1]]}}}],"schema":"https://github.com/citation-style-language/schema/raw/master/csl-citation.json"}</vt:lpwstr>
  </property>
  <property fmtid="{D5CDD505-2E9C-101B-9397-08002B2CF9AE}" pid="173" name="ZOTERO_BREF_qnGaUHS8BE0L_1">
    <vt:lpwstr>ZOTERO_ITEM CSL_CITATION {"citationID":"57u5AjS8","properties":{"unsorted":false,"formattedCitation":"[19]","plainCitation":"[19]","noteIndex":0},"citationItems":[{"id":559,"uris":["http://zotero.org/users/21079036/items/JNQMYW3V"],"itemData":{"id":559,"t</vt:lpwstr>
  </property>
  <property fmtid="{D5CDD505-2E9C-101B-9397-08002B2CF9AE}" pid="174" name="ZOTERO_BREF_qnGaUHS8BE0L_2">
    <vt:lpwstr>ype":"book","ISBN":"978-1-259-12991-9","note":"LCCN: 2015040997","publisher":"McGraw-Hill Education","title":"Fundamentals of Aerodynamics","URL":"https://books.google.cl/books?id=D1ZojgEACAAJ","author":[{"family":"Anderson","given":"J.D."}],"issued":{"da</vt:lpwstr>
  </property>
  <property fmtid="{D5CDD505-2E9C-101B-9397-08002B2CF9AE}" pid="175" name="ZOTERO_BREF_qnGaUHS8BE0L_3">
    <vt:lpwstr>te-parts":[["2016"]]}}}],"schema":"https://github.com/citation-style-language/schema/raw/master/csl-citation.json"}</vt:lpwstr>
  </property>
  <property fmtid="{D5CDD505-2E9C-101B-9397-08002B2CF9AE}" pid="176" name="ZOTERO_BREF_3T0OGnFsDc1l_1">
    <vt:lpwstr>ZOTERO_ITEM CSL_CITATION {"citationID":"qteL9V5d","properties":{"unsorted":false,"formattedCitation":"[19]","plainCitation":"[19]","noteIndex":0},"citationItems":[{"id":559,"uris":["http://zotero.org/users/21079036/items/JNQMYW3V"],"itemData":{"id":559,"t</vt:lpwstr>
  </property>
  <property fmtid="{D5CDD505-2E9C-101B-9397-08002B2CF9AE}" pid="177" name="ZOTERO_BREF_3T0OGnFsDc1l_2">
    <vt:lpwstr>ype":"book","ISBN":"978-1-259-12991-9","note":"LCCN: 2015040997","publisher":"McGraw-Hill Education","title":"Fundamentals of Aerodynamics","URL":"https://books.google.cl/books?id=D1ZojgEACAAJ","author":[{"family":"Anderson","given":"J.D."}],"issued":{"da</vt:lpwstr>
  </property>
  <property fmtid="{D5CDD505-2E9C-101B-9397-08002B2CF9AE}" pid="178" name="ZOTERO_BREF_3T0OGnFsDc1l_3">
    <vt:lpwstr>te-parts":[["2016"]]}}}],"schema":"https://github.com/citation-style-language/schema/raw/master/csl-citation.json"}</vt:lpwstr>
  </property>
  <property fmtid="{D5CDD505-2E9C-101B-9397-08002B2CF9AE}" pid="179" name="ZOTERO_BREF_VDgMMFYJ75hV_1">
    <vt:lpwstr>ZOTERO_ITEM CSL_CITATION {"citationID":"ktwvulpr","properties":{"unsorted":false,"formattedCitation":"[19]","plainCitation":"[19]","noteIndex":0},"citationItems":[{"id":559,"uris":["http://zotero.org/users/21079036/items/JNQMYW3V"],"itemData":{"id":559,"t</vt:lpwstr>
  </property>
  <property fmtid="{D5CDD505-2E9C-101B-9397-08002B2CF9AE}" pid="180" name="ZOTERO_BREF_VDgMMFYJ75hV_2">
    <vt:lpwstr>ype":"book","ISBN":"978-1-259-12991-9","note":"LCCN: 2015040997","publisher":"McGraw-Hill Education","title":"Fundamentals of Aerodynamics","URL":"https://books.google.cl/books?id=D1ZojgEACAAJ","author":[{"family":"Anderson","given":"J.D."}],"issued":{"da</vt:lpwstr>
  </property>
  <property fmtid="{D5CDD505-2E9C-101B-9397-08002B2CF9AE}" pid="181" name="ZOTERO_BREF_VDgMMFYJ75hV_3">
    <vt:lpwstr>te-parts":[["2016"]]}}}],"schema":"https://github.com/citation-style-language/schema/raw/master/csl-citation.json"}</vt:lpwstr>
  </property>
  <property fmtid="{D5CDD505-2E9C-101B-9397-08002B2CF9AE}" pid="182" name="ZOTERO_BREF_qvFpLHcVTql9_1">
    <vt:lpwstr>ZOTERO_ITEM CSL_CITATION {"citationID":"VWhRomyt","properties":{"unsorted":false,"formattedCitation":"[19], [20]","plainCitation":"[19], [20]","noteIndex":0},"citationItems":[{"id":559,"uris":["http://zotero.org/users/21079036/items/JNQMYW3V"],"itemData":</vt:lpwstr>
  </property>
  <property fmtid="{D5CDD505-2E9C-101B-9397-08002B2CF9AE}" pid="183" name="ZOTERO_BREF_qvFpLHcVTql9_2">
    <vt:lpwstr>{"id":559,"type":"book","ISBN":"978-1-259-12991-9","note":"LCCN: 2015040997","publisher":"McGraw-Hill Education","title":"Fundamentals of Aerodynamics","URL":"https://books.google.cl/books?id=D1ZojgEACAAJ","author":[{"family":"Anderson","given":"J.D."}],"</vt:lpwstr>
  </property>
  <property fmtid="{D5CDD505-2E9C-101B-9397-08002B2CF9AE}" pid="184" name="ZOTERO_BREF_qvFpLHcVTql9_3">
    <vt:lpwstr>issued":{"date-parts":[["2016"]]}}},{"id":560,"uris":["http://zotero.org/users/21079036/items/IQSJYP2F"],"itemData":{"id":560,"type":"book","collection-title":"Dover Books on Aeronautical Engineering Series","ISBN":"978-0-486-60586-9","note":"LCCN: 600016</vt:lpwstr>
  </property>
  <property fmtid="{D5CDD505-2E9C-101B-9397-08002B2CF9AE}" pid="185" name="ZOTERO_BREF_qvFpLHcVTql9_4">
    <vt:lpwstr>01","publisher":"Dover Publications","title":"Theory of Wing Sections, Including a Summary of Airfoil Data","URL":"https://books.google.cl/books?id=DPZYUGNyuboC","author":[{"family":"Abbott","given":"I.H."},{"family":"Von Doenhoff","given":"A.E."}],"issue</vt:lpwstr>
  </property>
  <property fmtid="{D5CDD505-2E9C-101B-9397-08002B2CF9AE}" pid="186" name="ZOTERO_BREF_qvFpLHcVTql9_5">
    <vt:lpwstr>d":{"date-parts":[["1959"]]}}}],"schema":"https://github.com/citation-style-language/schema/raw/master/csl-citation.json"}</vt:lpwstr>
  </property>
  <property fmtid="{D5CDD505-2E9C-101B-9397-08002B2CF9AE}" pid="187" name="ZOTERO_BREF_tLsuTfsWSA13_1">
    <vt:lpwstr>ZOTERO_ITEM CSL_CITATION {"citationID":"ZIpQMkiz","properties":{"unsorted":false,"formattedCitation":"[19], [20]","plainCitation":"[19], [20]","noteIndex":0},"citationItems":[{"id":559,"uris":["http://zotero.org/users/21079036/items/JNQMYW3V"],"itemData":</vt:lpwstr>
  </property>
  <property fmtid="{D5CDD505-2E9C-101B-9397-08002B2CF9AE}" pid="188" name="ZOTERO_BREF_tLsuTfsWSA13_2">
    <vt:lpwstr>{"id":559,"type":"book","ISBN":"978-1-259-12991-9","note":"LCCN: 2015040997","publisher":"McGraw-Hill Education","title":"Fundamentals of Aerodynamics","URL":"https://books.google.cl/books?id=D1ZojgEACAAJ","author":[{"family":"Anderson","given":"J.D."}],"</vt:lpwstr>
  </property>
  <property fmtid="{D5CDD505-2E9C-101B-9397-08002B2CF9AE}" pid="189" name="ZOTERO_BREF_tLsuTfsWSA13_3">
    <vt:lpwstr>issued":{"date-parts":[["2016"]]}}},{"id":560,"uris":["http://zotero.org/users/21079036/items/IQSJYP2F"],"itemData":{"id":560,"type":"book","collection-title":"Dover Books on Aeronautical Engineering Series","ISBN":"978-0-486-60586-9","note":"LCCN: 600016</vt:lpwstr>
  </property>
  <property fmtid="{D5CDD505-2E9C-101B-9397-08002B2CF9AE}" pid="190" name="ZOTERO_BREF_tLsuTfsWSA13_4">
    <vt:lpwstr>01","publisher":"Dover Publications","title":"Theory of Wing Sections, Including a Summary of Airfoil Data","URL":"https://books.google.cl/books?id=DPZYUGNyuboC","author":[{"family":"Abbott","given":"I.H."},{"family":"Von Doenhoff","given":"A.E."}],"issue</vt:lpwstr>
  </property>
  <property fmtid="{D5CDD505-2E9C-101B-9397-08002B2CF9AE}" pid="191" name="ZOTERO_BREF_tLsuTfsWSA13_5">
    <vt:lpwstr>d":{"date-parts":[["1959"]]}}}],"schema":"https://github.com/citation-style-language/schema/raw/master/csl-citation.json"}</vt:lpwstr>
  </property>
  <property fmtid="{D5CDD505-2E9C-101B-9397-08002B2CF9AE}" pid="192" name="ZOTERO_BREF_TYaT0H7xEmIq_1">
    <vt:lpwstr>ZOTERO_ITEM CSL_CITATION {"citationID":"ReXlsXwI","properties":{"unsorted":false,"formattedCitation":"[21], [33]","plainCitation":"[21], [33]","noteIndex":0},"citationItems":[{"id":587,"uris":["http://zotero.org/users/21079036/items/MLJFF4PG"],"itemData":</vt:lpwstr>
  </property>
  <property fmtid="{D5CDD505-2E9C-101B-9397-08002B2CF9AE}" pid="193" name="ZOTERO_BREF_TYaT0H7xEmIq_2">
    <vt:lpwstr>{"id":587,"type":"book","abstract":"One-Variable Test FunctionBranin Test FunctionAerofoil DesignThe Nowacki BeamMulti-objective, Constrained Optimal Design of a Helical Compression SpringNovel Passive Vibration Isolator FeasibilityReferences","DOI":"10.1</vt:lpwstr>
  </property>
  <property fmtid="{D5CDD505-2E9C-101B-9397-08002B2CF9AE}" pid="194" name="ZOTERO_BREF_TYaT0H7xEmIq_3">
    <vt:lpwstr>002/9780470770801","ISBN":"978-0-470-06068-1","source":"ResearchGate","title":"Engineering Design Via Surrogate Modelling: A Practical Guide","title-short":"Engineering Design Via Surrogate Modelling","author":[{"family":"Forrester","given":"Alexander"},{</vt:lpwstr>
  </property>
  <property fmtid="{D5CDD505-2E9C-101B-9397-08002B2CF9AE}" pid="195" name="ZOTERO_BREF_TYaT0H7xEmIq_4">
    <vt:lpwstr>"family":"Sobester","given":"Andras"},{"family":"Keane","given":"Andy"}],"issued":{"date-parts":[["2008",7,1]]}}},{"id":606,"uris":["http://zotero.org/users/21079036/items/NAACRJAD"],"itemData":{"id":606,"type":"book","collection-title":"Springer series i</vt:lpwstr>
  </property>
  <property fmtid="{D5CDD505-2E9C-101B-9397-08002B2CF9AE}" pid="196" name="ZOTERO_BREF_TYaT0H7xEmIq_5">
    <vt:lpwstr>n statistics","ISBN":"978-0-387-84884-6","note":"LCCN: 2008941148","publisher":"Springer","title":"The Elements of Statistical Learning: Data Mining, Inference, and Prediction","URL":"https://books.google.cl/books?id=eBSgoAEACAAJ","author":[{"family":"Has</vt:lpwstr>
  </property>
  <property fmtid="{D5CDD505-2E9C-101B-9397-08002B2CF9AE}" pid="197" name="ZOTERO_BREF_TYaT0H7xEmIq_6">
    <vt:lpwstr>tie","given":"T."},{"family":"Tibshirani","given":"R."},{"family":"Friedman","given":"J.H."}],"issued":{"date-parts":[["2009"]]}}}],"schema":"https://github.com/citation-style-language/schema/raw/master/csl-citation.json"}</vt:lpwstr>
  </property>
  <property fmtid="{D5CDD505-2E9C-101B-9397-08002B2CF9AE}" pid="198" name="ZOTERO_BREF_sgsVMbo9Pe03_1">
    <vt:lpwstr>ZOTERO_ITEM CSL_CITATION {"citationID":"n6nHiJJy","properties":{"unsorted":false,"formattedCitation":"[15], [21]","plainCitation":"[15], [21]","noteIndex":0},"citationItems":[{"id":466,"uris":["http://zotero.org/users/21079036/items/84B77PT6"],"itemData":</vt:lpwstr>
  </property>
  <property fmtid="{D5CDD505-2E9C-101B-9397-08002B2CF9AE}" pid="199" name="ZOTERO_BREF_sgsVMbo9Pe03_2">
    <vt:lpwstr>{"id":466,"type":"article-journal","container-title":"Proceedings of the Institution of Mechanical Engineers, Part I: Journal of Systems and Control Engineering","DOI":"10.1243/09596518JSCE295","issue":"2","page":"139–169","title":"Control Techniques for </vt:lpwstr>
  </property>
  <property fmtid="{D5CDD505-2E9C-101B-9397-08002B2CF9AE}" pid="200" name="ZOTERO_BREF_sgsVMbo9Pe03_3">
    <vt:lpwstr>Structural Testing: A Review","volume":"221","author":[{"family":"Plummer","given":"Andrew R."}],"issued":{"date-parts":[["2007"]]}}},{"id":587,"uris":["http://zotero.org/users/21079036/items/MLJFF4PG"],"itemData":{"id":587,"type":"book","abstract":"One-V</vt:lpwstr>
  </property>
  <property fmtid="{D5CDD505-2E9C-101B-9397-08002B2CF9AE}" pid="201" name="ZOTERO_BREF_sgsVMbo9Pe03_4">
    <vt:lpwstr>ariable Test FunctionBranin Test FunctionAerofoil DesignThe Nowacki BeamMulti-objective, Constrained Optimal Design of a Helical Compression SpringNovel Passive Vibration Isolator FeasibilityReferences","DOI":"10.1002/9780470770801","ISBN":"978-0-470-0606</vt:lpwstr>
  </property>
  <property fmtid="{D5CDD505-2E9C-101B-9397-08002B2CF9AE}" pid="202" name="ZOTERO_BREF_sgsVMbo9Pe03_5">
    <vt:lpwstr>8-1","source":"ResearchGate","title":"Engineering Design Via Surrogate Modelling: A Practical Guide","title-short":"Engineering Design Via Surrogate Modelling","author":[{"family":"Forrester","given":"Alexander"},{"family":"Sobester","given":"Andras"},{"f</vt:lpwstr>
  </property>
  <property fmtid="{D5CDD505-2E9C-101B-9397-08002B2CF9AE}" pid="203" name="ZOTERO_BREF_sgsVMbo9Pe03_6">
    <vt:lpwstr>amily":"Keane","given":"Andy"}],"issued":{"date-parts":[["2008",7,1]]}}}],"schema":"https://github.com/citation-style-language/schema/raw/master/csl-citation.json"}</vt:lpwstr>
  </property>
  <property fmtid="{D5CDD505-2E9C-101B-9397-08002B2CF9AE}" pid="204" name="ZOTERO_BREF_gvJLs3QWjv53_1">
    <vt:lpwstr>ZOTERO_ITEM CSL_CITATION {"citationID":"t0u55Q9C","properties":{"unsorted":false,"formattedCitation":"[19], [20]","plainCitation":"[19], [20]","noteIndex":0},"citationItems":[{"id":559,"uris":["http://zotero.org/users/21079036/items/JNQMYW3V"],"itemData":</vt:lpwstr>
  </property>
  <property fmtid="{D5CDD505-2E9C-101B-9397-08002B2CF9AE}" pid="205" name="ZOTERO_BREF_gvJLs3QWjv53_2">
    <vt:lpwstr>{"id":559,"type":"book","ISBN":"978-1-259-12991-9","note":"LCCN: 2015040997","publisher":"McGraw-Hill Education","title":"Fundamentals of Aerodynamics","URL":"https://books.google.cl/books?id=D1ZojgEACAAJ","author":[{"family":"Anderson","given":"J.D."}],"</vt:lpwstr>
  </property>
  <property fmtid="{D5CDD505-2E9C-101B-9397-08002B2CF9AE}" pid="206" name="ZOTERO_BREF_gvJLs3QWjv53_3">
    <vt:lpwstr>issued":{"date-parts":[["2016"]]}}},{"id":560,"uris":["http://zotero.org/users/21079036/items/IQSJYP2F"],"itemData":{"id":560,"type":"book","collection-title":"Dover Books on Aeronautical Engineering Series","ISBN":"978-0-486-60586-9","note":"LCCN: 600016</vt:lpwstr>
  </property>
  <property fmtid="{D5CDD505-2E9C-101B-9397-08002B2CF9AE}" pid="207" name="ZOTERO_BREF_gvJLs3QWjv53_4">
    <vt:lpwstr>01","publisher":"Dover Publications","title":"Theory of Wing Sections, Including a Summary of Airfoil Data","URL":"https://books.google.cl/books?id=DPZYUGNyuboC","author":[{"family":"Abbott","given":"I.H."},{"family":"Von Doenhoff","given":"A.E."}],"issue</vt:lpwstr>
  </property>
  <property fmtid="{D5CDD505-2E9C-101B-9397-08002B2CF9AE}" pid="208" name="ZOTERO_BREF_gvJLs3QWjv53_5">
    <vt:lpwstr>d":{"date-parts":[["1959"]]}}}],"schema":"https://github.com/citation-style-language/schema/raw/master/csl-citation.json"}</vt:lpwstr>
  </property>
  <property fmtid="{D5CDD505-2E9C-101B-9397-08002B2CF9AE}" pid="209" name="ZOTERO_BREF_CP26slLmNGdz_1">
    <vt:lpwstr>ZOTERO_ITEM CSL_CITATION {"citationID":"EIqbeoXq","properties":{"unsorted":false,"formattedCitation":"[24]","plainCitation":"[24]","noteIndex":0},"citationItems":[{"id":594,"uris":["http://zotero.org/users/21079036/items/B722NVFT"],"itemData":{"id":594,"t</vt:lpwstr>
  </property>
  <property fmtid="{D5CDD505-2E9C-101B-9397-08002B2CF9AE}" pid="210" name="ZOTERO_BREF_CP26slLmNGdz_2">
    <vt:lpwstr>ype":"book","collection-title":"IEEE Press","ISBN":"978-1-118-98496-3","note":"LCCN: 2014020208","publisher":"Wiley","title":"Kalman Filtering: Theory and Practice with MATLAB","URL":"https://books.google.es/books?id=Sgx9BgAAQBAJ","author":[{"family":"Gre</vt:lpwstr>
  </property>
  <property fmtid="{D5CDD505-2E9C-101B-9397-08002B2CF9AE}" pid="211" name="ZOTERO_BREF_CP26slLmNGdz_3">
    <vt:lpwstr>wal","given":"M.S."},{"family":"Andrews","given":"A.P."}],"issued":{"date-parts":[["2015"]]}}}],"schema":"https://github.com/citation-style-language/schema/raw/master/csl-citation.json"}</vt:lpwstr>
  </property>
  <property fmtid="{D5CDD505-2E9C-101B-9397-08002B2CF9AE}" pid="212" name="ZOTERO_BREF_VCnM171QtpCa_1">
    <vt:lpwstr>ZOTERO_ITEM CSL_CITATION {"citationID":"vp8fUwjR","properties":{"unsorted":false,"formattedCitation":"[28]","plainCitation":"[28]","noteIndex":0},"citationItems":[{"id":609,"uris":["http://zotero.org/users/21079036/items/QMUSIN5B"],"itemData":{"id":609,"t</vt:lpwstr>
  </property>
  <property fmtid="{D5CDD505-2E9C-101B-9397-08002B2CF9AE}" pid="213" name="ZOTERO_BREF_VCnM171QtpCa_2">
    <vt:lpwstr>ype":"book","collection-title":"Norme internationale","publisher":"Organisation internationale de normalisation","title":"Safety of machinery: general principles for design, risk assessment and risk reduction","URL":"https://books.google.cl/books?id=hpCUo</vt:lpwstr>
  </property>
  <property fmtid="{D5CDD505-2E9C-101B-9397-08002B2CF9AE}" pid="214" name="ZOTERO_BREF_VCnM171QtpCa_3">
    <vt:lpwstr>AEACAAJ","author":[{"family":"normalisation","given":"Organisation","dropping-particle":"internationale de"},{"family":"Comité Technique ISO/TC 199","given":"Sécurité","dropping-particle":"des machines"},{"family":"internationale","given":"Commission","dr</vt:lpwstr>
  </property>
  <property fmtid="{D5CDD505-2E9C-101B-9397-08002B2CF9AE}" pid="215" name="ZOTERO_BREF_VCnM171QtpCa_4">
    <vt:lpwstr>opping-particle":"électrotechnique"}],"issued":{"date-parts":[["2010"]]}}}],"schema":"https://github.com/citation-style-language/schema/raw/master/csl-citation.json"}</vt:lpwstr>
  </property>
  <property fmtid="{D5CDD505-2E9C-101B-9397-08002B2CF9AE}" pid="216" name="ZOTERO_BREF_hnf1TnD3svwL_1">
    <vt:lpwstr>ZOTERO_ITEM CSL_CITATION {"citationID":"SpKwZzPP","properties":{"unsorted":false,"formattedCitation":"[20]","plainCitation":"[20]","noteIndex":0},"citationItems":[{"id":560,"uris":["http://zotero.org/users/21079036/items/IQSJYP2F"],"itemData":{"id":560,"t</vt:lpwstr>
  </property>
  <property fmtid="{D5CDD505-2E9C-101B-9397-08002B2CF9AE}" pid="217" name="ZOTERO_BREF_hnf1TnD3svwL_2">
    <vt:lpwstr>ype":"book","collection-title":"Dover Books on Aeronautical Engineering Series","ISBN":"978-0-486-60586-9","note":"LCCN: 60001601","publisher":"Dover Publications","title":"Theory of Wing Sections, Including a Summary of Airfoil Data","URL":"https://books</vt:lpwstr>
  </property>
  <property fmtid="{D5CDD505-2E9C-101B-9397-08002B2CF9AE}" pid="218" name="ZOTERO_BREF_hnf1TnD3svwL_3">
    <vt:lpwstr>.google.cl/books?id=DPZYUGNyuboC","author":[{"family":"Abbott","given":"I.H."},{"family":"Von Doenhoff","given":"A.E."}],"issued":{"date-parts":[["1959"]]}}}],"schema":"https://github.com/citation-style-language/schema/raw/master/csl-citation.json"}</vt:lpwstr>
  </property>
  <property fmtid="{D5CDD505-2E9C-101B-9397-08002B2CF9AE}" pid="219" name="ZOTERO_BREF_pOAeRPxdjWqh_1">
    <vt:lpwstr>ZOTERO_ITEM CSL_CITATION {"citationID":"mlNv8I5X","properties":{"unsorted":false,"formattedCitation":"[34]","plainCitation":"[34]","noteIndex":0},"citationItems":[{"id":610,"uris":["http://zotero.org/users/21079036/items/WRFED5AZ"],"itemData":{"id":610,"t</vt:lpwstr>
  </property>
  <property fmtid="{D5CDD505-2E9C-101B-9397-08002B2CF9AE}" pid="220" name="ZOTERO_BREF_pOAeRPxdjWqh_2">
    <vt:lpwstr>ype":"document","note":"NTRS Author Affiliations: \nNTRS Report/Patent Number: NACA-WR-L-377\nNTRS Document ID: 19930092874\nNTRS Research Center: Legacy CDMS (CDMS)","source":"NASA NTRS","title":"Wind-tunnel investigation of control-surface characteristi</vt:lpwstr>
  </property>
  <property fmtid="{D5CDD505-2E9C-101B-9397-08002B2CF9AE}" pid="221" name="ZOTERO_BREF_pOAeRPxdjWqh_3">
    <vt:lpwstr>cs I : effect of gap on the aerodynamic characteristics of an NACA 0009 airfoil with a 30-percent-chord plain flap","title-short":"Wind-tunnel investigation of control-surface characteristics I","URL":"https://ntrs.nasa.gov/citations/19930092874","author"</vt:lpwstr>
  </property>
  <property fmtid="{D5CDD505-2E9C-101B-9397-08002B2CF9AE}" pid="222" name="ZOTERO_BREF_pOAeRPxdjWqh_4">
    <vt:lpwstr>:[{"family":"Sears","given":"Richard I."}],"accessed":{"date-parts":[["2026",10,28]]},"issued":{"date-parts":[["1941",6,1]]}}}],"schema":"https://github.com/citation-style-language/schema/raw/master/csl-citation.json"}</vt:lpwstr>
  </property>
  <property fmtid="{D5CDD505-2E9C-101B-9397-08002B2CF9AE}" pid="223" name="ZOTERO_BREF_Rbf3vEJjsoSr_1">
    <vt:lpwstr>ZOTERO_ITEM CSL_CITATION {"citationID":"Qw7ktk8L","properties":{"unsorted":false,"formattedCitation":"[34]","plainCitation":"[34]","noteIndex":0},"citationItems":[{"id":610,"uris":["http://zotero.org/users/21079036/items/WRFED5AZ"],"itemData":{"id":610,"t</vt:lpwstr>
  </property>
  <property fmtid="{D5CDD505-2E9C-101B-9397-08002B2CF9AE}" pid="224" name="ZOTERO_BREF_Rbf3vEJjsoSr_2">
    <vt:lpwstr>ype":"document","note":"NTRS Author Affiliations: \nNTRS Report/Patent Number: NACA-WR-L-377\nNTRS Document ID: 19930092874\nNTRS Research Center: Legacy CDMS (CDMS)","source":"NASA NTRS","title":"Wind-tunnel investigation of control-surface characteristi</vt:lpwstr>
  </property>
  <property fmtid="{D5CDD505-2E9C-101B-9397-08002B2CF9AE}" pid="225" name="ZOTERO_BREF_Rbf3vEJjsoSr_3">
    <vt:lpwstr>cs I : effect of gap on the aerodynamic characteristics of an NACA 0009 airfoil with a 30-percent-chord plain flap","title-short":"Wind-tunnel investigation of control-surface characteristics I","URL":"https://ntrs.nasa.gov/citations/19930092874","author"</vt:lpwstr>
  </property>
  <property fmtid="{D5CDD505-2E9C-101B-9397-08002B2CF9AE}" pid="226" name="ZOTERO_BREF_Rbf3vEJjsoSr_4">
    <vt:lpwstr>:[{"family":"Sears","given":"Richard I."}],"accessed":{"date-parts":[["2026",10,28]]},"issued":{"date-parts":[["1941",6,1]]}}}],"schema":"https://github.com/citation-style-language/schema/raw/master/csl-citation.json"}</vt:lpwstr>
  </property>
  <property fmtid="{D5CDD505-2E9C-101B-9397-08002B2CF9AE}" pid="227" name="ZOTERO_BREF_gPE4zdJNqddS_1">
    <vt:lpwstr>ZOTERO_ITEM CSL_CITATION {"citationID":"uWZl6b4j","properties":{"unsorted":false,"formattedCitation":"[20]","plainCitation":"[20]","noteIndex":0},"citationItems":[{"id":560,"uris":["http://zotero.org/users/21079036/items/IQSJYP2F"],"itemData":{"id":560,"t</vt:lpwstr>
  </property>
  <property fmtid="{D5CDD505-2E9C-101B-9397-08002B2CF9AE}" pid="228" name="ZOTERO_BREF_gPE4zdJNqddS_2">
    <vt:lpwstr>ype":"book","collection-title":"Dover Books on Aeronautical Engineering Series","ISBN":"978-0-486-60586-9","note":"LCCN: 60001601","publisher":"Dover Publications","title":"Theory of Wing Sections, Including a Summary of Airfoil Data","URL":"https://books</vt:lpwstr>
  </property>
  <property fmtid="{D5CDD505-2E9C-101B-9397-08002B2CF9AE}" pid="229" name="ZOTERO_BREF_gPE4zdJNqddS_3">
    <vt:lpwstr>.google.cl/books?id=DPZYUGNyuboC","author":[{"family":"Abbott","given":"I.H."},{"family":"Von Doenhoff","given":"A.E."}],"issued":{"date-parts":[["1959"]]}}}],"schema":"https://github.com/citation-style-language/schema/raw/master/csl-citation.json"}</vt:lpwstr>
  </property>
  <property fmtid="{D5CDD505-2E9C-101B-9397-08002B2CF9AE}" pid="230" name="ZOTERO_BREF_L09kduxiCEGX_1">
    <vt:lpwstr>ZOTERO_ITEM CSL_CITATION {"citationID":"ul0dPhpN","properties":{"unsorted":false,"formattedCitation":"[34]","plainCitation":"[34]","noteIndex":0},"citationItems":[{"id":610,"uris":["http://zotero.org/users/21079036/items/WRFED5AZ"],"itemData":{"id":610,"t</vt:lpwstr>
  </property>
  <property fmtid="{D5CDD505-2E9C-101B-9397-08002B2CF9AE}" pid="231" name="ZOTERO_BREF_L09kduxiCEGX_2">
    <vt:lpwstr>ype":"document","note":"NTRS Author Affiliations: \nNTRS Report/Patent Number: NACA-WR-L-377\nNTRS Document ID: 19930092874\nNTRS Research Center: Legacy CDMS (CDMS)","source":"NASA NTRS","title":"Wind-tunnel investigation of control-surface characteristi</vt:lpwstr>
  </property>
  <property fmtid="{D5CDD505-2E9C-101B-9397-08002B2CF9AE}" pid="232" name="ZOTERO_BREF_L09kduxiCEGX_3">
    <vt:lpwstr>cs I : effect of gap on the aerodynamic characteristics of an NACA 0009 airfoil with a 30-percent-chord plain flap","title-short":"Wind-tunnel investigation of control-surface characteristics I","URL":"https://ntrs.nasa.gov/citations/19930092874","author"</vt:lpwstr>
  </property>
  <property fmtid="{D5CDD505-2E9C-101B-9397-08002B2CF9AE}" pid="233" name="ZOTERO_BREF_L09kduxiCEGX_4">
    <vt:lpwstr>:[{"family":"Sears","given":"Richard I."}],"accessed":{"date-parts":[["2026",10,28]]},"issued":{"date-parts":[["1941",6,1]]}}}],"schema":"https://github.com/citation-style-language/schema/raw/master/csl-citation.json"}</vt:lpwstr>
  </property>
</Properties>
</file>