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C012A" w14:textId="77777777" w:rsidR="00924DFE" w:rsidRPr="00B921EB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2"/>
        <w:gridCol w:w="3191"/>
        <w:gridCol w:w="1198"/>
        <w:gridCol w:w="1665"/>
        <w:gridCol w:w="1427"/>
        <w:gridCol w:w="1667"/>
      </w:tblGrid>
      <w:tr w:rsidR="00334FA7" w:rsidRPr="00B921EB" w14:paraId="46AA4747" w14:textId="77777777" w:rsidTr="00334FA7"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4B18A452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PROYECTO</w:t>
            </w:r>
          </w:p>
        </w:tc>
        <w:tc>
          <w:tcPr>
            <w:tcW w:w="3292" w:type="dxa"/>
            <w:vAlign w:val="center"/>
          </w:tcPr>
          <w:p w14:paraId="31EB2CE7" w14:textId="69DCC7D4" w:rsidR="003B2ACF" w:rsidRPr="00B921EB" w:rsidRDefault="00334FA7" w:rsidP="00334FA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Orchid Cosmetics</w:t>
            </w:r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26266B11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CÓDIGO DE PROYECTO</w:t>
            </w:r>
          </w:p>
        </w:tc>
        <w:tc>
          <w:tcPr>
            <w:tcW w:w="1711" w:type="dxa"/>
            <w:vAlign w:val="center"/>
          </w:tcPr>
          <w:p w14:paraId="2AE63A27" w14:textId="3288A91C" w:rsidR="003B2ACF" w:rsidRPr="00B921EB" w:rsidRDefault="00334FA7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D51AEE0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FECHA DE ELABORACIÓN</w:t>
            </w:r>
          </w:p>
        </w:tc>
        <w:tc>
          <w:tcPr>
            <w:tcW w:w="1716" w:type="dxa"/>
            <w:vAlign w:val="center"/>
          </w:tcPr>
          <w:p w14:paraId="21AEB6DF" w14:textId="69D7EF0E" w:rsidR="003B2ACF" w:rsidRPr="00B921EB" w:rsidRDefault="00334FA7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18-10-2025</w:t>
            </w:r>
          </w:p>
        </w:tc>
      </w:tr>
    </w:tbl>
    <w:p w14:paraId="4E56C61A" w14:textId="77777777" w:rsidR="003B2ACF" w:rsidRPr="00B921EB" w:rsidRDefault="003B2ACF" w:rsidP="003B2ACF">
      <w:pPr>
        <w:spacing w:after="0" w:afterAutospacing="0"/>
        <w:rPr>
          <w:sz w:val="20"/>
        </w:rPr>
      </w:pPr>
    </w:p>
    <w:p w14:paraId="71FAC290" w14:textId="3405118F" w:rsidR="003B2ACF" w:rsidRPr="00B921EB" w:rsidRDefault="003B2ACF" w:rsidP="003B2AC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NORMAS Y PROCEDIMIENTOS A</w:t>
      </w:r>
      <w:r w:rsidR="004E47B1" w:rsidRPr="00B921EB">
        <w:rPr>
          <w:b/>
        </w:rPr>
        <w:t>PLICABLES</w:t>
      </w:r>
      <w:r w:rsidR="00E67366" w:rsidRPr="00B921EB">
        <w:rPr>
          <w:b/>
        </w:rPr>
        <w:t xml:space="preserve"> (</w:t>
      </w:r>
      <w:r w:rsidR="007A55CB" w:rsidRPr="00B921EB">
        <w:rPr>
          <w:b/>
        </w:rPr>
        <w:t xml:space="preserve">de los </w:t>
      </w:r>
      <w:r w:rsidR="00E67366" w:rsidRPr="00B921EB">
        <w:rPr>
          <w:b/>
        </w:rPr>
        <w:t>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2ACF" w:rsidRPr="00B921EB" w14:paraId="664FE705" w14:textId="77777777" w:rsidTr="000E6C77">
        <w:tc>
          <w:tcPr>
            <w:tcW w:w="14540" w:type="dxa"/>
          </w:tcPr>
          <w:p w14:paraId="3C06F677" w14:textId="706D4574" w:rsidR="003B2ACF" w:rsidRPr="00AE5495" w:rsidRDefault="00AE5495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AE5495">
              <w:rPr>
                <w:rFonts w:cstheme="minorHAnsi"/>
                <w:color w:val="0070C0"/>
                <w:sz w:val="20"/>
                <w:lang w:val="es-ES"/>
              </w:rPr>
              <w:t>La gestión de riesgos de este proyecto se regirá por las políticas internas de la empresa en materia de desarrollo y seguridad, tomando como referencia las directrices del PMBOK y la norma ISO 31000:2018. Se aplicará además la normativa vigente en España y la UE relativa a protección de datos (RGPD</w:t>
            </w:r>
            <w:r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  <w:p w14:paraId="7229F949" w14:textId="422DC22B" w:rsidR="003B2ACF" w:rsidRPr="00B921EB" w:rsidRDefault="003B2ACF" w:rsidP="000E6C77">
            <w:pPr>
              <w:spacing w:afterAutospacing="0"/>
              <w:rPr>
                <w:sz w:val="20"/>
              </w:rPr>
            </w:pPr>
          </w:p>
          <w:p w14:paraId="4F4D5F5A" w14:textId="77777777" w:rsidR="003B2ACF" w:rsidRPr="00B921EB" w:rsidRDefault="003B2ACF" w:rsidP="000E6C77">
            <w:pPr>
              <w:spacing w:afterAutospacing="0"/>
              <w:rPr>
                <w:sz w:val="20"/>
              </w:rPr>
            </w:pPr>
          </w:p>
        </w:tc>
      </w:tr>
    </w:tbl>
    <w:p w14:paraId="1174BD82" w14:textId="77777777" w:rsidR="00CA3EC1" w:rsidRPr="00B921EB" w:rsidRDefault="00CA3EC1" w:rsidP="00CA3EC1">
      <w:pPr>
        <w:spacing w:after="0" w:afterAutospacing="0"/>
        <w:rPr>
          <w:sz w:val="20"/>
        </w:rPr>
      </w:pPr>
    </w:p>
    <w:p w14:paraId="4696CC9D" w14:textId="77777777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CATEGORÍAS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79D072A0" w14:textId="77777777" w:rsidTr="000E6C77">
        <w:tc>
          <w:tcPr>
            <w:tcW w:w="11016" w:type="dxa"/>
          </w:tcPr>
          <w:p w14:paraId="521A9562" w14:textId="4E7AAE8D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técnicos</w:t>
            </w:r>
          </w:p>
          <w:p w14:paraId="538726CC" w14:textId="7A9674C1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cumplimiento y legales</w:t>
            </w:r>
          </w:p>
          <w:p w14:paraId="790A0E84" w14:textId="2C95B9D9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requerimientos y alcance</w:t>
            </w:r>
          </w:p>
          <w:p w14:paraId="4DC7520A" w14:textId="3F0AA142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calidad del software</w:t>
            </w:r>
          </w:p>
          <w:p w14:paraId="72A3287D" w14:textId="0E507062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reputación y relación con el cliente</w:t>
            </w:r>
          </w:p>
          <w:p w14:paraId="785541F6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5BFCEF49" w14:textId="77777777" w:rsidR="00CA3EC1" w:rsidRPr="00B921EB" w:rsidRDefault="00CA3EC1" w:rsidP="00CA3EC1">
      <w:pPr>
        <w:spacing w:after="0" w:afterAutospacing="0"/>
        <w:rPr>
          <w:sz w:val="20"/>
        </w:rPr>
      </w:pPr>
    </w:p>
    <w:p w14:paraId="21EE1A41" w14:textId="0C33390E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RECOGIDA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0EB4E4B2" w14:textId="77777777" w:rsidTr="000E6C77">
        <w:tc>
          <w:tcPr>
            <w:tcW w:w="14540" w:type="dxa"/>
          </w:tcPr>
          <w:p w14:paraId="71FE37F9" w14:textId="77777777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La identificación de riesgos se realizará de manera colaborativa por los directores de proyecto, mediante reuniones iniciales, revisiones de requisitos y sesiones de retrospectiva. Se registrarán todos los riesgos detectados en un registro de riesgos, describiendo su causa, posible impacto y responsable.</w:t>
            </w:r>
          </w:p>
          <w:p w14:paraId="1B1BCFC7" w14:textId="7AA6F47C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Además, se fomentará la comunicación continua para que cualquier miembro del equipo pueda reportar nuevos riesgos durante el ciclo de vida del proyecto.</w:t>
            </w:r>
          </w:p>
          <w:p w14:paraId="14FED16C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3D6FAC52" w14:textId="77777777" w:rsidR="00CA3EC1" w:rsidRPr="00B921EB" w:rsidRDefault="00CA3EC1" w:rsidP="00217C94">
      <w:pPr>
        <w:spacing w:after="0" w:afterAutospacing="0"/>
      </w:pPr>
    </w:p>
    <w:p w14:paraId="73F97338" w14:textId="71A59C89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ANÁLISIS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65C0281C" w14:textId="77777777" w:rsidTr="000E6C77">
        <w:tc>
          <w:tcPr>
            <w:tcW w:w="14540" w:type="dxa"/>
          </w:tcPr>
          <w:p w14:paraId="43C62301" w14:textId="4BB2B365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Cada riesgo identificado será analizado de forma cualitativa, evaluando su probabilidad de ocurrencia y el impacto potencial sobre el proyecto en términos de alcance, tiempo, costo y calidad. Este análisis permitirá comprender la relevancia de cada riesgo y establecer medidas de mitigación o contingencia proporcionales. Se revisará periódicamente el análisis para reflejar cambios en las condiciones del proyecto.</w:t>
            </w:r>
          </w:p>
          <w:p w14:paraId="2339BA5A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  <w:p w14:paraId="78AED221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17CF9836" w14:textId="77777777" w:rsidR="00CA3EC1" w:rsidRPr="00B921EB" w:rsidRDefault="00CA3EC1" w:rsidP="00CA3EC1">
      <w:pPr>
        <w:spacing w:after="0" w:afterAutospacing="0"/>
      </w:pPr>
    </w:p>
    <w:p w14:paraId="24207C18" w14:textId="55E0514B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PRIORIZACIÓN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49219B53" w14:textId="77777777" w:rsidTr="000E6C77">
        <w:tc>
          <w:tcPr>
            <w:tcW w:w="14540" w:type="dxa"/>
          </w:tcPr>
          <w:p w14:paraId="0D456C6E" w14:textId="5BDFE901" w:rsidR="00CA3EC1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La priorización se realizará utilizando una escala simple de probabilidad e impacto (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 xml:space="preserve">muy alta, 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alt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a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, medi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a, baja, muy baja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). Los riesgos se ordenarán según su nivel de criticidad, dando prioridad a aquellos con mayor probabilidad e impacto. Los riesgos críticos se abordarán de forma inmediata con planes de respuesta específicos, mientras que los de menor prioridad serán monitoreados para detectar variaciones que requieran acción.</w:t>
            </w:r>
          </w:p>
          <w:p w14:paraId="3B5D64EB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  <w:p w14:paraId="08F5649D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1684EBAF" w14:textId="77777777" w:rsidR="00263DA7" w:rsidRPr="00B921EB" w:rsidRDefault="00263DA7" w:rsidP="00263DA7">
      <w:pPr>
        <w:spacing w:after="0" w:afterAutospacing="0"/>
        <w:rPr>
          <w:sz w:val="20"/>
        </w:rPr>
      </w:pPr>
    </w:p>
    <w:p w14:paraId="04525379" w14:textId="61521C29" w:rsidR="00263DA7" w:rsidRPr="00B921EB" w:rsidRDefault="003B2ACF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 xml:space="preserve">RESERVAS </w:t>
      </w:r>
      <w:r w:rsidR="00F27C13" w:rsidRPr="00B921EB">
        <w:rPr>
          <w:b/>
        </w:rPr>
        <w:t>DE CONTINGENCIA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B921EB" w14:paraId="6D6E54CE" w14:textId="77777777" w:rsidTr="00263DA7">
        <w:tc>
          <w:tcPr>
            <w:tcW w:w="11016" w:type="dxa"/>
          </w:tcPr>
          <w:p w14:paraId="486CE3ED" w14:textId="32525E4E" w:rsidR="00263DA7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 establecerán reservas de contingencia en tiempo y presupuesto destinadas a cubrir la respuesta ante riesgos identificados con alta probabilidad o impacto.</w:t>
            </w:r>
          </w:p>
          <w:p w14:paraId="1470E9D8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  <w:p w14:paraId="4AC7C8C7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</w:tc>
      </w:tr>
    </w:tbl>
    <w:p w14:paraId="3CB84CDC" w14:textId="1CF8B4F9" w:rsidR="00263DA7" w:rsidRPr="00B921EB" w:rsidRDefault="00263DA7" w:rsidP="00263DA7">
      <w:pPr>
        <w:spacing w:after="0" w:afterAutospacing="0"/>
        <w:rPr>
          <w:sz w:val="20"/>
        </w:rPr>
      </w:pPr>
    </w:p>
    <w:p w14:paraId="0748A3FC" w14:textId="08C7BE9F" w:rsidR="00C70310" w:rsidRDefault="00C70310">
      <w:pPr>
        <w:rPr>
          <w:sz w:val="20"/>
        </w:rPr>
      </w:pPr>
      <w:r>
        <w:rPr>
          <w:sz w:val="20"/>
        </w:rPr>
        <w:br w:type="page"/>
      </w:r>
    </w:p>
    <w:p w14:paraId="71E8A134" w14:textId="77777777" w:rsidR="00C70310" w:rsidRPr="00B921EB" w:rsidRDefault="00C70310" w:rsidP="00263DA7">
      <w:pPr>
        <w:spacing w:after="0" w:afterAutospacing="0"/>
        <w:rPr>
          <w:sz w:val="20"/>
        </w:rPr>
      </w:pPr>
    </w:p>
    <w:p w14:paraId="05696EAA" w14:textId="77777777" w:rsidR="00263DA7" w:rsidRPr="00B921EB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PROTOCOLOS PARA CONTINGENCIAS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B921EB" w14:paraId="0B953225" w14:textId="77777777" w:rsidTr="000E6C77">
        <w:tc>
          <w:tcPr>
            <w:tcW w:w="14540" w:type="dxa"/>
          </w:tcPr>
          <w:p w14:paraId="12497AD8" w14:textId="3F456BFF" w:rsidR="00263DA7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En caso de materializarse un riesgo, se activará un protocolo de contingencia previamente definido, que incluirá la notificación inmediata al responsable del riesgo, la evaluación del impacto real y la ejecución de las acciones de respuesta planificadas. </w:t>
            </w:r>
          </w:p>
          <w:p w14:paraId="4EE6E969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</w:tc>
      </w:tr>
    </w:tbl>
    <w:p w14:paraId="47BDE731" w14:textId="77777777" w:rsidR="00B96781" w:rsidRPr="00B921EB" w:rsidRDefault="00B96781" w:rsidP="00B96781">
      <w:pPr>
        <w:spacing w:after="0" w:afterAutospacing="0"/>
        <w:rPr>
          <w:sz w:val="20"/>
        </w:rPr>
      </w:pPr>
    </w:p>
    <w:p w14:paraId="512D13D6" w14:textId="77777777" w:rsidR="00B96781" w:rsidRPr="00B921EB" w:rsidRDefault="00B96781" w:rsidP="00B96781">
      <w:pPr>
        <w:spacing w:after="0" w:afterAutospacing="0"/>
        <w:rPr>
          <w:sz w:val="20"/>
        </w:rPr>
      </w:pPr>
    </w:p>
    <w:p w14:paraId="07D74C82" w14:textId="77777777" w:rsidR="000739C5" w:rsidRPr="00B921EB" w:rsidRDefault="000739C5" w:rsidP="00B96781">
      <w:pPr>
        <w:spacing w:after="0" w:afterAutospacing="0"/>
        <w:rPr>
          <w:sz w:val="20"/>
        </w:rPr>
      </w:pPr>
    </w:p>
    <w:p w14:paraId="4B1C2ACC" w14:textId="6F7E5B94" w:rsidR="000739C5" w:rsidRPr="00B921EB" w:rsidRDefault="000739C5" w:rsidP="000739C5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00B921EB">
        <w:rPr>
          <w:b/>
        </w:rPr>
        <w:t>ACTIVIDADES DE 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2"/>
        <w:gridCol w:w="2034"/>
        <w:gridCol w:w="4595"/>
        <w:gridCol w:w="1889"/>
      </w:tblGrid>
      <w:tr w:rsidR="000739C5" w:rsidRPr="00B921EB" w14:paraId="69C8718E" w14:textId="77777777" w:rsidTr="000E6C77">
        <w:tc>
          <w:tcPr>
            <w:tcW w:w="1124" w:type="dxa"/>
            <w:shd w:val="clear" w:color="auto" w:fill="D9D9D9" w:themeFill="background1" w:themeFillShade="D9"/>
          </w:tcPr>
          <w:p w14:paraId="12A2C28F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090E9163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</w:tcPr>
          <w:p w14:paraId="0EEC479A" w14:textId="12ACA9C2" w:rsidR="00BB47BE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1983A11C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RESPONSABLE</w:t>
            </w:r>
          </w:p>
        </w:tc>
      </w:tr>
      <w:tr w:rsidR="000739C5" w:rsidRPr="00B921EB" w14:paraId="6EA33310" w14:textId="77777777" w:rsidTr="000E6C77">
        <w:tc>
          <w:tcPr>
            <w:tcW w:w="1124" w:type="dxa"/>
          </w:tcPr>
          <w:p w14:paraId="49B9523E" w14:textId="688F662D" w:rsidR="000739C5" w:rsidRPr="00B921EB" w:rsidRDefault="00F61C27" w:rsidP="001125A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1.2.1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.3</w:t>
            </w:r>
          </w:p>
        </w:tc>
        <w:tc>
          <w:tcPr>
            <w:tcW w:w="2267" w:type="dxa"/>
          </w:tcPr>
          <w:p w14:paraId="6594DF73" w14:textId="459B8D9C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Base de datos</w:t>
            </w:r>
          </w:p>
        </w:tc>
        <w:tc>
          <w:tcPr>
            <w:tcW w:w="5606" w:type="dxa"/>
          </w:tcPr>
          <w:p w14:paraId="1B4D3132" w14:textId="5B3E3726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Pruebas e in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tegración</w:t>
            </w:r>
          </w:p>
        </w:tc>
        <w:tc>
          <w:tcPr>
            <w:tcW w:w="2019" w:type="dxa"/>
          </w:tcPr>
          <w:p w14:paraId="7B650CA6" w14:textId="75098FCA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34DEAAB8" w14:textId="77777777" w:rsidTr="000E6C77">
        <w:tc>
          <w:tcPr>
            <w:tcW w:w="1124" w:type="dxa"/>
          </w:tcPr>
          <w:p w14:paraId="05EAE946" w14:textId="3BDCD7E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1.2.2.(2/4/6/8/10/12/14)</w:t>
            </w:r>
          </w:p>
        </w:tc>
        <w:tc>
          <w:tcPr>
            <w:tcW w:w="2267" w:type="dxa"/>
          </w:tcPr>
          <w:p w14:paraId="2003CAAB" w14:textId="59765E6B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Repositorios</w:t>
            </w:r>
          </w:p>
        </w:tc>
        <w:tc>
          <w:tcPr>
            <w:tcW w:w="5606" w:type="dxa"/>
          </w:tcPr>
          <w:p w14:paraId="4C82CA5A" w14:textId="008F842C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Implementar pruebas unitarias para cada repositorio (Usuario, Pedido, CantidadProducto, CantidadServicio, Producto, Servicio, Categoría)</w:t>
            </w:r>
          </w:p>
        </w:tc>
        <w:tc>
          <w:tcPr>
            <w:tcW w:w="2019" w:type="dxa"/>
          </w:tcPr>
          <w:p w14:paraId="5099BC6E" w14:textId="124722E5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7C2965A7" w14:textId="77777777" w:rsidTr="000E6C77">
        <w:tc>
          <w:tcPr>
            <w:tcW w:w="1124" w:type="dxa"/>
          </w:tcPr>
          <w:p w14:paraId="5D4817C1" w14:textId="2D3B803F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1.2.3.(2/7/6/8/10)</w:t>
            </w:r>
          </w:p>
        </w:tc>
        <w:tc>
          <w:tcPr>
            <w:tcW w:w="2267" w:type="dxa"/>
          </w:tcPr>
          <w:p w14:paraId="31C428D2" w14:textId="7D3DA27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Servicios</w:t>
            </w:r>
          </w:p>
        </w:tc>
        <w:tc>
          <w:tcPr>
            <w:tcW w:w="5606" w:type="dxa"/>
          </w:tcPr>
          <w:p w14:paraId="4D5ED4BC" w14:textId="6CCF52D7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Implementar pruebas unitarias para servicios (usuarios, pagos, productos, servicios de cosmética, gestión de compras)</w:t>
            </w:r>
          </w:p>
        </w:tc>
        <w:tc>
          <w:tcPr>
            <w:tcW w:w="2019" w:type="dxa"/>
          </w:tcPr>
          <w:p w14:paraId="4A13FEF9" w14:textId="30B2A436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351F9EBA" w14:textId="77777777" w:rsidTr="000E6C77">
        <w:tc>
          <w:tcPr>
            <w:tcW w:w="1124" w:type="dxa"/>
          </w:tcPr>
          <w:p w14:paraId="5B2DB7A5" w14:textId="3DC4884D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1.2.4.(2/4/6/8)</w:t>
            </w:r>
          </w:p>
        </w:tc>
        <w:tc>
          <w:tcPr>
            <w:tcW w:w="2267" w:type="dxa"/>
          </w:tcPr>
          <w:p w14:paraId="03EB1813" w14:textId="1F338A5A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Controladores</w:t>
            </w:r>
          </w:p>
        </w:tc>
        <w:tc>
          <w:tcPr>
            <w:tcW w:w="5606" w:type="dxa"/>
          </w:tcPr>
          <w:p w14:paraId="6D07504A" w14:textId="538E9CB7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Implementar pruebas unitarias para controladores (usuarios, productos, servicios de cosmética, gestión de pedidos)</w:t>
            </w:r>
          </w:p>
        </w:tc>
        <w:tc>
          <w:tcPr>
            <w:tcW w:w="2019" w:type="dxa"/>
          </w:tcPr>
          <w:p w14:paraId="4CA01A59" w14:textId="04D1997A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2A4B21C9" w14:textId="77777777" w:rsidTr="000E6C77">
        <w:tc>
          <w:tcPr>
            <w:tcW w:w="1124" w:type="dxa"/>
          </w:tcPr>
          <w:p w14:paraId="1919099C" w14:textId="1F2096E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2.1.1.2</w:t>
            </w:r>
          </w:p>
        </w:tc>
        <w:tc>
          <w:tcPr>
            <w:tcW w:w="2267" w:type="dxa"/>
          </w:tcPr>
          <w:p w14:paraId="70925673" w14:textId="0197FA3F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Instrucciones de instalación</w:t>
            </w:r>
          </w:p>
        </w:tc>
        <w:tc>
          <w:tcPr>
            <w:tcW w:w="5606" w:type="dxa"/>
          </w:tcPr>
          <w:p w14:paraId="390B5D22" w14:textId="23F764E5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Verificación de las instrucciones de instalación</w:t>
            </w:r>
          </w:p>
        </w:tc>
        <w:tc>
          <w:tcPr>
            <w:tcW w:w="2019" w:type="dxa"/>
          </w:tcPr>
          <w:p w14:paraId="0400B5CD" w14:textId="3EC4164C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1125A7" w:rsidRPr="00B921EB" w14:paraId="0F648A7E" w14:textId="77777777" w:rsidTr="000E6C77">
        <w:tc>
          <w:tcPr>
            <w:tcW w:w="1124" w:type="dxa"/>
          </w:tcPr>
          <w:p w14:paraId="1316A37C" w14:textId="48D42CE4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2.1.2.2</w:t>
            </w:r>
          </w:p>
        </w:tc>
        <w:tc>
          <w:tcPr>
            <w:tcW w:w="2267" w:type="dxa"/>
          </w:tcPr>
          <w:p w14:paraId="668A91BA" w14:textId="3C2F3142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Instrucciones de puesta en producción</w:t>
            </w:r>
          </w:p>
        </w:tc>
        <w:tc>
          <w:tcPr>
            <w:tcW w:w="5606" w:type="dxa"/>
          </w:tcPr>
          <w:p w14:paraId="6D0589EC" w14:textId="52C52E82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Verificación de las instrucciones de puesta en producción</w:t>
            </w:r>
          </w:p>
        </w:tc>
        <w:tc>
          <w:tcPr>
            <w:tcW w:w="2019" w:type="dxa"/>
          </w:tcPr>
          <w:p w14:paraId="08891E85" w14:textId="7F4D9D8E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</w:tbl>
    <w:p w14:paraId="0CCA61F2" w14:textId="77777777" w:rsidR="000739C5" w:rsidRPr="00B921EB" w:rsidRDefault="000739C5" w:rsidP="00B9678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="000739C5" w:rsidRPr="00B921EB" w14:paraId="1BBF73AD" w14:textId="77777777" w:rsidTr="000E6C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3883755" w14:textId="77777777" w:rsidR="000739C5" w:rsidRPr="00B921EB" w:rsidRDefault="000739C5" w:rsidP="000E6C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INFORMES A ELABORAR</w:t>
            </w:r>
          </w:p>
        </w:tc>
      </w:tr>
      <w:tr w:rsidR="000739C5" w:rsidRPr="00B921EB" w14:paraId="1AE132E3" w14:textId="77777777" w:rsidTr="000E6C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1AC56561" w14:textId="77777777" w:rsidR="000739C5" w:rsidRPr="00B921EB" w:rsidRDefault="000739C5" w:rsidP="000E6C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21CEF030" w14:textId="77777777" w:rsidR="000739C5" w:rsidRPr="00B921EB" w:rsidRDefault="000739C5" w:rsidP="000E6C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="000739C5" w:rsidRPr="00B921EB" w14:paraId="1104C548" w14:textId="77777777" w:rsidTr="000E6C77">
        <w:trPr>
          <w:trHeight w:val="386"/>
        </w:trPr>
        <w:tc>
          <w:tcPr>
            <w:tcW w:w="363" w:type="pct"/>
            <w:vAlign w:val="center"/>
          </w:tcPr>
          <w:p w14:paraId="4C69F2F3" w14:textId="04B19CAA" w:rsidR="000739C5" w:rsidRPr="00B921EB" w:rsidRDefault="001125A7" w:rsidP="000E6C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  <w:r w:rsidRPr="00B921EB">
              <w:rPr>
                <w:rFonts w:eastAsia="Calibri" w:cs="HelveticaNeueLT Std Med"/>
                <w:sz w:val="18"/>
                <w:szCs w:val="18"/>
              </w:rPr>
              <w:t>1</w:t>
            </w:r>
          </w:p>
        </w:tc>
        <w:tc>
          <w:tcPr>
            <w:tcW w:w="4637" w:type="pct"/>
            <w:vAlign w:val="center"/>
          </w:tcPr>
          <w:p w14:paraId="179A2EDE" w14:textId="15318145" w:rsidR="000739C5" w:rsidRPr="00B921EB" w:rsidRDefault="001125A7" w:rsidP="000E6C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  <w:r w:rsidRPr="00B921EB">
              <w:t>Informe de resultados de pruebas unitarias</w:t>
            </w:r>
          </w:p>
        </w:tc>
      </w:tr>
    </w:tbl>
    <w:p w14:paraId="67AD6F00" w14:textId="77777777" w:rsidR="000739C5" w:rsidRPr="00B921EB" w:rsidRDefault="000739C5" w:rsidP="00B96781">
      <w:pPr>
        <w:spacing w:after="0" w:afterAutospacing="0"/>
        <w:rPr>
          <w:sz w:val="20"/>
        </w:rPr>
      </w:pPr>
    </w:p>
    <w:p w14:paraId="2270CAA1" w14:textId="35D18CD4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ROLES Y RESPONSAB</w:t>
      </w:r>
      <w:r w:rsidR="00FC71C2" w:rsidRPr="00B921EB">
        <w:rPr>
          <w:b/>
        </w:rPr>
        <w:t>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66"/>
        <w:gridCol w:w="7124"/>
      </w:tblGrid>
      <w:tr w:rsidR="00CA3EC1" w:rsidRPr="00B921EB" w14:paraId="6082B8BB" w14:textId="77777777" w:rsidTr="000E6C77">
        <w:tc>
          <w:tcPr>
            <w:tcW w:w="3708" w:type="dxa"/>
            <w:shd w:val="clear" w:color="auto" w:fill="D9D9D9" w:themeFill="background1" w:themeFillShade="D9"/>
          </w:tcPr>
          <w:p w14:paraId="5C1A5848" w14:textId="77777777" w:rsidR="00CA3EC1" w:rsidRPr="00B921EB" w:rsidRDefault="00CA3EC1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ROL</w:t>
            </w:r>
          </w:p>
        </w:tc>
        <w:tc>
          <w:tcPr>
            <w:tcW w:w="7232" w:type="dxa"/>
            <w:shd w:val="clear" w:color="auto" w:fill="D9D9D9" w:themeFill="background1" w:themeFillShade="D9"/>
          </w:tcPr>
          <w:p w14:paraId="79B99B2B" w14:textId="12F7635A" w:rsidR="00CA3EC1" w:rsidRPr="00B921EB" w:rsidRDefault="00CA3EC1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RESPONSAB</w:t>
            </w:r>
            <w:r w:rsidR="00FC71C2" w:rsidRPr="00B921EB">
              <w:rPr>
                <w:b/>
              </w:rPr>
              <w:t>LE</w:t>
            </w:r>
          </w:p>
        </w:tc>
      </w:tr>
      <w:tr w:rsidR="00CA3EC1" w:rsidRPr="00B921EB" w14:paraId="3B5D6BB7" w14:textId="77777777" w:rsidTr="000E6C77">
        <w:tc>
          <w:tcPr>
            <w:tcW w:w="3708" w:type="dxa"/>
          </w:tcPr>
          <w:p w14:paraId="11F5BE5F" w14:textId="228BB8DA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RECOGIDA DE RIESGOS</w:t>
            </w:r>
          </w:p>
        </w:tc>
        <w:tc>
          <w:tcPr>
            <w:tcW w:w="7232" w:type="dxa"/>
          </w:tcPr>
          <w:p w14:paraId="1B94ED39" w14:textId="2F4D580A" w:rsidR="00CA3EC1" w:rsidRPr="00B921EB" w:rsidRDefault="008C1F69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02877F15" w14:textId="77777777" w:rsidTr="000E6C77">
        <w:tc>
          <w:tcPr>
            <w:tcW w:w="3708" w:type="dxa"/>
          </w:tcPr>
          <w:p w14:paraId="09FA1450" w14:textId="318DCDF6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ANÁLISIS Y PRIORIZACIÓN DE RIESGOS</w:t>
            </w:r>
          </w:p>
        </w:tc>
        <w:tc>
          <w:tcPr>
            <w:tcW w:w="7232" w:type="dxa"/>
          </w:tcPr>
          <w:p w14:paraId="59EA09D1" w14:textId="5F65E6C7" w:rsidR="00CA3EC1" w:rsidRPr="00B921EB" w:rsidRDefault="008C1F69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4A677D29" w14:textId="77777777" w:rsidTr="000E6C77">
        <w:tc>
          <w:tcPr>
            <w:tcW w:w="3708" w:type="dxa"/>
          </w:tcPr>
          <w:p w14:paraId="2322E82D" w14:textId="6F51CC2E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SEGUIMIENTO DE RIESGOS</w:t>
            </w:r>
          </w:p>
        </w:tc>
        <w:tc>
          <w:tcPr>
            <w:tcW w:w="7232" w:type="dxa"/>
          </w:tcPr>
          <w:p w14:paraId="0D31CBE3" w14:textId="6E110903" w:rsidR="00CA3EC1" w:rsidRPr="00B921EB" w:rsidRDefault="001125A7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CA3EC1" w:rsidRPr="00B921EB" w14:paraId="057FD724" w14:textId="77777777" w:rsidTr="000E6C77">
        <w:tc>
          <w:tcPr>
            <w:tcW w:w="3708" w:type="dxa"/>
          </w:tcPr>
          <w:p w14:paraId="7F39627C" w14:textId="40A9BA7F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APLICACIÓN PLAN DE CONTINGENCIA</w:t>
            </w:r>
          </w:p>
        </w:tc>
        <w:tc>
          <w:tcPr>
            <w:tcW w:w="7232" w:type="dxa"/>
          </w:tcPr>
          <w:p w14:paraId="57843205" w14:textId="76911C60" w:rsidR="00CA3EC1" w:rsidRPr="00B921EB" w:rsidRDefault="001125A7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3F80C29A" w14:textId="77777777" w:rsidTr="000E6C77">
        <w:tc>
          <w:tcPr>
            <w:tcW w:w="3708" w:type="dxa"/>
          </w:tcPr>
          <w:p w14:paraId="146D3415" w14:textId="77777777" w:rsidR="00CA3EC1" w:rsidRPr="00B921EB" w:rsidRDefault="00CA3EC1" w:rsidP="000E6C7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3C73BF5A" w14:textId="77777777" w:rsidR="00CA3EC1" w:rsidRPr="00B921EB" w:rsidRDefault="00CA3EC1" w:rsidP="000E6C77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2AA7EBDF" w14:textId="0ECB1580" w:rsidR="00CA3EC1" w:rsidRPr="00B921EB" w:rsidRDefault="00CA3EC1" w:rsidP="003B2ACF">
      <w:pPr>
        <w:spacing w:after="0" w:afterAutospacing="0"/>
        <w:rPr>
          <w:b/>
        </w:rPr>
      </w:pPr>
    </w:p>
    <w:p w14:paraId="20048DD8" w14:textId="69C24FBD" w:rsidR="001125A7" w:rsidRPr="00B921EB" w:rsidRDefault="001125A7" w:rsidP="003B2ACF">
      <w:pPr>
        <w:spacing w:after="0" w:afterAutospacing="0"/>
        <w:rPr>
          <w:b/>
        </w:rPr>
      </w:pPr>
    </w:p>
    <w:p w14:paraId="34B04998" w14:textId="324C73A3" w:rsidR="003B2ACF" w:rsidRPr="00B921EB" w:rsidRDefault="001125A7" w:rsidP="00C70310">
      <w:pPr>
        <w:rPr>
          <w:b/>
        </w:rPr>
      </w:pPr>
      <w:r w:rsidRPr="00B921EB">
        <w:rPr>
          <w:b/>
        </w:rPr>
        <w:br w:type="page"/>
      </w:r>
      <w:r w:rsidR="003B2ACF" w:rsidRPr="00B921EB">
        <w:rPr>
          <w:b/>
        </w:rPr>
        <w:lastRenderedPageBreak/>
        <w:t>DEFINICIONES DE PROBABILIDAD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9250"/>
      </w:tblGrid>
      <w:tr w:rsidR="00F66A97" w:rsidRPr="00B921EB" w14:paraId="6C7B3A4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2823574F" w14:textId="2C17C25B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alta</w:t>
            </w:r>
          </w:p>
        </w:tc>
        <w:tc>
          <w:tcPr>
            <w:tcW w:w="9333" w:type="dxa"/>
          </w:tcPr>
          <w:p w14:paraId="6ED933C9" w14:textId="3E488CA6" w:rsidR="00F66A97" w:rsidRPr="00B921EB" w:rsidRDefault="0077398D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&gt;</w:t>
            </w:r>
            <w:r w:rsidR="00BF60DF" w:rsidRPr="00B921EB">
              <w:rPr>
                <w:rFonts w:cstheme="minorHAnsi"/>
                <w:color w:val="0070C0"/>
                <w:sz w:val="20"/>
                <w:lang w:val="es-ES"/>
              </w:rPr>
              <w:t>=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 80%</w:t>
            </w:r>
          </w:p>
        </w:tc>
      </w:tr>
      <w:tr w:rsidR="00F66A97" w:rsidRPr="00B921EB" w14:paraId="3170A20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E77B29F" w14:textId="446BDD07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Alta</w:t>
            </w:r>
          </w:p>
        </w:tc>
        <w:tc>
          <w:tcPr>
            <w:tcW w:w="9333" w:type="dxa"/>
          </w:tcPr>
          <w:p w14:paraId="610C6F47" w14:textId="2B2179C0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60%, 80%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5EAC44F1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904BD03" w14:textId="3B4869BE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Media</w:t>
            </w:r>
          </w:p>
        </w:tc>
        <w:tc>
          <w:tcPr>
            <w:tcW w:w="9333" w:type="dxa"/>
          </w:tcPr>
          <w:p w14:paraId="55D3E718" w14:textId="05B35D85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40%, 60%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752A1004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11DDAADE" w14:textId="72B3B6DA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Baja</w:t>
            </w:r>
          </w:p>
        </w:tc>
        <w:tc>
          <w:tcPr>
            <w:tcW w:w="9333" w:type="dxa"/>
          </w:tcPr>
          <w:p w14:paraId="7FF0CDE7" w14:textId="39A79B02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20%, 40%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34466AF6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69B56455" w14:textId="47CF6856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baja</w:t>
            </w:r>
          </w:p>
        </w:tc>
        <w:tc>
          <w:tcPr>
            <w:tcW w:w="9333" w:type="dxa"/>
          </w:tcPr>
          <w:p w14:paraId="6ED70CE2" w14:textId="615B15BD" w:rsidR="00F66A97" w:rsidRPr="00B921EB" w:rsidRDefault="0077398D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[1%, 20%</w:t>
            </w:r>
            <w:r w:rsidR="00BF60DF"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</w:tbl>
    <w:p w14:paraId="42B6640C" w14:textId="77777777" w:rsidR="00CA3EC1" w:rsidRPr="00B921EB" w:rsidRDefault="00CA3EC1" w:rsidP="000B12EF">
      <w:pPr>
        <w:spacing w:after="0" w:afterAutospacing="0"/>
        <w:rPr>
          <w:b/>
        </w:rPr>
      </w:pPr>
    </w:p>
    <w:p w14:paraId="520BF3AB" w14:textId="77777777" w:rsidR="00CA3EC1" w:rsidRPr="00B921EB" w:rsidRDefault="00CA3EC1" w:rsidP="000B12EF">
      <w:pPr>
        <w:spacing w:after="0" w:afterAutospacing="0"/>
        <w:rPr>
          <w:b/>
        </w:rPr>
      </w:pPr>
    </w:p>
    <w:p w14:paraId="05686F00" w14:textId="0DEE761C" w:rsidR="000B12EF" w:rsidRPr="00B921EB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DEFINICIONES DE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2"/>
        <w:gridCol w:w="2321"/>
        <w:gridCol w:w="2314"/>
        <w:gridCol w:w="2313"/>
        <w:gridCol w:w="2320"/>
      </w:tblGrid>
      <w:tr w:rsidR="000B12EF" w:rsidRPr="00B921EB" w14:paraId="2C22A527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2770E0C" w14:textId="77777777" w:rsidR="000B12EF" w:rsidRPr="00B921EB" w:rsidRDefault="000B12EF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NIVEL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14:paraId="7C629AED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ALCANCE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 w14:paraId="6DDE7B9E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TIEMPO</w:t>
            </w:r>
          </w:p>
        </w:tc>
        <w:tc>
          <w:tcPr>
            <w:tcW w:w="2313" w:type="dxa"/>
            <w:shd w:val="clear" w:color="auto" w:fill="D9D9D9" w:themeFill="background1" w:themeFillShade="D9"/>
          </w:tcPr>
          <w:p w14:paraId="0B39509E" w14:textId="6F39811D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COST</w:t>
            </w:r>
            <w:r w:rsidR="007309F6" w:rsidRPr="00B921EB">
              <w:rPr>
                <w:b/>
              </w:rPr>
              <w:t>E</w:t>
            </w:r>
            <w:r w:rsidRPr="00B921EB">
              <w:rPr>
                <w:b/>
              </w:rPr>
              <w:t>S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 w14:paraId="30D66663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CALIDAD</w:t>
            </w:r>
          </w:p>
        </w:tc>
      </w:tr>
      <w:tr w:rsidR="001B6ED3" w:rsidRPr="00B921EB" w14:paraId="4BC9FE8C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4826A40E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2321" w:type="dxa"/>
          </w:tcPr>
          <w:p w14:paraId="0D709397" w14:textId="24A36221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más del 40% de las funcionalidades críticas o impide el cumplimiento de objetivos clave del cliente.</w:t>
            </w:r>
          </w:p>
        </w:tc>
        <w:tc>
          <w:tcPr>
            <w:tcW w:w="2314" w:type="dxa"/>
          </w:tcPr>
          <w:p w14:paraId="32DACDEA" w14:textId="12737537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&gt; 25% de retraso sobre el cronograma total.</w:t>
            </w:r>
          </w:p>
        </w:tc>
        <w:tc>
          <w:tcPr>
            <w:tcW w:w="2313" w:type="dxa"/>
          </w:tcPr>
          <w:p w14:paraId="0F1A5D7B" w14:textId="1162915F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&gt; 25% de incremento sobre el presupuesto.</w:t>
            </w:r>
          </w:p>
        </w:tc>
        <w:tc>
          <w:tcPr>
            <w:tcW w:w="2320" w:type="dxa"/>
          </w:tcPr>
          <w:p w14:paraId="0180F880" w14:textId="0D95EB35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&lt; 75% de los requisitos establecidos.</w:t>
            </w:r>
          </w:p>
        </w:tc>
      </w:tr>
      <w:tr w:rsidR="001B6ED3" w:rsidRPr="00B921EB" w14:paraId="0E9C128B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F37159B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2321" w:type="dxa"/>
          </w:tcPr>
          <w:p w14:paraId="1F44AAF6" w14:textId="302F2EDE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entre 25% y 40% de las funcionalidades principales; requiere rehacer módulos relevantes.</w:t>
            </w:r>
          </w:p>
        </w:tc>
        <w:tc>
          <w:tcPr>
            <w:tcW w:w="2314" w:type="dxa"/>
          </w:tcPr>
          <w:p w14:paraId="285F5611" w14:textId="4AC0C5D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15% y 25% de retraso.</w:t>
            </w:r>
          </w:p>
        </w:tc>
        <w:tc>
          <w:tcPr>
            <w:tcW w:w="2313" w:type="dxa"/>
          </w:tcPr>
          <w:p w14:paraId="6C759494" w14:textId="33533750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15% y 25% de incremento.</w:t>
            </w:r>
          </w:p>
        </w:tc>
        <w:tc>
          <w:tcPr>
            <w:tcW w:w="2320" w:type="dxa"/>
          </w:tcPr>
          <w:p w14:paraId="75D1D9C3" w14:textId="6868D6E6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75% y 85% de los requisitos.</w:t>
            </w:r>
          </w:p>
        </w:tc>
      </w:tr>
      <w:tr w:rsidR="001B6ED3" w:rsidRPr="00B921EB" w14:paraId="1573A37F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48005FC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2321" w:type="dxa"/>
          </w:tcPr>
          <w:p w14:paraId="0E7263D3" w14:textId="0D21960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entre 10% y 25% de funcionalidades secundarias; se puede corregir sin reestructurar el sistema.</w:t>
            </w:r>
          </w:p>
        </w:tc>
        <w:tc>
          <w:tcPr>
            <w:tcW w:w="2314" w:type="dxa"/>
          </w:tcPr>
          <w:p w14:paraId="556C4FDF" w14:textId="0D926BBF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5% y 15% de retraso.</w:t>
            </w:r>
          </w:p>
        </w:tc>
        <w:tc>
          <w:tcPr>
            <w:tcW w:w="2313" w:type="dxa"/>
          </w:tcPr>
          <w:p w14:paraId="3740FD06" w14:textId="333A66F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5% y 15% de incremento.</w:t>
            </w:r>
          </w:p>
        </w:tc>
        <w:tc>
          <w:tcPr>
            <w:tcW w:w="2320" w:type="dxa"/>
          </w:tcPr>
          <w:p w14:paraId="53378EF1" w14:textId="5D231F63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85% y 95% de los requisitos.</w:t>
            </w:r>
          </w:p>
        </w:tc>
      </w:tr>
      <w:tr w:rsidR="001B6ED3" w:rsidRPr="00B921EB" w14:paraId="244CFCE0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05400DA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2321" w:type="dxa"/>
          </w:tcPr>
          <w:p w14:paraId="01B16A24" w14:textId="3FD2D8B3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menos del 10% de las funcionalidades o solo documentación.</w:t>
            </w:r>
          </w:p>
        </w:tc>
        <w:tc>
          <w:tcPr>
            <w:tcW w:w="2314" w:type="dxa"/>
          </w:tcPr>
          <w:p w14:paraId="0E418A5F" w14:textId="472C4C76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&lt; 5% de retraso.</w:t>
            </w:r>
          </w:p>
        </w:tc>
        <w:tc>
          <w:tcPr>
            <w:tcW w:w="2313" w:type="dxa"/>
          </w:tcPr>
          <w:p w14:paraId="03662733" w14:textId="4952AE68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&lt; 5% de incremento.</w:t>
            </w:r>
          </w:p>
        </w:tc>
        <w:tc>
          <w:tcPr>
            <w:tcW w:w="2320" w:type="dxa"/>
          </w:tcPr>
          <w:p w14:paraId="00FA7AFD" w14:textId="1A901F3B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95% y 99% de los requisitos.</w:t>
            </w:r>
          </w:p>
        </w:tc>
      </w:tr>
      <w:tr w:rsidR="001B6ED3" w:rsidRPr="00B921EB" w14:paraId="41F71FD4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388DE35C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2321" w:type="dxa"/>
          </w:tcPr>
          <w:p w14:paraId="3658186D" w14:textId="093961EC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0–2% de las funcionalidades; sin impacto perceptible en objetivos o entregables.</w:t>
            </w:r>
          </w:p>
        </w:tc>
        <w:tc>
          <w:tcPr>
            <w:tcW w:w="2314" w:type="dxa"/>
          </w:tcPr>
          <w:p w14:paraId="6CADE137" w14:textId="17034792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0–1% de retraso (despreciable).</w:t>
            </w:r>
          </w:p>
        </w:tc>
        <w:tc>
          <w:tcPr>
            <w:tcW w:w="2313" w:type="dxa"/>
          </w:tcPr>
          <w:p w14:paraId="65A5F017" w14:textId="0DE2A56C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0–1% de incremento (despreciable).</w:t>
            </w:r>
          </w:p>
        </w:tc>
        <w:tc>
          <w:tcPr>
            <w:tcW w:w="2320" w:type="dxa"/>
          </w:tcPr>
          <w:p w14:paraId="29F89EF6" w14:textId="15ABAB22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100% de los requisitos definidos.</w:t>
            </w:r>
          </w:p>
        </w:tc>
      </w:tr>
    </w:tbl>
    <w:p w14:paraId="4CCAD7F0" w14:textId="5035B9B1" w:rsidR="00C950D6" w:rsidRPr="00B921EB" w:rsidRDefault="00C950D6" w:rsidP="000B12EF">
      <w:pPr>
        <w:spacing w:after="0" w:afterAutospacing="0"/>
        <w:rPr>
          <w:b/>
        </w:rPr>
      </w:pPr>
    </w:p>
    <w:p w14:paraId="53688C98" w14:textId="77777777" w:rsidR="001B6ED3" w:rsidRPr="00B921EB" w:rsidRDefault="00C950D6">
      <w:pPr>
        <w:rPr>
          <w:b/>
        </w:rPr>
      </w:pPr>
      <w:r w:rsidRPr="00B921EB">
        <w:rPr>
          <w:b/>
        </w:rPr>
        <w:br w:type="page"/>
      </w:r>
    </w:p>
    <w:p w14:paraId="382196A4" w14:textId="4D085318" w:rsidR="00C950D6" w:rsidRPr="001B6ED3" w:rsidRDefault="00C950D6">
      <w:pPr>
        <w:rPr>
          <w:b/>
          <w:lang w:val="es-ES"/>
        </w:rPr>
      </w:pPr>
    </w:p>
    <w:p w14:paraId="4E19D60E" w14:textId="77777777" w:rsidR="00C950D6" w:rsidRPr="00B921EB" w:rsidRDefault="00C950D6" w:rsidP="000B12EF">
      <w:pPr>
        <w:spacing w:after="0" w:afterAutospacing="0"/>
        <w:rPr>
          <w:b/>
        </w:rPr>
      </w:pPr>
    </w:p>
    <w:p w14:paraId="789616A8" w14:textId="02B41B7F" w:rsidR="000B12EF" w:rsidRPr="00B921EB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</w:t>
      </w:r>
      <w:r w:rsidR="004E44B2" w:rsidRPr="00B921EB">
        <w:rPr>
          <w:b/>
        </w:rPr>
        <w:t xml:space="preserve">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4299471A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30F02CBC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08F0EBF6" w14:textId="40CF4FBD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1D98F0AB" w14:textId="65C5A1A7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0.040</w:t>
            </w:r>
          </w:p>
        </w:tc>
        <w:tc>
          <w:tcPr>
            <w:tcW w:w="1798" w:type="dxa"/>
            <w:vAlign w:val="center"/>
          </w:tcPr>
          <w:p w14:paraId="0F55A1B9" w14:textId="52AC35F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6329E243" w14:textId="7FA3100C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0.260</w:t>
            </w:r>
          </w:p>
        </w:tc>
        <w:tc>
          <w:tcPr>
            <w:tcW w:w="1799" w:type="dxa"/>
            <w:vAlign w:val="center"/>
          </w:tcPr>
          <w:p w14:paraId="58DA1D0C" w14:textId="7D532CE6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0.320</w:t>
            </w:r>
          </w:p>
        </w:tc>
      </w:tr>
      <w:tr w:rsidR="00993C07" w:rsidRPr="00B921EB" w14:paraId="631A440F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D497FF3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57BE360A" w14:textId="74C3B98B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0.007</w:t>
            </w:r>
          </w:p>
        </w:tc>
        <w:tc>
          <w:tcPr>
            <w:tcW w:w="1798" w:type="dxa"/>
            <w:vAlign w:val="center"/>
          </w:tcPr>
          <w:p w14:paraId="372BF048" w14:textId="0BEAD3B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0.035</w:t>
            </w:r>
          </w:p>
        </w:tc>
        <w:tc>
          <w:tcPr>
            <w:tcW w:w="1798" w:type="dxa"/>
            <w:vAlign w:val="center"/>
          </w:tcPr>
          <w:p w14:paraId="2BADBB0C" w14:textId="57A7AD2A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0.123</w:t>
            </w:r>
          </w:p>
        </w:tc>
        <w:tc>
          <w:tcPr>
            <w:tcW w:w="1799" w:type="dxa"/>
            <w:vAlign w:val="center"/>
          </w:tcPr>
          <w:p w14:paraId="42ED7A60" w14:textId="2BB35149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0.228</w:t>
            </w:r>
          </w:p>
        </w:tc>
        <w:tc>
          <w:tcPr>
            <w:tcW w:w="1799" w:type="dxa"/>
            <w:vAlign w:val="center"/>
          </w:tcPr>
          <w:p w14:paraId="2B7C8580" w14:textId="2754BCD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0.280</w:t>
            </w:r>
          </w:p>
        </w:tc>
      </w:tr>
      <w:tr w:rsidR="00993C07" w:rsidRPr="00B921EB" w14:paraId="664BB2A1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1B1D503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1E45743D" w14:textId="2DB845F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0.005</w:t>
            </w:r>
          </w:p>
        </w:tc>
        <w:tc>
          <w:tcPr>
            <w:tcW w:w="1798" w:type="dxa"/>
            <w:vAlign w:val="center"/>
          </w:tcPr>
          <w:p w14:paraId="6988F8B7" w14:textId="6B3606F4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0.025</w:t>
            </w:r>
          </w:p>
        </w:tc>
        <w:tc>
          <w:tcPr>
            <w:tcW w:w="1798" w:type="dxa"/>
            <w:vAlign w:val="center"/>
          </w:tcPr>
          <w:p w14:paraId="46BA69EF" w14:textId="1FDF1CFF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0.088</w:t>
            </w:r>
          </w:p>
        </w:tc>
        <w:tc>
          <w:tcPr>
            <w:tcW w:w="1799" w:type="dxa"/>
            <w:vAlign w:val="center"/>
          </w:tcPr>
          <w:p w14:paraId="787ECD6A" w14:textId="19981586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0.163</w:t>
            </w:r>
          </w:p>
        </w:tc>
        <w:tc>
          <w:tcPr>
            <w:tcW w:w="1799" w:type="dxa"/>
            <w:vAlign w:val="center"/>
          </w:tcPr>
          <w:p w14:paraId="339B424F" w14:textId="35E9BC93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1D4AF3A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110B3D7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78D0016A" w14:textId="520E61C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5ED33632" w14:textId="5F4ACE87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0.015</w:t>
            </w:r>
          </w:p>
        </w:tc>
        <w:tc>
          <w:tcPr>
            <w:tcW w:w="1798" w:type="dxa"/>
            <w:vAlign w:val="center"/>
          </w:tcPr>
          <w:p w14:paraId="67D2F6C0" w14:textId="766744E4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0.053</w:t>
            </w:r>
          </w:p>
        </w:tc>
        <w:tc>
          <w:tcPr>
            <w:tcW w:w="1799" w:type="dxa"/>
            <w:vAlign w:val="center"/>
          </w:tcPr>
          <w:p w14:paraId="235114BE" w14:textId="5F1C0F2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0.098</w:t>
            </w:r>
          </w:p>
        </w:tc>
        <w:tc>
          <w:tcPr>
            <w:tcW w:w="1799" w:type="dxa"/>
            <w:vAlign w:val="center"/>
          </w:tcPr>
          <w:p w14:paraId="78959390" w14:textId="4C9AF3A5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0.120</w:t>
            </w:r>
          </w:p>
        </w:tc>
      </w:tr>
      <w:tr w:rsidR="00993C07" w:rsidRPr="00B921EB" w14:paraId="77701E9D" w14:textId="77777777" w:rsidTr="00993C07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F71F65A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3204CCBD" w14:textId="4284417C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7D2F33AA" w14:textId="1F16399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0.005</w:t>
            </w:r>
          </w:p>
        </w:tc>
        <w:tc>
          <w:tcPr>
            <w:tcW w:w="1798" w:type="dxa"/>
            <w:vAlign w:val="center"/>
          </w:tcPr>
          <w:p w14:paraId="16DE0C21" w14:textId="448811BA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9" w:type="dxa"/>
            <w:vAlign w:val="center"/>
          </w:tcPr>
          <w:p w14:paraId="5F83FBC5" w14:textId="23CA22C9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0.034</w:t>
            </w:r>
          </w:p>
        </w:tc>
        <w:tc>
          <w:tcPr>
            <w:tcW w:w="1799" w:type="dxa"/>
            <w:vAlign w:val="center"/>
          </w:tcPr>
          <w:p w14:paraId="655E8DBB" w14:textId="61F8503E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0.042</w:t>
            </w:r>
          </w:p>
        </w:tc>
      </w:tr>
      <w:tr w:rsidR="00B921EB" w:rsidRPr="00B921EB" w14:paraId="23D4698B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23536B84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525071CE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732AD74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4D91D121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E10AF1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1119BF81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5758336A" w14:textId="1ACDF95C" w:rsidR="001125A7" w:rsidRPr="00B921EB" w:rsidRDefault="001125A7">
      <w:pPr>
        <w:rPr>
          <w:b/>
        </w:rPr>
      </w:pPr>
    </w:p>
    <w:p w14:paraId="09FEFC5E" w14:textId="2ED90D10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3510B604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16245DF2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0C34BE72" w14:textId="25911DC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5E7AD15C" w14:textId="22023ED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0.020</w:t>
            </w:r>
          </w:p>
        </w:tc>
        <w:tc>
          <w:tcPr>
            <w:tcW w:w="1798" w:type="dxa"/>
            <w:vAlign w:val="center"/>
          </w:tcPr>
          <w:p w14:paraId="28BEAE3C" w14:textId="5C5D3CB7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362EF848" w14:textId="3DEBBDD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42F7BCBF" w14:textId="257FA3C7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42BF21C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5D238DFE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380B419C" w14:textId="3772CC6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22E0CC93" w14:textId="4CBB014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8" w:type="dxa"/>
            <w:vAlign w:val="center"/>
          </w:tcPr>
          <w:p w14:paraId="2514E125" w14:textId="10EF4D5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2D0E15B2" w14:textId="77B10BC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10630B8F" w14:textId="133BFF7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993C07" w:rsidRPr="00B921EB" w14:paraId="47D8021C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397F84F1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6C1BED7C" w14:textId="285B3F5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0672A962" w14:textId="586AED8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0.013</w:t>
            </w:r>
          </w:p>
        </w:tc>
        <w:tc>
          <w:tcPr>
            <w:tcW w:w="1798" w:type="dxa"/>
            <w:vAlign w:val="center"/>
          </w:tcPr>
          <w:p w14:paraId="77D8C77A" w14:textId="44926AB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526979F9" w14:textId="138E160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3379199A" w14:textId="4B50E95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993C07" w:rsidRPr="00B921EB" w14:paraId="59775A9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44D5CBDB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58FA68AC" w14:textId="4FC8038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0.002</w:t>
            </w:r>
          </w:p>
        </w:tc>
        <w:tc>
          <w:tcPr>
            <w:tcW w:w="1798" w:type="dxa"/>
            <w:vAlign w:val="center"/>
          </w:tcPr>
          <w:p w14:paraId="198E7FB4" w14:textId="208AFFC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0AC5E17A" w14:textId="67CE81D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6467CAED" w14:textId="04172B0C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7CE0DC7B" w14:textId="6F5BD78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993C07" w:rsidRPr="00B921EB" w14:paraId="211CBB7E" w14:textId="77777777" w:rsidTr="00B468CB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DB08BA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37EAB86A" w14:textId="6E999EA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42B1831D" w14:textId="5E4E8C1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2EFFC9C0" w14:textId="4FDE0AB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5EB98E7" w14:textId="79FEC32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5A559AB3" w14:textId="19155B9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64B3C051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66518AEA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614B3169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1CB37365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B5EB2E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B01E6C9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2FFA6EE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3DBA988E" w14:textId="77777777" w:rsidR="00CA3EC1" w:rsidRPr="00B921EB" w:rsidRDefault="00CA3EC1" w:rsidP="004E44B2">
      <w:pPr>
        <w:spacing w:after="0" w:afterAutospacing="0"/>
        <w:rPr>
          <w:sz w:val="20"/>
        </w:rPr>
      </w:pPr>
    </w:p>
    <w:p w14:paraId="270EB432" w14:textId="77777777" w:rsidR="00CA3EC1" w:rsidRPr="00B921EB" w:rsidRDefault="00CA3EC1" w:rsidP="004E44B2">
      <w:pPr>
        <w:spacing w:after="0" w:afterAutospacing="0"/>
        <w:rPr>
          <w:sz w:val="20"/>
        </w:rPr>
      </w:pPr>
    </w:p>
    <w:p w14:paraId="22161201" w14:textId="4A0683B8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00C0E357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43BD78BE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56CDFCB2" w14:textId="6495021F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3764132E" w14:textId="494DCFA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0.020</w:t>
            </w:r>
          </w:p>
        </w:tc>
        <w:tc>
          <w:tcPr>
            <w:tcW w:w="1798" w:type="dxa"/>
            <w:vAlign w:val="center"/>
          </w:tcPr>
          <w:p w14:paraId="15408F60" w14:textId="37B9BA8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68C90A2C" w14:textId="19D621F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039831F3" w14:textId="4128528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70B548AF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2DE2C98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2061683D" w14:textId="0479183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53E8A0CB" w14:textId="0178BFB0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8" w:type="dxa"/>
            <w:vAlign w:val="center"/>
          </w:tcPr>
          <w:p w14:paraId="1E6D78E2" w14:textId="7DFAC6B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68C32BE6" w14:textId="087E841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2278006E" w14:textId="22DAC36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993C07" w:rsidRPr="00B921EB" w14:paraId="491A5EF4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75B261C6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575DE10A" w14:textId="509BE85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478F1D11" w14:textId="12959653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0.013</w:t>
            </w:r>
          </w:p>
        </w:tc>
        <w:tc>
          <w:tcPr>
            <w:tcW w:w="1798" w:type="dxa"/>
            <w:vAlign w:val="center"/>
          </w:tcPr>
          <w:p w14:paraId="585AE63F" w14:textId="38C51B7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323FED42" w14:textId="5AC95FD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597DC5CE" w14:textId="2443E13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993C07" w:rsidRPr="00B921EB" w14:paraId="46B87D43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13B99ECB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530D97A7" w14:textId="3F4329A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0.002</w:t>
            </w:r>
          </w:p>
        </w:tc>
        <w:tc>
          <w:tcPr>
            <w:tcW w:w="1798" w:type="dxa"/>
            <w:vAlign w:val="center"/>
          </w:tcPr>
          <w:p w14:paraId="4B7FCD90" w14:textId="1E15915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00FDFCBC" w14:textId="47C50F4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2AD56F98" w14:textId="0BEE087C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5926F602" w14:textId="63F0B4D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993C07" w:rsidRPr="00B921EB" w14:paraId="05791039" w14:textId="77777777" w:rsidTr="00FB369C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AA3CEC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53EFEB72" w14:textId="046CE8B3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362859B8" w14:textId="774B274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4506B180" w14:textId="0FBDE05F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CD4442F" w14:textId="2EA0B7D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664879E4" w14:textId="3C71FCA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1BD6BF4B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10701FDE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3883543A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14300FA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2892A6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032B572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30BB487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110E5C0D" w14:textId="78A2796F" w:rsidR="00C950D6" w:rsidRPr="00B921EB" w:rsidRDefault="00C950D6" w:rsidP="004E44B2">
      <w:pPr>
        <w:spacing w:after="0" w:afterAutospacing="0"/>
        <w:rPr>
          <w:b/>
        </w:rPr>
      </w:pPr>
    </w:p>
    <w:p w14:paraId="0C199941" w14:textId="328915B9" w:rsidR="00C950D6" w:rsidRPr="00B921EB" w:rsidRDefault="00C950D6">
      <w:pPr>
        <w:rPr>
          <w:b/>
        </w:rPr>
      </w:pPr>
      <w:r w:rsidRPr="00B921EB">
        <w:rPr>
          <w:b/>
        </w:rPr>
        <w:br w:type="page"/>
      </w:r>
    </w:p>
    <w:p w14:paraId="3D120DA6" w14:textId="77777777" w:rsidR="00C950D6" w:rsidRPr="00B921EB" w:rsidRDefault="00C950D6" w:rsidP="004E44B2">
      <w:pPr>
        <w:spacing w:after="0" w:afterAutospacing="0"/>
        <w:rPr>
          <w:b/>
        </w:rPr>
      </w:pPr>
    </w:p>
    <w:p w14:paraId="14D1F4D1" w14:textId="68BD4D4E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63677" w:rsidRPr="00B921EB" w14:paraId="3E844528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55A9AA4D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68F72489" w14:textId="19681475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6C41906E" w14:textId="02D9C1DD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0.024</w:t>
            </w:r>
          </w:p>
        </w:tc>
        <w:tc>
          <w:tcPr>
            <w:tcW w:w="1798" w:type="dxa"/>
            <w:vAlign w:val="center"/>
          </w:tcPr>
          <w:p w14:paraId="2A4EC50C" w14:textId="35852494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2AEA2538" w14:textId="25A8B5E9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73A2903C" w14:textId="75E545E1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063677" w:rsidRPr="00B921EB" w14:paraId="3403EED7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735DF701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76D9DBA5" w14:textId="2B00889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1ECC3391" w14:textId="4602CF42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8" w:type="dxa"/>
            <w:vAlign w:val="center"/>
          </w:tcPr>
          <w:p w14:paraId="1AE30770" w14:textId="5652A2F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12A10B4A" w14:textId="371F977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473AC0D1" w14:textId="391CA4C0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063677" w:rsidRPr="00B921EB" w14:paraId="111C4C4D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15EE6A93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767B5347" w14:textId="6A9DC42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7436CEBD" w14:textId="4D92DE76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0.015</w:t>
            </w:r>
          </w:p>
        </w:tc>
        <w:tc>
          <w:tcPr>
            <w:tcW w:w="1798" w:type="dxa"/>
            <w:vAlign w:val="center"/>
          </w:tcPr>
          <w:p w14:paraId="75A623EA" w14:textId="3B41710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01BCC092" w14:textId="5769430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41345E8E" w14:textId="7BA724F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063677" w:rsidRPr="00B921EB" w14:paraId="4FAFC382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05A7E0DF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146A75A6" w14:textId="52D72388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53302257" w14:textId="75BCA663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0.009</w:t>
            </w:r>
          </w:p>
        </w:tc>
        <w:tc>
          <w:tcPr>
            <w:tcW w:w="1798" w:type="dxa"/>
            <w:vAlign w:val="center"/>
          </w:tcPr>
          <w:p w14:paraId="78A256EB" w14:textId="4F36234D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06ED641E" w14:textId="01C2BFE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5C26985B" w14:textId="5254F17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063677" w:rsidRPr="00B921EB" w14:paraId="121DB648" w14:textId="77777777" w:rsidTr="001B6B12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EC3403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14940C24" w14:textId="604A9C77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0EA28BA3" w14:textId="285E0ED6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0CD3956E" w14:textId="58F864E3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C184CB1" w14:textId="5422415C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3B42F0D4" w14:textId="58D4351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6114A3E3" w14:textId="77777777" w:rsidTr="00063677">
        <w:tc>
          <w:tcPr>
            <w:tcW w:w="1798" w:type="dxa"/>
            <w:tcBorders>
              <w:left w:val="nil"/>
              <w:bottom w:val="nil"/>
            </w:tcBorders>
          </w:tcPr>
          <w:p w14:paraId="18E6A3A7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6320F9AF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03179B6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3BB05B7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77B1907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71FF0FF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6FE032F9" w14:textId="77777777" w:rsidR="004E44B2" w:rsidRPr="00B921EB" w:rsidRDefault="004E44B2" w:rsidP="004E44B2">
      <w:pPr>
        <w:spacing w:after="0" w:afterAutospacing="0"/>
        <w:rPr>
          <w:sz w:val="20"/>
        </w:rPr>
      </w:pPr>
    </w:p>
    <w:p w14:paraId="31A82C6F" w14:textId="77777777" w:rsidR="004E44B2" w:rsidRDefault="004E44B2" w:rsidP="004E44B2">
      <w:pPr>
        <w:spacing w:after="0" w:afterAutospacing="0"/>
        <w:rPr>
          <w:sz w:val="20"/>
        </w:rPr>
      </w:pPr>
    </w:p>
    <w:sectPr w:rsidR="004E44B2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B75F0" w14:textId="77777777" w:rsidR="00ED1881" w:rsidRDefault="00ED1881" w:rsidP="00837F2F">
      <w:pPr>
        <w:spacing w:after="0" w:line="240" w:lineRule="auto"/>
      </w:pPr>
      <w:r>
        <w:separator/>
      </w:r>
    </w:p>
  </w:endnote>
  <w:endnote w:type="continuationSeparator" w:id="0">
    <w:p w14:paraId="163D80CA" w14:textId="77777777" w:rsidR="00ED1881" w:rsidRDefault="00ED1881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altName w:val="Copperplate Gothic Bold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D15EC" w14:textId="5E542F1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2479A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C2479A">
        <w:rPr>
          <w:noProof/>
        </w:rPr>
        <w:t>1</w:t>
      </w:r>
    </w:fldSimple>
  </w:p>
  <w:p w14:paraId="4DDECADC" w14:textId="180AFAF2" w:rsidR="00837F2F" w:rsidRPr="00837F2F" w:rsidRDefault="007309F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D4762" w14:textId="77777777" w:rsidR="00ED1881" w:rsidRDefault="00ED1881" w:rsidP="00837F2F">
      <w:pPr>
        <w:spacing w:after="0" w:line="240" w:lineRule="auto"/>
      </w:pPr>
      <w:r>
        <w:separator/>
      </w:r>
    </w:p>
  </w:footnote>
  <w:footnote w:type="continuationSeparator" w:id="0">
    <w:p w14:paraId="66029165" w14:textId="77777777" w:rsidR="00ED1881" w:rsidRDefault="00ED1881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45DBE" w14:textId="037750C6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577D1C">
      <w:rPr>
        <w:b/>
        <w:sz w:val="36"/>
      </w:rPr>
      <w:t>RIESGOS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512B0"/>
    <w:rsid w:val="00063677"/>
    <w:rsid w:val="000739C5"/>
    <w:rsid w:val="000A3955"/>
    <w:rsid w:val="000B12EF"/>
    <w:rsid w:val="000B39AE"/>
    <w:rsid w:val="000B60A8"/>
    <w:rsid w:val="000E6C77"/>
    <w:rsid w:val="00101579"/>
    <w:rsid w:val="001125A7"/>
    <w:rsid w:val="001211A3"/>
    <w:rsid w:val="00131E1D"/>
    <w:rsid w:val="00162139"/>
    <w:rsid w:val="00186231"/>
    <w:rsid w:val="001B6ED3"/>
    <w:rsid w:val="001D06F7"/>
    <w:rsid w:val="001D17F5"/>
    <w:rsid w:val="00217C94"/>
    <w:rsid w:val="00256672"/>
    <w:rsid w:val="00263DA7"/>
    <w:rsid w:val="002766BC"/>
    <w:rsid w:val="00276778"/>
    <w:rsid w:val="0028298D"/>
    <w:rsid w:val="002D3729"/>
    <w:rsid w:val="002D3C7D"/>
    <w:rsid w:val="002E40E4"/>
    <w:rsid w:val="002E7ED8"/>
    <w:rsid w:val="002F6413"/>
    <w:rsid w:val="003015AF"/>
    <w:rsid w:val="00333606"/>
    <w:rsid w:val="00334FA7"/>
    <w:rsid w:val="00353FC9"/>
    <w:rsid w:val="003638F4"/>
    <w:rsid w:val="00394A5E"/>
    <w:rsid w:val="00397FBE"/>
    <w:rsid w:val="003A35C9"/>
    <w:rsid w:val="003B2ACF"/>
    <w:rsid w:val="003D218D"/>
    <w:rsid w:val="00443A62"/>
    <w:rsid w:val="004C3534"/>
    <w:rsid w:val="004D078B"/>
    <w:rsid w:val="004E44B2"/>
    <w:rsid w:val="004E47B1"/>
    <w:rsid w:val="004F5617"/>
    <w:rsid w:val="004F5F61"/>
    <w:rsid w:val="0051331B"/>
    <w:rsid w:val="0055087B"/>
    <w:rsid w:val="00577D1C"/>
    <w:rsid w:val="0059454E"/>
    <w:rsid w:val="005A15B2"/>
    <w:rsid w:val="005C6210"/>
    <w:rsid w:val="005C6798"/>
    <w:rsid w:val="005E2FF2"/>
    <w:rsid w:val="005F6DB9"/>
    <w:rsid w:val="006305C7"/>
    <w:rsid w:val="0065014F"/>
    <w:rsid w:val="006836B6"/>
    <w:rsid w:val="006B191B"/>
    <w:rsid w:val="006B2A51"/>
    <w:rsid w:val="006C3138"/>
    <w:rsid w:val="006D4279"/>
    <w:rsid w:val="006F271F"/>
    <w:rsid w:val="007309F6"/>
    <w:rsid w:val="00760317"/>
    <w:rsid w:val="0077398D"/>
    <w:rsid w:val="00795242"/>
    <w:rsid w:val="0079596E"/>
    <w:rsid w:val="00796E26"/>
    <w:rsid w:val="007A55CB"/>
    <w:rsid w:val="007C620A"/>
    <w:rsid w:val="007D1CA4"/>
    <w:rsid w:val="00837F2F"/>
    <w:rsid w:val="00886495"/>
    <w:rsid w:val="00891B24"/>
    <w:rsid w:val="008958E4"/>
    <w:rsid w:val="008A040E"/>
    <w:rsid w:val="008B2671"/>
    <w:rsid w:val="008C1F69"/>
    <w:rsid w:val="008D0127"/>
    <w:rsid w:val="00924D38"/>
    <w:rsid w:val="00924DFE"/>
    <w:rsid w:val="0095084F"/>
    <w:rsid w:val="0095401D"/>
    <w:rsid w:val="00993C07"/>
    <w:rsid w:val="0099587A"/>
    <w:rsid w:val="009B57BF"/>
    <w:rsid w:val="009D27C9"/>
    <w:rsid w:val="009D6C5A"/>
    <w:rsid w:val="00A163E7"/>
    <w:rsid w:val="00A95442"/>
    <w:rsid w:val="00AA43F3"/>
    <w:rsid w:val="00AB2C0C"/>
    <w:rsid w:val="00AE5495"/>
    <w:rsid w:val="00B43969"/>
    <w:rsid w:val="00B91938"/>
    <w:rsid w:val="00B921EB"/>
    <w:rsid w:val="00B95FB6"/>
    <w:rsid w:val="00B96781"/>
    <w:rsid w:val="00BB47BE"/>
    <w:rsid w:val="00BC549E"/>
    <w:rsid w:val="00BF60DF"/>
    <w:rsid w:val="00C06A03"/>
    <w:rsid w:val="00C2479A"/>
    <w:rsid w:val="00C7001A"/>
    <w:rsid w:val="00C70310"/>
    <w:rsid w:val="00C8782E"/>
    <w:rsid w:val="00C950D6"/>
    <w:rsid w:val="00C96423"/>
    <w:rsid w:val="00CA3EC1"/>
    <w:rsid w:val="00CC1D15"/>
    <w:rsid w:val="00CC6210"/>
    <w:rsid w:val="00D12D98"/>
    <w:rsid w:val="00D26A37"/>
    <w:rsid w:val="00D41E2A"/>
    <w:rsid w:val="00DF09F4"/>
    <w:rsid w:val="00E36E24"/>
    <w:rsid w:val="00E67366"/>
    <w:rsid w:val="00EA4A2A"/>
    <w:rsid w:val="00EA70CF"/>
    <w:rsid w:val="00EB6167"/>
    <w:rsid w:val="00EC3F78"/>
    <w:rsid w:val="00ED1881"/>
    <w:rsid w:val="00EE7EA8"/>
    <w:rsid w:val="00EF0AE6"/>
    <w:rsid w:val="00EF6258"/>
    <w:rsid w:val="00F277C4"/>
    <w:rsid w:val="00F27C13"/>
    <w:rsid w:val="00F303DB"/>
    <w:rsid w:val="00F308A2"/>
    <w:rsid w:val="00F428DA"/>
    <w:rsid w:val="00F4361B"/>
    <w:rsid w:val="00F61C27"/>
    <w:rsid w:val="00F64777"/>
    <w:rsid w:val="00F66A97"/>
    <w:rsid w:val="00F76F0A"/>
    <w:rsid w:val="00F90956"/>
    <w:rsid w:val="00F951E6"/>
    <w:rsid w:val="00FC71C2"/>
    <w:rsid w:val="00FC7E99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20EED"/>
  <w15:docId w15:val="{6BFFF44E-0153-471A-95B9-B2A31B09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character" w:styleId="Textoennegrita">
    <w:name w:val="Strong"/>
    <w:basedOn w:val="Fuentedeprrafopredeter"/>
    <w:uiPriority w:val="22"/>
    <w:qFormat/>
    <w:rsid w:val="001125A7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C703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703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703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703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703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938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Planificación-Riesgos</vt:lpstr>
    </vt:vector>
  </TitlesOfParts>
  <Company>US-LSI</Company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Planificación-Riesgos</dc:title>
  <dc:subject/>
  <dc:creator>JUAN M. CORDERO</dc:creator>
  <cp:keywords/>
  <cp:lastModifiedBy>Pepe</cp:lastModifiedBy>
  <cp:revision>12</cp:revision>
  <cp:lastPrinted>2025-10-20T14:36:00Z</cp:lastPrinted>
  <dcterms:created xsi:type="dcterms:W3CDTF">2025-10-20T14:34:00Z</dcterms:created>
  <dcterms:modified xsi:type="dcterms:W3CDTF">2025-10-27T08:12:00Z</dcterms:modified>
</cp:coreProperties>
</file>