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9C012A" w14:textId="77777777" w:rsidR="00924DFE" w:rsidRPr="00B921EB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42"/>
        <w:gridCol w:w="3191"/>
        <w:gridCol w:w="1198"/>
        <w:gridCol w:w="1665"/>
        <w:gridCol w:w="1427"/>
        <w:gridCol w:w="1667"/>
      </w:tblGrid>
      <w:tr w:rsidR="00334FA7" w:rsidRPr="00B921EB" w14:paraId="46AA4747" w14:textId="77777777" w:rsidTr="00334FA7">
        <w:tc>
          <w:tcPr>
            <w:tcW w:w="1668" w:type="dxa"/>
            <w:shd w:val="clear" w:color="auto" w:fill="D9D9D9" w:themeFill="background1" w:themeFillShade="D9"/>
            <w:vAlign w:val="center"/>
          </w:tcPr>
          <w:p w14:paraId="4B18A452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PROYECTO</w:t>
            </w:r>
          </w:p>
        </w:tc>
        <w:tc>
          <w:tcPr>
            <w:tcW w:w="3292" w:type="dxa"/>
            <w:vAlign w:val="center"/>
          </w:tcPr>
          <w:p w14:paraId="31EB2CE7" w14:textId="69DCC7D4" w:rsidR="003B2ACF" w:rsidRPr="00B921EB" w:rsidRDefault="00334FA7" w:rsidP="00334FA7">
            <w:pPr>
              <w:jc w:val="center"/>
              <w:rPr>
                <w:b/>
                <w:sz w:val="20"/>
              </w:rPr>
            </w:pPr>
            <w:proofErr w:type="spellStart"/>
            <w:r w:rsidRPr="00B921EB">
              <w:rPr>
                <w:b/>
                <w:sz w:val="20"/>
              </w:rPr>
              <w:t>Orchid</w:t>
            </w:r>
            <w:proofErr w:type="spellEnd"/>
            <w:r w:rsidRPr="00B921EB">
              <w:rPr>
                <w:b/>
                <w:sz w:val="20"/>
              </w:rPr>
              <w:t xml:space="preserve"> </w:t>
            </w:r>
            <w:proofErr w:type="spellStart"/>
            <w:r w:rsidRPr="00B921EB">
              <w:rPr>
                <w:b/>
                <w:sz w:val="20"/>
              </w:rPr>
              <w:t>Cosmetics</w:t>
            </w:r>
            <w:proofErr w:type="spellEnd"/>
          </w:p>
        </w:tc>
        <w:tc>
          <w:tcPr>
            <w:tcW w:w="1202" w:type="dxa"/>
            <w:shd w:val="clear" w:color="auto" w:fill="D9D9D9" w:themeFill="background1" w:themeFillShade="D9"/>
            <w:vAlign w:val="center"/>
          </w:tcPr>
          <w:p w14:paraId="26266B11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CÓDIGO DE PROYECTO</w:t>
            </w:r>
          </w:p>
        </w:tc>
        <w:tc>
          <w:tcPr>
            <w:tcW w:w="1711" w:type="dxa"/>
            <w:vAlign w:val="center"/>
          </w:tcPr>
          <w:p w14:paraId="2AE63A27" w14:textId="3288A91C" w:rsidR="003B2ACF" w:rsidRPr="00B921EB" w:rsidRDefault="00334FA7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D51AEE0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FECHA DE ELABORACIÓN</w:t>
            </w:r>
          </w:p>
        </w:tc>
        <w:tc>
          <w:tcPr>
            <w:tcW w:w="1716" w:type="dxa"/>
            <w:vAlign w:val="center"/>
          </w:tcPr>
          <w:p w14:paraId="21AEB6DF" w14:textId="69D7EF0E" w:rsidR="003B2ACF" w:rsidRPr="00B921EB" w:rsidRDefault="00334FA7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18-10-2025</w:t>
            </w:r>
          </w:p>
        </w:tc>
      </w:tr>
    </w:tbl>
    <w:p w14:paraId="4E56C61A" w14:textId="77777777" w:rsidR="003B2ACF" w:rsidRPr="00B921EB" w:rsidRDefault="003B2ACF" w:rsidP="003B2ACF">
      <w:pPr>
        <w:spacing w:after="0" w:afterAutospacing="0"/>
        <w:rPr>
          <w:sz w:val="20"/>
        </w:rPr>
      </w:pPr>
    </w:p>
    <w:p w14:paraId="71FAC290" w14:textId="3405118F" w:rsidR="003B2ACF" w:rsidRPr="00B921EB" w:rsidRDefault="003B2ACF" w:rsidP="003B2AC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NORMAS Y PROCEDIMIENTOS A</w:t>
      </w:r>
      <w:r w:rsidR="004E47B1" w:rsidRPr="00B921EB">
        <w:rPr>
          <w:b/>
        </w:rPr>
        <w:t>PLICABLES</w:t>
      </w:r>
      <w:r w:rsidR="00E67366" w:rsidRPr="00B921EB">
        <w:rPr>
          <w:b/>
        </w:rPr>
        <w:t xml:space="preserve"> (</w:t>
      </w:r>
      <w:r w:rsidR="007A55CB" w:rsidRPr="00B921EB">
        <w:rPr>
          <w:b/>
        </w:rPr>
        <w:t xml:space="preserve">de los </w:t>
      </w:r>
      <w:r w:rsidR="00E67366" w:rsidRPr="00B921EB">
        <w:rPr>
          <w:b/>
        </w:rPr>
        <w:t>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B2ACF" w:rsidRPr="00B921EB" w14:paraId="664FE705" w14:textId="77777777" w:rsidTr="000E6C77">
        <w:tc>
          <w:tcPr>
            <w:tcW w:w="14540" w:type="dxa"/>
          </w:tcPr>
          <w:p w14:paraId="3C06F677" w14:textId="77777777" w:rsidR="003B2ACF" w:rsidRPr="00B921EB" w:rsidRDefault="003B2ACF" w:rsidP="000E6C77">
            <w:pPr>
              <w:spacing w:afterAutospacing="0"/>
              <w:rPr>
                <w:sz w:val="20"/>
              </w:rPr>
            </w:pPr>
          </w:p>
          <w:p w14:paraId="7229F949" w14:textId="43D20333" w:rsidR="003B2ACF" w:rsidRPr="00B921EB" w:rsidRDefault="000B39AE" w:rsidP="000E6C77">
            <w:pPr>
              <w:spacing w:afterAutospacing="0"/>
              <w:rPr>
                <w:sz w:val="20"/>
              </w:rPr>
            </w:pPr>
            <w:proofErr w:type="spellStart"/>
            <w:r>
              <w:rPr>
                <w:sz w:val="20"/>
              </w:rPr>
              <w:t>dd</w:t>
            </w:r>
            <w:proofErr w:type="spellEnd"/>
          </w:p>
          <w:p w14:paraId="4F4D5F5A" w14:textId="77777777" w:rsidR="003B2ACF" w:rsidRPr="00B921EB" w:rsidRDefault="003B2ACF" w:rsidP="000E6C77">
            <w:pPr>
              <w:spacing w:afterAutospacing="0"/>
              <w:rPr>
                <w:sz w:val="20"/>
              </w:rPr>
            </w:pPr>
          </w:p>
        </w:tc>
      </w:tr>
    </w:tbl>
    <w:p w14:paraId="1174BD82" w14:textId="77777777" w:rsidR="00CA3EC1" w:rsidRPr="00B921EB" w:rsidRDefault="00CA3EC1" w:rsidP="00CA3EC1">
      <w:pPr>
        <w:spacing w:after="0" w:afterAutospacing="0"/>
        <w:rPr>
          <w:sz w:val="20"/>
        </w:rPr>
      </w:pPr>
    </w:p>
    <w:p w14:paraId="4696CC9D" w14:textId="77777777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CATEGORÍAS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79D072A0" w14:textId="77777777" w:rsidTr="000E6C77">
        <w:tc>
          <w:tcPr>
            <w:tcW w:w="11016" w:type="dxa"/>
          </w:tcPr>
          <w:p w14:paraId="521A9562" w14:textId="4E7AAE8D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técnicos</w:t>
            </w:r>
          </w:p>
          <w:p w14:paraId="538726CC" w14:textId="7A9674C1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cumplimiento y legales</w:t>
            </w:r>
          </w:p>
          <w:p w14:paraId="790A0E84" w14:textId="2C95B9D9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requerimientos y alcance</w:t>
            </w:r>
          </w:p>
          <w:p w14:paraId="4DC7520A" w14:textId="3F0AA142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calidad del software</w:t>
            </w:r>
          </w:p>
          <w:p w14:paraId="72A3287D" w14:textId="0E507062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reputación y relación con el cliente</w:t>
            </w:r>
          </w:p>
          <w:p w14:paraId="785541F6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5BFCEF49" w14:textId="77777777" w:rsidR="00CA3EC1" w:rsidRPr="00B921EB" w:rsidRDefault="00CA3EC1" w:rsidP="00CA3EC1">
      <w:pPr>
        <w:spacing w:after="0" w:afterAutospacing="0"/>
        <w:rPr>
          <w:sz w:val="20"/>
        </w:rPr>
      </w:pPr>
    </w:p>
    <w:p w14:paraId="21EE1A41" w14:textId="0C33390E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RECOGIDA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0EB4E4B2" w14:textId="77777777" w:rsidTr="000E6C77">
        <w:tc>
          <w:tcPr>
            <w:tcW w:w="14540" w:type="dxa"/>
          </w:tcPr>
          <w:p w14:paraId="71FE37F9" w14:textId="77777777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La identificación de riesgos se realizará de manera colaborativa por los directores de proyecto, mediante reuniones iniciales, revisiones de requisitos y sesiones de retrospectiva. Se registrarán todos los riesgos detectados en un registro de riesgos, describiendo su causa, posible impacto y responsable.</w:t>
            </w:r>
          </w:p>
          <w:p w14:paraId="1B1BCFC7" w14:textId="7AA6F47C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Además, se fomentará la comunicación continua para que cualquier miembro del equipo pueda reportar nuevos riesgos durante el ciclo de vida del proyecto.</w:t>
            </w:r>
          </w:p>
          <w:p w14:paraId="14FED16C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3D6FAC52" w14:textId="77777777" w:rsidR="00CA3EC1" w:rsidRPr="00B921EB" w:rsidRDefault="00CA3EC1" w:rsidP="00217C94">
      <w:pPr>
        <w:spacing w:after="0" w:afterAutospacing="0"/>
      </w:pPr>
    </w:p>
    <w:p w14:paraId="73F97338" w14:textId="71A59C89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ANÁLISIS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65C0281C" w14:textId="77777777" w:rsidTr="000E6C77">
        <w:tc>
          <w:tcPr>
            <w:tcW w:w="14540" w:type="dxa"/>
          </w:tcPr>
          <w:p w14:paraId="43C62301" w14:textId="4BB2B365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Cada riesgo identificado será analizado de forma cualitativa, evaluando su probabilidad de ocurrencia y el impacto potencial sobre el proyecto en términos de alcance, tiempo, costo y calidad. Este análisis permitirá comprender la relevancia de cada riesgo y establecer medidas de mitigación o contingencia proporcionales. Se revisará periódicamente el análisis para reflejar cambios en las condiciones del proyecto.</w:t>
            </w:r>
          </w:p>
          <w:p w14:paraId="2339BA5A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  <w:p w14:paraId="78AED221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17CF9836" w14:textId="77777777" w:rsidR="00CA3EC1" w:rsidRPr="00B921EB" w:rsidRDefault="00CA3EC1" w:rsidP="00CA3EC1">
      <w:pPr>
        <w:spacing w:after="0" w:afterAutospacing="0"/>
      </w:pPr>
    </w:p>
    <w:p w14:paraId="24207C18" w14:textId="55E0514B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PRIORIZACIÓN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49219B53" w14:textId="77777777" w:rsidTr="000E6C77">
        <w:tc>
          <w:tcPr>
            <w:tcW w:w="14540" w:type="dxa"/>
          </w:tcPr>
          <w:p w14:paraId="0D456C6E" w14:textId="5BDFE901" w:rsidR="00CA3EC1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La priorización se realizará utilizando una escala simple de probabilidad e impacto (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 xml:space="preserve">muy alta, 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alt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a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, medi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a, baja, muy baja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). Los riesgos se ordenarán según su nivel de criticidad, dando prioridad a aquellos con mayor probabilidad e impacto. Los riesgos críticos se abordarán de forma inmediata con planes de respuesta específicos, mientras que los de menor prioridad serán monitoreados para detectar variaciones que requieran acción.</w:t>
            </w:r>
          </w:p>
          <w:p w14:paraId="3B5D64EB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  <w:p w14:paraId="08F5649D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1684EBAF" w14:textId="77777777" w:rsidR="00263DA7" w:rsidRPr="00B921EB" w:rsidRDefault="00263DA7" w:rsidP="00263DA7">
      <w:pPr>
        <w:spacing w:after="0" w:afterAutospacing="0"/>
        <w:rPr>
          <w:sz w:val="20"/>
        </w:rPr>
      </w:pPr>
    </w:p>
    <w:p w14:paraId="04525379" w14:textId="61521C29" w:rsidR="00263DA7" w:rsidRPr="00B921EB" w:rsidRDefault="003B2ACF" w:rsidP="00263DA7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 xml:space="preserve">RESERVAS </w:t>
      </w:r>
      <w:r w:rsidR="00F27C13" w:rsidRPr="00B921EB">
        <w:rPr>
          <w:b/>
        </w:rPr>
        <w:t>DE CONTINGENCIA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3DA7" w:rsidRPr="00B921EB" w14:paraId="6D6E54CE" w14:textId="77777777" w:rsidTr="00263DA7">
        <w:tc>
          <w:tcPr>
            <w:tcW w:w="11016" w:type="dxa"/>
          </w:tcPr>
          <w:p w14:paraId="486CE3ED" w14:textId="32525E4E" w:rsidR="00263DA7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 establecerán reservas de contingencia en tiempo y presupuesto destinadas a cubrir la respuesta ante riesgos identificados con alta probabilidad o impacto.</w:t>
            </w:r>
          </w:p>
          <w:p w14:paraId="1470E9D8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  <w:p w14:paraId="4AC7C8C7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</w:tc>
      </w:tr>
    </w:tbl>
    <w:p w14:paraId="3CB84CDC" w14:textId="1CF8B4F9" w:rsidR="00263DA7" w:rsidRPr="00B921EB" w:rsidRDefault="00263DA7" w:rsidP="00263DA7">
      <w:pPr>
        <w:spacing w:after="0" w:afterAutospacing="0"/>
        <w:rPr>
          <w:sz w:val="20"/>
        </w:rPr>
      </w:pPr>
    </w:p>
    <w:p w14:paraId="0C4377BF" w14:textId="77777777" w:rsidR="00F61C27" w:rsidRPr="00B921EB" w:rsidRDefault="00F61C27" w:rsidP="00263DA7">
      <w:pPr>
        <w:spacing w:after="0" w:afterAutospacing="0"/>
        <w:rPr>
          <w:sz w:val="20"/>
        </w:rPr>
      </w:pPr>
    </w:p>
    <w:p w14:paraId="05696EAA" w14:textId="77777777" w:rsidR="00263DA7" w:rsidRPr="00B921EB" w:rsidRDefault="00263DA7" w:rsidP="00263DA7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PROTOCOLOS PARA CONTINGENCIAS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3DA7" w:rsidRPr="00B921EB" w14:paraId="0B953225" w14:textId="77777777" w:rsidTr="000E6C77">
        <w:tc>
          <w:tcPr>
            <w:tcW w:w="14540" w:type="dxa"/>
          </w:tcPr>
          <w:p w14:paraId="12497AD8" w14:textId="3F456BFF" w:rsidR="00263DA7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lastRenderedPageBreak/>
              <w:t xml:space="preserve">En caso de materializarse un riesgo, se activará un protocolo de contingencia previamente definido, que incluirá la notificación inmediata al responsable del riesgo, la evaluación del impacto real y la ejecución de las acciones de respuesta planificadas. </w:t>
            </w:r>
          </w:p>
          <w:p w14:paraId="4EE6E969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</w:tc>
      </w:tr>
    </w:tbl>
    <w:p w14:paraId="47BDE731" w14:textId="77777777" w:rsidR="00B96781" w:rsidRPr="00B921EB" w:rsidRDefault="00B96781" w:rsidP="00B96781">
      <w:pPr>
        <w:spacing w:after="0" w:afterAutospacing="0"/>
        <w:rPr>
          <w:sz w:val="20"/>
        </w:rPr>
      </w:pPr>
    </w:p>
    <w:p w14:paraId="512D13D6" w14:textId="77777777" w:rsidR="00B96781" w:rsidRPr="00B921EB" w:rsidRDefault="00B96781" w:rsidP="00B96781">
      <w:pPr>
        <w:spacing w:after="0" w:afterAutospacing="0"/>
        <w:rPr>
          <w:sz w:val="20"/>
        </w:rPr>
      </w:pPr>
    </w:p>
    <w:p w14:paraId="07D74C82" w14:textId="77777777" w:rsidR="000739C5" w:rsidRPr="00B921EB" w:rsidRDefault="000739C5" w:rsidP="00B96781">
      <w:pPr>
        <w:spacing w:after="0" w:afterAutospacing="0"/>
        <w:rPr>
          <w:sz w:val="20"/>
        </w:rPr>
      </w:pPr>
    </w:p>
    <w:p w14:paraId="4B1C2ACC" w14:textId="6F7E5B94" w:rsidR="000739C5" w:rsidRPr="00B921EB" w:rsidRDefault="000739C5" w:rsidP="000739C5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 w:rsidRPr="00B921EB">
        <w:rPr>
          <w:b/>
        </w:rPr>
        <w:t>ACTIVIDADES DE SEGUIMIENTO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2"/>
        <w:gridCol w:w="2034"/>
        <w:gridCol w:w="4595"/>
        <w:gridCol w:w="1889"/>
      </w:tblGrid>
      <w:tr w:rsidR="000739C5" w:rsidRPr="00B921EB" w14:paraId="69C8718E" w14:textId="77777777" w:rsidTr="000E6C77">
        <w:tc>
          <w:tcPr>
            <w:tcW w:w="1124" w:type="dxa"/>
            <w:shd w:val="clear" w:color="auto" w:fill="D9D9D9" w:themeFill="background1" w:themeFillShade="D9"/>
          </w:tcPr>
          <w:p w14:paraId="12A2C28F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EDT #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90E9163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PAQUETE DE TRABAJO</w:t>
            </w:r>
          </w:p>
        </w:tc>
        <w:tc>
          <w:tcPr>
            <w:tcW w:w="5606" w:type="dxa"/>
            <w:shd w:val="clear" w:color="auto" w:fill="D9D9D9" w:themeFill="background1" w:themeFillShade="D9"/>
          </w:tcPr>
          <w:p w14:paraId="0EEC479A" w14:textId="12ACA9C2" w:rsidR="00BB47BE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ACTIVIDAD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 w14:paraId="1983A11C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RESPONSABLE</w:t>
            </w:r>
          </w:p>
        </w:tc>
      </w:tr>
      <w:tr w:rsidR="000739C5" w:rsidRPr="00B921EB" w14:paraId="6EA33310" w14:textId="77777777" w:rsidTr="000E6C77">
        <w:tc>
          <w:tcPr>
            <w:tcW w:w="1124" w:type="dxa"/>
          </w:tcPr>
          <w:p w14:paraId="49B9523E" w14:textId="688F662D" w:rsidR="000739C5" w:rsidRPr="00B921EB" w:rsidRDefault="00F61C27" w:rsidP="001125A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1.2.1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.3</w:t>
            </w:r>
          </w:p>
        </w:tc>
        <w:tc>
          <w:tcPr>
            <w:tcW w:w="2267" w:type="dxa"/>
          </w:tcPr>
          <w:p w14:paraId="6594DF73" w14:textId="459B8D9C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Base de datos</w:t>
            </w:r>
          </w:p>
        </w:tc>
        <w:tc>
          <w:tcPr>
            <w:tcW w:w="5606" w:type="dxa"/>
          </w:tcPr>
          <w:p w14:paraId="1B4D3132" w14:textId="5B3E3726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Pruebas e in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tegración</w:t>
            </w:r>
          </w:p>
        </w:tc>
        <w:tc>
          <w:tcPr>
            <w:tcW w:w="2019" w:type="dxa"/>
          </w:tcPr>
          <w:p w14:paraId="7B650CA6" w14:textId="75098FCA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34DEAAB8" w14:textId="77777777" w:rsidTr="000E6C77">
        <w:tc>
          <w:tcPr>
            <w:tcW w:w="1124" w:type="dxa"/>
          </w:tcPr>
          <w:p w14:paraId="05EAE946" w14:textId="3BDCD7E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1.2.2.(2/4/6/8/10/12/14)</w:t>
            </w:r>
          </w:p>
        </w:tc>
        <w:tc>
          <w:tcPr>
            <w:tcW w:w="2267" w:type="dxa"/>
          </w:tcPr>
          <w:p w14:paraId="2003CAAB" w14:textId="59765E6B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Repositorios</w:t>
            </w:r>
          </w:p>
        </w:tc>
        <w:tc>
          <w:tcPr>
            <w:tcW w:w="5606" w:type="dxa"/>
          </w:tcPr>
          <w:p w14:paraId="4C82CA5A" w14:textId="008F842C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Implementar pruebas unitarias para cada repositorio (Usuario, Pedido, </w:t>
            </w:r>
            <w:proofErr w:type="spellStart"/>
            <w:r w:rsidRPr="00B921EB">
              <w:rPr>
                <w:rFonts w:cstheme="minorHAnsi"/>
                <w:color w:val="0070C0"/>
                <w:sz w:val="20"/>
                <w:lang w:val="es-ES"/>
              </w:rPr>
              <w:t>CantidadProducto</w:t>
            </w:r>
            <w:proofErr w:type="spellEnd"/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, </w:t>
            </w:r>
            <w:proofErr w:type="spellStart"/>
            <w:r w:rsidRPr="00B921EB">
              <w:rPr>
                <w:rFonts w:cstheme="minorHAnsi"/>
                <w:color w:val="0070C0"/>
                <w:sz w:val="20"/>
                <w:lang w:val="es-ES"/>
              </w:rPr>
              <w:t>CantidadServicio</w:t>
            </w:r>
            <w:proofErr w:type="spellEnd"/>
            <w:r w:rsidRPr="00B921EB">
              <w:rPr>
                <w:rFonts w:cstheme="minorHAnsi"/>
                <w:color w:val="0070C0"/>
                <w:sz w:val="20"/>
                <w:lang w:val="es-ES"/>
              </w:rPr>
              <w:t>, Producto, Servicio, Categoría)</w:t>
            </w:r>
          </w:p>
        </w:tc>
        <w:tc>
          <w:tcPr>
            <w:tcW w:w="2019" w:type="dxa"/>
          </w:tcPr>
          <w:p w14:paraId="5099BC6E" w14:textId="124722E5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7C2965A7" w14:textId="77777777" w:rsidTr="000E6C77">
        <w:tc>
          <w:tcPr>
            <w:tcW w:w="1124" w:type="dxa"/>
          </w:tcPr>
          <w:p w14:paraId="5D4817C1" w14:textId="2D3B803F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1.2.3.(2/7/6/8/10)</w:t>
            </w:r>
          </w:p>
        </w:tc>
        <w:tc>
          <w:tcPr>
            <w:tcW w:w="2267" w:type="dxa"/>
          </w:tcPr>
          <w:p w14:paraId="31C428D2" w14:textId="7D3DA27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Servicios</w:t>
            </w:r>
          </w:p>
        </w:tc>
        <w:tc>
          <w:tcPr>
            <w:tcW w:w="5606" w:type="dxa"/>
          </w:tcPr>
          <w:p w14:paraId="4D5ED4BC" w14:textId="6CCF52D7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Implementar pruebas unitarias para servicios (usuarios, pagos, productos, servicios de cosmética, gestión de compras)</w:t>
            </w:r>
          </w:p>
        </w:tc>
        <w:tc>
          <w:tcPr>
            <w:tcW w:w="2019" w:type="dxa"/>
          </w:tcPr>
          <w:p w14:paraId="4A13FEF9" w14:textId="30B2A436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351F9EBA" w14:textId="77777777" w:rsidTr="000E6C77">
        <w:tc>
          <w:tcPr>
            <w:tcW w:w="1124" w:type="dxa"/>
          </w:tcPr>
          <w:p w14:paraId="5B2DB7A5" w14:textId="3DC4884D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1.2.4.(2/4/6/8)</w:t>
            </w:r>
          </w:p>
        </w:tc>
        <w:tc>
          <w:tcPr>
            <w:tcW w:w="2267" w:type="dxa"/>
          </w:tcPr>
          <w:p w14:paraId="03EB1813" w14:textId="1F338A5A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Controladores</w:t>
            </w:r>
          </w:p>
        </w:tc>
        <w:tc>
          <w:tcPr>
            <w:tcW w:w="5606" w:type="dxa"/>
          </w:tcPr>
          <w:p w14:paraId="6D07504A" w14:textId="538E9CB7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Implementar pruebas unitarias para controladores (usuarios, productos, servicios de cosmética, gestión de pedidos)</w:t>
            </w:r>
          </w:p>
        </w:tc>
        <w:tc>
          <w:tcPr>
            <w:tcW w:w="2019" w:type="dxa"/>
          </w:tcPr>
          <w:p w14:paraId="4CA01A59" w14:textId="04D1997A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2A4B21C9" w14:textId="77777777" w:rsidTr="000E6C77">
        <w:tc>
          <w:tcPr>
            <w:tcW w:w="1124" w:type="dxa"/>
          </w:tcPr>
          <w:p w14:paraId="1919099C" w14:textId="1F2096E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2.1.1.2</w:t>
            </w:r>
          </w:p>
        </w:tc>
        <w:tc>
          <w:tcPr>
            <w:tcW w:w="2267" w:type="dxa"/>
          </w:tcPr>
          <w:p w14:paraId="70925673" w14:textId="0197FA3F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Instrucciones de instalación</w:t>
            </w:r>
          </w:p>
        </w:tc>
        <w:tc>
          <w:tcPr>
            <w:tcW w:w="5606" w:type="dxa"/>
          </w:tcPr>
          <w:p w14:paraId="390B5D22" w14:textId="23F764E5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Verificación de las instrucciones de instalación</w:t>
            </w:r>
          </w:p>
        </w:tc>
        <w:tc>
          <w:tcPr>
            <w:tcW w:w="2019" w:type="dxa"/>
          </w:tcPr>
          <w:p w14:paraId="0400B5CD" w14:textId="3EC4164C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1125A7" w:rsidRPr="00B921EB" w14:paraId="0F648A7E" w14:textId="77777777" w:rsidTr="000E6C77">
        <w:tc>
          <w:tcPr>
            <w:tcW w:w="1124" w:type="dxa"/>
          </w:tcPr>
          <w:p w14:paraId="1316A37C" w14:textId="48D42CE4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2.1.2.2</w:t>
            </w:r>
          </w:p>
        </w:tc>
        <w:tc>
          <w:tcPr>
            <w:tcW w:w="2267" w:type="dxa"/>
          </w:tcPr>
          <w:p w14:paraId="668A91BA" w14:textId="3C2F3142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Instrucciones de puesta en producción</w:t>
            </w:r>
          </w:p>
        </w:tc>
        <w:tc>
          <w:tcPr>
            <w:tcW w:w="5606" w:type="dxa"/>
          </w:tcPr>
          <w:p w14:paraId="6D0589EC" w14:textId="52C52E82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Verificación de las instrucciones de puesta en producción</w:t>
            </w:r>
          </w:p>
        </w:tc>
        <w:tc>
          <w:tcPr>
            <w:tcW w:w="2019" w:type="dxa"/>
          </w:tcPr>
          <w:p w14:paraId="08891E85" w14:textId="7F4D9D8E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</w:tbl>
    <w:p w14:paraId="0CCA61F2" w14:textId="77777777" w:rsidR="000739C5" w:rsidRPr="00B921EB" w:rsidRDefault="000739C5" w:rsidP="00B9678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83"/>
        <w:gridCol w:w="9996"/>
      </w:tblGrid>
      <w:tr w:rsidR="000739C5" w:rsidRPr="00B921EB" w14:paraId="1BBF73AD" w14:textId="77777777" w:rsidTr="000E6C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3883755" w14:textId="77777777" w:rsidR="000739C5" w:rsidRPr="00B921EB" w:rsidRDefault="000739C5" w:rsidP="000E6C77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INFORMES A ELABORAR</w:t>
            </w:r>
          </w:p>
        </w:tc>
      </w:tr>
      <w:tr w:rsidR="000739C5" w:rsidRPr="00B921EB" w14:paraId="1AE132E3" w14:textId="77777777" w:rsidTr="000E6C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1AC56561" w14:textId="77777777" w:rsidR="000739C5" w:rsidRPr="00B921EB" w:rsidRDefault="000739C5" w:rsidP="000E6C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21CEF030" w14:textId="77777777" w:rsidR="000739C5" w:rsidRPr="00B921EB" w:rsidRDefault="000739C5" w:rsidP="000E6C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0739C5" w:rsidRPr="00B921EB" w14:paraId="1104C548" w14:textId="77777777" w:rsidTr="000E6C77">
        <w:trPr>
          <w:trHeight w:val="386"/>
        </w:trPr>
        <w:tc>
          <w:tcPr>
            <w:tcW w:w="363" w:type="pct"/>
            <w:vAlign w:val="center"/>
          </w:tcPr>
          <w:p w14:paraId="4C69F2F3" w14:textId="04B19CAA" w:rsidR="000739C5" w:rsidRPr="00B921EB" w:rsidRDefault="001125A7" w:rsidP="000E6C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  <w:r w:rsidRPr="00B921EB">
              <w:rPr>
                <w:rFonts w:eastAsia="Calibri" w:cs="HelveticaNeueLT Std Med"/>
                <w:sz w:val="18"/>
                <w:szCs w:val="18"/>
              </w:rPr>
              <w:t>1</w:t>
            </w:r>
          </w:p>
        </w:tc>
        <w:tc>
          <w:tcPr>
            <w:tcW w:w="4637" w:type="pct"/>
            <w:vAlign w:val="center"/>
          </w:tcPr>
          <w:p w14:paraId="179A2EDE" w14:textId="15318145" w:rsidR="000739C5" w:rsidRPr="00B921EB" w:rsidRDefault="001125A7" w:rsidP="000E6C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  <w:r w:rsidRPr="00B921EB">
              <w:t>Informe de resultados de pruebas unitarias</w:t>
            </w:r>
          </w:p>
        </w:tc>
      </w:tr>
    </w:tbl>
    <w:p w14:paraId="67AD6F00" w14:textId="77777777" w:rsidR="000739C5" w:rsidRPr="00B921EB" w:rsidRDefault="000739C5" w:rsidP="00B96781">
      <w:pPr>
        <w:spacing w:after="0" w:afterAutospacing="0"/>
        <w:rPr>
          <w:sz w:val="20"/>
        </w:rPr>
      </w:pPr>
    </w:p>
    <w:p w14:paraId="2270CAA1" w14:textId="35D18CD4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ROLES Y RESPONSAB</w:t>
      </w:r>
      <w:r w:rsidR="00FC71C2" w:rsidRPr="00B921EB">
        <w:rPr>
          <w:b/>
        </w:rPr>
        <w:t>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66"/>
        <w:gridCol w:w="7124"/>
      </w:tblGrid>
      <w:tr w:rsidR="00CA3EC1" w:rsidRPr="00B921EB" w14:paraId="6082B8BB" w14:textId="77777777" w:rsidTr="000E6C77">
        <w:tc>
          <w:tcPr>
            <w:tcW w:w="3708" w:type="dxa"/>
            <w:shd w:val="clear" w:color="auto" w:fill="D9D9D9" w:themeFill="background1" w:themeFillShade="D9"/>
          </w:tcPr>
          <w:p w14:paraId="5C1A5848" w14:textId="77777777" w:rsidR="00CA3EC1" w:rsidRPr="00B921EB" w:rsidRDefault="00CA3EC1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ROL</w:t>
            </w:r>
          </w:p>
        </w:tc>
        <w:tc>
          <w:tcPr>
            <w:tcW w:w="7232" w:type="dxa"/>
            <w:shd w:val="clear" w:color="auto" w:fill="D9D9D9" w:themeFill="background1" w:themeFillShade="D9"/>
          </w:tcPr>
          <w:p w14:paraId="79B99B2B" w14:textId="12F7635A" w:rsidR="00CA3EC1" w:rsidRPr="00B921EB" w:rsidRDefault="00CA3EC1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RESPONSAB</w:t>
            </w:r>
            <w:r w:rsidR="00FC71C2" w:rsidRPr="00B921EB">
              <w:rPr>
                <w:b/>
              </w:rPr>
              <w:t>LE</w:t>
            </w:r>
          </w:p>
        </w:tc>
      </w:tr>
      <w:tr w:rsidR="00CA3EC1" w:rsidRPr="00B921EB" w14:paraId="3B5D6BB7" w14:textId="77777777" w:rsidTr="000E6C77">
        <w:tc>
          <w:tcPr>
            <w:tcW w:w="3708" w:type="dxa"/>
          </w:tcPr>
          <w:p w14:paraId="11F5BE5F" w14:textId="228BB8DA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RECOGIDA DE RIESGOS</w:t>
            </w:r>
          </w:p>
        </w:tc>
        <w:tc>
          <w:tcPr>
            <w:tcW w:w="7232" w:type="dxa"/>
          </w:tcPr>
          <w:p w14:paraId="1B94ED39" w14:textId="2F4D580A" w:rsidR="00CA3EC1" w:rsidRPr="00B921EB" w:rsidRDefault="008C1F69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02877F15" w14:textId="77777777" w:rsidTr="000E6C77">
        <w:tc>
          <w:tcPr>
            <w:tcW w:w="3708" w:type="dxa"/>
          </w:tcPr>
          <w:p w14:paraId="09FA1450" w14:textId="318DCDF6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ANÁLISIS Y PRIORIZACIÓN DE RIESGOS</w:t>
            </w:r>
          </w:p>
        </w:tc>
        <w:tc>
          <w:tcPr>
            <w:tcW w:w="7232" w:type="dxa"/>
          </w:tcPr>
          <w:p w14:paraId="59EA09D1" w14:textId="5F65E6C7" w:rsidR="00CA3EC1" w:rsidRPr="00B921EB" w:rsidRDefault="008C1F69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4A677D29" w14:textId="77777777" w:rsidTr="000E6C77">
        <w:tc>
          <w:tcPr>
            <w:tcW w:w="3708" w:type="dxa"/>
          </w:tcPr>
          <w:p w14:paraId="2322E82D" w14:textId="6F51CC2E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SEGUIMIENTO DE RIESGOS</w:t>
            </w:r>
          </w:p>
        </w:tc>
        <w:tc>
          <w:tcPr>
            <w:tcW w:w="7232" w:type="dxa"/>
          </w:tcPr>
          <w:p w14:paraId="0D31CBE3" w14:textId="6E110903" w:rsidR="00CA3EC1" w:rsidRPr="00B921EB" w:rsidRDefault="001125A7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CA3EC1" w:rsidRPr="00B921EB" w14:paraId="057FD724" w14:textId="77777777" w:rsidTr="000E6C77">
        <w:tc>
          <w:tcPr>
            <w:tcW w:w="3708" w:type="dxa"/>
          </w:tcPr>
          <w:p w14:paraId="7F39627C" w14:textId="40A9BA7F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APLICACIÓN PLAN DE CONTINGENCIA</w:t>
            </w:r>
          </w:p>
        </w:tc>
        <w:tc>
          <w:tcPr>
            <w:tcW w:w="7232" w:type="dxa"/>
          </w:tcPr>
          <w:p w14:paraId="57843205" w14:textId="76911C60" w:rsidR="00CA3EC1" w:rsidRPr="00B921EB" w:rsidRDefault="001125A7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3F80C29A" w14:textId="77777777" w:rsidTr="000E6C77">
        <w:tc>
          <w:tcPr>
            <w:tcW w:w="3708" w:type="dxa"/>
          </w:tcPr>
          <w:p w14:paraId="146D3415" w14:textId="77777777" w:rsidR="00CA3EC1" w:rsidRPr="00B921EB" w:rsidRDefault="00CA3EC1" w:rsidP="000E6C77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7232" w:type="dxa"/>
          </w:tcPr>
          <w:p w14:paraId="3C73BF5A" w14:textId="77777777" w:rsidR="00CA3EC1" w:rsidRPr="00B921EB" w:rsidRDefault="00CA3EC1" w:rsidP="000E6C77">
            <w:pPr>
              <w:spacing w:before="120" w:after="120" w:afterAutospacing="0"/>
              <w:rPr>
                <w:sz w:val="20"/>
              </w:rPr>
            </w:pPr>
          </w:p>
        </w:tc>
      </w:tr>
    </w:tbl>
    <w:p w14:paraId="2AA7EBDF" w14:textId="0ECB1580" w:rsidR="00CA3EC1" w:rsidRPr="00B921EB" w:rsidRDefault="00CA3EC1" w:rsidP="003B2ACF">
      <w:pPr>
        <w:spacing w:after="0" w:afterAutospacing="0"/>
        <w:rPr>
          <w:b/>
        </w:rPr>
      </w:pPr>
    </w:p>
    <w:p w14:paraId="20048DD8" w14:textId="69C24FBD" w:rsidR="001125A7" w:rsidRPr="00B921EB" w:rsidRDefault="001125A7" w:rsidP="003B2ACF">
      <w:pPr>
        <w:spacing w:after="0" w:afterAutospacing="0"/>
        <w:rPr>
          <w:b/>
        </w:rPr>
      </w:pPr>
    </w:p>
    <w:p w14:paraId="5E79EF4F" w14:textId="3E84A7A9" w:rsidR="001125A7" w:rsidRPr="00B921EB" w:rsidRDefault="001125A7">
      <w:pPr>
        <w:rPr>
          <w:b/>
        </w:rPr>
      </w:pPr>
      <w:r w:rsidRPr="00B921EB">
        <w:rPr>
          <w:b/>
        </w:rPr>
        <w:br w:type="page"/>
      </w:r>
    </w:p>
    <w:p w14:paraId="0220E0DB" w14:textId="77777777" w:rsidR="001125A7" w:rsidRPr="00B921EB" w:rsidRDefault="001125A7" w:rsidP="001125A7">
      <w:pPr>
        <w:spacing w:after="0" w:afterAutospacing="0" w:line="240" w:lineRule="auto"/>
        <w:rPr>
          <w:b/>
        </w:rPr>
      </w:pPr>
    </w:p>
    <w:p w14:paraId="220FCF4E" w14:textId="77777777" w:rsidR="001125A7" w:rsidRPr="00B921EB" w:rsidRDefault="001125A7" w:rsidP="003B2ACF">
      <w:pPr>
        <w:spacing w:after="0" w:afterAutospacing="0"/>
        <w:rPr>
          <w:b/>
        </w:rPr>
      </w:pPr>
    </w:p>
    <w:p w14:paraId="34B04998" w14:textId="0868C64C" w:rsidR="003B2ACF" w:rsidRPr="00B921EB" w:rsidRDefault="003B2ACF" w:rsidP="003B2AC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DEFINICIONES DE PROBABILIDAD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0"/>
        <w:gridCol w:w="9250"/>
      </w:tblGrid>
      <w:tr w:rsidR="00F66A97" w:rsidRPr="00B921EB" w14:paraId="6C7B3A4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2823574F" w14:textId="2C17C25B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alta</w:t>
            </w:r>
          </w:p>
        </w:tc>
        <w:tc>
          <w:tcPr>
            <w:tcW w:w="9333" w:type="dxa"/>
          </w:tcPr>
          <w:p w14:paraId="6ED933C9" w14:textId="3E488CA6" w:rsidR="00F66A97" w:rsidRPr="00B921EB" w:rsidRDefault="0077398D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&gt;</w:t>
            </w:r>
            <w:r w:rsidR="00BF60DF" w:rsidRPr="00B921EB">
              <w:rPr>
                <w:rFonts w:cstheme="minorHAnsi"/>
                <w:color w:val="0070C0"/>
                <w:sz w:val="20"/>
                <w:lang w:val="es-ES"/>
              </w:rPr>
              <w:t>=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 80%</w:t>
            </w:r>
          </w:p>
        </w:tc>
      </w:tr>
      <w:tr w:rsidR="00F66A97" w:rsidRPr="00B921EB" w14:paraId="3170A20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E77B29F" w14:textId="446BDD07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Alta</w:t>
            </w:r>
          </w:p>
        </w:tc>
        <w:tc>
          <w:tcPr>
            <w:tcW w:w="9333" w:type="dxa"/>
          </w:tcPr>
          <w:p w14:paraId="610C6F47" w14:textId="2B2179C0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60%, 80%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5EAC44F1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904BD03" w14:textId="3B4869BE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Media</w:t>
            </w:r>
          </w:p>
        </w:tc>
        <w:tc>
          <w:tcPr>
            <w:tcW w:w="9333" w:type="dxa"/>
          </w:tcPr>
          <w:p w14:paraId="55D3E718" w14:textId="05B35D85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40%, 60%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752A1004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11DDAADE" w14:textId="72B3B6DA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Baja</w:t>
            </w:r>
          </w:p>
        </w:tc>
        <w:tc>
          <w:tcPr>
            <w:tcW w:w="9333" w:type="dxa"/>
          </w:tcPr>
          <w:p w14:paraId="7FF0CDE7" w14:textId="39A79B02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20%, 40%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34466AF6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69B56455" w14:textId="47CF6856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baja</w:t>
            </w:r>
          </w:p>
        </w:tc>
        <w:tc>
          <w:tcPr>
            <w:tcW w:w="9333" w:type="dxa"/>
          </w:tcPr>
          <w:p w14:paraId="6ED70CE2" w14:textId="615B15BD" w:rsidR="00F66A97" w:rsidRPr="00B921EB" w:rsidRDefault="0077398D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[1%, 20%</w:t>
            </w:r>
            <w:r w:rsidR="00BF60DF"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</w:tbl>
    <w:p w14:paraId="42B6640C" w14:textId="77777777" w:rsidR="00CA3EC1" w:rsidRPr="00B921EB" w:rsidRDefault="00CA3EC1" w:rsidP="000B12EF">
      <w:pPr>
        <w:spacing w:after="0" w:afterAutospacing="0"/>
        <w:rPr>
          <w:b/>
        </w:rPr>
      </w:pPr>
    </w:p>
    <w:p w14:paraId="520BF3AB" w14:textId="77777777" w:rsidR="00CA3EC1" w:rsidRPr="00B921EB" w:rsidRDefault="00CA3EC1" w:rsidP="000B12EF">
      <w:pPr>
        <w:spacing w:after="0" w:afterAutospacing="0"/>
        <w:rPr>
          <w:b/>
        </w:rPr>
      </w:pPr>
    </w:p>
    <w:p w14:paraId="05686F00" w14:textId="0DEE761C" w:rsidR="000B12EF" w:rsidRPr="00B921EB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DEFINICIONES DE IMPACTO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2"/>
        <w:gridCol w:w="2321"/>
        <w:gridCol w:w="2314"/>
        <w:gridCol w:w="2313"/>
        <w:gridCol w:w="2320"/>
      </w:tblGrid>
      <w:tr w:rsidR="000B12EF" w:rsidRPr="00B921EB" w14:paraId="2C22A527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2770E0C" w14:textId="77777777" w:rsidR="000B12EF" w:rsidRPr="00B921EB" w:rsidRDefault="000B12EF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NIVEL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7C629AED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ALCANCE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6DDE7B9E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TIEMPO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0B39509E" w14:textId="6F39811D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COST</w:t>
            </w:r>
            <w:r w:rsidR="007309F6" w:rsidRPr="00B921EB">
              <w:rPr>
                <w:b/>
              </w:rPr>
              <w:t>E</w:t>
            </w:r>
            <w:r w:rsidRPr="00B921EB">
              <w:rPr>
                <w:b/>
              </w:rPr>
              <w:t>S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30D66663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CALIDAD</w:t>
            </w:r>
          </w:p>
        </w:tc>
      </w:tr>
      <w:tr w:rsidR="00C950D6" w:rsidRPr="00B921EB" w14:paraId="4BC9FE8C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4826A40E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2348" w:type="dxa"/>
            <w:vAlign w:val="center"/>
          </w:tcPr>
          <w:p w14:paraId="0D709397" w14:textId="4A08AF16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Afecta funcionalidades críticas o impide cumplir con los objetivos del cliente.</w:t>
            </w:r>
          </w:p>
        </w:tc>
        <w:tc>
          <w:tcPr>
            <w:tcW w:w="2348" w:type="dxa"/>
            <w:vAlign w:val="center"/>
          </w:tcPr>
          <w:p w14:paraId="32DACDEA" w14:textId="4A31AEB7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mayor a 25% del cronograma total.</w:t>
            </w:r>
          </w:p>
        </w:tc>
        <w:tc>
          <w:tcPr>
            <w:tcW w:w="2348" w:type="dxa"/>
            <w:vAlign w:val="center"/>
          </w:tcPr>
          <w:p w14:paraId="0F1A5D7B" w14:textId="6F088682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superior al 25% del presupuesto.</w:t>
            </w:r>
          </w:p>
        </w:tc>
        <w:tc>
          <w:tcPr>
            <w:tcW w:w="2348" w:type="dxa"/>
            <w:vAlign w:val="center"/>
          </w:tcPr>
          <w:p w14:paraId="0180F880" w14:textId="351D15E0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El producto no cumple los requisitos esenciales ni puede ponerse en producción.</w:t>
            </w:r>
          </w:p>
        </w:tc>
      </w:tr>
      <w:tr w:rsidR="00C950D6" w:rsidRPr="00B921EB" w14:paraId="0E9C128B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F37159B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2348" w:type="dxa"/>
            <w:vAlign w:val="center"/>
          </w:tcPr>
          <w:p w14:paraId="1F44AAF6" w14:textId="37DCF48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Requiere rehacer una parte importante del sistema o eliminar módulos relevantes.</w:t>
            </w:r>
          </w:p>
        </w:tc>
        <w:tc>
          <w:tcPr>
            <w:tcW w:w="2348" w:type="dxa"/>
            <w:vAlign w:val="center"/>
          </w:tcPr>
          <w:p w14:paraId="285F5611" w14:textId="329E1485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entre 15% y 25% del cronograma.</w:t>
            </w:r>
          </w:p>
        </w:tc>
        <w:tc>
          <w:tcPr>
            <w:tcW w:w="2348" w:type="dxa"/>
            <w:vAlign w:val="center"/>
          </w:tcPr>
          <w:p w14:paraId="6C759494" w14:textId="7586099B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entre 15% y 25% del presupuesto.</w:t>
            </w:r>
          </w:p>
        </w:tc>
        <w:tc>
          <w:tcPr>
            <w:tcW w:w="2348" w:type="dxa"/>
            <w:vAlign w:val="center"/>
          </w:tcPr>
          <w:p w14:paraId="75D1D9C3" w14:textId="322B709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El producto presenta errores mayores o incumple requisitos importantes.</w:t>
            </w:r>
          </w:p>
        </w:tc>
      </w:tr>
      <w:tr w:rsidR="00C950D6" w:rsidRPr="00B921EB" w14:paraId="1573A37F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48005FC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2348" w:type="dxa"/>
            <w:vAlign w:val="center"/>
          </w:tcPr>
          <w:p w14:paraId="0E7263D3" w14:textId="478B8FFF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Impacta una funcionalidad secundaria o modificable sin reestructurar el sistema.</w:t>
            </w:r>
          </w:p>
        </w:tc>
        <w:tc>
          <w:tcPr>
            <w:tcW w:w="2348" w:type="dxa"/>
            <w:vAlign w:val="center"/>
          </w:tcPr>
          <w:p w14:paraId="556C4FDF" w14:textId="5020117D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entre 5% y 15% del cronograma.</w:t>
            </w:r>
          </w:p>
        </w:tc>
        <w:tc>
          <w:tcPr>
            <w:tcW w:w="2348" w:type="dxa"/>
            <w:vAlign w:val="center"/>
          </w:tcPr>
          <w:p w14:paraId="3740FD06" w14:textId="794BB8CE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entre 5% y 15% del presupuesto.</w:t>
            </w:r>
          </w:p>
        </w:tc>
        <w:tc>
          <w:tcPr>
            <w:tcW w:w="2348" w:type="dxa"/>
            <w:vAlign w:val="center"/>
          </w:tcPr>
          <w:p w14:paraId="53378EF1" w14:textId="68FDB337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Defectos moderados que pueden corregirse sin afectar la entrega.</w:t>
            </w:r>
          </w:p>
        </w:tc>
      </w:tr>
      <w:tr w:rsidR="00C950D6" w:rsidRPr="00B921EB" w14:paraId="244CFCE0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05400DA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2348" w:type="dxa"/>
            <w:vAlign w:val="center"/>
          </w:tcPr>
          <w:p w14:paraId="01B16A24" w14:textId="67D132E6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Impacto mínimo en funcionalidades o documentación.</w:t>
            </w:r>
          </w:p>
        </w:tc>
        <w:tc>
          <w:tcPr>
            <w:tcW w:w="2348" w:type="dxa"/>
            <w:vAlign w:val="center"/>
          </w:tcPr>
          <w:p w14:paraId="0E418A5F" w14:textId="5F9A8D4D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menor al 5% del cronograma.</w:t>
            </w:r>
          </w:p>
        </w:tc>
        <w:tc>
          <w:tcPr>
            <w:tcW w:w="2348" w:type="dxa"/>
            <w:vAlign w:val="center"/>
          </w:tcPr>
          <w:p w14:paraId="03662733" w14:textId="472BA474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menor al 5% del presupuesto.</w:t>
            </w:r>
          </w:p>
        </w:tc>
        <w:tc>
          <w:tcPr>
            <w:tcW w:w="2348" w:type="dxa"/>
            <w:vAlign w:val="center"/>
          </w:tcPr>
          <w:p w14:paraId="00FA7AFD" w14:textId="7050DC0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Pequeñas desviaciones en estética o rendimiento, sin impacto funcional.</w:t>
            </w:r>
          </w:p>
        </w:tc>
      </w:tr>
      <w:tr w:rsidR="00C950D6" w:rsidRPr="00B921EB" w14:paraId="41F71FD4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388DE35C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2348" w:type="dxa"/>
            <w:vAlign w:val="center"/>
          </w:tcPr>
          <w:p w14:paraId="3658186D" w14:textId="69166D08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impacto perceptible en los entregables ni en los objetivos del proyecto.</w:t>
            </w:r>
          </w:p>
        </w:tc>
        <w:tc>
          <w:tcPr>
            <w:tcW w:w="2348" w:type="dxa"/>
            <w:vAlign w:val="center"/>
          </w:tcPr>
          <w:p w14:paraId="6CADE137" w14:textId="1C61C06C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retrasos o impacto despreciable.</w:t>
            </w:r>
          </w:p>
        </w:tc>
        <w:tc>
          <w:tcPr>
            <w:tcW w:w="2348" w:type="dxa"/>
            <w:vAlign w:val="center"/>
          </w:tcPr>
          <w:p w14:paraId="65A5F017" w14:textId="6D1FB404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variación de costes significativa.</w:t>
            </w:r>
          </w:p>
        </w:tc>
        <w:tc>
          <w:tcPr>
            <w:tcW w:w="2348" w:type="dxa"/>
            <w:vAlign w:val="center"/>
          </w:tcPr>
          <w:p w14:paraId="29F89EF6" w14:textId="7449F3E9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Cumple completamente los estándares y requisitos definidos.</w:t>
            </w:r>
          </w:p>
        </w:tc>
      </w:tr>
    </w:tbl>
    <w:p w14:paraId="4CCAD7F0" w14:textId="5035B9B1" w:rsidR="00C950D6" w:rsidRPr="00B921EB" w:rsidRDefault="00C950D6" w:rsidP="000B12EF">
      <w:pPr>
        <w:spacing w:after="0" w:afterAutospacing="0"/>
        <w:rPr>
          <w:b/>
        </w:rPr>
      </w:pPr>
    </w:p>
    <w:p w14:paraId="382196A4" w14:textId="77777777" w:rsidR="00C950D6" w:rsidRPr="00B921EB" w:rsidRDefault="00C950D6">
      <w:pPr>
        <w:rPr>
          <w:b/>
        </w:rPr>
      </w:pPr>
      <w:r w:rsidRPr="00B921EB">
        <w:rPr>
          <w:b/>
        </w:rPr>
        <w:br w:type="page"/>
      </w:r>
    </w:p>
    <w:p w14:paraId="4E19D60E" w14:textId="77777777" w:rsidR="00C950D6" w:rsidRPr="00B921EB" w:rsidRDefault="00C950D6" w:rsidP="000B12EF">
      <w:pPr>
        <w:spacing w:after="0" w:afterAutospacing="0"/>
        <w:rPr>
          <w:b/>
        </w:rPr>
      </w:pPr>
    </w:p>
    <w:p w14:paraId="789616A8" w14:textId="02B41B7F" w:rsidR="000B12EF" w:rsidRPr="00B921EB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</w:t>
      </w:r>
      <w:r w:rsidR="004E44B2" w:rsidRPr="00B921EB">
        <w:rPr>
          <w:b/>
        </w:rPr>
        <w:t xml:space="preserve">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4299471A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30F02CBC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08F0EBF6" w14:textId="2307EA7A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D98F0AB" w14:textId="02AF12D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0F55A1B9" w14:textId="79CC026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329E243" w14:textId="010494D1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58DA1D0C" w14:textId="1D695DF2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631A440F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D497FF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57BE360A" w14:textId="07F09B8A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372BF048" w14:textId="6D39EB6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2BADBB0C" w14:textId="7897A086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2ED7A60" w14:textId="60B92404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B7C8580" w14:textId="6BCD109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664BB2A1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1B1D50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1E45743D" w14:textId="4C6D06BD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6988F8B7" w14:textId="0FD2849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46BA69EF" w14:textId="12F7E56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87ECD6A" w14:textId="599F2EAE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39B424F" w14:textId="761B06D4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1D4AF3A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110B3D7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78D0016A" w14:textId="47B56318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5ED33632" w14:textId="75C0022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67D2F6C0" w14:textId="7B70F73E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235114BE" w14:textId="5BA6A9C3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8959390" w14:textId="5275A07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77701E9D" w14:textId="77777777" w:rsidTr="000B12EF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F71F65A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204CCBD" w14:textId="3365DAE7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7D2F33AA" w14:textId="7BC1FD3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16DE0C21" w14:textId="2D649CFD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5F83FBC5" w14:textId="119E884C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655E8DBB" w14:textId="29F39DA3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23D4698B" w14:textId="77777777" w:rsidTr="000B12EF">
        <w:tc>
          <w:tcPr>
            <w:tcW w:w="1823" w:type="dxa"/>
            <w:tcBorders>
              <w:left w:val="nil"/>
              <w:bottom w:val="nil"/>
            </w:tcBorders>
          </w:tcPr>
          <w:p w14:paraId="23536B84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525071CE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732AD74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4D91D121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E10AF1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1119BF81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5758336A" w14:textId="1ACDF95C" w:rsidR="001125A7" w:rsidRPr="00B921EB" w:rsidRDefault="001125A7">
      <w:pPr>
        <w:rPr>
          <w:b/>
        </w:rPr>
      </w:pPr>
    </w:p>
    <w:p w14:paraId="09FEFC5E" w14:textId="2ED90D10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3510B604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6245DF2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0C34BE72" w14:textId="3D17BA4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5E7AD15C" w14:textId="5252497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28BEAE3C" w14:textId="39D9A7A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62EF848" w14:textId="6E02C0A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42F7BCBF" w14:textId="7AA5F64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2BF21C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5D238DFE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380B419C" w14:textId="4BE6B8D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22E0CC93" w14:textId="6D4D29D3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2514E125" w14:textId="444A862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D0E15B2" w14:textId="7A0A565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10630B8F" w14:textId="79A0552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7D8021C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397F84F1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6C1BED7C" w14:textId="16F0711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672A962" w14:textId="212F862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77D8C77A" w14:textId="373A573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26979F9" w14:textId="5431AD8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379199A" w14:textId="10DB033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59775A9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44D5CBDB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58FA68AC" w14:textId="3D1803E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198E7FB4" w14:textId="5D5B102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AC5E17A" w14:textId="0987BAC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6467CAED" w14:textId="3716365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CE0DC7B" w14:textId="6A30A39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211CBB7E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DB08BA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7EAB86A" w14:textId="66FFCF5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42B1831D" w14:textId="7EC1F20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2EFFC9C0" w14:textId="716EE3F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5EB98E7" w14:textId="462B4F8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5A559AB3" w14:textId="0696795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64B3C051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66518AEA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14B3169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CB37365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B5EB2E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B01E6C9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42FFA6EE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3DBA988E" w14:textId="77777777" w:rsidR="00CA3EC1" w:rsidRPr="00B921EB" w:rsidRDefault="00CA3EC1" w:rsidP="004E44B2">
      <w:pPr>
        <w:spacing w:after="0" w:afterAutospacing="0"/>
        <w:rPr>
          <w:sz w:val="20"/>
        </w:rPr>
      </w:pPr>
    </w:p>
    <w:p w14:paraId="270EB432" w14:textId="77777777" w:rsidR="00CA3EC1" w:rsidRPr="00B921EB" w:rsidRDefault="00CA3EC1" w:rsidP="004E44B2">
      <w:pPr>
        <w:spacing w:after="0" w:afterAutospacing="0"/>
        <w:rPr>
          <w:sz w:val="20"/>
        </w:rPr>
      </w:pPr>
    </w:p>
    <w:p w14:paraId="22161201" w14:textId="4A0683B8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COSTES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00C0E357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43BD78BE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56CDFCB2" w14:textId="0CB7134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3764132E" w14:textId="666B8B7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15408F60" w14:textId="46D1698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8C90A2C" w14:textId="6ACA6D6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039831F3" w14:textId="72D50BC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70B548AF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2DE2C98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2061683D" w14:textId="72326E3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53E8A0CB" w14:textId="13BC385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E6D78E2" w14:textId="36C9FFC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8C32BE6" w14:textId="7E673D0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278006E" w14:textId="599D226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91A5EF4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75B261C6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575DE10A" w14:textId="7C3E137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478F1D11" w14:textId="747EEAE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585AE63F" w14:textId="440715E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323FED42" w14:textId="5EE04BB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597DC5CE" w14:textId="5DC5443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46B87D43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3B99ECB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530D97A7" w14:textId="73D67CD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4B7FCD90" w14:textId="0680514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0FDFCBC" w14:textId="03BAA60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2AD56F98" w14:textId="2A7F10F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926F602" w14:textId="67BB7C3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05791039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EAA3CEC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53EFEB72" w14:textId="1E99670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362859B8" w14:textId="7E126CF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4506B180" w14:textId="23EABEA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CD4442F" w14:textId="7FA204B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664879E4" w14:textId="059C6CE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1BD6BF4B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10701FDE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3883543A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14300FA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2892A6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032B572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30BB487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110E5C0D" w14:textId="78A2796F" w:rsidR="00C950D6" w:rsidRPr="00B921EB" w:rsidRDefault="00C950D6" w:rsidP="004E44B2">
      <w:pPr>
        <w:spacing w:after="0" w:afterAutospacing="0"/>
        <w:rPr>
          <w:b/>
        </w:rPr>
      </w:pPr>
    </w:p>
    <w:p w14:paraId="0C199941" w14:textId="77777777" w:rsidR="00C950D6" w:rsidRPr="00B921EB" w:rsidRDefault="00C950D6">
      <w:pPr>
        <w:rPr>
          <w:b/>
        </w:rPr>
      </w:pPr>
      <w:r w:rsidRPr="00B921EB">
        <w:rPr>
          <w:b/>
        </w:rPr>
        <w:br w:type="page"/>
      </w:r>
    </w:p>
    <w:p w14:paraId="3D120DA6" w14:textId="77777777" w:rsidR="00C950D6" w:rsidRPr="00B921EB" w:rsidRDefault="00C950D6" w:rsidP="004E44B2">
      <w:pPr>
        <w:spacing w:after="0" w:afterAutospacing="0"/>
        <w:rPr>
          <w:b/>
        </w:rPr>
      </w:pPr>
    </w:p>
    <w:p w14:paraId="14D1F4D1" w14:textId="68BD4D4E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3E844528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55A9AA4D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68F72489" w14:textId="5E4227B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6C41906E" w14:textId="2AFA102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2A4EC50C" w14:textId="5649F03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AEA2538" w14:textId="6D90941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73A2903C" w14:textId="5E8D2B3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3403EED7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735DF701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76D9DBA5" w14:textId="68BFAB2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1ECC3391" w14:textId="1C14FC23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AE30770" w14:textId="6C199AD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12A10B4A" w14:textId="2D54FE1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73AC0D1" w14:textId="30A3D09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111C4C4D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5EE6A9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767B5347" w14:textId="1785A80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7436CEBD" w14:textId="7D8B6AA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75A623EA" w14:textId="68879AA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01BCC092" w14:textId="3543E60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1345E8E" w14:textId="08DCAF0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4FAFC382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5A7E0DF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146A75A6" w14:textId="1534600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53302257" w14:textId="1554283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78A256EB" w14:textId="5897604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06ED641E" w14:textId="42557AA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C26985B" w14:textId="644E4F7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121DB648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4EC340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14940C24" w14:textId="2B4BBEC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0EA28BA3" w14:textId="13E1DE3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0CD3956E" w14:textId="5B1781C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C184CB1" w14:textId="2FD9C0C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3B42F0D4" w14:textId="4FC548D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6114A3E3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18E6A3A7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320F9AF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03179B6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3BB05B7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7B1907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1FF0FF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6FE032F9" w14:textId="77777777" w:rsidR="004E44B2" w:rsidRPr="00B921EB" w:rsidRDefault="004E44B2" w:rsidP="004E44B2">
      <w:pPr>
        <w:spacing w:after="0" w:afterAutospacing="0"/>
        <w:rPr>
          <w:sz w:val="20"/>
        </w:rPr>
      </w:pPr>
    </w:p>
    <w:p w14:paraId="48A48305" w14:textId="77777777" w:rsidR="004E44B2" w:rsidRPr="00B921EB" w:rsidRDefault="004E44B2" w:rsidP="004E44B2">
      <w:pPr>
        <w:spacing w:after="0" w:afterAutospacing="0"/>
        <w:rPr>
          <w:sz w:val="20"/>
        </w:rPr>
      </w:pPr>
    </w:p>
    <w:p w14:paraId="31A82C6F" w14:textId="77777777" w:rsidR="004E44B2" w:rsidRDefault="004E44B2" w:rsidP="004E44B2">
      <w:pPr>
        <w:spacing w:after="0" w:afterAutospacing="0"/>
        <w:rPr>
          <w:sz w:val="20"/>
        </w:rPr>
      </w:pPr>
    </w:p>
    <w:sectPr w:rsidR="004E44B2" w:rsidSect="00217C94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907355" w14:textId="77777777" w:rsidR="006C3138" w:rsidRDefault="006C3138" w:rsidP="00837F2F">
      <w:pPr>
        <w:spacing w:after="0" w:line="240" w:lineRule="auto"/>
      </w:pPr>
      <w:r>
        <w:separator/>
      </w:r>
    </w:p>
  </w:endnote>
  <w:endnote w:type="continuationSeparator" w:id="0">
    <w:p w14:paraId="73BE19DB" w14:textId="77777777" w:rsidR="006C3138" w:rsidRDefault="006C3138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D15EC" w14:textId="5E542F14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C2479A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C2479A">
        <w:rPr>
          <w:noProof/>
        </w:rPr>
        <w:t>1</w:t>
      </w:r>
    </w:fldSimple>
  </w:p>
  <w:p w14:paraId="4DDECADC" w14:textId="180AFAF2" w:rsidR="00837F2F" w:rsidRPr="00837F2F" w:rsidRDefault="007309F6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0815A" w14:textId="77777777" w:rsidR="006C3138" w:rsidRDefault="006C3138" w:rsidP="00837F2F">
      <w:pPr>
        <w:spacing w:after="0" w:line="240" w:lineRule="auto"/>
      </w:pPr>
      <w:r>
        <w:separator/>
      </w:r>
    </w:p>
  </w:footnote>
  <w:footnote w:type="continuationSeparator" w:id="0">
    <w:p w14:paraId="0C24E0A2" w14:textId="77777777" w:rsidR="006C3138" w:rsidRDefault="006C3138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45DBE" w14:textId="037750C6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577D1C">
      <w:rPr>
        <w:b/>
        <w:sz w:val="36"/>
      </w:rPr>
      <w:t>RIESGOS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512B0"/>
    <w:rsid w:val="000739C5"/>
    <w:rsid w:val="000A3955"/>
    <w:rsid w:val="000B12EF"/>
    <w:rsid w:val="000B39AE"/>
    <w:rsid w:val="000B60A8"/>
    <w:rsid w:val="000E6C77"/>
    <w:rsid w:val="00101579"/>
    <w:rsid w:val="001125A7"/>
    <w:rsid w:val="001211A3"/>
    <w:rsid w:val="00131E1D"/>
    <w:rsid w:val="00162139"/>
    <w:rsid w:val="00186231"/>
    <w:rsid w:val="001D06F7"/>
    <w:rsid w:val="001D17F5"/>
    <w:rsid w:val="00217C94"/>
    <w:rsid w:val="00256672"/>
    <w:rsid w:val="00263DA7"/>
    <w:rsid w:val="002766BC"/>
    <w:rsid w:val="00276778"/>
    <w:rsid w:val="0028298D"/>
    <w:rsid w:val="002D3729"/>
    <w:rsid w:val="002D3C7D"/>
    <w:rsid w:val="002E40E4"/>
    <w:rsid w:val="002E7ED8"/>
    <w:rsid w:val="002F6413"/>
    <w:rsid w:val="003015AF"/>
    <w:rsid w:val="00333606"/>
    <w:rsid w:val="00334FA7"/>
    <w:rsid w:val="00353FC9"/>
    <w:rsid w:val="003638F4"/>
    <w:rsid w:val="00394A5E"/>
    <w:rsid w:val="00397FBE"/>
    <w:rsid w:val="003A35C9"/>
    <w:rsid w:val="003B2ACF"/>
    <w:rsid w:val="003D218D"/>
    <w:rsid w:val="00443A62"/>
    <w:rsid w:val="004C3534"/>
    <w:rsid w:val="004D078B"/>
    <w:rsid w:val="004E44B2"/>
    <w:rsid w:val="004E47B1"/>
    <w:rsid w:val="004F5617"/>
    <w:rsid w:val="004F5F61"/>
    <w:rsid w:val="0051331B"/>
    <w:rsid w:val="0055087B"/>
    <w:rsid w:val="00577D1C"/>
    <w:rsid w:val="0059454E"/>
    <w:rsid w:val="005A15B2"/>
    <w:rsid w:val="005C6210"/>
    <w:rsid w:val="005C6798"/>
    <w:rsid w:val="005E2FF2"/>
    <w:rsid w:val="005F6DB9"/>
    <w:rsid w:val="006305C7"/>
    <w:rsid w:val="0065014F"/>
    <w:rsid w:val="006836B6"/>
    <w:rsid w:val="006B191B"/>
    <w:rsid w:val="006B2A51"/>
    <w:rsid w:val="006C3138"/>
    <w:rsid w:val="006D4279"/>
    <w:rsid w:val="006F271F"/>
    <w:rsid w:val="007309F6"/>
    <w:rsid w:val="00760317"/>
    <w:rsid w:val="0077398D"/>
    <w:rsid w:val="00795242"/>
    <w:rsid w:val="0079596E"/>
    <w:rsid w:val="00796E26"/>
    <w:rsid w:val="007A55CB"/>
    <w:rsid w:val="007C620A"/>
    <w:rsid w:val="007D1CA4"/>
    <w:rsid w:val="00837F2F"/>
    <w:rsid w:val="00886495"/>
    <w:rsid w:val="00891B24"/>
    <w:rsid w:val="008958E4"/>
    <w:rsid w:val="008A040E"/>
    <w:rsid w:val="008B2671"/>
    <w:rsid w:val="008C1F69"/>
    <w:rsid w:val="008D0127"/>
    <w:rsid w:val="00924D38"/>
    <w:rsid w:val="00924DFE"/>
    <w:rsid w:val="0095084F"/>
    <w:rsid w:val="0095401D"/>
    <w:rsid w:val="0099587A"/>
    <w:rsid w:val="009B57BF"/>
    <w:rsid w:val="009D27C9"/>
    <w:rsid w:val="009D6C5A"/>
    <w:rsid w:val="00A163E7"/>
    <w:rsid w:val="00A95442"/>
    <w:rsid w:val="00AA43F3"/>
    <w:rsid w:val="00AB2C0C"/>
    <w:rsid w:val="00B43969"/>
    <w:rsid w:val="00B91938"/>
    <w:rsid w:val="00B921EB"/>
    <w:rsid w:val="00B95FB6"/>
    <w:rsid w:val="00B96781"/>
    <w:rsid w:val="00BB47BE"/>
    <w:rsid w:val="00BC549E"/>
    <w:rsid w:val="00BF60DF"/>
    <w:rsid w:val="00C2479A"/>
    <w:rsid w:val="00C7001A"/>
    <w:rsid w:val="00C8782E"/>
    <w:rsid w:val="00C950D6"/>
    <w:rsid w:val="00C96423"/>
    <w:rsid w:val="00CA3EC1"/>
    <w:rsid w:val="00CC1D15"/>
    <w:rsid w:val="00CC6210"/>
    <w:rsid w:val="00D12D98"/>
    <w:rsid w:val="00D26A37"/>
    <w:rsid w:val="00D41E2A"/>
    <w:rsid w:val="00DF09F4"/>
    <w:rsid w:val="00E36E24"/>
    <w:rsid w:val="00E67366"/>
    <w:rsid w:val="00EA4A2A"/>
    <w:rsid w:val="00EA70CF"/>
    <w:rsid w:val="00EB6167"/>
    <w:rsid w:val="00EC3F78"/>
    <w:rsid w:val="00EE7EA8"/>
    <w:rsid w:val="00EF0AE6"/>
    <w:rsid w:val="00EF6258"/>
    <w:rsid w:val="00F277C4"/>
    <w:rsid w:val="00F27C13"/>
    <w:rsid w:val="00F303DB"/>
    <w:rsid w:val="00F308A2"/>
    <w:rsid w:val="00F428DA"/>
    <w:rsid w:val="00F4361B"/>
    <w:rsid w:val="00F61C27"/>
    <w:rsid w:val="00F64777"/>
    <w:rsid w:val="00F66A97"/>
    <w:rsid w:val="00F76F0A"/>
    <w:rsid w:val="00F90956"/>
    <w:rsid w:val="00FC71C2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520EED"/>
  <w15:docId w15:val="{6BFFF44E-0153-471A-95B9-B2A31B091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character" w:styleId="Textoennegrita">
    <w:name w:val="Strong"/>
    <w:basedOn w:val="Fuentedeprrafopredeter"/>
    <w:uiPriority w:val="22"/>
    <w:qFormat/>
    <w:rsid w:val="001125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8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910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Planificación-Riesgos</vt:lpstr>
    </vt:vector>
  </TitlesOfParts>
  <Company>US-LSI</Company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Planificación-Riesgos</dc:title>
  <dc:subject/>
  <dc:creator>JUAN M. CORDERO</dc:creator>
  <cp:keywords/>
  <cp:lastModifiedBy>Pepe</cp:lastModifiedBy>
  <cp:revision>7</cp:revision>
  <cp:lastPrinted>2025-10-20T14:36:00Z</cp:lastPrinted>
  <dcterms:created xsi:type="dcterms:W3CDTF">2025-10-20T14:34:00Z</dcterms:created>
  <dcterms:modified xsi:type="dcterms:W3CDTF">2025-10-23T07:41:00Z</dcterms:modified>
</cp:coreProperties>
</file>