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1361756"/>
        <w:docPartObj>
          <w:docPartGallery w:val="Table of Contents"/>
          <w:docPartUnique/>
        </w:docPartObj>
      </w:sdtPr>
      <w:sdtContent>
        <w:p w:rsidR="0036447E" w:rsidRDefault="0036447E">
          <w:pPr>
            <w:pStyle w:val="TtulodeTDC"/>
          </w:pPr>
          <w:r>
            <w:t>Contenido</w:t>
          </w:r>
        </w:p>
        <w:p w:rsidR="00211ADB" w:rsidRDefault="00004827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36447E">
            <w:instrText xml:space="preserve"> TOC \o "1-3" \h \z \u </w:instrText>
          </w:r>
          <w:r>
            <w:fldChar w:fldCharType="separate"/>
          </w:r>
          <w:hyperlink w:anchor="_Toc497924912" w:history="1">
            <w:r w:rsidR="00211ADB"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[3.2] Validación por DTD</w:t>
            </w:r>
            <w:r w:rsidR="00211ADB">
              <w:rPr>
                <w:noProof/>
                <w:webHidden/>
              </w:rPr>
              <w:tab/>
            </w:r>
            <w:r w:rsidR="00211ADB">
              <w:rPr>
                <w:noProof/>
                <w:webHidden/>
              </w:rPr>
              <w:fldChar w:fldCharType="begin"/>
            </w:r>
            <w:r w:rsidR="00211ADB">
              <w:rPr>
                <w:noProof/>
                <w:webHidden/>
              </w:rPr>
              <w:instrText xml:space="preserve"> PAGEREF _Toc497924912 \h </w:instrText>
            </w:r>
            <w:r w:rsidR="00211ADB">
              <w:rPr>
                <w:noProof/>
                <w:webHidden/>
              </w:rPr>
            </w:r>
            <w:r w:rsidR="00211ADB">
              <w:rPr>
                <w:noProof/>
                <w:webHidden/>
              </w:rPr>
              <w:fldChar w:fldCharType="separate"/>
            </w:r>
            <w:r w:rsidR="00211ADB">
              <w:rPr>
                <w:noProof/>
                <w:webHidden/>
              </w:rPr>
              <w:t>2</w:t>
            </w:r>
            <w:r w:rsidR="00211ADB"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13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[3.2.1]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14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[3.2.2] cómo indicar que un XML cumple las reglas de un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15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[3.2.3] definiciones en un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16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[3.3] Definición de elementos mediante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17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[3.3.1] tipos de contenido en los elementos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18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[3.4] Declaración de atributos mediante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19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[3.4.1] sintaxis de la declaración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0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[3.4.2] CDATA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1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[3.4.3] declarar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2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[3.4.4]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3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[3.4.5] tipos de atributo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4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[3.4.6] declaración de varios atributos en la misma etiqueta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5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[3.5] Definición de entidades en 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6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[3.5.1] entidades ya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7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[3.5.2] entidades para referencias a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8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[3.5.3] entidades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ADB" w:rsidRDefault="00211ADB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497924929" w:history="1">
            <w:r w:rsidRPr="00E5239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[3.5.4] entidades de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_Toc497924929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47E" w:rsidRDefault="00004827">
          <w:r>
            <w:fldChar w:fldCharType="end"/>
          </w:r>
        </w:p>
      </w:sdtContent>
    </w:sdt>
    <w:p w:rsidR="0036447E" w:rsidRDefault="0036447E">
      <w:pPr>
        <w:rPr>
          <w:rFonts w:ascii="Times New Roman" w:eastAsia="Times New Roman" w:hAnsi="Times New Roman" w:cs="Times New Roman"/>
          <w:b/>
          <w:bCs/>
          <w:color w:val="738374"/>
          <w:sz w:val="40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738374"/>
          <w:sz w:val="40"/>
          <w:lang w:eastAsia="es-ES"/>
        </w:rPr>
        <w:br w:type="page"/>
      </w:r>
    </w:p>
    <w:p w:rsidR="00B209BE" w:rsidRPr="00B209BE" w:rsidRDefault="00B209BE" w:rsidP="00EF07A3">
      <w:pPr>
        <w:spacing w:before="120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B37046"/>
          <w:sz w:val="40"/>
          <w:szCs w:val="40"/>
          <w:lang w:eastAsia="es-ES"/>
        </w:rPr>
      </w:pPr>
      <w:bookmarkStart w:id="0" w:name="_Toc497924912"/>
      <w:r w:rsidRPr="00B209BE">
        <w:rPr>
          <w:rFonts w:ascii="Times New Roman" w:eastAsia="Times New Roman" w:hAnsi="Times New Roman" w:cs="Times New Roman"/>
          <w:b/>
          <w:bCs/>
          <w:color w:val="738374"/>
          <w:sz w:val="40"/>
          <w:lang w:eastAsia="es-ES"/>
        </w:rPr>
        <w:lastRenderedPageBreak/>
        <w:t>[3.2]</w:t>
      </w:r>
      <w:r w:rsidR="008B2B84">
        <w:rPr>
          <w:rFonts w:ascii="Times New Roman" w:eastAsia="Times New Roman" w:hAnsi="Times New Roman" w:cs="Times New Roman"/>
          <w:b/>
          <w:bCs/>
          <w:color w:val="738374"/>
          <w:sz w:val="40"/>
          <w:lang w:eastAsia="es-ES"/>
        </w:rPr>
        <w:t xml:space="preserve"> </w:t>
      </w:r>
      <w:r w:rsidR="0036447E">
        <w:rPr>
          <w:rFonts w:ascii="Times New Roman" w:eastAsia="Times New Roman" w:hAnsi="Times New Roman" w:cs="Times New Roman"/>
          <w:b/>
          <w:bCs/>
          <w:color w:val="B37046"/>
          <w:sz w:val="40"/>
          <w:szCs w:val="40"/>
          <w:lang w:eastAsia="es-ES"/>
        </w:rPr>
        <w:t>V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0"/>
          <w:szCs w:val="40"/>
          <w:lang w:eastAsia="es-ES"/>
        </w:rPr>
        <w:t>alidación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0"/>
          <w:szCs w:val="40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0"/>
          <w:szCs w:val="40"/>
          <w:lang w:eastAsia="es-ES"/>
        </w:rPr>
        <w:t>por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0"/>
          <w:szCs w:val="40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0"/>
          <w:szCs w:val="40"/>
          <w:lang w:eastAsia="es-ES"/>
        </w:rPr>
        <w:t>DTD</w:t>
      </w:r>
      <w:bookmarkEnd w:id="0"/>
    </w:p>
    <w:p w:rsidR="0036447E" w:rsidRDefault="0036447E" w:rsidP="00EF07A3">
      <w:pPr>
        <w:spacing w:before="12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8A9AB8"/>
          <w:sz w:val="34"/>
          <w:lang w:eastAsia="es-ES"/>
        </w:rPr>
      </w:pPr>
    </w:p>
    <w:p w:rsidR="00B209BE" w:rsidRPr="00B209BE" w:rsidRDefault="00B209BE" w:rsidP="00EF07A3">
      <w:pPr>
        <w:spacing w:before="12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1" w:name="_Toc497924913"/>
      <w:r w:rsidRPr="00B209BE">
        <w:rPr>
          <w:rFonts w:ascii="Times New Roman" w:eastAsia="Times New Roman" w:hAnsi="Times New Roman" w:cs="Times New Roman"/>
          <w:b/>
          <w:bCs/>
          <w:color w:val="8A9AB8"/>
          <w:sz w:val="34"/>
          <w:lang w:eastAsia="es-ES"/>
        </w:rPr>
        <w:t>[3.2.1</w:t>
      </w:r>
      <w:r w:rsidR="00EF07A3" w:rsidRPr="00B209BE">
        <w:rPr>
          <w:rFonts w:ascii="Times New Roman" w:eastAsia="Times New Roman" w:hAnsi="Times New Roman" w:cs="Times New Roman"/>
          <w:b/>
          <w:bCs/>
          <w:color w:val="8A9AB8"/>
          <w:sz w:val="34"/>
          <w:lang w:eastAsia="es-ES"/>
        </w:rPr>
        <w:t>]</w:t>
      </w:r>
      <w:r w:rsidR="008B2B84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B209BE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introducción</w:t>
      </w:r>
      <w:bookmarkEnd w:id="1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técnica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veterana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realidad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SGML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lenguaje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indudablemente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utilizada,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también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menos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coherente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éxito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reconocida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aparición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muchísimo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productos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software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reconocen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hace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mucho.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enorme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compatibilidad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posee,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determinado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éxito.</w:t>
      </w:r>
    </w:p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2" w:name="_Toc497924914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[3.2.2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cómo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indicar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que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un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XML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cumple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las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reglas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un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DTD</w:t>
      </w:r>
      <w:bookmarkEnd w:id="2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queremos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establecidas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lenguaje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varias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opciones.</w:t>
      </w: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En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el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propio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documento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estructura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insertado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desventaja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evidente,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</w:t>
      </w:r>
      <w:r w:rsidR="00994F41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definiendo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aplican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Realmente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tipos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plantilla,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definitiva,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documentos.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994F41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>la</w:t>
      </w:r>
      <w:r w:rsidR="008B2B84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 xml:space="preserve"> </w:t>
      </w:r>
      <w:r w:rsidRPr="00994F41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>forma</w:t>
      </w:r>
      <w:r w:rsidR="008B2B84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 xml:space="preserve"> </w:t>
      </w:r>
      <w:r w:rsidRPr="00994F41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>menos</w:t>
      </w:r>
      <w:r w:rsidR="008B2B84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 xml:space="preserve"> </w:t>
      </w:r>
      <w:r w:rsidRPr="00994F41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eastAsia="es-ES"/>
        </w:rPr>
        <w:t>habitual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única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(pero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discutible)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ventaja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siempre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viajan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gramStart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juntas</w:t>
      </w:r>
      <w:proofErr w:type="gram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mismo.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internamente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simplemente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escribe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instrucciones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DOCTYPE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sintaxis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gram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&lt;!DOCTYPE</w:t>
            </w:r>
            <w:proofErr w:type="gramEnd"/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raíz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[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....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códigoDTD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...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]&gt;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gram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[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proofErr w:type="gram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]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instrucciones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[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]&gt;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&lt;nombre&gt;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Antonio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&lt;/nombre&gt;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válido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establecidas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directamente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DOCTYPE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En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un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documento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externo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privado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externo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independiente.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queremos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ruta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(sea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relativa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absoluta)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mismo.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sintaxis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DOCTYPE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asignar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privado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B209BE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lastRenderedPageBreak/>
              <w:t>&lt;!DOCTYPE</w:t>
            </w:r>
            <w:r w:rsidR="008B2B84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raíz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SYSTEM</w:t>
            </w:r>
            <w:r w:rsidR="008B2B84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“</w:t>
            </w:r>
            <w:proofErr w:type="spellStart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ruta_URL_al_DTD</w:t>
            </w:r>
            <w:proofErr w:type="spellEnd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”&gt;</w:t>
            </w:r>
          </w:p>
        </w:tc>
      </w:tr>
    </w:tbl>
    <w:p w:rsidR="00B209BE" w:rsidRPr="00B209BE" w:rsidRDefault="00B209BE" w:rsidP="0036447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Salvo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desee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único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lógico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externa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varios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vez.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ruta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absoluta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entonces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URL: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raíz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“http://www.empresa.com/docs.dtd”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relativa: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raíz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“docs.dtd”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Entonces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busca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directorio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donde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encuentra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queremos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docs.dtd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encontrarse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directorio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XML).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ambos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añadir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concreto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añadir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instrucciones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validación.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raíz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</w:t>
            </w:r>
            <w:hyperlink r:id="rId8" w:history="1">
              <w:r w:rsidRPr="00B209BE">
                <w:rPr>
                  <w:rFonts w:ascii="Courier New" w:eastAsia="Times New Roman" w:hAnsi="Courier New" w:cs="Courier New"/>
                  <w:color w:val="4868AD"/>
                  <w:sz w:val="20"/>
                  <w:szCs w:val="20"/>
                  <w:lang w:eastAsia="es-ES"/>
                </w:rPr>
                <w:t>http://www.empresa.com/docs.dtd</w:t>
              </w:r>
            </w:hyperlink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[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(#PCDATA)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]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DTD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externo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de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tipo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PUBLIC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entiende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palabra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SYSTEM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privado.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trata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público,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entonces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PUBLIC.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sintaxis,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raíz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PUBLIC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“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nombreDTD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”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“DTD_URL”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raíz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sigue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siendo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raíz.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nombreDTD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público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cuestión.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disponemos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repositorio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DTDs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públicos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ocurre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entornos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trabajo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Oxygene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cargaría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Internet.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nombreDTD</w:t>
      </w:r>
      <w:proofErr w:type="spellEnd"/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reconocido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URL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descargarlo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utilizarlo.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B209BE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&lt;!DOCTYPE</w:t>
            </w:r>
            <w:r w:rsidR="008B2B84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html</w:t>
            </w:r>
            <w:proofErr w:type="spellEnd"/>
            <w:r w:rsidR="008B2B84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PUBLIC</w:t>
            </w:r>
            <w:r w:rsidR="008B2B84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>“-//W3C//DTD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>XHTML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>1.0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>Strict</w:t>
            </w:r>
            <w:proofErr w:type="spellEnd"/>
            <w:r w:rsidRPr="00B209BE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>//EN”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>“http://www.w3.org/TR/xhtml1/DTD/xhtml1-strict.dtd”</w:t>
            </w: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DOCTYPE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página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web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escrita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XHTML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1.0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estricto,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páginas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web.</w:t>
      </w: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3" w:name="_Toc497924915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[3.2.3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definiciones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en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un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DTD</w:t>
      </w:r>
      <w:bookmarkEnd w:id="3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(tanto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externo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interno)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definir:</w:t>
      </w:r>
    </w:p>
    <w:p w:rsidR="00B209BE" w:rsidRPr="00B209BE" w:rsidRDefault="00B209BE" w:rsidP="00B209B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además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elementos.</w:t>
      </w:r>
    </w:p>
    <w:p w:rsidR="00B209BE" w:rsidRPr="00B209BE" w:rsidRDefault="00B209BE" w:rsidP="00B209B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poseer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Además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incluso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posibles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válidos.</w:t>
      </w:r>
    </w:p>
    <w:p w:rsidR="00B209BE" w:rsidRPr="00B209BE" w:rsidRDefault="00B209BE" w:rsidP="00B209BE">
      <w:pPr>
        <w:numPr>
          <w:ilvl w:val="0"/>
          <w:numId w:val="2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entidades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</w:p>
    <w:p w:rsidR="00211ADB" w:rsidRDefault="00211ADB">
      <w:pPr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br w:type="page"/>
      </w:r>
    </w:p>
    <w:p w:rsidR="00B209BE" w:rsidRPr="00B209BE" w:rsidRDefault="00B209BE" w:rsidP="00B209BE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</w:pPr>
      <w:bookmarkStart w:id="4" w:name="_Toc497924916"/>
      <w:r w:rsidRPr="00B209BE"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lastRenderedPageBreak/>
        <w:t>[3.3]</w:t>
      </w:r>
      <w:r w:rsidR="008B2B84"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t xml:space="preserve"> </w:t>
      </w:r>
      <w:r w:rsidR="002E19A6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efinición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de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elementos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mediante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DTD</w:t>
      </w:r>
      <w:bookmarkEnd w:id="4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gram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!</w:t>
      </w:r>
      <w:proofErr w:type="gramEnd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ELEMENT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sintaxis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tipo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Donde:</w:t>
      </w:r>
    </w:p>
    <w:p w:rsidR="00B209BE" w:rsidRPr="00B209BE" w:rsidRDefault="00B209BE" w:rsidP="00B209BE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nombre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identificador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(hay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recordar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distingue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mayúsculas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minúsculas).</w:t>
      </w:r>
    </w:p>
    <w:p w:rsidR="00B209BE" w:rsidRPr="00B209BE" w:rsidRDefault="00B209BE" w:rsidP="00B209BE">
      <w:pPr>
        <w:numPr>
          <w:ilvl w:val="0"/>
          <w:numId w:val="3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funcionamiento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relativo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tener.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posibles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explican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gramStart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apartado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siguientes</w:t>
      </w:r>
      <w:proofErr w:type="gramEnd"/>
    </w:p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</w:pPr>
      <w:bookmarkStart w:id="5" w:name="_Toc497924917"/>
      <w:r w:rsidRPr="00B209BE"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  <w:t>[3.3.1</w:t>
      </w:r>
      <w:r w:rsidR="00EF07A3" w:rsidRPr="00B209BE"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  <w:t>]</w:t>
      </w:r>
      <w:r w:rsidR="008B2B84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 xml:space="preserve"> </w:t>
      </w:r>
      <w:r w:rsidR="00EF07A3" w:rsidRPr="00B209BE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>tipos</w:t>
      </w:r>
      <w:r w:rsidR="008B2B84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>de</w:t>
      </w:r>
      <w:r w:rsidR="008B2B84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>contenido</w:t>
      </w:r>
      <w:r w:rsidR="008B2B84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>en</w:t>
      </w:r>
      <w:r w:rsidR="008B2B84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>los</w:t>
      </w:r>
      <w:r w:rsidR="008B2B84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C08E71"/>
          <w:sz w:val="41"/>
          <w:szCs w:val="41"/>
          <w:lang w:eastAsia="es-ES"/>
        </w:rPr>
        <w:t>elementos</w:t>
      </w:r>
      <w:bookmarkEnd w:id="5"/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EMPTY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Significa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alguno,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vacío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br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páginas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web).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vacío: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línea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EMPTY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palabra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EMPTY,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cierto,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quiere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podrán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vacíos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así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vacíos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&lt;línea&gt;&lt;/línea&gt;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gramStart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proofErr w:type="gram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bien: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&lt;línea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/&gt;</w:t>
            </w:r>
          </w:p>
        </w:tc>
      </w:tr>
    </w:tbl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ANY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cualquier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restricciones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ningún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datos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cualquier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Además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[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nombre,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apellidos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apellidos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ANY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lastRenderedPageBreak/>
              <w:t>]&gt;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ab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&lt;nombre&gt;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Jorge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&lt;/nombre&gt;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ab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&lt;apellidos&gt;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Sánchez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Asenjo</w:t>
            </w:r>
            <w:proofErr w:type="spellEnd"/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ab/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ab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&lt;nombre&gt;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Jorge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&lt;/nombre&gt;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&lt;/apellidos&gt;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apellidos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ANY,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incluso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nombre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Puesto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restringir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escritura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cauteloso.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539AF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Contenido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concreto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tienen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concreto.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paréntesis.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[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]&gt;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&lt;nombre&gt;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Antonio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&lt;/nombre&gt;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persona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obligatoriamente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existir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nombre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una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y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sólo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una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concreto,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#PCDATA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significa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literal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(tan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largo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desee).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#PCDATA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tiene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implica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prohibidos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&lt;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&gt;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lugar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Secuencias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separados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comas,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[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,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apellidos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,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edad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apellidos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edad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]&gt;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&lt;nombre&gt;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Antonio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&lt;/nombre&gt;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&lt;apellidos&gt;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Pérez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&lt;/apellidos&gt;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ab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&lt;edad&gt;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35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&lt;/edad&gt;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indicada,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orden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apellidos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podrían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nombre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Elecciones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u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opciones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opcionales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otro).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artículo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[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artículo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|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serie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serie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]&gt;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&lt;artículo&gt;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&lt;id&gt;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16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&lt;/id&gt;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&lt;/artículo&gt;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barra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vertical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opción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(pero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una).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también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válido: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539AF" w:rsidTr="00B209BE">
        <w:tc>
          <w:tcPr>
            <w:tcW w:w="0" w:type="auto"/>
            <w:vAlign w:val="center"/>
            <w:hideMark/>
          </w:tcPr>
          <w:p w:rsidR="00B209BE" w:rsidRPr="00B539AF" w:rsidRDefault="00B209BE" w:rsidP="00B539AF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539AF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</w:pPr>
            <w:r w:rsidRPr="00B539AF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artículo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[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artículo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|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serie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serie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br/>
            </w:r>
            <w:r w:rsidRPr="00B539AF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]&gt;</w:t>
            </w:r>
          </w:p>
        </w:tc>
      </w:tr>
    </w:tbl>
    <w:p w:rsidR="00B209BE" w:rsidRPr="00B539AF" w:rsidRDefault="00B539AF" w:rsidP="00B539AF">
      <w:pPr>
        <w:shd w:val="clear" w:color="auto" w:fill="C9CBC3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868AD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4868AD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b/>
          <w:bCs/>
          <w:color w:val="4868AD"/>
          <w:sz w:val="20"/>
          <w:szCs w:val="20"/>
          <w:lang w:eastAsia="es-ES"/>
        </w:rPr>
        <w:tab/>
      </w:r>
      <w:r>
        <w:rPr>
          <w:rFonts w:ascii="Courier New" w:eastAsia="Times New Roman" w:hAnsi="Courier New" w:cs="Courier New"/>
          <w:b/>
          <w:bCs/>
          <w:color w:val="4868AD"/>
          <w:sz w:val="20"/>
          <w:szCs w:val="20"/>
          <w:lang w:eastAsia="es-ES"/>
        </w:rPr>
        <w:tab/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539AF" w:rsidTr="00B209BE">
        <w:tc>
          <w:tcPr>
            <w:tcW w:w="0" w:type="auto"/>
            <w:vAlign w:val="center"/>
            <w:hideMark/>
          </w:tcPr>
          <w:p w:rsidR="00B209BE" w:rsidRPr="00B539AF" w:rsidRDefault="00B209BE" w:rsidP="00B539AF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</w:pPr>
            <w:r w:rsidRPr="00B539AF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&lt;artículo&gt;</w:t>
            </w:r>
          </w:p>
          <w:p w:rsidR="00B209BE" w:rsidRPr="00B539AF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&lt;serie&gt;</w:t>
            </w:r>
            <w:r w:rsidRPr="00B539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X1238H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&lt;/serie&gt;</w:t>
            </w:r>
          </w:p>
          <w:p w:rsidR="00B209BE" w:rsidRPr="00B539AF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&lt;/artículo&gt;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opciones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queremos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PCDATA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éste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primer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Combinaciones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supuesto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haber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combinaciones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definicion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es, si tenemos un documento DTD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llamado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coordenada.dtd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coordenada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((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longitud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,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latitud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|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coordUniversal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longitud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(#PCDATA)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latitud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(#PCDATA)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coordUniversal</w:t>
            </w:r>
            <w:proofErr w:type="spellEnd"/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(#PCDATA)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válido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coordenada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“coordenada.dtd”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&lt;coordenada&gt;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&lt;longitud&gt;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234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&lt;/longitud&gt;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&lt;latitud&gt;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-23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&lt;/latitud&gt;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&lt;/coordenada&gt;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válido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también: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coordenada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“coordenada.dtd”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&lt;coordenada&gt;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coordUniversal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1232332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coordUniversal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&lt;/coordenada&gt;</w:t>
            </w:r>
          </w:p>
        </w:tc>
      </w:tr>
    </w:tbl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C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ardinalidad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cardinalidad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número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veces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determinado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realiza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símbolos:</w:t>
      </w:r>
    </w:p>
    <w:p w:rsidR="00B209BE" w:rsidRPr="00B209BE" w:rsidRDefault="00B209BE" w:rsidP="00B209BE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?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opcional,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vez)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</w:p>
    <w:p w:rsidR="00B209BE" w:rsidRPr="00B209BE" w:rsidRDefault="00B209BE" w:rsidP="00B209BE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*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opcional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repetible.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incluso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varias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veces</w:t>
      </w:r>
    </w:p>
    <w:p w:rsidR="00B209BE" w:rsidRPr="00B209BE" w:rsidRDefault="00B209BE" w:rsidP="00B209BE">
      <w:pPr>
        <w:numPr>
          <w:ilvl w:val="0"/>
          <w:numId w:val="4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+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obligatorio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repetible.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Tiene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incluso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varias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veces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película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(título,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dirección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+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B209BE" w:rsidRPr="00B209BE" w:rsidRDefault="008B2B84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argumento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?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actor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*)&gt;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Según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instrucción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anterior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película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consta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título,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dirección,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argumento,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varios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ningún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actor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(además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tendría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respetar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orden).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polígono.dtd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polígono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((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coordX,coordY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)+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|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coordX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coordY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válido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polígono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“polígono.dtd”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&lt;polígono&gt;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coordX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12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coordX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coordY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13&lt;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/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coordY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coordX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17&lt;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/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coordX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coordY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23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coordY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coordX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34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coordX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coordY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56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coordY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&lt;/polígono&gt;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también: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proofErr w:type="gram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proofErr w:type="gram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polígono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“polígono.dtd”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&lt;polígono&gt;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ab/>
              <w:t>&lt;nombre&gt;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Triángulo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&lt;/nombre&gt;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&lt;/polígono&gt;</w:t>
            </w:r>
          </w:p>
        </w:tc>
      </w:tr>
    </w:tbl>
    <w:p w:rsidR="0036447E" w:rsidRDefault="0036447E" w:rsidP="00B209BE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</w:pPr>
    </w:p>
    <w:p w:rsidR="0036447E" w:rsidRDefault="0036447E">
      <w:pPr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br w:type="page"/>
      </w:r>
    </w:p>
    <w:p w:rsidR="00B209BE" w:rsidRPr="00B209BE" w:rsidRDefault="00B209BE" w:rsidP="00B209BE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</w:pPr>
      <w:bookmarkStart w:id="6" w:name="_Toc497924918"/>
      <w:r w:rsidRPr="00B209BE"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lastRenderedPageBreak/>
        <w:t>[3.4]</w:t>
      </w:r>
      <w:r w:rsidR="008B2B84"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t xml:space="preserve"> </w:t>
      </w:r>
      <w:r w:rsidR="002E19A6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eclaración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de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atributos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mediante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DTD</w:t>
      </w:r>
      <w:bookmarkEnd w:id="6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añadir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constar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vez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elemento.</w:t>
      </w:r>
    </w:p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7" w:name="_Toc497924919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[3.4.1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sintaxis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la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declaración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atributos</w:t>
      </w:r>
      <w:bookmarkEnd w:id="7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mediante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gram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!</w:t>
      </w:r>
      <w:proofErr w:type="gramEnd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ATTLIST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sintaxis: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77232C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elemento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nombreAtributo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tipo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presencia</w:t>
            </w:r>
            <w:r w:rsidR="007723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valorPorDefecto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Donde:</w:t>
      </w:r>
    </w:p>
    <w:p w:rsidR="00B209BE" w:rsidRPr="00B209BE" w:rsidRDefault="00B209BE" w:rsidP="00B209BE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elemento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</w:p>
    <w:p w:rsidR="00B209BE" w:rsidRPr="00B209BE" w:rsidRDefault="00B209BE" w:rsidP="00B209BE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nombreAtributo</w:t>
      </w:r>
      <w:proofErr w:type="spellEnd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identificador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identificadores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XML)</w:t>
      </w:r>
    </w:p>
    <w:p w:rsidR="00B209BE" w:rsidRPr="00B209BE" w:rsidRDefault="00B209BE" w:rsidP="00B209BE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tipo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asignar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</w:p>
    <w:p w:rsidR="00B209BE" w:rsidRPr="00B209BE" w:rsidRDefault="00B209BE" w:rsidP="00B209BE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presencia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características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tomar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atributo: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obligatorio,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defecto,...</w:t>
      </w:r>
    </w:p>
    <w:p w:rsidR="00B209BE" w:rsidRPr="00B209BE" w:rsidRDefault="00B209BE" w:rsidP="00B209BE">
      <w:pPr>
        <w:numPr>
          <w:ilvl w:val="0"/>
          <w:numId w:val="5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valorPorDefecto</w:t>
      </w:r>
      <w:proofErr w:type="spellEnd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tomará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explícitamente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documentoXML</w:t>
      </w:r>
      <w:proofErr w:type="spellEnd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36447E" w:rsidRDefault="0036447E" w:rsidP="00EF07A3">
      <w:pPr>
        <w:spacing w:before="12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8A9AB8"/>
          <w:sz w:val="34"/>
          <w:lang w:eastAsia="es-ES"/>
        </w:rPr>
      </w:pPr>
    </w:p>
    <w:p w:rsidR="00B209BE" w:rsidRPr="00B209BE" w:rsidRDefault="00B209BE" w:rsidP="00EF07A3">
      <w:pPr>
        <w:spacing w:before="12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8" w:name="_Toc497924920"/>
      <w:r w:rsidRPr="00B209BE">
        <w:rPr>
          <w:rFonts w:ascii="Times New Roman" w:eastAsia="Times New Roman" w:hAnsi="Times New Roman" w:cs="Times New Roman"/>
          <w:b/>
          <w:bCs/>
          <w:color w:val="8A9AB8"/>
          <w:sz w:val="34"/>
          <w:lang w:eastAsia="es-ES"/>
        </w:rPr>
        <w:t>[3.4.2]</w:t>
      </w:r>
      <w:r w:rsidR="00211ADB">
        <w:rPr>
          <w:rFonts w:ascii="Times New Roman" w:eastAsia="Times New Roman" w:hAnsi="Times New Roman" w:cs="Times New Roman"/>
          <w:b/>
          <w:bCs/>
          <w:color w:val="8A9AB8"/>
          <w:sz w:val="34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CDATA</w:t>
      </w:r>
      <w:bookmarkEnd w:id="8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palabra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sirve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contiene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acrónimo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Character</w:t>
      </w:r>
      <w:proofErr w:type="spellEnd"/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DATA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diferencia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#PCDATA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procesado,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significa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cualquier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(incluidos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prohibidos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#PCDATA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&lt;</w:t>
      </w:r>
      <w:r w:rsidRPr="00B209BE">
        <w:rPr>
          <w:rFonts w:ascii="Arial" w:eastAsia="Times New Roman" w:hAnsi="Arial" w:cs="Arial"/>
          <w:color w:val="000000"/>
          <w:sz w:val="20"/>
          <w:lang w:eastAsia="es-ES"/>
        </w:rPr>
        <w:t>,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&gt;</w:t>
      </w:r>
      <w:r w:rsidRPr="00B209BE">
        <w:rPr>
          <w:rFonts w:ascii="Arial" w:eastAsia="Times New Roman" w:hAnsi="Arial" w:cs="Arial"/>
          <w:color w:val="000000"/>
          <w:sz w:val="20"/>
          <w:lang w:eastAsia="es-ES"/>
        </w:rPr>
        <w:t>,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&amp;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77232C"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etc</w:t>
      </w:r>
      <w:r w:rsidR="0077232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</w:p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9" w:name="_Toc497924921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[3.4.3</w:t>
      </w:r>
      <w:r w:rsidR="0077232C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77232C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declarar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atributos</w:t>
      </w:r>
      <w:bookmarkEnd w:id="9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declaración: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nacionalidad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CDATA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Significa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nacionalidad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correspondiente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persona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CDATA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normal.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Así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valide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anterior,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&lt;persona</w:t>
            </w:r>
            <w:r w:rsidR="008B2B84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nacionalidad=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lang w:eastAsia="es-ES"/>
              </w:rPr>
              <w:t>”española”</w:t>
            </w: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&gt;</w:t>
            </w:r>
          </w:p>
        </w:tc>
      </w:tr>
    </w:tbl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10" w:name="_Toc497924922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lastRenderedPageBreak/>
        <w:t>[3.4.4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valores</w:t>
      </w:r>
      <w:bookmarkEnd w:id="10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último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propiedad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relativa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comentan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continuación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Valor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por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defecto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concreto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final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concreto,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entiende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entonces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tomaría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supongamos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éste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directorio.dtd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(persona)+&gt;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nacionalidad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CDATA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“Española”&gt;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él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nacionalidad,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persona,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toma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Española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(nacionalidad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archivo).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Entonces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válido: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“directorio.dtd”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&lt;directorio&gt;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nacionalidad=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”Francesa”&gt;</w:t>
            </w:r>
          </w:p>
          <w:p w:rsidR="00B209BE" w:rsidRPr="00B209BE" w:rsidRDefault="008B2B84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    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Vivian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Maret</w:t>
            </w:r>
            <w:proofErr w:type="spellEnd"/>
          </w:p>
          <w:p w:rsidR="00B209BE" w:rsidRPr="00B209BE" w:rsidRDefault="008B2B84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&lt;persona&gt;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Juan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Martín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&lt;/directorio&gt;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Entonces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Vivian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Maret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explícitamente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nacionalidad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Juan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Martín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91251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Juan</w:t>
      </w:r>
      <w:r w:rsidR="008B2B84" w:rsidRPr="0091251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 xml:space="preserve"> </w:t>
      </w:r>
      <w:r w:rsidRPr="0091251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Martín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nacionalidad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española.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Valores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fijos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término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#FIXED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fijo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fijo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modificar.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(persona)+&gt;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nacionalidad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CDATA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#FIXED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“Española”&gt;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nacionalidad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tomar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ningún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Española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impidiendo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tomar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nacionalidad.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práctica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demasiado,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alguna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información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basada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existencia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noshade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hr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lenguaje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HTML.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hr</w:t>
      </w:r>
      <w:proofErr w:type="spellEnd"/>
      <w:proofErr w:type="gram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sirve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dibujar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línea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página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web,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línea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dibuja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relieve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salvo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aparezca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noshade</w:t>
      </w:r>
      <w:proofErr w:type="spellEnd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línea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tenga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aplanado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HTML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compatible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conoce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XHTML)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noshade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valor: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palabra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noshade</w:t>
      </w:r>
      <w:proofErr w:type="spellEnd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lastRenderedPageBreak/>
              <w:t>&lt;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hr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noshade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noshade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/&gt;</w:t>
            </w:r>
          </w:p>
        </w:tc>
      </w:tr>
    </w:tbl>
    <w:p w:rsidR="00702781" w:rsidRDefault="00702781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Valores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requeridos</w:t>
      </w:r>
    </w:p>
    <w:p w:rsidR="00B209BE" w:rsidRPr="00B209BE" w:rsidRDefault="00B209BE" w:rsidP="0032121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palabra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#REQUIRED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siempre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nacionalidad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CDATA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#REQUIRED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utilice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persona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obligatoriamente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nacionalidad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Obviamente,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#REQUIRED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dejarse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EF07A3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Valor</w:t>
      </w:r>
      <w:r w:rsidR="008B2B84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 xml:space="preserve"> </w:t>
      </w:r>
      <w:r w:rsidR="00B209BE"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opcional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palabra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#IMPLIED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quedarse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valor;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posee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quedarse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(quedaría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nulo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tanto).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&lt;!ATTLIST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nacionalidad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CDATA</w:t>
            </w:r>
            <w:r w:rsidR="008B2B84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#IMPLIED&gt;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nacionalidad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obligatorio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especificarle,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quedar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Nuevamente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(sería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absurdo).</w:t>
      </w:r>
    </w:p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182012" w:rsidRDefault="00182012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11" w:name="_Toc497924923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[3.4.5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tipos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atributo</w:t>
      </w:r>
      <w:bookmarkEnd w:id="11"/>
    </w:p>
    <w:p w:rsidR="00182012" w:rsidRDefault="00182012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CDATA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comentó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cualquier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diferencia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datos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PCDATA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admiten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cualquier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carácter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sea.</w:t>
      </w:r>
    </w:p>
    <w:p w:rsidR="00182012" w:rsidRDefault="00182012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ID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Sirve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identificador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identificador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único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tendrá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reglas:</w:t>
      </w:r>
    </w:p>
    <w:p w:rsidR="00B209BE" w:rsidRPr="00B209BE" w:rsidRDefault="00B209BE" w:rsidP="00B209BE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tiene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decir: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espacios,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comenzar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número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admite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letras,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números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carácter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subrayado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(_).</w:t>
      </w:r>
    </w:p>
    <w:p w:rsidR="00B209BE" w:rsidRPr="00B209BE" w:rsidRDefault="00B209BE" w:rsidP="00B209BE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haber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</w:p>
    <w:p w:rsidR="00B209BE" w:rsidRPr="00B209BE" w:rsidRDefault="00B209BE" w:rsidP="00B209BE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haber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distintos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mismo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ID.</w:t>
      </w:r>
    </w:p>
    <w:p w:rsidR="00B209BE" w:rsidRPr="00B209BE" w:rsidRDefault="00B209BE" w:rsidP="00B209BE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#IMPLIED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#REQUIRED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apartado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IDs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especialmente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útiles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herramientas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maquetación,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análisis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programación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aplicaciones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diferenciar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manera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única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IDREF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IDREF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contienen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identificador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referencia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IDREF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son:</w:t>
      </w:r>
    </w:p>
    <w:p w:rsidR="00B209BE" w:rsidRPr="00B209BE" w:rsidRDefault="00B209BE" w:rsidP="00B209BE">
      <w:pPr>
        <w:numPr>
          <w:ilvl w:val="0"/>
          <w:numId w:val="7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IDREF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lógico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contienen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ID)</w:t>
      </w:r>
    </w:p>
    <w:p w:rsidR="00B209BE" w:rsidRPr="00B209BE" w:rsidRDefault="00B209BE" w:rsidP="00B209BE">
      <w:pPr>
        <w:numPr>
          <w:ilvl w:val="0"/>
          <w:numId w:val="7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existir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cuyo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coincida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IDREF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modo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referencia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inexistente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permitido)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idea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relacionar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través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IDREF.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&lt;!--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Archivo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directorio.dtd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--&gt;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(persona)+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#REQUIRED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madre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IDREF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#IMPLIED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                         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padre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IDREF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#IMPLIED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&lt;!--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Archivo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directorio1.xml--&gt;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“directorio.dtd”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&lt;directorio&gt;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”p1”&gt;Pedro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”p2”&gt;Marisa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”p3”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madre=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”p2”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padre=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”p1”&gt;Carmen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&lt;/directorio&gt;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Carmen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hija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Pedro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Marisa,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según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anterior,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padre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madre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IDREF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contienen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ID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Pedro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Marisa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IDREFS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Igual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anterior,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varias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referencias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existir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separadas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por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espacios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&lt;!--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Archivo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directorio.dtd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--&gt;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(persona)+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</w:t>
            </w:r>
            <w:proofErr w:type="spellEnd"/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#REQUIRED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                         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padres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IDREFS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#IMPLIED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&lt;!--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Archivo</w:t>
            </w:r>
            <w:r w:rsidR="008B2B84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777971"/>
                <w:sz w:val="20"/>
                <w:szCs w:val="20"/>
                <w:lang w:eastAsia="es-ES"/>
              </w:rPr>
              <w:t>directorio1.xml--&gt;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“directorio.dtd”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&lt;directorio&gt;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”p1”&gt;Pedro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”p2”&gt;Marisa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”p3”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padres=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”p1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p2”&gt;Carmen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&lt;/directorio&gt;</w:t>
            </w:r>
          </w:p>
        </w:tc>
      </w:tr>
    </w:tbl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lastRenderedPageBreak/>
        <w:t>NMTOKEN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estrictas.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Concretamente,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cumplirá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donde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entiende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demasiadas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libertades.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NMTOKEN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contienen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donde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existirán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letras,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números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_,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cumple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reglas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NMTOKENS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varios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NMTOKEN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separados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espacios.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ENTITY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cual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adelante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explica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ENTITIES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separadas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espacios.</w:t>
      </w:r>
    </w:p>
    <w:p w:rsidR="00211ADB" w:rsidRDefault="00211ADB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</w:p>
    <w:p w:rsidR="00B209BE" w:rsidRPr="00B209BE" w:rsidRDefault="00B209BE" w:rsidP="00B209BE">
      <w:pPr>
        <w:spacing w:before="12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</w:pPr>
      <w:proofErr w:type="gramStart"/>
      <w:r w:rsidRPr="00B209BE">
        <w:rPr>
          <w:rFonts w:ascii="Times New Roman" w:eastAsia="Times New Roman" w:hAnsi="Times New Roman" w:cs="Times New Roman"/>
          <w:b/>
          <w:bCs/>
          <w:color w:val="73839C"/>
          <w:sz w:val="34"/>
          <w:szCs w:val="34"/>
          <w:lang w:eastAsia="es-ES"/>
        </w:rPr>
        <w:t>enumeraciones</w:t>
      </w:r>
      <w:proofErr w:type="gramEnd"/>
    </w:p>
    <w:p w:rsidR="00B209BE" w:rsidRPr="00B209BE" w:rsidRDefault="00B209BE" w:rsidP="0032121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trata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serie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posibles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coincidir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alguno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lista.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posibles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paréntesis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separados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|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sexo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(Hombre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|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Mujer)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#REQUIRED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personas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podrán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sexo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“Hombre”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“Mujer”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lang w:eastAsia="es-ES"/>
        </w:rPr>
        <w:t>nada</w:t>
      </w:r>
      <w:r w:rsidR="008B2B84">
        <w:rPr>
          <w:rFonts w:ascii="Arial" w:eastAsia="Times New Roman" w:hAnsi="Arial" w:cs="Arial"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lang w:eastAsia="es-ES"/>
        </w:rPr>
        <w:t>más: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sexo=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”Varón”&gt;Javier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Ruiz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anterior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fallaría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sexo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admite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“Varón”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12" w:name="_Toc497924924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[3.4.6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declaración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varios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atributos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en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la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misma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etiqueta</w:t>
      </w:r>
      <w:bookmarkEnd w:id="12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habitualmente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cómoda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determinado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(persona)+&gt;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lastRenderedPageBreak/>
              <w:t>&lt;!ATTLIST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nacionalidad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CDATA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“Española”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sexo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(Hombre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|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Mujer)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#IMPLIED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             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id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</w:t>
            </w:r>
            <w:proofErr w:type="spellEnd"/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#REQUIRED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válido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&lt;!DOCTYPE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“directorio.dtd”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&lt;directorio&gt;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nacionalidad=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”Francesa”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”A1234”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  <w:p w:rsidR="00B209BE" w:rsidRPr="00B209BE" w:rsidRDefault="008B2B84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      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Vivian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Maret</w:t>
            </w:r>
            <w:proofErr w:type="spellEnd"/>
          </w:p>
          <w:p w:rsidR="00B209BE" w:rsidRPr="00B209BE" w:rsidRDefault="008B2B84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”A789”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Juan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Martín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   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&lt;persona</w:t>
            </w:r>
            <w:r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sexo=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”Hombre”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id=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”A12”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Rafael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Díaz</w:t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&lt;/persona&gt;</w:t>
            </w:r>
            <w:r w:rsidR="00B209BE"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="00B209BE"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&lt;/directorio&gt;</w:t>
            </w:r>
          </w:p>
        </w:tc>
      </w:tr>
    </w:tbl>
    <w:p w:rsidR="0036447E" w:rsidRDefault="0036447E">
      <w:pPr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br w:type="page"/>
      </w:r>
    </w:p>
    <w:p w:rsidR="00B209BE" w:rsidRPr="00B209BE" w:rsidRDefault="00B209BE" w:rsidP="00B209BE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</w:pPr>
      <w:bookmarkStart w:id="13" w:name="_Toc497924925"/>
      <w:r w:rsidRPr="00B209BE"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lastRenderedPageBreak/>
        <w:t>[3.5]</w:t>
      </w:r>
      <w:r w:rsidR="008B2B84">
        <w:rPr>
          <w:rFonts w:ascii="Times New Roman" w:eastAsia="Times New Roman" w:hAnsi="Times New Roman" w:cs="Times New Roman"/>
          <w:b/>
          <w:bCs/>
          <w:color w:val="738374"/>
          <w:sz w:val="48"/>
          <w:lang w:eastAsia="es-ES"/>
        </w:rPr>
        <w:t xml:space="preserve"> </w:t>
      </w:r>
      <w:r w:rsidR="002E19A6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efinición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de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entidades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en</w:t>
      </w:r>
      <w:r w:rsidR="008B2B84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 xml:space="preserve"> </w:t>
      </w:r>
      <w:r w:rsidRPr="00B209BE">
        <w:rPr>
          <w:rFonts w:ascii="Times New Roman" w:eastAsia="Times New Roman" w:hAnsi="Times New Roman" w:cs="Times New Roman"/>
          <w:b/>
          <w:bCs/>
          <w:color w:val="B37046"/>
          <w:sz w:val="48"/>
          <w:szCs w:val="48"/>
          <w:lang w:eastAsia="es-ES"/>
        </w:rPr>
        <w:t>DTD</w:t>
      </w:r>
      <w:bookmarkEnd w:id="13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abreviaturas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referencias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externos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abreviadas)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caracteres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serían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inválidos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continuación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explican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posibilidades</w:t>
      </w:r>
    </w:p>
    <w:p w:rsidR="00211ADB" w:rsidRDefault="00211ADB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14" w:name="_Toc497924926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[3.5.1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entidades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ya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existentes</w:t>
      </w:r>
      <w:bookmarkEnd w:id="14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están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definidas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siguientes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entidades:</w:t>
      </w:r>
    </w:p>
    <w:tbl>
      <w:tblPr>
        <w:tblW w:w="868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6"/>
        <w:gridCol w:w="6397"/>
      </w:tblGrid>
      <w:tr w:rsidR="00B209BE" w:rsidRPr="00B209BE" w:rsidTr="00B209BE">
        <w:trPr>
          <w:tblHeader/>
        </w:trPr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shd w:val="clear" w:color="auto" w:fill="38414F"/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C9CBC3"/>
                <w:sz w:val="20"/>
                <w:szCs w:val="20"/>
                <w:lang w:eastAsia="es-ES"/>
              </w:rPr>
            </w:pPr>
            <w:r w:rsidRPr="00B209BE">
              <w:rPr>
                <w:rFonts w:ascii="Times New Roman" w:eastAsia="Times New Roman" w:hAnsi="Times New Roman" w:cs="Times New Roman"/>
                <w:b/>
                <w:bCs/>
                <w:color w:val="C9CBC3"/>
                <w:sz w:val="20"/>
                <w:szCs w:val="20"/>
                <w:lang w:eastAsia="es-ES"/>
              </w:rPr>
              <w:t>entidad</w:t>
            </w:r>
          </w:p>
        </w:tc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shd w:val="clear" w:color="auto" w:fill="38414F"/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C9CBC3"/>
                <w:sz w:val="20"/>
                <w:szCs w:val="20"/>
                <w:lang w:eastAsia="es-ES"/>
              </w:rPr>
            </w:pPr>
            <w:r w:rsidRPr="00B209BE">
              <w:rPr>
                <w:rFonts w:ascii="Times New Roman" w:eastAsia="Times New Roman" w:hAnsi="Times New Roman" w:cs="Times New Roman"/>
                <w:b/>
                <w:bCs/>
                <w:color w:val="C9CBC3"/>
                <w:sz w:val="20"/>
                <w:szCs w:val="20"/>
                <w:lang w:eastAsia="es-ES"/>
              </w:rPr>
              <w:t>significado</w:t>
            </w:r>
          </w:p>
        </w:tc>
      </w:tr>
      <w:tr w:rsidR="00B209BE" w:rsidRPr="00B209BE" w:rsidTr="00B209BE"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shd w:val="clear" w:color="auto" w:fill="C6D0D7"/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&amp;</w:t>
            </w:r>
            <w:proofErr w:type="spellStart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lt</w:t>
            </w:r>
            <w:proofErr w:type="spellEnd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;</w:t>
            </w:r>
          </w:p>
        </w:tc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símbolo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menor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(&lt;)</w:t>
            </w:r>
          </w:p>
        </w:tc>
      </w:tr>
      <w:tr w:rsidR="00B209BE" w:rsidRPr="00B209BE" w:rsidTr="00B209BE"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shd w:val="clear" w:color="auto" w:fill="C6D0D7"/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&amp;</w:t>
            </w:r>
            <w:proofErr w:type="spellStart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gt</w:t>
            </w:r>
            <w:proofErr w:type="spellEnd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;</w:t>
            </w:r>
          </w:p>
        </w:tc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símbolo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de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mayor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(&gt;)</w:t>
            </w:r>
          </w:p>
        </w:tc>
      </w:tr>
      <w:tr w:rsidR="00B209BE" w:rsidRPr="00B209BE" w:rsidTr="00B209BE"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shd w:val="clear" w:color="auto" w:fill="C6D0D7"/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&amp;</w:t>
            </w:r>
            <w:proofErr w:type="spellStart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amp</w:t>
            </w:r>
            <w:proofErr w:type="spellEnd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;</w:t>
            </w:r>
          </w:p>
        </w:tc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El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ampersand</w:t>
            </w:r>
            <w:proofErr w:type="spellEnd"/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: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&amp;</w:t>
            </w:r>
          </w:p>
        </w:tc>
      </w:tr>
      <w:tr w:rsidR="00B209BE" w:rsidRPr="00B209BE" w:rsidTr="00B209BE"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shd w:val="clear" w:color="auto" w:fill="C6D0D7"/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&amp;</w:t>
            </w:r>
            <w:proofErr w:type="spellStart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apos</w:t>
            </w:r>
            <w:proofErr w:type="spellEnd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;</w:t>
            </w:r>
          </w:p>
        </w:tc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comilla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simple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(‘)</w:t>
            </w:r>
          </w:p>
        </w:tc>
      </w:tr>
      <w:tr w:rsidR="00B209BE" w:rsidRPr="00B209BE" w:rsidTr="00B209BE"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shd w:val="clear" w:color="auto" w:fill="C6D0D7"/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&amp;</w:t>
            </w:r>
            <w:proofErr w:type="spellStart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quot</w:t>
            </w:r>
            <w:proofErr w:type="spellEnd"/>
            <w:r w:rsidRPr="00B209BE">
              <w:rPr>
                <w:rFonts w:ascii="Arial" w:eastAsia="Times New Roman" w:hAnsi="Arial" w:cs="Arial"/>
                <w:b/>
                <w:bCs/>
                <w:color w:val="B37046"/>
                <w:sz w:val="20"/>
                <w:lang w:eastAsia="es-ES"/>
              </w:rPr>
              <w:t>;</w:t>
            </w:r>
          </w:p>
        </w:tc>
        <w:tc>
          <w:tcPr>
            <w:tcW w:w="0" w:type="auto"/>
            <w:tcBorders>
              <w:top w:val="single" w:sz="8" w:space="0" w:color="38414F"/>
              <w:left w:val="single" w:sz="8" w:space="0" w:color="38414F"/>
              <w:bottom w:val="single" w:sz="8" w:space="0" w:color="38414F"/>
              <w:right w:val="single" w:sz="8" w:space="0" w:color="38414F"/>
            </w:tcBorders>
            <w:tcMar>
              <w:top w:w="15" w:type="dxa"/>
              <w:left w:w="120" w:type="dxa"/>
              <w:bottom w:w="15" w:type="dxa"/>
              <w:right w:w="15" w:type="dxa"/>
            </w:tcMar>
            <w:vAlign w:val="center"/>
            <w:hideMark/>
          </w:tcPr>
          <w:p w:rsidR="00B209BE" w:rsidRPr="00B209BE" w:rsidRDefault="00B209BE" w:rsidP="00B209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comilla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doble</w:t>
            </w:r>
            <w:r w:rsidR="008B2B8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(“)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declararlas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ningún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analizadores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estándar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conocen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&lt;autor&gt;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Leopoldo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Alas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&amp;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apos;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Clarín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&amp;apos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&lt;/autor&gt;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PCDATA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autor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Leopoldo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Alas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‘Clarín’</w:t>
      </w:r>
      <w:r w:rsidR="008B2B84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(así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visualizará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navegador).</w:t>
      </w:r>
    </w:p>
    <w:p w:rsidR="00211ADB" w:rsidRDefault="00211ADB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15" w:name="_Toc497924927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[3.5.2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entidades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para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referencias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a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caracteres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especiales</w:t>
      </w:r>
      <w:bookmarkEnd w:id="15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inicial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&lt;</w:t>
      </w:r>
      <w:proofErr w:type="gramStart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?</w:t>
      </w:r>
      <w:proofErr w:type="spellStart"/>
      <w:proofErr w:type="gramEnd"/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xml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permite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(entre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cosas)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juego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caracteres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(normalmente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Unicode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UTF8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deseamos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carácter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nuestro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teclado,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conociendo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juego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caracteres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podemos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especificarle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sintaxis: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&amp;#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número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Donde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número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carácter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decimal.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hexadecimal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hacer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&amp;#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x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número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&lt;calle&gt;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Kantstra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&amp;#223;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e,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Berlín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&lt;/calle&gt;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navegador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&lt;calle&gt;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Kantstra</w:t>
            </w:r>
            <w:r w:rsidRPr="00B209BE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lang w:eastAsia="es-ES"/>
              </w:rPr>
              <w:t>ße</w:t>
            </w:r>
            <w:proofErr w:type="spellEnd"/>
            <w:r w:rsidRPr="00B209BE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lang w:eastAsia="es-ES"/>
              </w:rPr>
              <w:t>,</w:t>
            </w:r>
            <w:r w:rsidR="008B2B84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 w:hint="cs"/>
                <w:color w:val="000000"/>
                <w:sz w:val="20"/>
                <w:szCs w:val="20"/>
                <w:lang w:eastAsia="es-ES"/>
              </w:rPr>
              <w:t>Berlín</w:t>
            </w:r>
            <w:r w:rsidRPr="00B209BE">
              <w:rPr>
                <w:rFonts w:ascii="Courier New" w:eastAsia="Times New Roman" w:hAnsi="Courier New" w:cs="Courier New" w:hint="cs"/>
                <w:b/>
                <w:bCs/>
                <w:color w:val="4868AD"/>
                <w:sz w:val="20"/>
                <w:szCs w:val="20"/>
                <w:lang w:eastAsia="es-ES"/>
              </w:rPr>
              <w:t>&lt;/calle&gt;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número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poner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hexadecimal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antecede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x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sería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equivalente: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&lt;calle&gt;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Kantstra</w:t>
            </w:r>
            <w:proofErr w:type="spellEnd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&amp;#</w:t>
            </w:r>
            <w:proofErr w:type="spellStart"/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EF;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Berlín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&lt;/calle&gt;</w:t>
            </w:r>
          </w:p>
        </w:tc>
      </w:tr>
    </w:tbl>
    <w:p w:rsidR="00211ADB" w:rsidRDefault="00211ADB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16" w:name="_Toc497924928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[3.5.3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entidades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generales</w:t>
      </w:r>
      <w:bookmarkEnd w:id="16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abreviaturas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aparecerán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razón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facilitar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escritura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nombres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repetitivos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(nombres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empresa,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direcciones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utilizadas,…).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sintaxis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tipo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es: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8661"/>
      </w:tblGrid>
      <w:tr w:rsidR="00B209BE" w:rsidRPr="00B209BE" w:rsidTr="00B209BE">
        <w:tc>
          <w:tcPr>
            <w:tcW w:w="0" w:type="auto"/>
            <w:tcBorders>
              <w:top w:val="single" w:sz="18" w:space="0" w:color="C08E71"/>
              <w:left w:val="single" w:sz="18" w:space="0" w:color="C08E71"/>
              <w:bottom w:val="single" w:sz="18" w:space="0" w:color="C08E71"/>
              <w:right w:val="single" w:sz="18" w:space="0" w:color="C08E71"/>
            </w:tcBorders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&lt;!ENTITY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“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texto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”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declarada,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habitual: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&amp;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nombre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&lt;!ENTITY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mayor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“Calle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Mayor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Principal”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sería: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&lt;dirección&gt;&amp;mayor;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18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&lt;/dirección&gt;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Calle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Mayor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Principal</w:t>
      </w:r>
      <w:r w:rsidR="008B2B84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18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Incluso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PCDATA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&lt;!ENTITY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negCursiva</w:t>
            </w:r>
            <w:proofErr w:type="spellEnd"/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“&lt;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strong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&gt;&lt;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em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&gt;&lt;/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em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&gt;&lt;/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strong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&gt;”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utilice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incluirá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etiquetas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código).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muy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interesante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hacen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referencia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externos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(mediante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URL),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&lt;!ENTITY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direcciónCompleta</w:t>
            </w:r>
            <w:proofErr w:type="spellEnd"/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“direccion.txt”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palabra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SYSTEM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indica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texto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&amp;</w:t>
      </w: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direcciónCompleta</w:t>
      </w:r>
      <w:proofErr w:type="spellEnd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;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provocará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dicho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añada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dirección.txt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posición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exacta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esté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colocada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referencia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entidad).</w:t>
      </w:r>
    </w:p>
    <w:p w:rsidR="0036447E" w:rsidRDefault="0036447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8A9AB8"/>
          <w:sz w:val="41"/>
          <w:lang w:eastAsia="es-ES"/>
        </w:rPr>
      </w:pPr>
    </w:p>
    <w:p w:rsidR="00B209BE" w:rsidRPr="00211ADB" w:rsidRDefault="00B209BE" w:rsidP="00B209BE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</w:pPr>
      <w:bookmarkStart w:id="17" w:name="_Toc497924929"/>
      <w:r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[3.5.4</w:t>
      </w:r>
      <w:r w:rsidR="00EF07A3" w:rsidRPr="00211ADB">
        <w:rPr>
          <w:rFonts w:ascii="Times New Roman" w:eastAsia="Times New Roman" w:hAnsi="Times New Roman" w:cs="Times New Roman"/>
          <w:b/>
          <w:bCs/>
          <w:color w:val="8A9AB8"/>
          <w:sz w:val="34"/>
          <w:szCs w:val="34"/>
          <w:lang w:eastAsia="es-ES"/>
        </w:rPr>
        <w:t>]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="00EF07A3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entidades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de</w:t>
      </w:r>
      <w:r w:rsidR="008B2B84"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 xml:space="preserve"> </w:t>
      </w:r>
      <w:r w:rsidRPr="00211ADB">
        <w:rPr>
          <w:rFonts w:ascii="Times New Roman" w:eastAsia="Times New Roman" w:hAnsi="Times New Roman" w:cs="Times New Roman"/>
          <w:b/>
          <w:bCs/>
          <w:color w:val="C08E71"/>
          <w:sz w:val="34"/>
          <w:szCs w:val="34"/>
          <w:lang w:eastAsia="es-ES"/>
        </w:rPr>
        <w:t>parámetros</w:t>
      </w:r>
      <w:bookmarkEnd w:id="17"/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documento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XML).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habitual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construir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utilizando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definidas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fin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ahorrar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trabajo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crear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similar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generales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sólo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%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lugar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símbolo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b/>
          <w:bCs/>
          <w:color w:val="B37046"/>
          <w:sz w:val="20"/>
          <w:lang w:eastAsia="es-ES"/>
        </w:rPr>
        <w:t>&amp;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igual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generales,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deben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declaradas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poder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usarse: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&lt;!ENTITY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%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mayor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“Calle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Mayor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Principal”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lastRenderedPageBreak/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(dentro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DTD),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&lt;!ATTLIST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persona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dirección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CDATA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%mayor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;”&gt;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caso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comillas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dobles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obligatorias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valores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defecto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entrecomillados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(como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visto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anteriormente).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parámetros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pueden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archivos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externos,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DTD:</w:t>
      </w:r>
    </w:p>
    <w:tbl>
      <w:tblPr>
        <w:tblW w:w="8693" w:type="dxa"/>
        <w:tblCellMar>
          <w:left w:w="0" w:type="dxa"/>
          <w:right w:w="0" w:type="dxa"/>
        </w:tblCellMar>
        <w:tblLook w:val="04A0"/>
      </w:tblPr>
      <w:tblGrid>
        <w:gridCol w:w="8693"/>
      </w:tblGrid>
      <w:tr w:rsidR="00B209BE" w:rsidRPr="00B209BE" w:rsidTr="00B209BE">
        <w:tc>
          <w:tcPr>
            <w:tcW w:w="0" w:type="auto"/>
            <w:vAlign w:val="center"/>
            <w:hideMark/>
          </w:tcPr>
          <w:p w:rsidR="00B209BE" w:rsidRPr="00B209BE" w:rsidRDefault="00B209BE" w:rsidP="00B209BE">
            <w:pPr>
              <w:shd w:val="clear" w:color="auto" w:fill="C9CBC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&lt;?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xml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version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=”1.0”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encoding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=”UTF-8”?&gt;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&lt;!ENTITY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%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directorio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SYSTEM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“directorio.dtd”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%directorio;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empresa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razónSocial</w:t>
            </w:r>
            <w:proofErr w:type="spellEnd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dirección)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&lt;!ELEMENT</w:t>
            </w:r>
            <w:r w:rsidR="008B2B84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razónSocial</w:t>
            </w:r>
            <w:proofErr w:type="spellEnd"/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B37046"/>
                <w:sz w:val="20"/>
                <w:szCs w:val="20"/>
                <w:lang w:eastAsia="es-ES"/>
              </w:rPr>
              <w:t>#PCDATA</w:t>
            </w:r>
            <w:r w:rsidRPr="00B209B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B209BE">
              <w:rPr>
                <w:rFonts w:ascii="Courier New" w:eastAsia="Times New Roman" w:hAnsi="Courier New" w:cs="Courier New"/>
                <w:b/>
                <w:bCs/>
                <w:color w:val="4868AD"/>
                <w:sz w:val="20"/>
                <w:szCs w:val="20"/>
                <w:lang w:eastAsia="es-ES"/>
              </w:rPr>
              <w:t>&gt;</w:t>
            </w:r>
            <w:r w:rsidR="008B2B8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</w:tr>
    </w:tbl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forma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construye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contenido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especificado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otro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empresas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constan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proofErr w:type="spellStart"/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razónSocial</w:t>
      </w:r>
      <w:proofErr w:type="spellEnd"/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directorio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directorio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define,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descripción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está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especificada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i/>
          <w:iCs/>
          <w:color w:val="000000"/>
          <w:sz w:val="20"/>
          <w:lang w:eastAsia="es-ES"/>
        </w:rPr>
        <w:t>directorio.dtd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B209BE" w:rsidRPr="00B209BE" w:rsidRDefault="00B209BE" w:rsidP="00B209B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obstante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uso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más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habitual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entidad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para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utilizar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común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propio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DTD,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ejemplo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supongamos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que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elementos,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profesor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y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alumno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comparten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comunes.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Entonces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código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simplifica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la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definición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atributos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esos</w:t>
      </w:r>
      <w:r w:rsidR="008B2B8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B209B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elementos.</w:t>
      </w:r>
    </w:p>
    <w:p w:rsidR="005F759E" w:rsidRDefault="005F759E"/>
    <w:sectPr w:rsidR="005F759E" w:rsidSect="0036447E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720" w:bottom="828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447E" w:rsidRDefault="0036447E" w:rsidP="0036447E">
      <w:pPr>
        <w:spacing w:after="0" w:line="240" w:lineRule="auto"/>
      </w:pPr>
      <w:r>
        <w:separator/>
      </w:r>
    </w:p>
  </w:endnote>
  <w:endnote w:type="continuationSeparator" w:id="0">
    <w:p w:rsidR="0036447E" w:rsidRDefault="0036447E" w:rsidP="0036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7E" w:rsidRDefault="00004827" w:rsidP="0036447E">
    <w:pPr>
      <w:pStyle w:val="Piedepgina"/>
      <w:jc w:val="center"/>
    </w:pPr>
    <w:fldSimple w:instr=" PAGE   \* MERGEFORMAT ">
      <w:r w:rsidR="00211ADB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7E" w:rsidRDefault="00004827" w:rsidP="0036447E">
    <w:pPr>
      <w:pStyle w:val="Piedepgina"/>
      <w:jc w:val="center"/>
    </w:pPr>
    <w:fldSimple w:instr=" PAGE   \* MERGEFORMAT ">
      <w:r w:rsidR="00211AD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447E" w:rsidRDefault="0036447E" w:rsidP="0036447E">
      <w:pPr>
        <w:spacing w:after="0" w:line="240" w:lineRule="auto"/>
      </w:pPr>
      <w:r>
        <w:separator/>
      </w:r>
    </w:p>
  </w:footnote>
  <w:footnote w:type="continuationSeparator" w:id="0">
    <w:p w:rsidR="0036447E" w:rsidRDefault="0036447E" w:rsidP="0036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7E" w:rsidRPr="00211ADB" w:rsidRDefault="0036447E" w:rsidP="0036447E">
    <w:pPr>
      <w:pStyle w:val="Encabezado"/>
      <w:tabs>
        <w:tab w:val="clear" w:pos="8504"/>
      </w:tabs>
      <w:rPr>
        <w:sz w:val="18"/>
        <w:szCs w:val="18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Pr="00211ADB">
      <w:rPr>
        <w:sz w:val="18"/>
        <w:szCs w:val="18"/>
      </w:rPr>
      <w:t xml:space="preserve">Jorge Sánchez </w:t>
    </w:r>
    <w:proofErr w:type="spellStart"/>
    <w:r w:rsidRPr="00211ADB">
      <w:rPr>
        <w:sz w:val="18"/>
        <w:szCs w:val="18"/>
      </w:rPr>
      <w:t>Asenjo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47E" w:rsidRPr="00211ADB" w:rsidRDefault="0036447E">
    <w:pPr>
      <w:pStyle w:val="Encabezado"/>
      <w:rPr>
        <w:sz w:val="18"/>
        <w:szCs w:val="18"/>
      </w:rPr>
    </w:pPr>
    <w:r w:rsidRPr="00211ADB">
      <w:rPr>
        <w:sz w:val="18"/>
        <w:szCs w:val="18"/>
      </w:rPr>
      <w:t>XML: Validación por DTD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60884"/>
    <w:multiLevelType w:val="multilevel"/>
    <w:tmpl w:val="E24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256ED"/>
    <w:multiLevelType w:val="multilevel"/>
    <w:tmpl w:val="2F4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D1DA3"/>
    <w:multiLevelType w:val="multilevel"/>
    <w:tmpl w:val="548E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543C9"/>
    <w:multiLevelType w:val="multilevel"/>
    <w:tmpl w:val="5072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2751A7"/>
    <w:multiLevelType w:val="multilevel"/>
    <w:tmpl w:val="73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9B7C76"/>
    <w:multiLevelType w:val="multilevel"/>
    <w:tmpl w:val="2F22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AC2AF8"/>
    <w:multiLevelType w:val="multilevel"/>
    <w:tmpl w:val="B5C8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B209BE"/>
    <w:rsid w:val="00003013"/>
    <w:rsid w:val="00004827"/>
    <w:rsid w:val="00182012"/>
    <w:rsid w:val="00211ADB"/>
    <w:rsid w:val="002D14F0"/>
    <w:rsid w:val="002E19A6"/>
    <w:rsid w:val="00321216"/>
    <w:rsid w:val="0036447E"/>
    <w:rsid w:val="004E73C2"/>
    <w:rsid w:val="005F759E"/>
    <w:rsid w:val="00702781"/>
    <w:rsid w:val="0077232C"/>
    <w:rsid w:val="008B2B84"/>
    <w:rsid w:val="00912514"/>
    <w:rsid w:val="00994F41"/>
    <w:rsid w:val="00B209BE"/>
    <w:rsid w:val="00B539AF"/>
    <w:rsid w:val="00B85410"/>
    <w:rsid w:val="00C67161"/>
    <w:rsid w:val="00DA6445"/>
    <w:rsid w:val="00EF0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59E"/>
  </w:style>
  <w:style w:type="paragraph" w:styleId="Ttulo1">
    <w:name w:val="heading 1"/>
    <w:basedOn w:val="Normal"/>
    <w:next w:val="Normal"/>
    <w:link w:val="Ttulo1Car"/>
    <w:uiPriority w:val="9"/>
    <w:qFormat/>
    <w:rsid w:val="003644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B209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20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209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09B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209B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209B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numero2">
    <w:name w:val="numero2"/>
    <w:basedOn w:val="Fuentedeprrafopredeter"/>
    <w:rsid w:val="00B209BE"/>
  </w:style>
  <w:style w:type="character" w:customStyle="1" w:styleId="numero3">
    <w:name w:val="numero3"/>
    <w:basedOn w:val="Fuentedeprrafopredeter"/>
    <w:rsid w:val="00B209BE"/>
  </w:style>
  <w:style w:type="paragraph" w:customStyle="1" w:styleId="normal2">
    <w:name w:val="normal2"/>
    <w:basedOn w:val="Normal"/>
    <w:rsid w:val="00B2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209BE"/>
    <w:rPr>
      <w:b/>
      <w:bCs/>
    </w:rPr>
  </w:style>
  <w:style w:type="paragraph" w:customStyle="1" w:styleId="normal0">
    <w:name w:val="normal"/>
    <w:basedOn w:val="Normal"/>
    <w:rsid w:val="00B2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20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209B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exto">
    <w:name w:val="texto"/>
    <w:basedOn w:val="Fuentedeprrafopredeter"/>
    <w:rsid w:val="00B209BE"/>
  </w:style>
  <w:style w:type="character" w:customStyle="1" w:styleId="atributo">
    <w:name w:val="atributo"/>
    <w:basedOn w:val="Fuentedeprrafopredeter"/>
    <w:rsid w:val="00B209BE"/>
  </w:style>
  <w:style w:type="character" w:styleId="Hipervnculo">
    <w:name w:val="Hyperlink"/>
    <w:basedOn w:val="Fuentedeprrafopredeter"/>
    <w:uiPriority w:val="99"/>
    <w:unhideWhenUsed/>
    <w:rsid w:val="00B209B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09BE"/>
    <w:rPr>
      <w:color w:val="800080"/>
      <w:u w:val="single"/>
    </w:rPr>
  </w:style>
  <w:style w:type="character" w:customStyle="1" w:styleId="hyperlink">
    <w:name w:val="hyperlink"/>
    <w:basedOn w:val="Fuentedeprrafopredeter"/>
    <w:rsid w:val="00B209BE"/>
  </w:style>
  <w:style w:type="character" w:styleId="nfasis">
    <w:name w:val="Emphasis"/>
    <w:basedOn w:val="Fuentedeprrafopredeter"/>
    <w:uiPriority w:val="20"/>
    <w:qFormat/>
    <w:rsid w:val="00B209BE"/>
    <w:rPr>
      <w:i/>
      <w:iCs/>
    </w:rPr>
  </w:style>
  <w:style w:type="character" w:customStyle="1" w:styleId="carnormal2">
    <w:name w:val="carnormal2"/>
    <w:basedOn w:val="Fuentedeprrafopredeter"/>
    <w:rsid w:val="00B209BE"/>
  </w:style>
  <w:style w:type="character" w:customStyle="1" w:styleId="comentario">
    <w:name w:val="comentario"/>
    <w:basedOn w:val="Fuentedeprrafopredeter"/>
    <w:rsid w:val="00B209BE"/>
  </w:style>
  <w:style w:type="paragraph" w:customStyle="1" w:styleId="cabeceratabla">
    <w:name w:val="cabeceratabla"/>
    <w:basedOn w:val="Normal"/>
    <w:rsid w:val="00B2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64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6447E"/>
  </w:style>
  <w:style w:type="paragraph" w:styleId="Piedepgina">
    <w:name w:val="footer"/>
    <w:basedOn w:val="Normal"/>
    <w:link w:val="PiedepginaCar"/>
    <w:uiPriority w:val="99"/>
    <w:unhideWhenUsed/>
    <w:rsid w:val="00364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47E"/>
  </w:style>
  <w:style w:type="paragraph" w:styleId="Textodeglobo">
    <w:name w:val="Balloon Text"/>
    <w:basedOn w:val="Normal"/>
    <w:link w:val="TextodegloboCar"/>
    <w:uiPriority w:val="99"/>
    <w:semiHidden/>
    <w:unhideWhenUsed/>
    <w:rsid w:val="00364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4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64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6447E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36447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447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rgesanchez.net/manuales/xml/xml-validacion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C0DB3E-F8EB-45DB-85F0-57076ED25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16</Pages>
  <Words>4012</Words>
  <Characters>22069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2017-11-07T09:59:00Z</dcterms:created>
  <dcterms:modified xsi:type="dcterms:W3CDTF">2017-11-08T16:19:00Z</dcterms:modified>
</cp:coreProperties>
</file>