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B3F2A"/>
          <w:sz w:val="56"/>
          <w:szCs w:val="56"/>
        </w:rPr>
        <w:t xml:space="preserve">ArtisanHub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Access Control and Security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Planning — permissions, authentication, and data protection</w:t>
      </w:r>
    </w:p>
    <w:p>
      <w:pPr>
        <w:pBdr>
          <w:bottom w:val="single" w:color="6B3F2A" w:sz="12" w:space="4"/>
        </w:pBdr>
        <w:spacing w:after="3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1. Groups and Permissions</w:t>
      </w:r>
    </w:p>
    <w:p>
      <w:pPr>
        <w:spacing w:after="150"/>
      </w:pPr>
      <w:r>
        <w:rPr>
          <w:rFonts w:ascii="Calibri" w:cs="Calibri" w:eastAsia="Calibri" w:hAnsi="Calibri"/>
        </w:rPr>
        <w:t xml:space="preserve">When a user registers, they are assigned to a Django group based on the chosen role: Buyers or Vendors. The Vendors group receives the add/change/delete/view permissions on the Store and Product models; the Buyers group receives view_products (the Review and Order models do not need restrictive permissions, since any authenticated buyer only acts on their own data).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600"/>
      </w:tblGrid>
      <w:tr>
        <w:tc>
          <w:tcPr>
            <w:tcW w:type="dxa" w:w="18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Django Permission</w:t>
            </w:r>
          </w:p>
        </w:tc>
        <w:tc>
          <w:tcPr>
            <w:tcW w:type="dxa" w:w="26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check in the view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eCommerce.add_store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(any vendor can create a store)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/ delete 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eCommerce.change_store / delete_store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store.owner == request.user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eCommerce.add_products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product.store.owner == request.user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/ delete product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eCommerce.change_products / delete_products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product.store.owner == request.user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catalog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eCommerce.view_products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 / checkout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login_required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additional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review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login_required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for a prior purchase to mark verified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</w:rPr>
        <w:t xml:space="preserve">Important note: a permission alone is not enough for ownership actions (edit/delete). The resource owner (store.owner or product.store.owner) must always be compared against request.user in addition to checking has_perm(). This also avoids the error seen in the reading's example, where the permission is checked in both singular and plural at once (view_product and view_products) — a single, consistent permission name will be used between the model and the views.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2.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Django's standard functions: authenticate(), login(), logout().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Passwords are never stored in plain text; Django hashes them automatically with create_user()/set_password(). No manual hashing will be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Registration validation: check that the username and email do not already exist before creating the user; require a minimum-strength password using Django's AUTH_PASSWORD_VALIDATORS (minimum length, not common, not entirely numeric).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Views protected with @login_required(login_url=...) in addition to permission and ownership checks.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3. Password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random token is generated (secrets.token_urlsafe) and stored hashed — never in plain text — in the ResetToken model, along with its expiry date and a used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token expires 5 minutes after being generated; once used or expired, it is deleted and cannot be reused.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reset link is only valid if the token exists, has not expired, and has not been used.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4. Configuration and Database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Migration from SQLite to MariaDB/MySQL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Database and email credentials (EMAIL_HOST_USER/PASSWORD) are stored in environment variables (.env), never hardcoded in settings.py or committed to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Django already protects POST forms by default with {% csrf_token %}; this protection is kept on every form in the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2026-08-13T18:21:06.105Z</dcterms:created>
  <dcterms:modified xsi:type="dcterms:W3CDTF">2026-08-13T18:21:06.105Z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