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8"/>
          <w:szCs w:val="48"/>
        </w:rPr>
        <w:t xml:space="preserve">Pedro Alexandre</w:t>
      </w:r>
    </w:p>
    <w:p>
      <w:pPr>
        <w:spacing w:after="110"/>
      </w:pPr>
      <w:r>
        <w:rPr>
          <w:rFonts w:ascii="Calibri" w:cs="Calibri" w:eastAsia="Calibri" w:hAnsi="Calibri"/>
          <w:color w:val="2E5395"/>
          <w:sz w:val="24"/>
          <w:szCs w:val="24"/>
        </w:rPr>
        <w:t xml:space="preserve">Lead Power Platform Consultant   |   Power Apps   |   Power Automate   |   Power BI</w:t>
      </w:r>
    </w:p>
    <w:p>
      <w:pPr>
        <w:pBdr>
          <w:bottom w:val="single" w:color="1F3864" w:sz="8" w:space="8"/>
        </w:pBdr>
        <w:spacing w:after="200"/>
      </w:pPr>
      <w:r>
        <w:rPr>
          <w:rFonts w:ascii="Calibri" w:cs="Calibri" w:eastAsia="Calibri" w:hAnsi="Calibri"/>
          <w:color w:val="595959"/>
          <w:sz w:val="20"/>
          <w:szCs w:val="20"/>
        </w:rPr>
        <w:t xml:space="preserve">Rio de Janeiro, Brazil</w:t>
      </w:r>
      <w:r>
        <w:rPr>
          <w:rFonts w:ascii="Calibri" w:cs="Calibri" w:eastAsia="Calibri" w:hAnsi="Calibri"/>
          <w:color w:val="595959"/>
          <w:sz w:val="20"/>
          <w:szCs w:val="20"/>
        </w:rPr>
        <w:t xml:space="preserve">   |   </w:t>
      </w:r>
      <w:hyperlink w:history="1" r:id="rId5dzuweph9bxrngrvydswn">
        <w:r>
          <w:rPr>
            <w:rFonts w:ascii="Calibri" w:cs="Calibri" w:eastAsia="Calibri" w:hAnsi="Calibri"/>
            <w:color w:val="2E5395"/>
            <w:sz w:val="20"/>
            <w:szCs w:val="20"/>
            <w:u w:val="single" w:color="2E5395"/>
          </w:rPr>
          <w:t xml:space="preserve">pedrop.alexandre@icloud.com</w:t>
        </w:r>
      </w:hyperlink>
      <w:r>
        <w:rPr>
          <w:rFonts w:ascii="Calibri" w:cs="Calibri" w:eastAsia="Calibri" w:hAnsi="Calibri"/>
          <w:color w:val="595959"/>
          <w:sz w:val="20"/>
          <w:szCs w:val="20"/>
        </w:rPr>
        <w:t xml:space="preserve">   |   </w:t>
      </w:r>
      <w:hyperlink w:history="1" r:id="rIddpnuvyrfluaxycr_zil2c">
        <w:r>
          <w:rPr>
            <w:rFonts w:ascii="Calibri" w:cs="Calibri" w:eastAsia="Calibri" w:hAnsi="Calibri"/>
            <w:color w:val="2E5395"/>
            <w:sz w:val="20"/>
            <w:szCs w:val="20"/>
            <w:u w:val="single" w:color="2E5395"/>
          </w:rPr>
          <w:t xml:space="preserve">linkedin.com/in/pedro-alexandre-b485663b</w:t>
        </w:r>
      </w:hyperlink>
      <w:r>
        <w:rPr>
          <w:rFonts w:ascii="Calibri" w:cs="Calibri" w:eastAsia="Calibri" w:hAnsi="Calibri"/>
          <w:color w:val="595959"/>
          <w:sz w:val="20"/>
          <w:szCs w:val="20"/>
        </w:rPr>
        <w:t xml:space="preserve">   |   </w:t>
      </w:r>
      <w:hyperlink w:history="1" r:id="rIdyasedkmmp6wuxerjpk_sq">
        <w:r>
          <w:rPr>
            <w:rFonts w:ascii="Calibri" w:cs="Calibri" w:eastAsia="Calibri" w:hAnsi="Calibri"/>
            <w:color w:val="2E5395"/>
            <w:sz w:val="20"/>
            <w:szCs w:val="20"/>
            <w:u w:val="single" w:color="2E5395"/>
          </w:rPr>
          <w:t xml:space="preserve">pepeualex.github.io</w:t>
        </w:r>
      </w:hyperlink>
    </w:p>
    <w:p>
      <w:pPr>
        <w:keepNext/>
        <w:pBdr>
          <w:bottom w:val="single" w:color="1F3864" w:sz="6" w:space="3"/>
        </w:pBdr>
        <w:spacing w:after="110" w:before="260"/>
      </w:pPr>
      <w:r>
        <w:rPr>
          <w:rFonts w:ascii="Calibri" w:cs="Calibri" w:eastAsia="Calibri" w:hAnsi="Calibri"/>
          <w:b/>
          <w:bCs/>
          <w:color w:val="1F3864"/>
          <w:spacing w:val="6"/>
          <w:sz w:val="24"/>
          <w:szCs w:val="24"/>
        </w:rPr>
        <w:t xml:space="preserve">PROFESSIONAL SUMMARY</w:t>
      </w:r>
    </w:p>
    <w:p>
      <w:pPr>
        <w:spacing w:after="140" w:line="264"/>
      </w:pPr>
      <w:r>
        <w:rPr>
          <w:rFonts w:ascii="Calibri" w:cs="Calibri" w:eastAsia="Calibri" w:hAnsi="Calibri"/>
          <w:color w:val="212121"/>
          <w:sz w:val="21"/>
          <w:szCs w:val="21"/>
        </w:rPr>
        <w:t xml:space="preserve">Senior Power Platform and enterprise systems professional with 9+ years of experience designing, building and maintaining Power Apps, Power Automate flows, SharePoint solutions, Dataverse structures and Power BI dashboards. Experienced across procurement, supplier management, operations, business continuity, approvals, reporting, AI chatbots and workflow standardization for global stakeholders.</w:t>
      </w:r>
    </w:p>
    <w:p>
      <w:pPr>
        <w:keepNext/>
        <w:pBdr>
          <w:bottom w:val="single" w:color="1F3864" w:sz="6" w:space="3"/>
        </w:pBdr>
        <w:spacing w:after="110" w:before="260"/>
      </w:pPr>
      <w:r>
        <w:rPr>
          <w:rFonts w:ascii="Calibri" w:cs="Calibri" w:eastAsia="Calibri" w:hAnsi="Calibri"/>
          <w:b/>
          <w:bCs/>
          <w:color w:val="1F3864"/>
          <w:spacing w:val="6"/>
          <w:sz w:val="24"/>
          <w:szCs w:val="24"/>
        </w:rPr>
        <w:t xml:space="preserve">ROLE-FOCUSED STRENGTHS</w:t>
      </w:r>
    </w:p>
    <w:p>
      <w:pPr>
        <w:pStyle w:val="ListParagraph"/>
        <w:numPr>
          <w:ilvl w:val="0"/>
          <w:numId w:val="2"/>
        </w:numPr>
        <w:spacing w:after="70" w:line="258"/>
      </w:pPr>
      <w:r>
        <w:rPr>
          <w:rFonts w:ascii="Calibri" w:cs="Calibri" w:eastAsia="Calibri" w:hAnsi="Calibri"/>
          <w:b/>
          <w:bCs/>
          <w:color w:val="1F3864"/>
          <w:sz w:val="21"/>
          <w:szCs w:val="21"/>
        </w:rPr>
        <w:t xml:space="preserve">Power Apps / Dataverse: </w:t>
      </w:r>
      <w:r>
        <w:rPr>
          <w:rFonts w:ascii="Calibri" w:cs="Calibri" w:eastAsia="Calibri" w:hAnsi="Calibri"/>
          <w:color w:val="212121"/>
          <w:sz w:val="21"/>
          <w:szCs w:val="21"/>
        </w:rPr>
        <w:t xml:space="preserve">Canvas Apps, Model-Driven Apps, Dataverse, SharePoint Lists, forms, business rules and data model design.</w:t>
      </w:r>
    </w:p>
    <w:p>
      <w:pPr>
        <w:pStyle w:val="ListParagraph"/>
        <w:numPr>
          <w:ilvl w:val="0"/>
          <w:numId w:val="2"/>
        </w:numPr>
        <w:spacing w:after="70" w:line="258"/>
      </w:pPr>
      <w:r>
        <w:rPr>
          <w:rFonts w:ascii="Calibri" w:cs="Calibri" w:eastAsia="Calibri" w:hAnsi="Calibri"/>
          <w:b/>
          <w:bCs/>
          <w:color w:val="1F3864"/>
          <w:sz w:val="21"/>
          <w:szCs w:val="21"/>
        </w:rPr>
        <w:t xml:space="preserve">Power Automate / Workflows: </w:t>
      </w:r>
      <w:r>
        <w:rPr>
          <w:rFonts w:ascii="Calibri" w:cs="Calibri" w:eastAsia="Calibri" w:hAnsi="Calibri"/>
          <w:color w:val="212121"/>
          <w:sz w:val="21"/>
          <w:szCs w:val="21"/>
        </w:rPr>
        <w:t xml:space="preserve">Approval flows, notifications, data synchronization, validations, scheduled flows and process automation.</w:t>
      </w:r>
    </w:p>
    <w:p>
      <w:pPr>
        <w:pStyle w:val="ListParagraph"/>
        <w:numPr>
          <w:ilvl w:val="0"/>
          <w:numId w:val="2"/>
        </w:numPr>
        <w:spacing w:after="70" w:line="258"/>
      </w:pPr>
      <w:r>
        <w:rPr>
          <w:rFonts w:ascii="Calibri" w:cs="Calibri" w:eastAsia="Calibri" w:hAnsi="Calibri"/>
          <w:b/>
          <w:bCs/>
          <w:color w:val="1F3864"/>
          <w:sz w:val="21"/>
          <w:szCs w:val="21"/>
        </w:rPr>
        <w:t xml:space="preserve">Power BI / AI: </w:t>
      </w:r>
      <w:r>
        <w:rPr>
          <w:rFonts w:ascii="Calibri" w:cs="Calibri" w:eastAsia="Calibri" w:hAnsi="Calibri"/>
          <w:color w:val="212121"/>
          <w:sz w:val="21"/>
          <w:szCs w:val="21"/>
        </w:rPr>
        <w:t xml:space="preserve">80+ dashboards, operational reporting, Copilot Studio chatbots, AI-assisted workflows and Microsoft 365 solutions.</w:t>
      </w:r>
    </w:p>
    <w:p>
      <w:pPr>
        <w:keepNext/>
        <w:pBdr>
          <w:bottom w:val="single" w:color="1F3864" w:sz="6" w:space="3"/>
        </w:pBdr>
        <w:spacing w:after="110" w:before="260"/>
      </w:pPr>
      <w:r>
        <w:rPr>
          <w:rFonts w:ascii="Calibri" w:cs="Calibri" w:eastAsia="Calibri" w:hAnsi="Calibri"/>
          <w:b/>
          <w:bCs/>
          <w:color w:val="1F3864"/>
          <w:spacing w:val="6"/>
          <w:sz w:val="24"/>
          <w:szCs w:val="24"/>
        </w:rPr>
        <w:t xml:space="preserve">TECHNICAL SKILLS</w:t>
      </w:r>
    </w:p>
    <w:tbl>
      <w:tblPr>
        <w:tblW w:type="dxa" w:w="10800"/>
        <w:tblBorders>
          <w:top w:val="single" w:color="D9D9D9" w:sz="2"/>
          <w:left w:val="none"/>
          <w:bottom w:val="single" w:color="D9D9D9" w:sz="2"/>
          <w:right w:val="none"/>
          <w:insideH w:val="single" w:color="D9D9D9" w:sz="2"/>
          <w:insideV w:val="none"/>
        </w:tblBorders>
      </w:tblPr>
      <w:tblGrid>
        <w:gridCol w:w="2808"/>
        <w:gridCol w:w="7992"/>
      </w:tblGrid>
      <w:tr>
        <w:tc>
          <w:tcPr>
            <w:tcW w:type="dxa" w:w="2808"/>
            <w:shd w:fill="EAF0F8" w:color="auto" w:val="clear"/>
            <w:tcMar>
              <w:top w:type="dxa" w:w="90"/>
              <w:left w:type="dxa" w:w="120"/>
              <w:bottom w:type="dxa" w:w="90"/>
              <w:right w:type="dxa" w:w="120"/>
            </w:tcMar>
            <w:vAlign w:val="center"/>
          </w:tcPr>
          <w:p>
            <w:r>
              <w:rPr>
                <w:rFonts w:ascii="Calibri" w:cs="Calibri" w:eastAsia="Calibri" w:hAnsi="Calibri"/>
                <w:b/>
                <w:bCs/>
                <w:color w:val="1F3864"/>
                <w:sz w:val="20"/>
                <w:szCs w:val="20"/>
              </w:rPr>
              <w:t xml:space="preserve">Languages</w:t>
            </w:r>
          </w:p>
        </w:tc>
        <w:tc>
          <w:tcPr>
            <w:tcW w:type="dxa" w:w="7992"/>
            <w:tcMar>
              <w:top w:type="dxa" w:w="90"/>
              <w:left w:type="dxa" w:w="120"/>
              <w:bottom w:type="dxa" w:w="90"/>
              <w:right w:type="dxa" w:w="120"/>
            </w:tcMar>
            <w:vAlign w:val="center"/>
          </w:tcPr>
          <w:p>
            <w:r>
              <w:rPr>
                <w:rFonts w:ascii="Calibri" w:cs="Calibri" w:eastAsia="Calibri" w:hAnsi="Calibri"/>
                <w:color w:val="212121"/>
                <w:sz w:val="20"/>
                <w:szCs w:val="20"/>
              </w:rPr>
              <w:t xml:space="preserve">Python, C#, JavaScript, TypeScript, SQL, Power Fx, HTML5, CSS3, Swift, Kotlin</w:t>
            </w:r>
          </w:p>
        </w:tc>
      </w:tr>
      <w:tr>
        <w:tc>
          <w:tcPr>
            <w:tcW w:type="dxa" w:w="2808"/>
            <w:shd w:fill="EAF0F8" w:color="auto" w:val="clear"/>
            <w:tcMar>
              <w:top w:type="dxa" w:w="90"/>
              <w:left w:type="dxa" w:w="120"/>
              <w:bottom w:type="dxa" w:w="90"/>
              <w:right w:type="dxa" w:w="120"/>
            </w:tcMar>
            <w:vAlign w:val="center"/>
          </w:tcPr>
          <w:p>
            <w:r>
              <w:rPr>
                <w:rFonts w:ascii="Calibri" w:cs="Calibri" w:eastAsia="Calibri" w:hAnsi="Calibri"/>
                <w:b/>
                <w:bCs/>
                <w:color w:val="1F3864"/>
                <w:sz w:val="20"/>
                <w:szCs w:val="20"/>
              </w:rPr>
              <w:t xml:space="preserve">Backend &amp; APIs</w:t>
            </w:r>
          </w:p>
        </w:tc>
        <w:tc>
          <w:tcPr>
            <w:tcW w:type="dxa" w:w="7992"/>
            <w:tcMar>
              <w:top w:type="dxa" w:w="90"/>
              <w:left w:type="dxa" w:w="120"/>
              <w:bottom w:type="dxa" w:w="90"/>
              <w:right w:type="dxa" w:w="120"/>
            </w:tcMar>
            <w:vAlign w:val="center"/>
          </w:tcPr>
          <w:p>
            <w:r>
              <w:rPr>
                <w:rFonts w:ascii="Calibri" w:cs="Calibri" w:eastAsia="Calibri" w:hAnsi="Calibri"/>
                <w:color w:val="212121"/>
                <w:sz w:val="20"/>
                <w:szCs w:val="20"/>
              </w:rPr>
              <w:t xml:space="preserve">.NET/C#, Python, Flask, REST APIs, SQL Server, Oracle SQL, data validation, internal tools and enterprise integrations</w:t>
            </w:r>
          </w:p>
        </w:tc>
      </w:tr>
      <w:tr>
        <w:tc>
          <w:tcPr>
            <w:tcW w:type="dxa" w:w="2808"/>
            <w:shd w:fill="EAF0F8" w:color="auto" w:val="clear"/>
            <w:tcMar>
              <w:top w:type="dxa" w:w="90"/>
              <w:left w:type="dxa" w:w="120"/>
              <w:bottom w:type="dxa" w:w="90"/>
              <w:right w:type="dxa" w:w="120"/>
            </w:tcMar>
            <w:vAlign w:val="center"/>
          </w:tcPr>
          <w:p>
            <w:r>
              <w:rPr>
                <w:rFonts w:ascii="Calibri" w:cs="Calibri" w:eastAsia="Calibri" w:hAnsi="Calibri"/>
                <w:b/>
                <w:bCs/>
                <w:color w:val="1F3864"/>
                <w:sz w:val="20"/>
                <w:szCs w:val="20"/>
              </w:rPr>
              <w:t xml:space="preserve">Microsoft / Power Platform</w:t>
            </w:r>
          </w:p>
        </w:tc>
        <w:tc>
          <w:tcPr>
            <w:tcW w:type="dxa" w:w="7992"/>
            <w:tcMar>
              <w:top w:type="dxa" w:w="90"/>
              <w:left w:type="dxa" w:w="120"/>
              <w:bottom w:type="dxa" w:w="90"/>
              <w:right w:type="dxa" w:w="120"/>
            </w:tcMar>
            <w:vAlign w:val="center"/>
          </w:tcPr>
          <w:p>
            <w:r>
              <w:rPr>
                <w:rFonts w:ascii="Calibri" w:cs="Calibri" w:eastAsia="Calibri" w:hAnsi="Calibri"/>
                <w:color w:val="212121"/>
                <w:sz w:val="20"/>
                <w:szCs w:val="20"/>
              </w:rPr>
              <w:t xml:space="preserve">Power Apps Canvas, Model-Driven Apps, Power Automate, Dataverse, SharePoint, Microsoft Forms, Teams, Power BI, Copilot Studio</w:t>
            </w:r>
          </w:p>
        </w:tc>
      </w:tr>
      <w:tr>
        <w:tc>
          <w:tcPr>
            <w:tcW w:type="dxa" w:w="2808"/>
            <w:shd w:fill="EAF0F8" w:color="auto" w:val="clear"/>
            <w:tcMar>
              <w:top w:type="dxa" w:w="90"/>
              <w:left w:type="dxa" w:w="120"/>
              <w:bottom w:type="dxa" w:w="90"/>
              <w:right w:type="dxa" w:w="120"/>
            </w:tcMar>
            <w:vAlign w:val="center"/>
          </w:tcPr>
          <w:p>
            <w:r>
              <w:rPr>
                <w:rFonts w:ascii="Calibri" w:cs="Calibri" w:eastAsia="Calibri" w:hAnsi="Calibri"/>
                <w:b/>
                <w:bCs/>
                <w:color w:val="1F3864"/>
                <w:sz w:val="20"/>
                <w:szCs w:val="20"/>
              </w:rPr>
              <w:t xml:space="preserve">Cloud / DevOps</w:t>
            </w:r>
          </w:p>
        </w:tc>
        <w:tc>
          <w:tcPr>
            <w:tcW w:type="dxa" w:w="7992"/>
            <w:tcMar>
              <w:top w:type="dxa" w:w="90"/>
              <w:left w:type="dxa" w:w="120"/>
              <w:bottom w:type="dxa" w:w="90"/>
              <w:right w:type="dxa" w:w="120"/>
            </w:tcMar>
            <w:vAlign w:val="center"/>
          </w:tcPr>
          <w:p>
            <w:r>
              <w:rPr>
                <w:rFonts w:ascii="Calibri" w:cs="Calibri" w:eastAsia="Calibri" w:hAnsi="Calibri"/>
                <w:color w:val="212121"/>
                <w:sz w:val="20"/>
                <w:szCs w:val="20"/>
              </w:rPr>
              <w:t xml:space="preserve">Azure DevOps, CI/CD pipelines, Git, deployment support, DevSecOps practices, documentation and release support</w:t>
            </w:r>
          </w:p>
        </w:tc>
      </w:tr>
      <w:tr>
        <w:tc>
          <w:tcPr>
            <w:tcW w:type="dxa" w:w="2808"/>
            <w:shd w:fill="EAF0F8" w:color="auto" w:val="clear"/>
            <w:tcMar>
              <w:top w:type="dxa" w:w="90"/>
              <w:left w:type="dxa" w:w="120"/>
              <w:bottom w:type="dxa" w:w="90"/>
              <w:right w:type="dxa" w:w="120"/>
            </w:tcMar>
            <w:vAlign w:val="center"/>
          </w:tcPr>
          <w:p>
            <w:r>
              <w:rPr>
                <w:rFonts w:ascii="Calibri" w:cs="Calibri" w:eastAsia="Calibri" w:hAnsi="Calibri"/>
                <w:b/>
                <w:bCs/>
                <w:color w:val="1F3864"/>
                <w:sz w:val="20"/>
                <w:szCs w:val="20"/>
              </w:rPr>
              <w:t xml:space="preserve">SAP / Enterprise</w:t>
            </w:r>
          </w:p>
        </w:tc>
        <w:tc>
          <w:tcPr>
            <w:tcW w:type="dxa" w:w="7992"/>
            <w:tcMar>
              <w:top w:type="dxa" w:w="90"/>
              <w:left w:type="dxa" w:w="120"/>
              <w:bottom w:type="dxa" w:w="90"/>
              <w:right w:type="dxa" w:w="120"/>
            </w:tcMar>
            <w:vAlign w:val="center"/>
          </w:tcPr>
          <w:p>
            <w:r>
              <w:rPr>
                <w:rFonts w:ascii="Calibri" w:cs="Calibri" w:eastAsia="Calibri" w:hAnsi="Calibri"/>
                <w:color w:val="212121"/>
                <w:sz w:val="20"/>
                <w:szCs w:val="20"/>
              </w:rPr>
              <w:t xml:space="preserve">SAP Basis, SAP ECC/HANA, SAP Concur, SOD, audit, roles, users, transports, SAP automation and two migration initiatives</w:t>
            </w:r>
          </w:p>
        </w:tc>
      </w:tr>
      <w:tr>
        <w:tc>
          <w:tcPr>
            <w:tcW w:type="dxa" w:w="2808"/>
            <w:shd w:fill="EAF0F8" w:color="auto" w:val="clear"/>
            <w:tcMar>
              <w:top w:type="dxa" w:w="90"/>
              <w:left w:type="dxa" w:w="120"/>
              <w:bottom w:type="dxa" w:w="90"/>
              <w:right w:type="dxa" w:w="120"/>
            </w:tcMar>
            <w:vAlign w:val="center"/>
          </w:tcPr>
          <w:p>
            <w:r>
              <w:rPr>
                <w:rFonts w:ascii="Calibri" w:cs="Calibri" w:eastAsia="Calibri" w:hAnsi="Calibri"/>
                <w:b/>
                <w:bCs/>
                <w:color w:val="1F3864"/>
                <w:sz w:val="20"/>
                <w:szCs w:val="20"/>
              </w:rPr>
              <w:t xml:space="preserve">AI &amp; Automation</w:t>
            </w:r>
          </w:p>
        </w:tc>
        <w:tc>
          <w:tcPr>
            <w:tcW w:type="dxa" w:w="7992"/>
            <w:tcMar>
              <w:top w:type="dxa" w:w="90"/>
              <w:left w:type="dxa" w:w="120"/>
              <w:bottom w:type="dxa" w:w="90"/>
              <w:right w:type="dxa" w:w="120"/>
            </w:tcMar>
            <w:vAlign w:val="center"/>
          </w:tcPr>
          <w:p>
            <w:r>
              <w:rPr>
                <w:rFonts w:ascii="Calibri" w:cs="Calibri" w:eastAsia="Calibri" w:hAnsi="Calibri"/>
                <w:color w:val="212121"/>
                <w:sz w:val="20"/>
                <w:szCs w:val="20"/>
              </w:rPr>
              <w:t xml:space="preserve">Copilot Studio chatbots, AI-assisted workflows, LLM-assisted troubleshooting, RPA, workflow automation and process optimization</w:t>
            </w:r>
          </w:p>
        </w:tc>
      </w:tr>
    </w:tbl>
    <w:p>
      <w:pPr>
        <w:spacing w:after="60"/>
      </w:pPr>
    </w:p>
    <w:p>
      <w:pPr>
        <w:keepNext/>
        <w:pBdr>
          <w:bottom w:val="single" w:color="1F3864" w:sz="6" w:space="3"/>
        </w:pBdr>
        <w:spacing w:after="110" w:before="260"/>
      </w:pPr>
      <w:r>
        <w:rPr>
          <w:rFonts w:ascii="Calibri" w:cs="Calibri" w:eastAsia="Calibri" w:hAnsi="Calibri"/>
          <w:b/>
          <w:bCs/>
          <w:color w:val="1F3864"/>
          <w:spacing w:val="6"/>
          <w:sz w:val="24"/>
          <w:szCs w:val="24"/>
        </w:rPr>
        <w:t xml:space="preserve">PROFESSIONAL EXPERIENCE</w:t>
      </w:r>
    </w:p>
    <w:p>
      <w:pPr>
        <w:keepNext/>
        <w:spacing w:after="20" w:before="160"/>
      </w:pPr>
      <w:r>
        <w:rPr>
          <w:rFonts w:ascii="Calibri" w:cs="Calibri" w:eastAsia="Calibri" w:hAnsi="Calibri"/>
          <w:b/>
          <w:bCs/>
          <w:color w:val="212121"/>
          <w:sz w:val="22"/>
          <w:szCs w:val="22"/>
        </w:rPr>
        <w:t xml:space="preserve">Primetals Technologies — Senior Information Technology Analyst / Systems Engineer</w:t>
      </w:r>
    </w:p>
    <w:p>
      <w:pPr>
        <w:keepNext/>
        <w:spacing w:after="90"/>
      </w:pPr>
      <w:r>
        <w:rPr>
          <w:rFonts w:ascii="Calibri" w:cs="Calibri" w:eastAsia="Calibri" w:hAnsi="Calibri"/>
          <w:i/>
          <w:iCs/>
          <w:color w:val="595959"/>
          <w:sz w:val="20"/>
          <w:szCs w:val="20"/>
        </w:rPr>
        <w:t xml:space="preserve">Nov 2016 – Present   |   Rio de Janeiro, Brazil</w:t>
      </w:r>
    </w:p>
    <w:p>
      <w:pPr>
        <w:pStyle w:val="ListParagraph"/>
        <w:numPr>
          <w:ilvl w:val="0"/>
          <w:numId w:val="2"/>
        </w:numPr>
        <w:spacing w:after="70" w:line="258"/>
      </w:pPr>
      <w:r>
        <w:rPr>
          <w:rFonts w:ascii="Calibri" w:cs="Calibri" w:eastAsia="Calibri" w:hAnsi="Calibri"/>
          <w:color w:val="212121"/>
          <w:sz w:val="21"/>
          <w:szCs w:val="21"/>
        </w:rPr>
        <w:t xml:space="preserve">Build and maintain Power Platform, SharePoint and fullstack internal applications using Power Apps, Power Automate, .NET/C#, Python, React and SQL Server for core business areas.</w:t>
      </w:r>
    </w:p>
    <w:p>
      <w:pPr>
        <w:pStyle w:val="ListParagraph"/>
        <w:numPr>
          <w:ilvl w:val="0"/>
          <w:numId w:val="2"/>
        </w:numPr>
        <w:spacing w:after="70" w:line="258"/>
      </w:pPr>
      <w:r>
        <w:rPr>
          <w:rFonts w:ascii="Calibri" w:cs="Calibri" w:eastAsia="Calibri" w:hAnsi="Calibri"/>
          <w:color w:val="212121"/>
          <w:sz w:val="21"/>
          <w:szCs w:val="21"/>
        </w:rPr>
        <w:t xml:space="preserve">Serve as the main systems and development reference for internal applications, automations, integrations, dashboards and enterprise workflows.</w:t>
      </w:r>
    </w:p>
    <w:p>
      <w:pPr>
        <w:pStyle w:val="ListParagraph"/>
        <w:numPr>
          <w:ilvl w:val="0"/>
          <w:numId w:val="2"/>
        </w:numPr>
        <w:spacing w:after="70" w:line="258"/>
      </w:pPr>
      <w:r>
        <w:rPr>
          <w:rFonts w:ascii="Calibri" w:cs="Calibri" w:eastAsia="Calibri" w:hAnsi="Calibri"/>
          <w:color w:val="212121"/>
          <w:sz w:val="21"/>
          <w:szCs w:val="21"/>
        </w:rPr>
        <w:t xml:space="preserve">Create and maintain 80+ Power BI dashboards used by executive leadership for operational, financial, inventory, planning and performance indicators.</w:t>
      </w:r>
    </w:p>
    <w:p>
      <w:pPr>
        <w:pStyle w:val="ListParagraph"/>
        <w:numPr>
          <w:ilvl w:val="0"/>
          <w:numId w:val="2"/>
        </w:numPr>
        <w:spacing w:after="70" w:line="258"/>
      </w:pPr>
      <w:r>
        <w:rPr>
          <w:rFonts w:ascii="Calibri" w:cs="Calibri" w:eastAsia="Calibri" w:hAnsi="Calibri"/>
          <w:color w:val="212121"/>
          <w:sz w:val="21"/>
          <w:szCs w:val="21"/>
        </w:rPr>
        <w:t xml:space="preserve">Served as the primary SAP Basis resource during two SAP migration initiatives, including SAP ECC to SAP HANA, supporting users, roles, transports, SOD, validations and system readiness.</w:t>
      </w:r>
    </w:p>
    <w:p>
      <w:pPr>
        <w:pStyle w:val="ListParagraph"/>
        <w:numPr>
          <w:ilvl w:val="0"/>
          <w:numId w:val="2"/>
        </w:numPr>
        <w:spacing w:after="70" w:line="258"/>
      </w:pPr>
      <w:r>
        <w:rPr>
          <w:rFonts w:ascii="Calibri" w:cs="Calibri" w:eastAsia="Calibri" w:hAnsi="Calibri"/>
          <w:color w:val="212121"/>
          <w:sz w:val="21"/>
          <w:szCs w:val="21"/>
        </w:rPr>
        <w:t xml:space="preserve">Develop logistics, inventory, import, project planning, finance, fiscal, SAP audit, SAP Concur, BACEN and secure SFTP automation solutions.</w:t>
      </w:r>
    </w:p>
    <w:p>
      <w:pPr>
        <w:pStyle w:val="ListParagraph"/>
        <w:numPr>
          <w:ilvl w:val="0"/>
          <w:numId w:val="2"/>
        </w:numPr>
        <w:spacing w:after="70" w:line="258"/>
      </w:pPr>
      <w:r>
        <w:rPr>
          <w:rFonts w:ascii="Calibri" w:cs="Calibri" w:eastAsia="Calibri" w:hAnsi="Calibri"/>
          <w:color w:val="212121"/>
          <w:sz w:val="21"/>
          <w:szCs w:val="21"/>
        </w:rPr>
        <w:t xml:space="preserve">Implement Azure DevOps pipelines, DevSecOps practices, technical documentation and AI-assisted guides for business and technical teams.</w:t>
      </w:r>
    </w:p>
    <w:p>
      <w:pPr>
        <w:keepNext/>
        <w:pBdr>
          <w:bottom w:val="single" w:color="1F3864" w:sz="6" w:space="3"/>
        </w:pBdr>
        <w:spacing w:after="110" w:before="260"/>
      </w:pPr>
      <w:r>
        <w:rPr>
          <w:rFonts w:ascii="Calibri" w:cs="Calibri" w:eastAsia="Calibri" w:hAnsi="Calibri"/>
          <w:b/>
          <w:bCs/>
          <w:color w:val="1F3864"/>
          <w:spacing w:val="6"/>
          <w:sz w:val="24"/>
          <w:szCs w:val="24"/>
        </w:rPr>
        <w:t xml:space="preserve">EXTERNAL PROJECTS</w:t>
      </w:r>
    </w:p>
    <w:p>
      <w:pPr>
        <w:keepNext/>
        <w:spacing w:after="20" w:before="160"/>
      </w:pPr>
      <w:r>
        <w:rPr>
          <w:rFonts w:ascii="Calibri" w:cs="Calibri" w:eastAsia="Calibri" w:hAnsi="Calibri"/>
          <w:b/>
          <w:bCs/>
          <w:color w:val="212121"/>
          <w:sz w:val="22"/>
          <w:szCs w:val="22"/>
        </w:rPr>
        <w:t xml:space="preserve">Kron Digital / Electrolux Client Project — Senior Power Platform &amp; AI Automation Consultant (Contract)</w:t>
      </w:r>
    </w:p>
    <w:p>
      <w:pPr>
        <w:keepNext/>
        <w:spacing w:after="90"/>
      </w:pPr>
      <w:r>
        <w:rPr>
          <w:rFonts w:ascii="Calibri" w:cs="Calibri" w:eastAsia="Calibri" w:hAnsi="Calibri"/>
          <w:i/>
          <w:iCs/>
          <w:color w:val="595959"/>
          <w:sz w:val="20"/>
          <w:szCs w:val="20"/>
        </w:rPr>
        <w:t xml:space="preserve">May 2025 – May 2026   |   Remote</w:t>
      </w:r>
    </w:p>
    <w:p>
      <w:pPr>
        <w:pStyle w:val="ListParagraph"/>
        <w:numPr>
          <w:ilvl w:val="0"/>
          <w:numId w:val="2"/>
        </w:numPr>
        <w:spacing w:after="70" w:line="258"/>
      </w:pPr>
      <w:r>
        <w:rPr>
          <w:rFonts w:ascii="Calibri" w:cs="Calibri" w:eastAsia="Calibri" w:hAnsi="Calibri"/>
          <w:color w:val="212121"/>
          <w:sz w:val="21"/>
          <w:szCs w:val="21"/>
        </w:rPr>
        <w:t xml:space="preserve">Developed and maintained enterprise applications using Power Apps, Power Automate, SharePoint, Dataverse, SQL Server, Oracle databases, APIs and TeamCenter-related workflows.</w:t>
      </w:r>
    </w:p>
    <w:p>
      <w:pPr>
        <w:pStyle w:val="ListParagraph"/>
        <w:numPr>
          <w:ilvl w:val="0"/>
          <w:numId w:val="2"/>
        </w:numPr>
        <w:spacing w:after="70" w:line="258"/>
      </w:pPr>
      <w:r>
        <w:rPr>
          <w:rFonts w:ascii="Calibri" w:cs="Calibri" w:eastAsia="Calibri" w:hAnsi="Calibri"/>
          <w:color w:val="212121"/>
          <w:sz w:val="21"/>
          <w:szCs w:val="21"/>
        </w:rPr>
        <w:t xml:space="preserve">Worked on procurement and supplier-management solutions including PVA, Sourcing Power App 2.0, PMS, SRM/GDP, SRM Vendor Segmentation/CDP and Prism.</w:t>
      </w:r>
    </w:p>
    <w:p>
      <w:pPr>
        <w:pStyle w:val="ListParagraph"/>
        <w:numPr>
          <w:ilvl w:val="0"/>
          <w:numId w:val="2"/>
        </w:numPr>
        <w:spacing w:after="70" w:line="258"/>
      </w:pPr>
      <w:r>
        <w:rPr>
          <w:rFonts w:ascii="Calibri" w:cs="Calibri" w:eastAsia="Calibri" w:hAnsi="Calibri"/>
          <w:color w:val="212121"/>
          <w:sz w:val="21"/>
          <w:szCs w:val="21"/>
        </w:rPr>
        <w:t xml:space="preserve">Created AI chatbots using Microsoft Copilot Studio to support Procurement, Supply Chain, PMO and related business areas with guided assistance and self-service workflows.</w:t>
      </w:r>
    </w:p>
    <w:p>
      <w:pPr>
        <w:pStyle w:val="ListParagraph"/>
        <w:numPr>
          <w:ilvl w:val="0"/>
          <w:numId w:val="2"/>
        </w:numPr>
        <w:spacing w:after="70" w:line="258"/>
      </w:pPr>
      <w:r>
        <w:rPr>
          <w:rFonts w:ascii="Calibri" w:cs="Calibri" w:eastAsia="Calibri" w:hAnsi="Calibri"/>
          <w:color w:val="212121"/>
          <w:sz w:val="21"/>
          <w:szCs w:val="21"/>
        </w:rPr>
        <w:t xml:space="preserve">Implemented automation flows, approval processes, validation rules, frontend improvements, data synchronization and documentation for global stakeholders.</w:t>
      </w:r>
    </w:p>
    <w:p>
      <w:pPr>
        <w:pStyle w:val="ListParagraph"/>
        <w:numPr>
          <w:ilvl w:val="0"/>
          <w:numId w:val="2"/>
        </w:numPr>
        <w:spacing w:after="70" w:line="258"/>
      </w:pPr>
      <w:r>
        <w:rPr>
          <w:rFonts w:ascii="Calibri" w:cs="Calibri" w:eastAsia="Calibri" w:hAnsi="Calibri"/>
          <w:color w:val="212121"/>
          <w:sz w:val="21"/>
          <w:szCs w:val="21"/>
        </w:rPr>
        <w:t xml:space="preserve">Analyzed performance issues in complex Power Apps and Oracle-connected systems and proposed improvements for usability, maintainability and data reliability.</w:t>
      </w:r>
    </w:p>
    <w:p>
      <w:pPr>
        <w:keepNext/>
        <w:spacing w:after="20" w:before="160"/>
      </w:pPr>
      <w:r>
        <w:rPr>
          <w:rFonts w:ascii="Calibri" w:cs="Calibri" w:eastAsia="Calibri" w:hAnsi="Calibri"/>
          <w:b/>
          <w:bCs/>
          <w:color w:val="212121"/>
          <w:sz w:val="22"/>
          <w:szCs w:val="22"/>
        </w:rPr>
        <w:t xml:space="preserve">UPBI Data &amp; AI / NSK Project — Senior Power Platform Consultant &amp; Power Apps Instructor (Contract)</w:t>
      </w:r>
    </w:p>
    <w:p>
      <w:pPr>
        <w:keepNext/>
        <w:spacing w:after="90"/>
      </w:pPr>
      <w:r>
        <w:rPr>
          <w:rFonts w:ascii="Calibri" w:cs="Calibri" w:eastAsia="Calibri" w:hAnsi="Calibri"/>
          <w:i/>
          <w:iCs/>
          <w:color w:val="595959"/>
          <w:sz w:val="20"/>
          <w:szCs w:val="20"/>
        </w:rPr>
        <w:t xml:space="preserve">Aug 2024 – Jan 2025   |   Remote</w:t>
      </w:r>
    </w:p>
    <w:p>
      <w:pPr>
        <w:pStyle w:val="ListParagraph"/>
        <w:numPr>
          <w:ilvl w:val="0"/>
          <w:numId w:val="2"/>
        </w:numPr>
        <w:spacing w:after="70" w:line="258"/>
      </w:pPr>
      <w:r>
        <w:rPr>
          <w:rFonts w:ascii="Calibri" w:cs="Calibri" w:eastAsia="Calibri" w:hAnsi="Calibri"/>
          <w:color w:val="212121"/>
          <w:sz w:val="21"/>
          <w:szCs w:val="21"/>
        </w:rPr>
        <w:t xml:space="preserve">Delivered Power Platform training sessions in Portuguese and English, creating practical materials and best-practice guides for corporate teams.</w:t>
      </w:r>
    </w:p>
    <w:p>
      <w:pPr>
        <w:pStyle w:val="ListParagraph"/>
        <w:numPr>
          <w:ilvl w:val="0"/>
          <w:numId w:val="2"/>
        </w:numPr>
        <w:spacing w:after="70" w:line="258"/>
      </w:pPr>
      <w:r>
        <w:rPr>
          <w:rFonts w:ascii="Calibri" w:cs="Calibri" w:eastAsia="Calibri" w:hAnsi="Calibri"/>
          <w:color w:val="212121"/>
          <w:sz w:val="21"/>
          <w:szCs w:val="21"/>
        </w:rPr>
        <w:t xml:space="preserve">Built Power Apps and Power Automate solutions integrated with SharePoint Lists for project management, status updates, reminders and cross-team communication.</w:t>
      </w:r>
    </w:p>
    <w:p>
      <w:pPr>
        <w:pStyle w:val="ListParagraph"/>
        <w:numPr>
          <w:ilvl w:val="0"/>
          <w:numId w:val="2"/>
        </w:numPr>
        <w:spacing w:after="70" w:line="258"/>
      </w:pPr>
      <w:r>
        <w:rPr>
          <w:rFonts w:ascii="Calibri" w:cs="Calibri" w:eastAsia="Calibri" w:hAnsi="Calibri"/>
          <w:color w:val="212121"/>
          <w:sz w:val="21"/>
          <w:szCs w:val="21"/>
        </w:rPr>
        <w:t xml:space="preserve">Developed a Business Continuity Plan application integrated with multiple SharePoint lists, improving data collection, traceability and operational decision support.</w:t>
      </w:r>
    </w:p>
    <w:p>
      <w:pPr>
        <w:keepNext/>
        <w:pBdr>
          <w:bottom w:val="single" w:color="1F3864" w:sz="6" w:space="3"/>
        </w:pBdr>
        <w:spacing w:after="110" w:before="260"/>
      </w:pPr>
      <w:r>
        <w:rPr>
          <w:rFonts w:ascii="Calibri" w:cs="Calibri" w:eastAsia="Calibri" w:hAnsi="Calibri"/>
          <w:b/>
          <w:bCs/>
          <w:color w:val="1F3864"/>
          <w:spacing w:val="6"/>
          <w:sz w:val="24"/>
          <w:szCs w:val="24"/>
        </w:rPr>
        <w:t xml:space="preserve">SELECTED PROJECTS &amp; IMPACT</w:t>
      </w:r>
    </w:p>
    <w:p>
      <w:pPr>
        <w:pStyle w:val="ListParagraph"/>
        <w:numPr>
          <w:ilvl w:val="0"/>
          <w:numId w:val="2"/>
        </w:numPr>
        <w:spacing w:after="70" w:line="258"/>
      </w:pPr>
      <w:r>
        <w:rPr>
          <w:rFonts w:ascii="Calibri" w:cs="Calibri" w:eastAsia="Calibri" w:hAnsi="Calibri"/>
          <w:color w:val="212121"/>
          <w:sz w:val="21"/>
          <w:szCs w:val="21"/>
        </w:rPr>
        <w:t xml:space="preserve">Power BI Executive Reporting: 80+ dashboards connecting SAP, SQL, Excel and operational data sources for leadership and core business areas.</w:t>
      </w:r>
    </w:p>
    <w:p>
      <w:pPr>
        <w:pStyle w:val="ListParagraph"/>
        <w:numPr>
          <w:ilvl w:val="0"/>
          <w:numId w:val="2"/>
        </w:numPr>
        <w:spacing w:after="70" w:line="258"/>
      </w:pPr>
      <w:r>
        <w:rPr>
          <w:rFonts w:ascii="Calibri" w:cs="Calibri" w:eastAsia="Calibri" w:hAnsi="Calibri"/>
          <w:color w:val="212121"/>
          <w:sz w:val="21"/>
          <w:szCs w:val="21"/>
        </w:rPr>
        <w:t xml:space="preserve">SAP Migration &amp; Governance: primary SAP Basis resource in two migration initiatives, including SAP ECC to SAP HANA, with SOD, roles, transports and audit support.</w:t>
      </w:r>
    </w:p>
    <w:p>
      <w:pPr>
        <w:pStyle w:val="ListParagraph"/>
        <w:numPr>
          <w:ilvl w:val="0"/>
          <w:numId w:val="2"/>
        </w:numPr>
        <w:spacing w:after="70" w:line="258"/>
      </w:pPr>
      <w:r>
        <w:rPr>
          <w:rFonts w:ascii="Calibri" w:cs="Calibri" w:eastAsia="Calibri" w:hAnsi="Calibri"/>
          <w:color w:val="212121"/>
          <w:sz w:val="21"/>
          <w:szCs w:val="21"/>
        </w:rPr>
        <w:t xml:space="preserve">Enterprise Automation: SAP Concur file generation, BACEN exchange-rate updates, encrypted SFTP transfers, fiscal validations and accounting workflows.</w:t>
      </w:r>
    </w:p>
    <w:p>
      <w:pPr>
        <w:pStyle w:val="ListParagraph"/>
        <w:numPr>
          <w:ilvl w:val="0"/>
          <w:numId w:val="2"/>
        </w:numPr>
        <w:spacing w:after="70" w:line="258"/>
      </w:pPr>
      <w:r>
        <w:rPr>
          <w:rFonts w:ascii="Calibri" w:cs="Calibri" w:eastAsia="Calibri" w:hAnsi="Calibri"/>
          <w:color w:val="212121"/>
          <w:sz w:val="21"/>
          <w:szCs w:val="21"/>
        </w:rPr>
        <w:t xml:space="preserve">Electrolux Power Platform Apps: PVA, Sourcing Power App 2.0, PMS, SRM/GDP, SRM Vendor Segmentation/CDP and Prism applications.</w:t>
      </w:r>
    </w:p>
    <w:p>
      <w:pPr>
        <w:pStyle w:val="ListParagraph"/>
        <w:numPr>
          <w:ilvl w:val="0"/>
          <w:numId w:val="2"/>
        </w:numPr>
        <w:spacing w:after="70" w:line="258"/>
      </w:pPr>
      <w:r>
        <w:rPr>
          <w:rFonts w:ascii="Calibri" w:cs="Calibri" w:eastAsia="Calibri" w:hAnsi="Calibri"/>
          <w:color w:val="212121"/>
          <w:sz w:val="21"/>
          <w:szCs w:val="21"/>
        </w:rPr>
        <w:t xml:space="preserve">AI Chatbots: Copilot Studio bots for Procurement, Supply Chain and PMO support, improving self-service guidance and workflow adoption.</w:t>
      </w:r>
    </w:p>
    <w:p>
      <w:pPr>
        <w:pStyle w:val="ListParagraph"/>
        <w:numPr>
          <w:ilvl w:val="0"/>
          <w:numId w:val="2"/>
        </w:numPr>
        <w:spacing w:after="70" w:line="258"/>
      </w:pPr>
      <w:r>
        <w:rPr>
          <w:rFonts w:ascii="Calibri" w:cs="Calibri" w:eastAsia="Calibri" w:hAnsi="Calibri"/>
          <w:color w:val="212121"/>
          <w:sz w:val="21"/>
          <w:szCs w:val="21"/>
        </w:rPr>
        <w:t xml:space="preserve">Internal Systems: logistics, inventory, import, BCP, project planning, forecast, workflow approval and operational tracking applications.</w:t>
      </w:r>
    </w:p>
    <w:p>
      <w:pPr>
        <w:keepNext/>
        <w:pBdr>
          <w:bottom w:val="single" w:color="1F3864" w:sz="6" w:space="3"/>
        </w:pBdr>
        <w:spacing w:after="110" w:before="260"/>
      </w:pPr>
      <w:r>
        <w:rPr>
          <w:rFonts w:ascii="Calibri" w:cs="Calibri" w:eastAsia="Calibri" w:hAnsi="Calibri"/>
          <w:b/>
          <w:bCs/>
          <w:color w:val="1F3864"/>
          <w:spacing w:val="6"/>
          <w:sz w:val="24"/>
          <w:szCs w:val="24"/>
        </w:rPr>
        <w:t xml:space="preserve">EDUCATION &amp; PROFESSIONAL TRAINING</w:t>
      </w:r>
    </w:p>
    <w:p>
      <w:pPr>
        <w:pStyle w:val="ListParagraph"/>
        <w:numPr>
          <w:ilvl w:val="0"/>
          <w:numId w:val="2"/>
        </w:numPr>
        <w:spacing w:after="70" w:line="258"/>
      </w:pPr>
      <w:r>
        <w:rPr>
          <w:rFonts w:ascii="Calibri" w:cs="Calibri" w:eastAsia="Calibri" w:hAnsi="Calibri"/>
          <w:color w:val="212121"/>
          <w:sz w:val="21"/>
          <w:szCs w:val="21"/>
        </w:rPr>
        <w:t xml:space="preserve">MBA in Digital Application Projects — Universidade Pitágoras Unopar Anhanguera</w:t>
      </w:r>
    </w:p>
    <w:p>
      <w:pPr>
        <w:pStyle w:val="ListParagraph"/>
        <w:numPr>
          <w:ilvl w:val="0"/>
          <w:numId w:val="2"/>
        </w:numPr>
        <w:spacing w:after="70" w:line="258"/>
      </w:pPr>
      <w:r>
        <w:rPr>
          <w:rFonts w:ascii="Calibri" w:cs="Calibri" w:eastAsia="Calibri" w:hAnsi="Calibri"/>
          <w:color w:val="212121"/>
          <w:sz w:val="21"/>
          <w:szCs w:val="21"/>
        </w:rPr>
        <w:t xml:space="preserve">Bachelor of Technology in Systems Analysis — Universidade Estácio de Sá</w:t>
      </w:r>
    </w:p>
    <w:p>
      <w:pPr>
        <w:pStyle w:val="ListParagraph"/>
        <w:numPr>
          <w:ilvl w:val="0"/>
          <w:numId w:val="2"/>
        </w:numPr>
        <w:spacing w:after="70" w:line="258"/>
      </w:pPr>
      <w:r>
        <w:rPr>
          <w:rFonts w:ascii="Calibri" w:cs="Calibri" w:eastAsia="Calibri" w:hAnsi="Calibri"/>
          <w:color w:val="212121"/>
          <w:sz w:val="21"/>
          <w:szCs w:val="21"/>
        </w:rPr>
        <w:t xml:space="preserve">Professional training: Azure Developer preparation, Power Platform App Maker preparation, Power BI, Oracle SQL/PLSQL, JavaScript/TypeScript and automation.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dzuweph9bxrngrvydswn" Type="http://schemas.openxmlformats.org/officeDocument/2006/relationships/hyperlink" Target="mailto:pedrop.alexandre@icloud.com" TargetMode="External"/><Relationship Id="rIddpnuvyrfluaxycr_zil2c" Type="http://schemas.openxmlformats.org/officeDocument/2006/relationships/hyperlink" Target="https://linkedin.com/in/pedro-alexandre-b485663b" TargetMode="External"/><Relationship Id="rIdyasedkmmp6wuxerjpk_sq" Type="http://schemas.openxmlformats.org/officeDocument/2006/relationships/hyperlink" Target="https://pepeualex.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2026-07-17T21:32:41.639Z</dcterms:created>
  <dcterms:modified xsi:type="dcterms:W3CDTF">2026-07-17T21:32:41.639Z</dcterms:modified>
</cp:coreProperties>
</file>

<file path=docProps/custom.xml><?xml version="1.0" encoding="utf-8"?>
<Properties xmlns="http://schemas.openxmlformats.org/officeDocument/2006/custom-properties" xmlns:vt="http://schemas.openxmlformats.org/officeDocument/2006/docPropsVTypes"/>
</file>