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b/>
          <w:color w:val="1C3652"/>
          <w:sz w:val="40"/>
        </w:rPr>
        <w:t>Pedro Alexandre</w:t>
      </w:r>
    </w:p>
    <w:p>
      <w:pPr>
        <w:spacing w:after="40"/>
        <w:jc w:val="center"/>
      </w:pPr>
      <w:r>
        <w:rPr>
          <w:rFonts w:ascii="Aptos" w:hAnsi="Aptos"/>
          <w:b/>
          <w:color w:val="2D3946"/>
          <w:sz w:val="21"/>
        </w:rPr>
        <w:t>Senior Systems Engineer | Enterprise Applications, Integration &amp; Automation</w:t>
      </w:r>
    </w:p>
    <w:p>
      <w:pPr>
        <w:spacing w:after="80"/>
        <w:jc w:val="center"/>
        <w:pBdr>
          <w:bottom w:val="single" w:sz="8" w:space="4" w:color="8098AE"/>
        </w:pBdr>
      </w:pPr>
      <w:r>
        <w:rPr>
          <w:color w:val="464E58"/>
          <w:sz w:val="16"/>
        </w:rPr>
        <w:t>Rio de Janeiro, Brazil | pedrop.alexandre@icloud.com | linkedin.com/in/pedro-alexandre-b485663b | pepeualex.github.io</w:t>
      </w:r>
    </w:p>
    <w:p>
      <w:pPr>
        <w:pStyle w:val="SectionHeading"/>
        <w:pBdr>
          <w:bottom w:val="single" w:sz="5" w:space="4" w:color="B7C6D6"/>
        </w:pBdr>
      </w:pPr>
      <w:r>
        <w:t>PROFESSIONAL SUMMARY</w:t>
      </w:r>
    </w:p>
    <w:p>
      <w:pPr>
        <w:spacing w:after="60"/>
      </w:pPr>
      <w:r>
        <w:t>Senior software and systems engineer with 9+ years of experience designing, integrating and supporting business-critical applications, automation services, data products and enterprise workflows. Promoted through five roles at Primetals Technologies and experienced in architecture, integration patterns, SAP, databases, analytics, cloud delivery, observability, governance and production support. Combines hands-on engineering with stakeholder leadership to connect operational systems safely and reliably.</w:t>
      </w:r>
    </w:p>
    <w:p>
      <w:pPr>
        <w:pStyle w:val="SectionHeading"/>
        <w:pBdr>
          <w:bottom w:val="single" w:sz="5" w:space="4" w:color="B7C6D6"/>
        </w:pBdr>
      </w:pPr>
      <w:r>
        <w:t>TECHNICAL SKILLS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088"/>
        <w:gridCol w:w="8424"/>
      </w:tblGrid>
      <w:tr>
        <w:tc>
          <w:tcPr>
            <w:tcW w:type="dxa" w:w="2088"/>
            <w:vAlign w:val="top"/>
            <w:shd w:fill="D9E2F3"/>
            <w:tcMar>
              <w:top w:w="60" w:type="dxa"/>
              <w:start w:w="80" w:type="dxa"/>
              <w:bottom w:w="60" w:type="dxa"/>
              <w:end w:w="80" w:type="dxa"/>
            </w:tcMar>
          </w:tcPr>
          <w:p>
            <w:pPr>
              <w:spacing w:after="0"/>
            </w:pPr>
            <w:r>
              <w:rPr>
                <w:b/>
                <w:color w:val="1C3652"/>
                <w:sz w:val="17"/>
              </w:rPr>
              <w:t>Software Engineering</w:t>
            </w:r>
          </w:p>
        </w:tc>
        <w:tc>
          <w:tcPr>
            <w:tcW w:type="dxa" w:w="8424"/>
            <w:vAlign w:val="top"/>
            <w:tcMar>
              <w:top w:w="60" w:type="dxa"/>
              <w:start w:w="80" w:type="dxa"/>
              <w:bottom w:w="60" w:type="dxa"/>
              <w:end w:w="80" w:type="dxa"/>
            </w:tcMar>
          </w:tcPr>
          <w:p>
            <w:pPr>
              <w:spacing w:after="0"/>
            </w:pPr>
            <w:r>
              <w:rPr>
                <w:sz w:val="17"/>
              </w:rPr>
              <w:t>C#/.NET, Python, TypeScript, React, REST APIs, background workers, object-oriented design, integration patterns</w:t>
            </w:r>
          </w:p>
        </w:tc>
      </w:tr>
      <w:tr>
        <w:tc>
          <w:tcPr>
            <w:tcW w:type="dxa" w:w="2088"/>
            <w:vAlign w:val="top"/>
            <w:shd w:fill="D9E2F3"/>
            <w:tcMar>
              <w:top w:w="60" w:type="dxa"/>
              <w:start w:w="80" w:type="dxa"/>
              <w:bottom w:w="60" w:type="dxa"/>
              <w:end w:w="80" w:type="dxa"/>
            </w:tcMar>
          </w:tcPr>
          <w:p>
            <w:pPr>
              <w:spacing w:after="0"/>
            </w:pPr>
            <w:r>
              <w:rPr>
                <w:b/>
                <w:color w:val="1C3652"/>
                <w:sz w:val="17"/>
              </w:rPr>
              <w:t>Data &amp; Integration</w:t>
            </w:r>
          </w:p>
        </w:tc>
        <w:tc>
          <w:tcPr>
            <w:tcW w:type="dxa" w:w="8424"/>
            <w:vAlign w:val="top"/>
            <w:tcMar>
              <w:top w:w="60" w:type="dxa"/>
              <w:start w:w="80" w:type="dxa"/>
              <w:bottom w:w="60" w:type="dxa"/>
              <w:end w:w="80" w:type="dxa"/>
            </w:tcMar>
          </w:tcPr>
          <w:p>
            <w:pPr>
              <w:spacing w:after="0"/>
            </w:pPr>
            <w:r>
              <w:rPr>
                <w:sz w:val="17"/>
              </w:rPr>
              <w:t>SQL Server, PostgreSQL, Oracle SQL, ETL, SFTP, canonical data models, event-driven workflows, reconciliation</w:t>
            </w:r>
          </w:p>
        </w:tc>
      </w:tr>
      <w:tr>
        <w:tc>
          <w:tcPr>
            <w:tcW w:type="dxa" w:w="2088"/>
            <w:vAlign w:val="top"/>
            <w:shd w:fill="D9E2F3"/>
            <w:tcMar>
              <w:top w:w="60" w:type="dxa"/>
              <w:start w:w="80" w:type="dxa"/>
              <w:bottom w:w="60" w:type="dxa"/>
              <w:end w:w="80" w:type="dxa"/>
            </w:tcMar>
          </w:tcPr>
          <w:p>
            <w:pPr>
              <w:spacing w:after="0"/>
            </w:pPr>
            <w:r>
              <w:rPr>
                <w:b/>
                <w:color w:val="1C3652"/>
                <w:sz w:val="17"/>
              </w:rPr>
              <w:t>Cloud &amp; Operations</w:t>
            </w:r>
          </w:p>
        </w:tc>
        <w:tc>
          <w:tcPr>
            <w:tcW w:type="dxa" w:w="8424"/>
            <w:vAlign w:val="top"/>
            <w:tcMar>
              <w:top w:w="60" w:type="dxa"/>
              <w:start w:w="80" w:type="dxa"/>
              <w:bottom w:w="60" w:type="dxa"/>
              <w:end w:w="80" w:type="dxa"/>
            </w:tcMar>
          </w:tcPr>
          <w:p>
            <w:pPr>
              <w:spacing w:after="0"/>
            </w:pPr>
            <w:r>
              <w:rPr>
                <w:sz w:val="17"/>
              </w:rPr>
              <w:t>Azure DevOps, CI/CD, ARM templates, Docker, Git, structured logging, health checks, DevSecOps</w:t>
            </w:r>
          </w:p>
        </w:tc>
      </w:tr>
      <w:tr>
        <w:tc>
          <w:tcPr>
            <w:tcW w:type="dxa" w:w="2088"/>
            <w:vAlign w:val="top"/>
            <w:shd w:fill="D9E2F3"/>
            <w:tcMar>
              <w:top w:w="60" w:type="dxa"/>
              <w:start w:w="80" w:type="dxa"/>
              <w:bottom w:w="60" w:type="dxa"/>
              <w:end w:w="80" w:type="dxa"/>
            </w:tcMar>
          </w:tcPr>
          <w:p>
            <w:pPr>
              <w:spacing w:after="0"/>
            </w:pPr>
            <w:r>
              <w:rPr>
                <w:b/>
                <w:color w:val="1C3652"/>
                <w:sz w:val="17"/>
              </w:rPr>
              <w:t>Enterprise Platforms</w:t>
            </w:r>
          </w:p>
        </w:tc>
        <w:tc>
          <w:tcPr>
            <w:tcW w:type="dxa" w:w="8424"/>
            <w:vAlign w:val="top"/>
            <w:tcMar>
              <w:top w:w="60" w:type="dxa"/>
              <w:start w:w="80" w:type="dxa"/>
              <w:bottom w:w="60" w:type="dxa"/>
              <w:end w:w="80" w:type="dxa"/>
            </w:tcMar>
          </w:tcPr>
          <w:p>
            <w:pPr>
              <w:spacing w:after="0"/>
            </w:pPr>
            <w:r>
              <w:rPr>
                <w:sz w:val="17"/>
              </w:rPr>
              <w:t>SAP ECC/HANA, SAP Concur, Power BI, Microsoft Entra ID concepts, audit controls, role administration</w:t>
            </w:r>
          </w:p>
        </w:tc>
      </w:tr>
      <w:tr>
        <w:tc>
          <w:tcPr>
            <w:tcW w:type="dxa" w:w="2088"/>
            <w:vAlign w:val="top"/>
            <w:shd w:fill="D9E2F3"/>
            <w:tcMar>
              <w:top w:w="60" w:type="dxa"/>
              <w:start w:w="80" w:type="dxa"/>
              <w:bottom w:w="60" w:type="dxa"/>
              <w:end w:w="80" w:type="dxa"/>
            </w:tcMar>
          </w:tcPr>
          <w:p>
            <w:pPr>
              <w:spacing w:after="0"/>
            </w:pPr>
            <w:r>
              <w:rPr>
                <w:b/>
                <w:color w:val="1C3652"/>
                <w:sz w:val="17"/>
              </w:rPr>
              <w:t>Leadership</w:t>
            </w:r>
          </w:p>
        </w:tc>
        <w:tc>
          <w:tcPr>
            <w:tcW w:type="dxa" w:w="8424"/>
            <w:vAlign w:val="top"/>
            <w:tcMar>
              <w:top w:w="60" w:type="dxa"/>
              <w:start w:w="80" w:type="dxa"/>
              <w:bottom w:w="60" w:type="dxa"/>
              <w:end w:w="80" w:type="dxa"/>
            </w:tcMar>
          </w:tcPr>
          <w:p>
            <w:pPr>
              <w:spacing w:after="0"/>
            </w:pPr>
            <w:r>
              <w:rPr>
                <w:sz w:val="17"/>
              </w:rPr>
              <w:t>Requirements, architecture decisions, stakeholder alignment, mentoring, release coordination, documentation</w:t>
            </w:r>
          </w:p>
        </w:tc>
      </w:tr>
    </w:tbl>
    <w:p>
      <w:pPr>
        <w:pStyle w:val="SectionHeading"/>
        <w:pBdr>
          <w:bottom w:val="single" w:sz="5" w:space="4" w:color="B7C6D6"/>
        </w:pBdr>
      </w:pPr>
      <w:r>
        <w:t>SELECTED ENGINEERING HIGHLIGHTS</w:t>
      </w:r>
    </w:p>
    <w:p>
      <w:pPr>
        <w:pStyle w:val="ProjectHeading"/>
      </w:pPr>
      <w:r>
        <w:rPr>
          <w:b/>
        </w:rPr>
        <w:t>Enterprise Applications &amp; Integration Portfolio</w:t>
      </w:r>
      <w:r>
        <w:rPr>
          <w:b w:val="0"/>
          <w:i/>
          <w:color w:val="464E58"/>
        </w:rPr>
        <w:t xml:space="preserve"> | .NET, Python, React, SQL Server, REST APIs</w:t>
      </w:r>
    </w:p>
    <w:p>
      <w:pPr>
        <w:pStyle w:val="CompactBullet"/>
      </w:pPr>
      <w:r>
        <w:t>• Designed and supported applications and integrations for IT, logistics, inventory, imports, finance, tax and project operations.</w:t>
      </w:r>
    </w:p>
    <w:p>
      <w:pPr>
        <w:pStyle w:val="CompactBullet"/>
      </w:pPr>
      <w:r>
        <w:t>• Selected architectures and technologies according to security, reliability, maintainability and business requirements.</w:t>
      </w:r>
    </w:p>
    <w:p>
      <w:pPr>
        <w:pStyle w:val="ProjectHeading"/>
      </w:pPr>
      <w:r>
        <w:rPr>
          <w:b/>
        </w:rPr>
        <w:t>SAP Migration &amp; Governance</w:t>
      </w:r>
      <w:r>
        <w:rPr>
          <w:b w:val="0"/>
          <w:i/>
          <w:color w:val="464E58"/>
        </w:rPr>
        <w:t xml:space="preserve"> | SAP ECC/HANA, SOD, Roles, Transports</w:t>
      </w:r>
    </w:p>
    <w:p>
      <w:pPr>
        <w:pStyle w:val="CompactBullet"/>
      </w:pPr>
      <w:r>
        <w:t>• Acted as the primary SAP Basis resource during two migration initiatives, including SAP ECC to SAP HANA.</w:t>
      </w:r>
    </w:p>
    <w:p>
      <w:pPr>
        <w:pStyle w:val="CompactBullet"/>
      </w:pPr>
      <w:r>
        <w:t>• Supported users, roles, transports, segregation-of-duties controls, readiness validation and technical project coordination for a new SAP module.</w:t>
      </w:r>
    </w:p>
    <w:p>
      <w:pPr>
        <w:pStyle w:val="ProjectHeading"/>
      </w:pPr>
      <w:r>
        <w:rPr>
          <w:b/>
        </w:rPr>
        <w:t>Executive Reporting &amp; Data Products</w:t>
      </w:r>
      <w:r>
        <w:rPr>
          <w:b w:val="0"/>
          <w:i/>
          <w:color w:val="464E58"/>
        </w:rPr>
        <w:t xml:space="preserve"> | Power BI, SQL, SAP, Excel</w:t>
      </w:r>
    </w:p>
    <w:p>
      <w:pPr>
        <w:pStyle w:val="CompactBullet"/>
      </w:pPr>
      <w:r>
        <w:t>• Created and maintained 80+ dashboards for executive and operational reporting across finance, inventory, planning and performance.</w:t>
      </w:r>
    </w:p>
    <w:p>
      <w:pPr>
        <w:pStyle w:val="CompactBullet"/>
      </w:pPr>
      <w:r>
        <w:t>• Automated payroll reporting and data preparation, removing approximately 20 hours of manual Excel work each month.</w:t>
      </w:r>
    </w:p>
    <w:p>
      <w:pPr>
        <w:pStyle w:val="ProjectHeading"/>
      </w:pPr>
      <w:r>
        <w:rPr>
          <w:b/>
        </w:rPr>
        <w:t>Automation &amp; AI-Assisted Operations</w:t>
      </w:r>
      <w:r>
        <w:rPr>
          <w:b w:val="0"/>
          <w:i/>
          <w:color w:val="464E58"/>
        </w:rPr>
        <w:t xml:space="preserve"> | Python, Azure DevOps, AI Work Instructions</w:t>
      </w:r>
    </w:p>
    <w:p>
      <w:pPr>
        <w:pStyle w:val="CompactBullet"/>
      </w:pPr>
      <w:r>
        <w:t>• Developed operational automations for SAP, finance, file exchange and reporting, supported by logging, validation and recoverable error handling.</w:t>
      </w:r>
    </w:p>
    <w:p>
      <w:pPr>
        <w:pStyle w:val="CompactBullet"/>
      </w:pPr>
      <w:r>
        <w:t>• Produced AI-assisted video work instructions and reusable technical documentation to improve onboarding and knowledge transfer.</w:t>
      </w:r>
    </w:p>
    <w:p>
      <w:pPr>
        <w:pStyle w:val="SectionHeading"/>
        <w:pageBreakBefore/>
        <w:pBdr>
          <w:bottom w:val="single" w:sz="5" w:space="4" w:color="B7C6D6"/>
        </w:pBdr>
      </w:pPr>
      <w:r>
        <w:t>PROFESSIONAL EXPERIENCE</w:t>
      </w:r>
    </w:p>
    <w:p>
      <w:pPr>
        <w:pStyle w:val="JobHeading"/>
      </w:pPr>
      <w:r>
        <w:t>Primetals Technologies - Senior Information Technology Analyst / Systems Engineer</w:t>
      </w:r>
    </w:p>
    <w:p>
      <w:pPr>
        <w:pStyle w:val="Meta"/>
      </w:pPr>
      <w:r>
        <w:t>Nov 2016 - Present | Rio de Janeiro, Brazil</w:t>
      </w:r>
    </w:p>
    <w:p>
      <w:pPr>
        <w:pStyle w:val="CompactBullet"/>
      </w:pPr>
      <w:r>
        <w:t>• Promoted through five positions of increasing responsibility, progressing from IT Intern to Senior Information Technology Analyst while expanding ownership across software engineering, integration, cloud, SAP, data and technical delivery.</w:t>
      </w:r>
    </w:p>
    <w:p>
      <w:pPr>
        <w:pStyle w:val="CompactBullet"/>
      </w:pPr>
      <w:r>
        <w:t>• Designed, developed and supported internal applications, integration routines, automation jobs, dashboards and data workflows for IT and core business areas.</w:t>
      </w:r>
    </w:p>
    <w:p>
      <w:pPr>
        <w:pStyle w:val="CompactBullet"/>
      </w:pPr>
      <w:r>
        <w:t>• Built solutions with C#/.NET, Python, React, JavaScript/TypeScript and SQL Server, selecting architectures and platforms according to operational requirements.</w:t>
      </w:r>
    </w:p>
    <w:p>
      <w:pPr>
        <w:pStyle w:val="CompactBullet"/>
      </w:pPr>
      <w:r>
        <w:t>• Engineered data exchanges involving SAP ECC/HANA, SAP Concur, SQL Server, Oracle, Excel, SFTP endpoints and Microsoft services.</w:t>
      </w:r>
    </w:p>
    <w:p>
      <w:pPr>
        <w:pStyle w:val="CompactBullet"/>
      </w:pPr>
      <w:r>
        <w:t>• Acted as the primary SAP Basis resource during two migration initiatives, including SAP ECC to SAP HANA, supporting users, roles, transports, SOD controls and system readiness.</w:t>
      </w:r>
    </w:p>
    <w:p>
      <w:pPr>
        <w:pStyle w:val="CompactBullet"/>
      </w:pPr>
      <w:r>
        <w:t>• Led requirements, technical decisions, testing, deployment, release support, production troubleshooting, documentation and stakeholder communication.</w:t>
      </w:r>
    </w:p>
    <w:p>
      <w:pPr>
        <w:pStyle w:val="CompactBullet"/>
      </w:pPr>
      <w:r>
        <w:t>• Implemented Azure DevOps pipelines, DevSecOps controls, ARM-based cloud deployment practices and reusable operational guides.</w:t>
      </w:r>
    </w:p>
    <w:p>
      <w:pPr>
        <w:pStyle w:val="SectionHeading"/>
        <w:pBdr>
          <w:bottom w:val="single" w:sz="5" w:space="4" w:color="B7C6D6"/>
        </w:pBdr>
      </w:pPr>
      <w:r>
        <w:t>EDUCATION &amp; PROFESSIONAL DEVELOPMENT</w:t>
      </w:r>
    </w:p>
    <w:p>
      <w:pPr>
        <w:pStyle w:val="CompactBullet"/>
      </w:pPr>
      <w:r>
        <w:t>• MBA in Digital Application Projects - Universidade Pitagoras Unopar Anhanguera.</w:t>
      </w:r>
    </w:p>
    <w:p>
      <w:pPr>
        <w:pStyle w:val="CompactBullet"/>
      </w:pPr>
      <w:r>
        <w:t>• Bachelor of Technology in Systems Analysis - Universidade Estacio de Sa.</w:t>
      </w:r>
    </w:p>
    <w:p>
      <w:pPr>
        <w:pStyle w:val="CompactBullet"/>
      </w:pPr>
      <w:r>
        <w:t>• Professional training and exam preparation: Software architecture, Azure Developer preparation, REST APIs, Oracle SQL/PLSQL, JavaScript/TypeScript, automation, SAP administration and CI/CD.</w:t>
      </w:r>
    </w:p>
    <w:p>
      <w:pPr>
        <w:pStyle w:val="CompactBullet"/>
      </w:pPr>
      <w:r>
        <w:t>• Languages: Portuguese (native) and English (professional working proficiency).</w:t>
      </w:r>
    </w:p>
    <w:sectPr w:rsidR="00FC693F" w:rsidRPr="0006063C" w:rsidSect="00034616">
      <w:footerReference w:type="default" r:id="rId9"/>
      <w:pgSz w:w="12240" w:h="15840"/>
      <w:pgMar w:top="691" w:right="835" w:bottom="677" w:left="835"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F87"/>
        <w:sz w:val="15"/>
      </w:rPr>
      <w:t>Pedro Alexandre | Systems Engineer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47" w:lineRule="auto"/>
    </w:pPr>
    <w:rPr>
      <w:rFonts w:ascii="Aptos" w:hAnsi="Aptos"/>
      <w:color w:val="262B3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ing">
    <w:name w:val="Section Heading"/>
    <w:pPr>
      <w:keepNext/>
      <w:spacing w:before="140" w:after="60"/>
    </w:pPr>
    <w:rPr>
      <w:rFonts w:ascii="Aptos Display" w:hAnsi="Aptos Display"/>
      <w:b/>
      <w:color w:val="1C3652"/>
      <w:sz w:val="20"/>
    </w:rPr>
  </w:style>
  <w:style w:type="paragraph" w:customStyle="1" w:styleId="JobHeading">
    <w:name w:val="Job Heading"/>
    <w:pPr>
      <w:keepNext/>
      <w:spacing w:before="100" w:after="0"/>
    </w:pPr>
    <w:rPr>
      <w:rFonts w:ascii="Aptos" w:hAnsi="Aptos"/>
      <w:b/>
      <w:color w:val="162332"/>
      <w:sz w:val="20"/>
    </w:rPr>
  </w:style>
  <w:style w:type="paragraph" w:customStyle="1" w:styleId="Meta">
    <w:name w:val="Meta"/>
    <w:pPr>
      <w:keepNext/>
      <w:spacing w:after="40"/>
    </w:pPr>
    <w:rPr>
      <w:rFonts w:ascii="Aptos" w:hAnsi="Aptos"/>
      <w:i/>
      <w:color w:val="464E58"/>
      <w:sz w:val="17"/>
    </w:rPr>
  </w:style>
  <w:style w:type="paragraph" w:customStyle="1" w:styleId="CompactBullet">
    <w:name w:val="Compact Bullet"/>
    <w:pPr>
      <w:spacing w:after="28" w:line="245" w:lineRule="auto"/>
      <w:ind w:left="245" w:hanging="187"/>
    </w:pPr>
    <w:rPr>
      <w:rFonts w:ascii="Aptos" w:hAnsi="Aptos"/>
      <w:sz w:val="18"/>
    </w:rPr>
  </w:style>
  <w:style w:type="paragraph" w:customStyle="1" w:styleId="ProjectHeading">
    <w:name w:val="Project Heading"/>
    <w:pPr>
      <w:keepNext/>
      <w:spacing w:before="60" w:after="20"/>
    </w:pPr>
    <w:rPr>
      <w:rFonts w:ascii="Aptos" w:hAnsi="Aptos"/>
      <w:b/>
      <w:color w:val="20304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Senior Systems Engineer | Enterprise Applications, Integration &amp; Automation</dc:title>
  <dc:subject>Professional resume</dc:subject>
  <dc:creator>Pedro Alexandre</dc:creator>
  <cp:keywords>C#/.NET, Python, TypeScript, SQL Server, PostgreSQL, Oracle SQL, Azure DevOps, CI/CD, ARM templates, SAP ECC/HANA, SAP Concur, Power BI, Requirements, architecture decisions, stakeholder alignment</cp:keywords>
  <dc:description>generated by python-docx</dc:description>
  <cp:lastModifiedBy/>
  <cp:revision>1</cp:revision>
  <dcterms:created xsi:type="dcterms:W3CDTF">2013-12-23T23:15:00Z</dcterms:created>
  <dcterms:modified xsi:type="dcterms:W3CDTF">2013-12-23T23:15:00Z</dcterms:modified>
  <cp:category/>
</cp:coreProperties>
</file>