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715C46">
        <w:rPr>
          <w:noProof/>
        </w:rPr>
        <w:t>14 mars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B70E7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>, Messiaen, Della Casa et Bobillier</w:t>
      </w:r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583EBC" w:rsidRPr="00BD3257" w:rsidRDefault="00583EBC" w:rsidP="00BD325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BA70C1" w:rsidRPr="00BA70C1" w:rsidRDefault="00BA70C1" w:rsidP="00BA70C1"/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>, Ingensand et Christofol</w:t>
      </w:r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Touzé</w:t>
      </w:r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lastRenderedPageBreak/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>Personnes présentes : Lecomte</w:t>
      </w:r>
      <w:r>
        <w:t>, Messiaen, Della Casa,</w:t>
      </w:r>
      <w:r>
        <w:t xml:space="preserve"> Bobillier</w:t>
      </w:r>
    </w:p>
    <w:p w:rsidR="00715C46" w:rsidRDefault="00715C46" w:rsidP="00715C46">
      <w:pPr>
        <w:pStyle w:val="Citation"/>
        <w:jc w:val="left"/>
      </w:pPr>
      <w:r>
        <w:t>Durée : 9h30- ??</w:t>
      </w:r>
      <w:r>
        <w:t xml:space="preserve"> </w:t>
      </w:r>
    </w:p>
    <w:p w:rsidR="00715C46" w:rsidRDefault="00715C46" w:rsidP="00715C46">
      <w:bookmarkStart w:id="11" w:name="_GoBack"/>
      <w:bookmarkEnd w:id="11"/>
    </w:p>
    <w:sectPr w:rsidR="00715C46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76" w:rsidRDefault="00B70E76" w:rsidP="00204DCD">
      <w:pPr>
        <w:spacing w:after="0" w:line="240" w:lineRule="auto"/>
      </w:pPr>
      <w:r>
        <w:separator/>
      </w:r>
    </w:p>
  </w:endnote>
  <w:endnote w:type="continuationSeparator" w:id="0">
    <w:p w:rsidR="00B70E76" w:rsidRDefault="00B70E76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B70E76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715C46" w:rsidRPr="00715C46">
            <w:rPr>
              <w:noProof/>
              <w:lang w:val="fr-FR" w:eastAsia="fr-CH"/>
            </w:rPr>
            <w:t>5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B70E76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76" w:rsidRDefault="00B70E76" w:rsidP="00204DCD">
      <w:pPr>
        <w:spacing w:after="0" w:line="240" w:lineRule="auto"/>
      </w:pPr>
      <w:r>
        <w:separator/>
      </w:r>
    </w:p>
  </w:footnote>
  <w:footnote w:type="continuationSeparator" w:id="0">
    <w:p w:rsidR="00B70E76" w:rsidRDefault="00B70E76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B70E76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715C46">
      <w:rPr>
        <w:noProof/>
      </w:rPr>
      <w:t>14.03.2018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B70E76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3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4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3"/>
  </w:num>
  <w:num w:numId="17">
    <w:abstractNumId w:val="14"/>
  </w:num>
  <w:num w:numId="18">
    <w:abstractNumId w:val="31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6"/>
  </w:num>
  <w:num w:numId="31">
    <w:abstractNumId w:val="25"/>
  </w:num>
  <w:num w:numId="32">
    <w:abstractNumId w:val="1"/>
  </w:num>
  <w:num w:numId="33">
    <w:abstractNumId w:val="27"/>
  </w:num>
  <w:num w:numId="34">
    <w:abstractNumId w:val="28"/>
  </w:num>
  <w:num w:numId="35">
    <w:abstractNumId w:val="29"/>
  </w:num>
  <w:num w:numId="36">
    <w:abstractNumId w:val="2"/>
  </w:num>
  <w:num w:numId="37">
    <w:abstractNumId w:val="22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3D742-22A3-47D7-BA37-25EF32D8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177</TotalTime>
  <Pages>7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Bruno DellaCasa</cp:lastModifiedBy>
  <cp:revision>58</cp:revision>
  <cp:lastPrinted>2017-05-09T07:43:00Z</cp:lastPrinted>
  <dcterms:created xsi:type="dcterms:W3CDTF">2018-01-11T13:36:00Z</dcterms:created>
  <dcterms:modified xsi:type="dcterms:W3CDTF">2018-03-14T07:51:00Z</dcterms:modified>
</cp:coreProperties>
</file>