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5515vbph6l8" w:id="0"/>
      <w:bookmarkEnd w:id="0"/>
      <w:r w:rsidDel="00000000" w:rsidR="00000000" w:rsidRPr="00000000">
        <w:rPr>
          <w:rtl w:val="0"/>
        </w:rPr>
        <w:t xml:space="preserve">Plan de pruebas - Sistema de gestión CAPSI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ucrlbu26xx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siguiente documento detalla el plan de pruebas para el sistema de gestión CAPSI. El plan se basa en la definición de casos de uso que se hizo y criterios de aceptación definidos durante la fase 1 del proyecto.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caso de prueba deriva de un caso de uso y sus criterios de aceptación asociados. El objetivo de este plan es verificar que el 100% de los 40 requerimientos funcionales y no funcionales (definidos también es nuestra documentación, con trazabilidad) operen de manera correcta para que estén listos para el despliegue a producción.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ufsyw9kzqge" w:id="2"/>
      <w:bookmarkEnd w:id="2"/>
      <w:r w:rsidDel="00000000" w:rsidR="00000000" w:rsidRPr="00000000">
        <w:rPr>
          <w:rtl w:val="0"/>
        </w:rPr>
        <w:t xml:space="preserve">Plan de pruebas: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065"/>
        <w:gridCol w:w="1125"/>
        <w:gridCol w:w="1380"/>
        <w:gridCol w:w="2580"/>
        <w:gridCol w:w="1860"/>
        <w:tblGridChange w:id="0">
          <w:tblGrid>
            <w:gridCol w:w="1005"/>
            <w:gridCol w:w="1065"/>
            <w:gridCol w:w="1125"/>
            <w:gridCol w:w="1380"/>
            <w:gridCol w:w="2580"/>
            <w:gridCol w:w="186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Título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Resultado (Pasa/Falla)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Autenticación: Inicio de sesión exitoso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Navegar a la URL del sistema. 2. Ingresar email de usuario registrado (https://capsi-staging.up.railway.app/auth/login-basic). 3. Ingresar la contraseña correcta. 4. Hacer clic en "Ingresar".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valida las credenciales y redirige al usuario al Dashboard principal.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Autenticación: Falla por contraseña incorrecta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Navegar a la URL del sistema. 2. Ingresar un email de usuario registrado. 3. Ingresar una contraseña INCORRECTA. 4. Hacer clic en "Ingresar".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NO inicia sesión. Muestra un mensaje de error claro ("Credenciales incorrectas" o similar). El usuario permanece en la página de login.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R.2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4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Autenticación: Restaurar contraseña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En la pantalla de Login, hacer clic en "¿Olvidó su contraseña?". 2. Ingresar el email de un usuario registrado. 3. Hacer clic en "Enviar enlace".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confirma el envío del correo y el usuario recibe un email con un enlace válido para restaurar su contraseña.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R.4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6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Autorización: Permisos de Administrador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"Administrador". 2. Navegar a la sección "Gestión de Usuarios". 3. Navegar a la sección "Pacientes".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usuario puede ver y acceder a TODOS los módulos (Usuarios, Pacientes, Reportes, etc.).</w:t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R.36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8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Autorización: Permisos de Investigador (Solo Lectura)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"Investigador". 2. Navegar a la sección "Pacientes". 3. Intentar hacer clic en "Crear Paciente" o "Editar Paciente". 4. Ir a la sección "Exportar Datos".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usuario puede VER la lista de pacientes, pero los botones "Crear" y "Editar" están deshabilitados o no existen. El usuario PUEDE acceder a "Exportar Datos".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R.5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Autorización: Permisos de Secretaria (Crear Paciente)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"Secretaria". 2. Navegar al módulo "Pacientes". 3. Hacer clic en "Crear Nuevo Paciente".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muestra el formulario para crear un nuevo paciente. El rol "Secretaria" tiene permiso de escritura en este módulo.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R.5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Gestión de Pacientes: Crear nuevo paciente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"Secretaria" o "Admin". 2. Ir al módulo "Pacientes" y hacer clic en "Crear". 3. Rellenar todos los campos obligatorios (Nombre, RUN, etc.). 4. Hacer clic en "Guardar".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valida los datos. El nuevo paciente aparece en la lista general de pacientes. El sistema muestra un mensaje de éxito.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R.9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Gestión de Pacientes: Menor de edad (Tutor Legal)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"Secretaria". 2. Crear un nuevo paciente (CP-007). 3. Ingresar una fecha de nacimiento que lo identifique como menor de edad (ej. año 2015).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habilita automáticamente los campos para registrar la información del "Tutor Legal".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R.16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Gestión de Pacientes: Filtros de lista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"Psicólogo". 2. Ir a la lista de "Pacientes". 3. Usar la barra de búsqueda o filtro para buscar un paciente por Nombre o RUN.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La lista de pacientes se actualiza (filtra) en tiempo real, mostrando solo los resultados que coinciden con la búsqueda.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R.18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14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Reportes: Generar PDF de Ficha Clínica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"Psicólogo". 2. Ir a "Pacientes" y seleccionar un paciente. 3. En la ficha del paciente, hacer clic en el botón "Generar PDF" o "Imprimir Ficha".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genera y descarga un archivo PDF. El PDF contiene la información correcta y formateada de la ficha clínica del paciente.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R.20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R.21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16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Gestión Clínica: Crear Plan de Intervención (12 Sesiones)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"Psicólogo". 2. Seleccionar un paciente sin plan activo. 3. Crear un "Nuevo Plan de Intervención". 4. Verificar el número de sesiones programadas.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crea el plan de intervención asociado al paciente. El plan se crea con un máximo por defecto de 12 sesiones.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R.23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17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Formularios: Enviar CORE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"Psicólogo". 2. Ir a una sesión de un paciente. 3. Hacer clic en "Enviar formulario CORE". 4. Ingresar el email del paciente/tutor.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envía un correo electrónico al destinatario con un enlace único.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R.24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18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Formularios: Validez de link CORE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(Ver CP-012) Abrir el enlace recibido por correo. 2. Rellenar y enviar el formulario. 3. Intentar abrir el mismo enlace por segunda vez.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formulario se abre y se puede rellenar la primera vez. Al intentar abrirlo por segunda vez, el sistema muestra un mensaje "Este formulario ya fue respondido" o un error 404.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R.27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Gestión Clínica: Rellenar CAPONI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"Psicólogo" o "Estudiante". 2. Ir a un Plan de Intervención y hacer clic en "Iniciar Sesión". 3. Navegar a la sección "CAPONI".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muestra todos los campos del formulario CAPONI (Apariencia, Orientación, Conducta, etc.) para ser rellenados por el profesional.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R.34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20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Supervisión: Psicólogo revisa a Estudiante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"Estudiante" y registrar una sesión (CP-014). 2. Cerrar sesión. 3. Iniciar sesión como el "Psicólogo Supervisor" (asignado a ese estudiante). 4. Navegar al paciente y sesión registrados por el estudiante.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Psicólogo Supervisor puede ver y editar los campos de la sesión (ej. el CAPONI) que rellenó su estudiante.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R.37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21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Reportes: Descargar CSV (Investigador)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Iniciar sesión como "Investigador". 2. Ir al módulo "Reportes" o "Exportar Datos". 3. Hacer clic en "Descargar CSV".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sistema genera y descarga un archivo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.csv</w:t>
            </w:r>
            <w:r w:rsidDel="00000000" w:rsidR="00000000" w:rsidRPr="00000000">
              <w:rPr>
                <w:color w:val="1b1c1d"/>
                <w:rtl w:val="0"/>
              </w:rPr>
              <w:t xml:space="preserve"> con los datos anonimizados de pacientes y sesiones.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CP-017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sz w:val="40"/>
                <w:szCs w:val="40"/>
                <w:highlight w:val="white"/>
                <w:vertAlign w:val="superscript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R.39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444746"/>
                <w:sz w:val="40"/>
                <w:szCs w:val="40"/>
                <w:highlight w:val="white"/>
                <w:vertAlign w:val="superscript"/>
                <w:rtl w:val="0"/>
              </w:rPr>
              <w:t xml:space="preserve">22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No Funcional: Responsividad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 Abrir el sistema en Google Chrome. 2. Abrir las "Herramientas de Desarrollador" (F12). 3. Simular la vista en un dispositivo móvil (ej. "iPhone 12").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 layout del sistema se reajusta correctamente. El menú se colapsa en un "menú hamburguesa". No hay desbordamiento horizontal (scroll).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R.1 Cada usuario debe poder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exitoso (Admin)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admin existe con sus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Ir a /login.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Ingresar Email.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Ingresar Contraseña.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Clic en "Ingresar".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‘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admin@gmail.com</w:t>
              </w:r>
            </w:hyperlink>
            <w:r w:rsidDel="00000000" w:rsidR="00000000" w:rsidRPr="00000000">
              <w:rPr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pass: adminpass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es redirigido al Dashboard de Administrador. Se muestra mensaje de bienvenida.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R.1 Cada usuario debe poder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fallido (contraseña incorrecta)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'psicologo@test.cl' existe.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Ir a /login.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Ingresar Email.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Ingresar Contraseña incorrecta.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 en "Ingresar".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psicologo@test.cl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password_incorrecta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permanece en /login. Se muestra mensaje de error "Credenciales inválidas".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R.1 Cada usuario debe poder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Fallido (Usuario No Existe)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email 'noexiste@test.cl' no está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Ir a /login.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Ingresar Email.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Ingresar cualquier contraseña.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 en "Ingresar".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noexiste@test.cl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pass: cualquiera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permanece en /login. Se muestra mensaje de error "Credenciales inválidas" (o similar, no debe indicar si el usuario existe o no por seguridad).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R.2 Cada usuario debe poder restaurar su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restauración (Usuario Existe)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'estudiante@test.cl' existe y tiene email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Ir a /login.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 en "¿Olvidé mi contraseña?".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Ingresar email.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 en "Enviar enlace".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estudiante@test.cl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"Se ha enviado un enlace a su correo". El usuario recibe un email con un link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R.2 Cada usuario debe poder restaurar su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Restauración (Usuario No Existe)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email 'noexiste@test.cl' no está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Ir a /login.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 en "¿Olvidé mi contraseña?".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Ingresar email.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 en "Enviar enlace".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noexiste@test.cl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"Si el correo existe, se ha enviado un enlace..." (Mensaje genérico por seguridad). No se envía ningún correo.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R.2 Cada usuario debe poder restaurar su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Completar Restauración (Link Válido)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ejecutó CP-004 y se tiene el link del correo.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Abrir el link recibido en el correo.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Ingresar nueva contraseña.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Confirmar nueva contraseña.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 en "Restablecer".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‘nuevacontraseña’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contraseña: ‘nuevacontraseña’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redirige a /login. Muestra mensaje "Contraseña actualizada con éxito". El usuario puede iniciar sesión (CP-001) con la nueva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R.2 Cada usuario debe poder restaurar su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Completar Restauración (Link Usado / Inválido)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ejecutó CP-006 (el link ya se usó).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Intentar abrir el mismo link del correo otra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error "El enlace de restauración es inválido o ha expirado".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R.3 Cada sesión debe estar discriminada por su 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 Admin: Acceso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'admin@test.cl'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(CP-001) con usuario Admin.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Intentar acceder a Módulos: Usuarios, Pacientes, Reportes, Configuración.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puede acceder a todas las secciones principales del sistema sin restricciones.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R.3 Cada sesión debe estar discriminada por su rol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 Psicólogo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'psicologo@test.cl' existe con rol "Psicólogo".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con usuario Psicólogo.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Intentar acceder a Módulos: Pacientes, Planes de Intervención, Sesiones.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Intentar acceder al Módulo: Gestión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psicologo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Psicólogo puede acceder a los módulos clínicos. El acceso a "Gestión de Usuarios" es denegado o el módulo no es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R.3 Cada sesión debe estar discriminada por su 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 Investigador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'investigador@test.cl' existe con rol "Investigador".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con usuario Investigador.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Intentar acceder a Módulos: Pacientes, Exportar Datos.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Intentar acceder al Módulo: Crear Paciente / Editar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investigador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Investigador puede acceder a la visualización de Pacientes y al módulo de Exportación. Las opciones de Crear/Editar están deshabilitadas o no visibles.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R.4 Cada Rol debe tener permisos específicos por módulo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Secretaria: Crear Paciente (Permitido)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'secretaria@test.cl' existe con rol "Secretaria".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como Secretaria.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Ir a Módulo "Pacientes".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Hacer clic en "Crear Nuevo Paciente".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secretaria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crear un nuevo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R.4 Cada Rol debe tener permisos específicos por módulo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Secretaria: Iniciar Sesión Clínica (Denegado)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'secretaria@test.cl' existe con rol "Secretaria".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como Secretaria.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Ir a Módulo "Pacientes" y seleccionar 'Paciente Test'.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Intentar hacer clic en "Iniciar Sesión" dentro del Plan de Intervención.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secretaria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botón "Iniciar Sesión" está deshabilitado o no es visible para el rol Secretaria. El acceso a la funcionalidad clínica está restringido.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R.4 Cada Rol debe tener permisos específicos por módulo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Estudiante: Editar Paciente (Denegado)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'estudiante@test.cl' existe con rol "Estudiante". Paciente 'Paciente Test' existe.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Iniciar sesión como Estudiante.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Ir a Módulo "Pacientes" y seleccionar 'Paciente Test'.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Intentar editar la información demográfica del paciente (ej. cambiar RUN o nombre).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campos de información del paciente están en modo solo lectura, o el botón "Guardar Cambios" está deshabilitado/ausente.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