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139C4" w14:textId="77777777" w:rsidR="00264816" w:rsidRDefault="00D54CB1" w:rsidP="009A5971">
      <w:pPr>
        <w:spacing w:before="600" w:after="120"/>
      </w:pPr>
      <w:r>
        <w:rPr>
          <w:b/>
          <w:bCs/>
          <w:color w:val="111827"/>
          <w:sz w:val="40"/>
          <w:szCs w:val="40"/>
        </w:rPr>
        <w:t>Documento Técnico-Funcional</w:t>
      </w:r>
    </w:p>
    <w:p w14:paraId="02F1EC8C" w14:textId="77777777" w:rsidR="00264816" w:rsidRDefault="00D54CB1">
      <w:pPr>
        <w:spacing w:after="120"/>
        <w:jc w:val="center"/>
      </w:pPr>
      <w:r>
        <w:rPr>
          <w:b/>
          <w:bCs/>
          <w:color w:val="111827"/>
          <w:sz w:val="34"/>
          <w:szCs w:val="34"/>
        </w:rPr>
        <w:t xml:space="preserve">Plan de Implementación del Módulo </w:t>
      </w:r>
      <w:proofErr w:type="spellStart"/>
      <w:r>
        <w:rPr>
          <w:b/>
          <w:bCs/>
          <w:color w:val="111827"/>
          <w:sz w:val="34"/>
          <w:szCs w:val="34"/>
        </w:rPr>
        <w:t>Lost</w:t>
      </w:r>
      <w:proofErr w:type="spellEnd"/>
      <w:r>
        <w:rPr>
          <w:b/>
          <w:bCs/>
          <w:color w:val="111827"/>
          <w:sz w:val="34"/>
          <w:szCs w:val="34"/>
        </w:rPr>
        <w:t xml:space="preserve"> &amp; </w:t>
      </w:r>
      <w:proofErr w:type="spellStart"/>
      <w:r>
        <w:rPr>
          <w:b/>
          <w:bCs/>
          <w:color w:val="111827"/>
          <w:sz w:val="34"/>
          <w:szCs w:val="34"/>
        </w:rPr>
        <w:t>Found</w:t>
      </w:r>
      <w:proofErr w:type="spellEnd"/>
    </w:p>
    <w:p w14:paraId="160C7042" w14:textId="77777777" w:rsidR="00264816" w:rsidRDefault="00D54CB1">
      <w:pPr>
        <w:spacing w:after="600"/>
        <w:jc w:val="center"/>
      </w:pPr>
      <w:r>
        <w:rPr>
          <w:b/>
          <w:bCs/>
          <w:color w:val="001C55"/>
          <w:sz w:val="28"/>
          <w:szCs w:val="28"/>
        </w:rPr>
        <w:t>Rol Usuario de la Comunidad — Versión PWA</w:t>
      </w:r>
    </w:p>
    <w:p w14:paraId="763B4CB2" w14:textId="77777777" w:rsidR="00264816" w:rsidRDefault="00D54CB1">
      <w:pPr>
        <w:spacing w:after="80"/>
        <w:jc w:val="center"/>
      </w:pPr>
      <w:proofErr w:type="spellStart"/>
      <w:r>
        <w:rPr>
          <w:i/>
          <w:iCs/>
          <w:color w:val="003087"/>
          <w:sz w:val="24"/>
          <w:szCs w:val="24"/>
        </w:rPr>
        <w:t>SafeCampus</w:t>
      </w:r>
      <w:proofErr w:type="spellEnd"/>
      <w:r>
        <w:rPr>
          <w:i/>
          <w:iCs/>
          <w:color w:val="003087"/>
          <w:sz w:val="24"/>
          <w:szCs w:val="24"/>
        </w:rPr>
        <w:t xml:space="preserve"> PUCP</w:t>
      </w:r>
    </w:p>
    <w:p w14:paraId="6F160B5C" w14:textId="49C8B0D2" w:rsidR="00264816" w:rsidRDefault="00264816"/>
    <w:p w14:paraId="518D76E2" w14:textId="77777777" w:rsidR="00264816" w:rsidRDefault="00D54CB1">
      <w:pPr>
        <w:pStyle w:val="Ttulo1"/>
      </w:pPr>
      <w:bookmarkStart w:id="0" w:name="_Toc231053945"/>
      <w:r>
        <w:t>1. Introducción</w:t>
      </w:r>
      <w:bookmarkEnd w:id="0"/>
    </w:p>
    <w:p w14:paraId="3B1691BF" w14:textId="6FBE3214" w:rsidR="00264816" w:rsidRDefault="00D54CB1">
      <w:pPr>
        <w:spacing w:after="120" w:line="276" w:lineRule="auto"/>
        <w:jc w:val="both"/>
      </w:pPr>
      <w:r>
        <w:t xml:space="preserve">Este documento especifica, a nivel técnico-funcional, la extensión del módulo </w:t>
      </w:r>
      <w:proofErr w:type="spellStart"/>
      <w:r>
        <w:t>Lost</w:t>
      </w:r>
      <w:proofErr w:type="spellEnd"/>
      <w:r>
        <w:t xml:space="preserve"> &amp; </w:t>
      </w:r>
      <w:proofErr w:type="spellStart"/>
      <w:r>
        <w:t>Found</w:t>
      </w:r>
      <w:proofErr w:type="spellEnd"/>
      <w:r>
        <w:t xml:space="preserve"> de </w:t>
      </w:r>
      <w:proofErr w:type="spellStart"/>
      <w:r>
        <w:t>SafeCampus</w:t>
      </w:r>
      <w:proofErr w:type="spellEnd"/>
      <w:r>
        <w:t xml:space="preserve"> PUCP hacia el rol Usuario de la comunidad sobre la aplicación web progresiva (PWA) propuesta. El módulo ya se encuentra implementado para los roles de </w:t>
      </w:r>
      <w:proofErr w:type="gramStart"/>
      <w:r>
        <w:t xml:space="preserve">operación </w:t>
      </w:r>
      <w:r>
        <w:t>,</w:t>
      </w:r>
      <w:proofErr w:type="gramEnd"/>
      <w:r>
        <w:t xml:space="preserve"> supervisor y administrador) en el </w:t>
      </w:r>
      <w:proofErr w:type="spellStart"/>
      <w:r>
        <w:t>Frontend</w:t>
      </w:r>
      <w:proofErr w:type="spellEnd"/>
      <w:r>
        <w:t xml:space="preserve"> Web Operativo; el presente alcance consiste en habilitar, en la superficie comunitaria, las capacidades de autoservicio que el modelo de roles reserva al miembro de la comunidad.</w:t>
      </w:r>
    </w:p>
    <w:p w14:paraId="6BE21776" w14:textId="77777777" w:rsidR="00264816" w:rsidRDefault="00D54CB1">
      <w:pPr>
        <w:spacing w:after="120" w:line="276" w:lineRule="auto"/>
        <w:jc w:val="both"/>
      </w:pPr>
      <w:r>
        <w:t xml:space="preserve">El propósito </w:t>
      </w:r>
      <w:r>
        <w:t>es servir como base directa para el inicio de la codificación: detalla las funcionalidades, los flujos paso a paso, los contratos de API que la PWA consumirá, las validaciones, los estados visibles, las vistas y las consideraciones propias de una PWA. No d</w:t>
      </w:r>
      <w:r>
        <w:t xml:space="preserve">escribe el código existente; en su lugar, define con precisión el comportamiento esperado del cliente comunitario y su interacción con el </w:t>
      </w:r>
      <w:proofErr w:type="spellStart"/>
      <w:r>
        <w:t>backend</w:t>
      </w:r>
      <w:proofErr w:type="spellEnd"/>
      <w:r>
        <w:t xml:space="preserve"> ya disponible.</w:t>
      </w:r>
    </w:p>
    <w:p w14:paraId="0360EC75" w14:textId="77777777" w:rsidR="00264816" w:rsidRDefault="00D54CB1">
      <w:pPr>
        <w:pStyle w:val="Ttulo1"/>
      </w:pPr>
      <w:bookmarkStart w:id="1" w:name="_Toc231053950"/>
      <w:r>
        <w:t>2. Arquitectura y línea base tecnológica de la PWA</w:t>
      </w:r>
      <w:bookmarkEnd w:id="1"/>
    </w:p>
    <w:p w14:paraId="385BF0B6" w14:textId="77777777" w:rsidR="00264816" w:rsidRDefault="00D54CB1">
      <w:pPr>
        <w:spacing w:after="120" w:line="276" w:lineRule="auto"/>
        <w:jc w:val="both"/>
      </w:pPr>
      <w:r>
        <w:t xml:space="preserve">Esta sección sitúa la superficie comunitaria dentro de la arquitectura de </w:t>
      </w:r>
      <w:proofErr w:type="spellStart"/>
      <w:r>
        <w:t>SafeCampus</w:t>
      </w:r>
      <w:proofErr w:type="spellEnd"/>
      <w:r>
        <w:t xml:space="preserve"> y fija la línea base técnica con la que debe implementarse, conforme a los estándares del proyecto.</w:t>
      </w:r>
    </w:p>
    <w:p w14:paraId="3A2E5667" w14:textId="606733F2" w:rsidR="00264816" w:rsidRDefault="00D54CB1">
      <w:pPr>
        <w:pStyle w:val="Ttulo2"/>
      </w:pPr>
      <w:bookmarkStart w:id="2" w:name="_Toc231053951"/>
      <w:r>
        <w:t>2.1. Posición en la arquitectura</w:t>
      </w:r>
      <w:bookmarkEnd w:id="2"/>
    </w:p>
    <w:p w14:paraId="1EB5708E" w14:textId="77777777" w:rsidR="00264816" w:rsidRDefault="00D54CB1">
      <w:pPr>
        <w:spacing w:after="120" w:line="276" w:lineRule="auto"/>
        <w:jc w:val="both"/>
      </w:pPr>
      <w:r>
        <w:t>La experiencia comunitaria reside e</w:t>
      </w:r>
      <w:r>
        <w:t xml:space="preserve">n el contenedor </w:t>
      </w:r>
      <w:proofErr w:type="spellStart"/>
      <w:r>
        <w:t>Frontend</w:t>
      </w:r>
      <w:proofErr w:type="spellEnd"/>
      <w:r>
        <w:t xml:space="preserve"> Comunidad, una interfaz web/PWA destinada a que la comunidad registre y consulte casos y use los módulos comunitarios. Este contenedor consume los servicios del API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SafeCampus</w:t>
      </w:r>
      <w:proofErr w:type="spellEnd"/>
      <w:r>
        <w:t xml:space="preserve"> (Python + </w:t>
      </w:r>
      <w:proofErr w:type="spellStart"/>
      <w:r>
        <w:t>FastAPI</w:t>
      </w:r>
      <w:proofErr w:type="spellEnd"/>
      <w:r>
        <w:t>), que aplica la lógica de neg</w:t>
      </w:r>
      <w:r>
        <w:t xml:space="preserve">ocio y persiste en la Base de Datos Operacional (PostgreSQL + </w:t>
      </w:r>
      <w:proofErr w:type="spellStart"/>
      <w:r>
        <w:t>PostGIS</w:t>
      </w:r>
      <w:proofErr w:type="spellEnd"/>
      <w:r>
        <w:t xml:space="preserve">). El Servicio de Autenticación y Autorización (SSO + RBAC) valida identidad y permisos, y el Servicio de Notificaciones entrega </w:t>
      </w:r>
      <w:proofErr w:type="spellStart"/>
      <w:r>
        <w:t>push</w:t>
      </w:r>
      <w:proofErr w:type="spellEnd"/>
      <w:r>
        <w:t>/</w:t>
      </w:r>
      <w:proofErr w:type="spellStart"/>
      <w:r>
        <w:t>in-app</w:t>
      </w:r>
      <w:proofErr w:type="spellEnd"/>
      <w:r>
        <w:t xml:space="preserve">/email. El motor de </w:t>
      </w:r>
      <w:proofErr w:type="spellStart"/>
      <w:r>
        <w:t>matching</w:t>
      </w:r>
      <w:proofErr w:type="spellEnd"/>
      <w:r>
        <w:t xml:space="preserve"> opera de forma así</w:t>
      </w:r>
      <w:r>
        <w:t xml:space="preserve">ncrona dentro del </w:t>
      </w:r>
      <w:proofErr w:type="spellStart"/>
      <w:r>
        <w:t>backend</w:t>
      </w:r>
      <w:proofErr w:type="spellEnd"/>
      <w:r>
        <w:t>.</w:t>
      </w:r>
    </w:p>
    <w:p w14:paraId="31ABC7D6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Implicancia para el rol comunidad: </w:t>
      </w:r>
      <w:r>
        <w:t xml:space="preserve">la PWA es un cliente que orquesta vistas y consumo de API; no contiene lógica de negocio crítica. Toda decisión de autorización, transición de estado y </w:t>
      </w:r>
      <w:proofErr w:type="spellStart"/>
      <w:r>
        <w:t>matching</w:t>
      </w:r>
      <w:proofErr w:type="spellEnd"/>
      <w:r>
        <w:t xml:space="preserve"> se resuelve en el </w:t>
      </w:r>
      <w:proofErr w:type="spellStart"/>
      <w:r>
        <w:t>backend</w:t>
      </w:r>
      <w:proofErr w:type="spellEnd"/>
      <w:r>
        <w:t>, que es</w:t>
      </w:r>
      <w:r>
        <w:t xml:space="preserve"> la fuente de verdad.</w:t>
      </w:r>
    </w:p>
    <w:p w14:paraId="495BE57D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2. Reglas normativas aplicables al </w:t>
      </w:r>
      <w:proofErr w:type="spellStart"/>
      <w:r>
        <w:rPr>
          <w:i/>
          <w:iCs/>
          <w:color w:val="6B7280"/>
          <w:sz w:val="18"/>
          <w:szCs w:val="18"/>
        </w:rPr>
        <w:t>frontend</w:t>
      </w:r>
      <w:proofErr w:type="spellEnd"/>
      <w:r>
        <w:rPr>
          <w:i/>
          <w:iCs/>
          <w:color w:val="6B7280"/>
          <w:sz w:val="18"/>
          <w:szCs w:val="18"/>
        </w:rPr>
        <w:t xml:space="preserve"> web/PWA.</w:t>
      </w:r>
    </w:p>
    <w:p w14:paraId="285E8331" w14:textId="536759A3" w:rsidR="00264816" w:rsidRDefault="00D54CB1">
      <w:pPr>
        <w:pStyle w:val="Ttulo1"/>
      </w:pPr>
      <w:bookmarkStart w:id="3" w:name="_Toc231053955"/>
      <w:r>
        <w:lastRenderedPageBreak/>
        <w:t>3. Alcance funcional del rol Usuario de la comunidad</w:t>
      </w:r>
      <w:bookmarkEnd w:id="3"/>
    </w:p>
    <w:p w14:paraId="4CDBAF3D" w14:textId="77777777" w:rsidR="00264816" w:rsidRDefault="00D54CB1">
      <w:pPr>
        <w:spacing w:after="120" w:line="276" w:lineRule="auto"/>
        <w:jc w:val="both"/>
      </w:pPr>
      <w:r>
        <w:t>E</w:t>
      </w:r>
      <w:r>
        <w:t xml:space="preserve">l Usuario de la comunidad (estudiantes, docentes y personal administrativo PUCP) es el actor principal del módulo. La siguiente matriz consolida las funcionalidades habilitadas para el rol; cada una se </w:t>
      </w:r>
      <w:r>
        <w:t>detalla como flujo en la Sección 4.</w:t>
      </w:r>
    </w:p>
    <w:p w14:paraId="22DE9918" w14:textId="77777777" w:rsidR="00264816" w:rsidRDefault="00D54CB1">
      <w:pPr>
        <w:pStyle w:val="Ttulo2"/>
      </w:pPr>
      <w:bookmarkStart w:id="4" w:name="_Toc231053956"/>
      <w:r>
        <w:t>3.1. Matriz de funcionalidades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60"/>
        <w:gridCol w:w="3000"/>
      </w:tblGrid>
      <w:tr w:rsidR="00264816" w14:paraId="103A8B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A3F0B4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61211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FE680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Condiciones</w:t>
            </w:r>
          </w:p>
        </w:tc>
      </w:tr>
      <w:tr w:rsidR="00264816" w14:paraId="568CE7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086BE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Registrar caso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B2041E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Crear caso PERDIDO o ENCONTRADO con todos los metadatos requeridos.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8E061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Sesión activa; formulario completado y validado.</w:t>
            </w:r>
          </w:p>
        </w:tc>
      </w:tr>
      <w:tr w:rsidR="00264816" w14:paraId="2ABD56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9D650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Consultar </w:t>
            </w: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comunitario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39508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Ver listado de casos activos con filtros básicos.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D216B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Sesión activa.</w:t>
            </w:r>
          </w:p>
        </w:tc>
      </w:tr>
      <w:tr w:rsidR="00264816" w14:paraId="2714A1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9DCA9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Buscar objetos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C71C8D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Usar búsqueda avanzada con filtros y texto libre.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432AC9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Sesión activa.</w:t>
            </w:r>
          </w:p>
        </w:tc>
      </w:tr>
      <w:tr w:rsidR="00264816" w14:paraId="7E414C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88955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Ver detalle de caso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D6293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Consultar información pública de cualquier caso activo.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1F8BB9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Sesión activa; solo campos públicos.</w:t>
            </w:r>
          </w:p>
        </w:tc>
      </w:tr>
      <w:tr w:rsidR="00264816" w14:paraId="2DA30D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28356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Ver detalle de caso propio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94E00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Consultar información completa de sus propios casos.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62FD7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Sesión activa; solo casos donde es </w:t>
            </w:r>
            <w:proofErr w:type="spellStart"/>
            <w:r>
              <w:rPr>
                <w:sz w:val="19"/>
                <w:szCs w:val="19"/>
              </w:rPr>
              <w:t>reportante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64816" w14:paraId="79E3C9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3AB23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Participar en chat comunitario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D3563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Publicar y responder comentarios en hilos de casos activos.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9FA0A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Caso en estado ABIERTO o EN_REVISION.</w:t>
            </w:r>
          </w:p>
        </w:tc>
      </w:tr>
      <w:tr w:rsidR="00264816" w14:paraId="04AFB7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2C0318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Confirmar/descartar match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238F34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Aceptar o rechazar coincidencias sugeridas por el motor de </w:t>
            </w:r>
            <w:proofErr w:type="spellStart"/>
            <w:r>
              <w:rPr>
                <w:sz w:val="19"/>
                <w:szCs w:val="19"/>
              </w:rPr>
              <w:t>matching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DD94EC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Solo </w:t>
            </w:r>
            <w:proofErr w:type="spellStart"/>
            <w:r>
              <w:rPr>
                <w:sz w:val="19"/>
                <w:szCs w:val="19"/>
              </w:rPr>
              <w:t>matches</w:t>
            </w:r>
            <w:proofErr w:type="spellEnd"/>
            <w:r>
              <w:rPr>
                <w:sz w:val="19"/>
                <w:szCs w:val="19"/>
              </w:rPr>
              <w:t xml:space="preserve"> sugeridos en sus propios casos.</w:t>
            </w:r>
          </w:p>
        </w:tc>
      </w:tr>
      <w:tr w:rsidR="00264816" w14:paraId="2820DB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30E40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Coordinar entrega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2A9D3D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Comunicarse con el operador para coordinar la devolución.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82FAD8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Caso en estado CONFIRMADO; solo casos propios.</w:t>
            </w:r>
          </w:p>
        </w:tc>
      </w:tr>
      <w:tr w:rsidR="00264816" w14:paraId="071A1F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84291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Cancelar caso propio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29C4A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Cerrar voluntariamente un caso propio ya no relevante.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96A1E5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Caso no debe estar en CERRADO.</w:t>
            </w:r>
          </w:p>
        </w:tc>
      </w:tr>
      <w:tr w:rsidR="00264816" w14:paraId="3A50A6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048D0A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Gestionar participación en hilos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783CB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Activar/desactivar notificaciones de hilos específicos.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BD902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Debe ser participante del hilo.</w:t>
            </w:r>
          </w:p>
        </w:tc>
      </w:tr>
      <w:tr w:rsidR="00264816" w14:paraId="11A72A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300FD2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Consultar historial de casos propios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FD770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Ver todos sus casos pasados y actuales con historial.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CAF1B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Sesión activa.</w:t>
            </w:r>
          </w:p>
        </w:tc>
      </w:tr>
      <w:tr w:rsidR="00264816" w14:paraId="7AC1E1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13A60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Eliminar comentario propio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DD58C9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Eliminar un comentario propio dentro de los primeros 5 minutos.</w:t>
            </w:r>
          </w:p>
        </w:tc>
        <w:tc>
          <w:tcPr>
            <w:tcW w:w="3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7EAD0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Dentro de la ventana temporal.</w:t>
            </w:r>
          </w:p>
        </w:tc>
      </w:tr>
    </w:tbl>
    <w:p w14:paraId="7AE9700A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3. Matriz de funcionalidades del Usuario de la comunidad en </w:t>
      </w:r>
      <w:proofErr w:type="spellStart"/>
      <w:r>
        <w:rPr>
          <w:i/>
          <w:iCs/>
          <w:color w:val="6B7280"/>
          <w:sz w:val="18"/>
          <w:szCs w:val="18"/>
        </w:rPr>
        <w:t>Lost</w:t>
      </w:r>
      <w:proofErr w:type="spellEnd"/>
      <w:r>
        <w:rPr>
          <w:i/>
          <w:iCs/>
          <w:color w:val="6B7280"/>
          <w:sz w:val="18"/>
          <w:szCs w:val="18"/>
        </w:rPr>
        <w:t xml:space="preserve"> &amp; </w:t>
      </w:r>
      <w:proofErr w:type="spellStart"/>
      <w:r>
        <w:rPr>
          <w:i/>
          <w:iCs/>
          <w:color w:val="6B7280"/>
          <w:sz w:val="18"/>
          <w:szCs w:val="18"/>
        </w:rPr>
        <w:t>Found</w:t>
      </w:r>
      <w:proofErr w:type="spellEnd"/>
      <w:r>
        <w:rPr>
          <w:i/>
          <w:iCs/>
          <w:color w:val="6B7280"/>
          <w:sz w:val="18"/>
          <w:szCs w:val="18"/>
        </w:rPr>
        <w:t>.</w:t>
      </w:r>
    </w:p>
    <w:p w14:paraId="687C1C0D" w14:textId="77777777" w:rsidR="00264816" w:rsidRDefault="00D54CB1">
      <w:pPr>
        <w:pStyle w:val="Ttulo2"/>
      </w:pPr>
      <w:bookmarkStart w:id="5" w:name="_Toc231053957"/>
      <w:r>
        <w:t>3.2. Mapeo a requerimientos funcionales (RF-LF)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860"/>
        <w:gridCol w:w="3300"/>
      </w:tblGrid>
      <w:tr w:rsidR="00264816" w14:paraId="082A6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D18A1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RF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6C6A2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EF0F4A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Funcionalidad PWA asociada</w:t>
            </w:r>
          </w:p>
        </w:tc>
      </w:tr>
      <w:tr w:rsidR="00264816" w14:paraId="33F6A2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A211F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RF-LF-01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A984EA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Registro de caso perdido o encontrado.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00F3F2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Registrar caso (4.2).</w:t>
            </w:r>
          </w:p>
        </w:tc>
      </w:tr>
      <w:tr w:rsidR="00264816" w14:paraId="1BCAFC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B648C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RF-LF-02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12684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Captura de metadatos del objeto.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38882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Registrar caso (4.2).</w:t>
            </w:r>
          </w:p>
        </w:tc>
      </w:tr>
      <w:tr w:rsidR="00264816" w14:paraId="5D0B41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551C7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RF-LF-03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32907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Registro de evidencia fotográfica.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DD3A1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Registrar caso (4.2).</w:t>
            </w:r>
          </w:p>
        </w:tc>
      </w:tr>
      <w:tr w:rsidR="00264816" w14:paraId="4B474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3D50DD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RF-LF-04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8126B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Validación de datos mínimos.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B7B92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Validaciones de registro (4.2 / 7).</w:t>
            </w:r>
          </w:p>
        </w:tc>
      </w:tr>
      <w:tr w:rsidR="00264816" w14:paraId="78F1CE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E2EA9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RF-LF-05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4E592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Asignación de identificador único.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C007A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Confirmación de registro (4.2).</w:t>
            </w:r>
          </w:p>
        </w:tc>
      </w:tr>
      <w:tr w:rsidR="00264816" w14:paraId="606BC0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8A3AF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RF-LF-06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04F54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Confirmación de registro al usuario.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A41FBF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Confirmación de registro (4.2).</w:t>
            </w:r>
          </w:p>
        </w:tc>
      </w:tr>
      <w:tr w:rsidR="00264816" w14:paraId="6D5E5C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B432C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RF-LF-07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0BE32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Búsqueda por filtros y palabras clave.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F15AB6E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y búsqueda (4.3).</w:t>
            </w:r>
          </w:p>
        </w:tc>
      </w:tr>
      <w:tr w:rsidR="00264816" w14:paraId="0D21C6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01F8B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RF-LF-08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AE84E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Listado de resultados de búsqueda.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82C78C3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y búsqueda (4.3).</w:t>
            </w:r>
          </w:p>
        </w:tc>
      </w:tr>
      <w:tr w:rsidR="00264816" w14:paraId="02F59E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CAF6C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RF-LF-09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69E4D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Consulta de detalle del caso.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57C0C6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Detalle de caso (4.4).</w:t>
            </w:r>
          </w:p>
        </w:tc>
      </w:tr>
      <w:tr w:rsidR="00264816" w14:paraId="6B2851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BBF94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RF-LF-10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D574CB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Notificación de ausencia de coincidencias.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9263E1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Búsqueda — estado vacío (4.3).</w:t>
            </w:r>
          </w:p>
        </w:tc>
      </w:tr>
      <w:tr w:rsidR="00264816" w14:paraId="51DC7B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4B8F8C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RF-LF-11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2D64C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Actualización de estado del caso.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38008C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Confirmar match / cancelar (4.5, 4.10).</w:t>
            </w:r>
          </w:p>
        </w:tc>
      </w:tr>
      <w:tr w:rsidR="00264816" w14:paraId="4A011A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26D530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RF-LF-12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15D39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Cierre con motivo registrado.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B62D7E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Cancelación de caso propio (4.10).</w:t>
            </w:r>
          </w:p>
        </w:tc>
      </w:tr>
      <w:tr w:rsidR="00264816" w14:paraId="1FB1C0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6AFD6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RF-LF-13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883C3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Bloqueo de cierre sobre casos cerrados.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7B2E7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Reglas de estado (4.10 / 5).</w:t>
            </w:r>
          </w:p>
        </w:tc>
      </w:tr>
      <w:tr w:rsidR="00264816" w14:paraId="260770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2571D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RF-LF-14</w:t>
            </w:r>
          </w:p>
        </w:tc>
        <w:tc>
          <w:tcPr>
            <w:tcW w:w="4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48DC8A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Conservación de trazabilidad.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57B6A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Historial de casos propios (4.9).</w:t>
            </w:r>
          </w:p>
        </w:tc>
      </w:tr>
    </w:tbl>
    <w:p w14:paraId="067CBDBF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4. Trazabilidad entre RF-LF y funcionalidades de la PWA comunitaria.</w:t>
      </w:r>
    </w:p>
    <w:p w14:paraId="7A87F142" w14:textId="77777777" w:rsidR="00264816" w:rsidRDefault="00D54CB1">
      <w:pPr>
        <w:pStyle w:val="Ttulo2"/>
      </w:pPr>
      <w:bookmarkStart w:id="6" w:name="_Toc231053958"/>
      <w:r>
        <w:t xml:space="preserve">3.3. Estados visibles y transiciones </w:t>
      </w:r>
      <w:proofErr w:type="spellStart"/>
      <w:r>
        <w:t>disparables</w:t>
      </w:r>
      <w:proofErr w:type="spellEnd"/>
      <w:r>
        <w:t xml:space="preserve"> por el rol</w:t>
      </w:r>
      <w:bookmarkEnd w:id="6"/>
    </w:p>
    <w:p w14:paraId="4C3F6142" w14:textId="77777777" w:rsidR="00264816" w:rsidRDefault="00D54CB1">
      <w:pPr>
        <w:spacing w:after="120" w:line="276" w:lineRule="auto"/>
        <w:jc w:val="both"/>
      </w:pPr>
      <w:r>
        <w:t xml:space="preserve">El rol comunidad observa el ciclo de vida del </w:t>
      </w:r>
      <w:proofErr w:type="gramStart"/>
      <w:r>
        <w:t>caso</w:t>
      </w:r>
      <w:proofErr w:type="gramEnd"/>
      <w:r>
        <w:t xml:space="preserve"> pero solo puede disparar un subconjunto de transiciones; el resto las ejecutan el operador o el sistema. La PWA debe habilitar acciones únicament</w:t>
      </w:r>
      <w:r>
        <w:t>e cuando el estado y la propiedad del caso lo permitan.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1810"/>
        <w:gridCol w:w="2226"/>
        <w:gridCol w:w="2401"/>
      </w:tblGrid>
      <w:tr w:rsidR="00264816" w14:paraId="17883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2EEFA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Estado origen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16CA08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Estado destino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16D3E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¿Lo dispara el rol comunidad?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8E9A5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Cómo en la PWA</w:t>
            </w:r>
          </w:p>
        </w:tc>
      </w:tr>
      <w:tr w:rsidR="00264816" w14:paraId="6CDE37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C6190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BA920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281261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Sí (al registrar).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9FB48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Envío del formulario de registro.</w:t>
            </w:r>
          </w:p>
        </w:tc>
      </w:tr>
      <w:tr w:rsidR="00264816" w14:paraId="09E5C5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011EE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EN_REVISION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0B305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CONFIRMADO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4ABB8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Sí.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08BA7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Botón 'Confirmar coincidencia' en panel de match.</w:t>
            </w:r>
          </w:p>
        </w:tc>
      </w:tr>
      <w:tr w:rsidR="00264816" w14:paraId="593CB4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D9F65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EN_REVISION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CC423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1442C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Sí.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533C4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Botón 'Descartar coincidencia'.</w:t>
            </w:r>
          </w:p>
        </w:tc>
      </w:tr>
      <w:tr w:rsidR="00264816" w14:paraId="21FDF6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8F3047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DFEE09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CERRADO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5FB8DE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Sí (cancelación propia).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807B0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Acción 'Cancelar mi caso' con motivo.</w:t>
            </w:r>
          </w:p>
        </w:tc>
      </w:tr>
      <w:tr w:rsidR="00264816" w14:paraId="5ECF3A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6F8602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ABIERTO/CONFIRMADO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18CE29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EN_CUSTODIA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DDF72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 (operador).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25F586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Solo visualización del estado.</w:t>
            </w:r>
          </w:p>
        </w:tc>
      </w:tr>
      <w:tr w:rsidR="00264816" w14:paraId="3275E2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15DD8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CONFIRMADO/EN_CUSTODIA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4DFC4E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DEVUELTO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790C0D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 (operador).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43789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Solo visualización; coordina entrega.</w:t>
            </w:r>
          </w:p>
        </w:tc>
      </w:tr>
      <w:tr w:rsidR="00264816" w14:paraId="0AED80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90FAB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EN_CUSTODIA</w:t>
            </w:r>
          </w:p>
        </w:tc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EF284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DESCARTADO</w:t>
            </w:r>
          </w:p>
        </w:tc>
        <w:tc>
          <w:tcPr>
            <w:tcW w:w="25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E917E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 (sistema).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4749F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Solo visualización.</w:t>
            </w:r>
          </w:p>
        </w:tc>
      </w:tr>
    </w:tbl>
    <w:p w14:paraId="5463593D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5. Transiciones que el rol comunidad puede o no disparar desde la PWA.</w:t>
      </w:r>
    </w:p>
    <w:p w14:paraId="02635BFF" w14:textId="77777777" w:rsidR="00264816" w:rsidRDefault="00D54CB1">
      <w:r>
        <w:br w:type="page"/>
      </w:r>
    </w:p>
    <w:p w14:paraId="38CCE927" w14:textId="77777777" w:rsidR="00264816" w:rsidRDefault="00D54CB1">
      <w:pPr>
        <w:pStyle w:val="Ttulo1"/>
      </w:pPr>
      <w:bookmarkStart w:id="7" w:name="_Toc231053959"/>
      <w:r>
        <w:lastRenderedPageBreak/>
        <w:t>4. Especificación funcional detallada (flujos)</w:t>
      </w:r>
      <w:bookmarkEnd w:id="7"/>
    </w:p>
    <w:p w14:paraId="28195AC2" w14:textId="77777777" w:rsidR="00264816" w:rsidRDefault="00D54CB1">
      <w:pPr>
        <w:spacing w:after="120" w:line="276" w:lineRule="auto"/>
        <w:jc w:val="both"/>
      </w:pPr>
      <w:r>
        <w:t xml:space="preserve">Esta sección define, para cada funcionalidad del rol, el flujo principal paso a paso, los flujos alternos y de excepción, las precondiciones y postcondiciones, y los </w:t>
      </w:r>
      <w:proofErr w:type="spellStart"/>
      <w:r>
        <w:t>endpoints</w:t>
      </w:r>
      <w:proofErr w:type="spellEnd"/>
      <w:r>
        <w:t xml:space="preserve"> que la PWA invoca. Es el insumo directo para construir vistas, </w:t>
      </w:r>
      <w:proofErr w:type="spellStart"/>
      <w:r>
        <w:t>hooks</w:t>
      </w:r>
      <w:proofErr w:type="spellEnd"/>
      <w:r>
        <w:t xml:space="preserve"> y la capa d</w:t>
      </w:r>
      <w:r>
        <w:t>e servicio.</w:t>
      </w:r>
    </w:p>
    <w:p w14:paraId="75DB0AB5" w14:textId="77777777" w:rsidR="00264816" w:rsidRDefault="00D54CB1">
      <w:pPr>
        <w:pStyle w:val="Ttulo2"/>
      </w:pPr>
      <w:bookmarkStart w:id="8" w:name="_Toc231053961"/>
      <w:r>
        <w:t>4.2. Registro de caso (PERDIDO / ENCONTRADO)</w:t>
      </w:r>
      <w:bookmarkEnd w:id="8"/>
    </w:p>
    <w:p w14:paraId="6F36AD33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>Propósito.</w:t>
      </w:r>
      <w:r>
        <w:rPr>
          <w:b/>
          <w:bCs/>
        </w:rPr>
        <w:t xml:space="preserve"> </w:t>
      </w:r>
      <w:r>
        <w:t>Registrar un objeto perdido o encontrado con metadatos y evidencia fotográfica (RF-LF-01 a RF-LF-06). Es el flujo de mayor frecuencia para el rol.</w:t>
      </w:r>
    </w:p>
    <w:p w14:paraId="1F9F69A7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Precondición. </w:t>
      </w:r>
      <w:r>
        <w:t>Usuario autenticado con rol comunidad.</w:t>
      </w:r>
    </w:p>
    <w:p w14:paraId="41A4E357" w14:textId="77777777" w:rsidR="00264816" w:rsidRDefault="00264816">
      <w:pPr>
        <w:spacing w:after="120" w:line="276" w:lineRule="auto"/>
        <w:jc w:val="both"/>
      </w:pPr>
    </w:p>
    <w:p w14:paraId="6DB258DE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El usuario abre 'Registrar caso' desde el </w:t>
      </w:r>
      <w:proofErr w:type="spellStart"/>
      <w:r>
        <w:t>feed</w:t>
      </w:r>
      <w:proofErr w:type="spellEnd"/>
      <w:r>
        <w:t xml:space="preserve"> o el me</w:t>
      </w:r>
      <w:r>
        <w:t>nú.</w:t>
      </w:r>
    </w:p>
    <w:p w14:paraId="6E083BCD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>Selecciona el tipo: PERDIDO o ENCONTRADO. La selección determina los campos contextuales (para ENCONTRADO puede solicitarse el punto de custodia temporal).</w:t>
      </w:r>
    </w:p>
    <w:p w14:paraId="4CEB0AC1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Completa la ficha: categoría (del catálogo), descripción, lugar de referencia, fecha del evento </w:t>
      </w:r>
      <w:r>
        <w:t>y fotografía. Opcionalmente subcategoría, color, marca, hora aproximada, etiquetas y hasta 3 fotos adicionales.</w:t>
      </w:r>
    </w:p>
    <w:p w14:paraId="70085B83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La PWA valida en cliente (campos obligatorios, longitudes, formato y tamaño de imagen) y muestra errores </w:t>
      </w:r>
      <w:proofErr w:type="spellStart"/>
      <w:r>
        <w:t>inline</w:t>
      </w:r>
      <w:proofErr w:type="spellEnd"/>
      <w:r>
        <w:t xml:space="preserve"> antes de permitir el envío.</w:t>
      </w:r>
    </w:p>
    <w:p w14:paraId="0BABA2C9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>Al e</w:t>
      </w:r>
      <w:r>
        <w:t xml:space="preserve">nviar, la PWA invoca la creación del caso. El </w:t>
      </w:r>
      <w:proofErr w:type="spellStart"/>
      <w:r>
        <w:t>backend</w:t>
      </w:r>
      <w:proofErr w:type="spellEnd"/>
      <w:r>
        <w:t xml:space="preserve"> valida nuevamente, genera el registro en estado ABIERTO y asigna el código único con formato LF-YYYYMMDD-XXXXX.</w:t>
      </w:r>
    </w:p>
    <w:p w14:paraId="5290A59A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La PWA muestra confirmación con el código asignado y enlace al detalle. El usuario recibe </w:t>
      </w:r>
      <w:r>
        <w:t xml:space="preserve">notificación </w:t>
      </w:r>
      <w:proofErr w:type="spellStart"/>
      <w:r>
        <w:t>push</w:t>
      </w:r>
      <w:proofErr w:type="spellEnd"/>
      <w:r>
        <w:t xml:space="preserve"> + </w:t>
      </w:r>
      <w:proofErr w:type="spellStart"/>
      <w:r>
        <w:t>in-app</w:t>
      </w:r>
      <w:proofErr w:type="spellEnd"/>
      <w:r>
        <w:t xml:space="preserve"> de caso creado.</w:t>
      </w:r>
    </w:p>
    <w:p w14:paraId="122DE1B6" w14:textId="77777777" w:rsidR="00264816" w:rsidRDefault="00D54CB1">
      <w:pPr>
        <w:pStyle w:val="Prrafodelista"/>
        <w:numPr>
          <w:ilvl w:val="0"/>
          <w:numId w:val="4"/>
        </w:numPr>
        <w:spacing w:after="60" w:line="268" w:lineRule="auto"/>
      </w:pPr>
      <w:r>
        <w:t xml:space="preserve">De forma asíncrona, el motor de </w:t>
      </w:r>
      <w:proofErr w:type="spellStart"/>
      <w:r>
        <w:t>matching</w:t>
      </w:r>
      <w:proofErr w:type="spellEnd"/>
      <w:r>
        <w:t xml:space="preserve"> evalúa el caso contra los activos del tipo complementario; si surge una coincidencia, llegará una notificación posterior (ver 4.5).</w:t>
      </w:r>
    </w:p>
    <w:p w14:paraId="0538B1A7" w14:textId="77777777" w:rsidR="00264816" w:rsidRDefault="00264816">
      <w:pPr>
        <w:spacing w:after="120" w:line="276" w:lineRule="auto"/>
        <w:jc w:val="both"/>
      </w:pPr>
    </w:p>
    <w:p w14:paraId="6B03FF6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Validación fallida (datos mínimos o ima</w:t>
      </w:r>
      <w:r>
        <w:t xml:space="preserve">gen): la PWA solicita corregir antes de reenviar; el </w:t>
      </w:r>
      <w:proofErr w:type="spellStart"/>
      <w:r>
        <w:t>backend</w:t>
      </w:r>
      <w:proofErr w:type="spellEnd"/>
      <w:r>
        <w:t xml:space="preserve"> rechaza con mensaje legible si la validación de servidor falla.</w:t>
      </w:r>
    </w:p>
    <w:p w14:paraId="136AD570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Pérdida de conectividad durante el envío: la PWA conserva el borrador del formulario y permite reintentar sin volver a capturar los</w:t>
      </w:r>
      <w:r>
        <w:t xml:space="preserve"> datos.</w:t>
      </w:r>
    </w:p>
    <w:p w14:paraId="048ADF44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Postcondición. </w:t>
      </w:r>
      <w:r>
        <w:t xml:space="preserve">Caso registrado en estado ABIERTO, visible en el </w:t>
      </w:r>
      <w:proofErr w:type="spellStart"/>
      <w:r>
        <w:t>feed</w:t>
      </w:r>
      <w:proofErr w:type="spellEnd"/>
      <w:r>
        <w:t xml:space="preserve"> y disponible para </w:t>
      </w:r>
      <w:proofErr w:type="spellStart"/>
      <w:r>
        <w:t>matching</w:t>
      </w:r>
      <w:proofErr w:type="spellEnd"/>
      <w:r>
        <w:t>.</w:t>
      </w:r>
    </w:p>
    <w:p w14:paraId="5EA3E24F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consumidos. </w:t>
      </w:r>
      <w:r>
        <w:rPr>
          <w:rFonts w:ascii="Consolas" w:eastAsia="Consolas" w:hAnsi="Consolas" w:cs="Consolas"/>
          <w:sz w:val="19"/>
          <w:szCs w:val="19"/>
        </w:rPr>
        <w:t>POST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</w:t>
      </w:r>
      <w:r>
        <w:t xml:space="preserve"> (crea el caso; </w:t>
      </w:r>
      <w:proofErr w:type="spellStart"/>
      <w:r>
        <w:t>body</w:t>
      </w:r>
      <w:proofErr w:type="spellEnd"/>
      <w:r>
        <w:t xml:space="preserve"> con </w:t>
      </w:r>
      <w:proofErr w:type="spellStart"/>
      <w:r>
        <w:t>tipo_caso</w:t>
      </w:r>
      <w:proofErr w:type="spellEnd"/>
      <w:r>
        <w:t xml:space="preserve">, </w:t>
      </w:r>
      <w:proofErr w:type="spellStart"/>
      <w:r>
        <w:t>categoria_id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lugar_referencia</w:t>
      </w:r>
      <w:proofErr w:type="spellEnd"/>
      <w:r>
        <w:t xml:space="preserve">, </w:t>
      </w:r>
      <w:proofErr w:type="spellStart"/>
      <w:r>
        <w:t>fecha_evento</w:t>
      </w:r>
      <w:proofErr w:type="spellEnd"/>
      <w:r>
        <w:t xml:space="preserve"> y foto); </w:t>
      </w:r>
      <w:r>
        <w:rPr>
          <w:rFonts w:ascii="Consolas" w:eastAsia="Consolas" w:hAnsi="Consolas" w:cs="Consolas"/>
          <w:sz w:val="19"/>
          <w:szCs w:val="19"/>
        </w:rPr>
        <w:t>POST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/casos/{id}/fotos</w:t>
      </w:r>
      <w:r>
        <w:t xml:space="preserve"> (fotos adicionales, máximo 3; requiere caso ABIERTO y ser el </w:t>
      </w:r>
      <w:proofErr w:type="spellStart"/>
      <w:r>
        <w:t>reportante</w:t>
      </w:r>
      <w:proofErr w:type="spellEnd"/>
      <w:r>
        <w:t>).</w:t>
      </w:r>
    </w:p>
    <w:p w14:paraId="502DC9CA" w14:textId="77777777" w:rsidR="00264816" w:rsidRDefault="00D54CB1">
      <w:pPr>
        <w:pStyle w:val="Ttulo2"/>
      </w:pPr>
      <w:bookmarkStart w:id="9" w:name="_Toc231053962"/>
      <w:r>
        <w:t xml:space="preserve">4.3. </w:t>
      </w:r>
      <w:proofErr w:type="spellStart"/>
      <w:r>
        <w:t>Feed</w:t>
      </w:r>
      <w:proofErr w:type="spellEnd"/>
      <w:r>
        <w:t xml:space="preserve"> comunitario y búsqueda</w:t>
      </w:r>
      <w:bookmarkEnd w:id="9"/>
    </w:p>
    <w:p w14:paraId="07A3231A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>Propó</w:t>
      </w:r>
      <w:r>
        <w:rPr>
          <w:b/>
          <w:bCs/>
        </w:rPr>
        <w:t xml:space="preserve">sito. </w:t>
      </w:r>
      <w:r>
        <w:t xml:space="preserve">Permitir localizar casos mediante navegación del </w:t>
      </w:r>
      <w:proofErr w:type="spellStart"/>
      <w:r>
        <w:t>feed</w:t>
      </w:r>
      <w:proofErr w:type="spellEnd"/>
      <w:r>
        <w:t xml:space="preserve"> y búsqueda por filtros y texto libre (RF-LF-07, RF-LF-08, RF-LF-10).</w:t>
      </w:r>
    </w:p>
    <w:p w14:paraId="18865252" w14:textId="77777777" w:rsidR="00264816" w:rsidRDefault="00264816">
      <w:pPr>
        <w:spacing w:after="120" w:line="276" w:lineRule="auto"/>
        <w:jc w:val="both"/>
      </w:pPr>
    </w:p>
    <w:p w14:paraId="7410DE44" w14:textId="77777777" w:rsidR="00264816" w:rsidRDefault="00D54CB1">
      <w:pPr>
        <w:pStyle w:val="Prrafodelista"/>
        <w:numPr>
          <w:ilvl w:val="0"/>
          <w:numId w:val="5"/>
        </w:numPr>
        <w:spacing w:after="60" w:line="268" w:lineRule="auto"/>
      </w:pPr>
      <w:r>
        <w:t xml:space="preserve">La PWA carga el </w:t>
      </w:r>
      <w:proofErr w:type="spellStart"/>
      <w:r>
        <w:t>feed</w:t>
      </w:r>
      <w:proofErr w:type="spellEnd"/>
      <w:r>
        <w:t xml:space="preserve">: lista paginada de casos en ABIERTO y EN_REVISION, ordenada por fecha de creación descendente, con </w:t>
      </w:r>
      <w:proofErr w:type="spellStart"/>
      <w:r>
        <w:t>scroll</w:t>
      </w:r>
      <w:proofErr w:type="spellEnd"/>
      <w:r>
        <w:t xml:space="preserve"> infinito (paginación por cursor sobre </w:t>
      </w:r>
      <w:proofErr w:type="spellStart"/>
      <w:r>
        <w:t>fecha_creacion</w:t>
      </w:r>
      <w:proofErr w:type="spellEnd"/>
      <w:r>
        <w:t>).</w:t>
      </w:r>
    </w:p>
    <w:p w14:paraId="462BC5AC" w14:textId="77777777" w:rsidR="00264816" w:rsidRDefault="00D54CB1">
      <w:pPr>
        <w:pStyle w:val="Prrafodelista"/>
        <w:numPr>
          <w:ilvl w:val="0"/>
          <w:numId w:val="5"/>
        </w:numPr>
        <w:spacing w:after="60" w:line="268" w:lineRule="auto"/>
      </w:pPr>
      <w:r>
        <w:t xml:space="preserve">Cada tarjeta muestra foto principal, categoría, descripción truncada (primeros 120 caracteres), lugar, fecha y </w:t>
      </w:r>
      <w:proofErr w:type="spellStart"/>
      <w:r>
        <w:t>badge</w:t>
      </w:r>
      <w:proofErr w:type="spellEnd"/>
      <w:r>
        <w:t xml:space="preserve"> de estado.</w:t>
      </w:r>
    </w:p>
    <w:p w14:paraId="184B31C7" w14:textId="77777777" w:rsidR="00264816" w:rsidRDefault="00D54CB1">
      <w:pPr>
        <w:pStyle w:val="Prrafodelista"/>
        <w:numPr>
          <w:ilvl w:val="0"/>
          <w:numId w:val="5"/>
        </w:numPr>
        <w:spacing w:after="60" w:line="268" w:lineRule="auto"/>
      </w:pPr>
      <w:r>
        <w:t>El usuario aplica filtros combinables: texto libre, categoría, tipo de c</w:t>
      </w:r>
      <w:r>
        <w:t>aso, lugar, rango de fechas y, opcionalmente, color o proximidad geográfica.</w:t>
      </w:r>
    </w:p>
    <w:p w14:paraId="17C14E0D" w14:textId="77777777" w:rsidR="00264816" w:rsidRDefault="00D54CB1">
      <w:pPr>
        <w:pStyle w:val="Prrafodelista"/>
        <w:numPr>
          <w:ilvl w:val="0"/>
          <w:numId w:val="5"/>
        </w:numPr>
        <w:spacing w:after="60" w:line="268" w:lineRule="auto"/>
      </w:pPr>
      <w:r>
        <w:t xml:space="preserve">La PWA invoca el </w:t>
      </w:r>
      <w:proofErr w:type="spellStart"/>
      <w:r>
        <w:t>endpoint</w:t>
      </w:r>
      <w:proofErr w:type="spellEnd"/>
      <w:r>
        <w:t xml:space="preserve"> de búsqueda con los filtros como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y refresca los resultados manteniendo la paginación por cursor.</w:t>
      </w:r>
    </w:p>
    <w:p w14:paraId="6DDC0962" w14:textId="77777777" w:rsidR="00264816" w:rsidRDefault="00D54CB1">
      <w:pPr>
        <w:pStyle w:val="Prrafodelista"/>
        <w:numPr>
          <w:ilvl w:val="0"/>
          <w:numId w:val="5"/>
        </w:numPr>
        <w:spacing w:after="60" w:line="268" w:lineRule="auto"/>
      </w:pPr>
      <w:r>
        <w:t>El usuario abre cualquier resultado para ve</w:t>
      </w:r>
      <w:r>
        <w:t>r su detalle (4.4).</w:t>
      </w:r>
    </w:p>
    <w:p w14:paraId="2D60EB70" w14:textId="77777777" w:rsidR="00264816" w:rsidRDefault="00264816">
      <w:pPr>
        <w:spacing w:after="120" w:line="276" w:lineRule="auto"/>
        <w:jc w:val="both"/>
      </w:pPr>
    </w:p>
    <w:p w14:paraId="7A3504D2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Sin coincidencias: la PWA muestra un estado vacío informativo y sugiere ampliar los criterios de búsqueda (RF-LF-10).</w:t>
      </w:r>
    </w:p>
    <w:p w14:paraId="5F06E406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Búsqueda por texto libre: los resultados pueden ordenarse por relevancia (</w:t>
      </w:r>
      <w:proofErr w:type="spellStart"/>
      <w:r>
        <w:t>rank</w:t>
      </w:r>
      <w:proofErr w:type="spellEnd"/>
      <w:r>
        <w:t xml:space="preserve"> de full-</w:t>
      </w:r>
      <w:proofErr w:type="spellStart"/>
      <w:r>
        <w:t>text</w:t>
      </w:r>
      <w:proofErr w:type="spellEnd"/>
      <w:r>
        <w:t>) además de por fecha.</w:t>
      </w:r>
    </w:p>
    <w:p w14:paraId="26669E36" w14:textId="77777777" w:rsidR="00264816" w:rsidRDefault="00D54CB1">
      <w:pPr>
        <w:spacing w:after="120" w:line="276" w:lineRule="auto"/>
        <w:jc w:val="both"/>
      </w:pPr>
      <w:r>
        <w:t>Fil</w:t>
      </w:r>
      <w:r>
        <w:t xml:space="preserve">tros disponibles (alineados al </w:t>
      </w:r>
      <w:proofErr w:type="spellStart"/>
      <w:r>
        <w:t>endpoint</w:t>
      </w:r>
      <w:proofErr w:type="spellEnd"/>
      <w:r>
        <w:t xml:space="preserve"> de búsqueda):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760"/>
      </w:tblGrid>
      <w:tr w:rsidR="00264816" w14:paraId="40339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043E6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Filtro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9B6EE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7BA346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64816" w14:paraId="238928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5C034E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Texto libre (q)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BAA1B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DBBA5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Búsqueda full-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sobre descripción, subcategoría y etiquetas (diccionario español).</w:t>
            </w:r>
          </w:p>
        </w:tc>
      </w:tr>
      <w:tr w:rsidR="00264816" w14:paraId="5B12AE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D333C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7608B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F397A3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Filtro exacto por categoría del catálogo.</w:t>
            </w:r>
          </w:p>
        </w:tc>
      </w:tr>
      <w:tr w:rsidR="00264816" w14:paraId="7104DF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BB789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Tipo de caso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0D707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A0C07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PERDIDO o ENCONTRADO.</w:t>
            </w:r>
          </w:p>
        </w:tc>
      </w:tr>
      <w:tr w:rsidR="00264816" w14:paraId="6C735C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2EF35D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Lugar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F26EA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8AB5F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Coincidencia parcial sobre el lugar de referencia.</w:t>
            </w:r>
          </w:p>
        </w:tc>
      </w:tr>
      <w:tr w:rsidR="00264816" w14:paraId="28F15E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C10A0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Fecha desde / hasta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A97F7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8AB29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Rango sobre la fecha del evento.</w:t>
            </w:r>
          </w:p>
        </w:tc>
      </w:tr>
      <w:tr w:rsidR="00264816" w14:paraId="1795D7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EC0A88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0E4BF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ENUM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F840A8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Por defecto ABIERTO y EN_REVISION.</w:t>
            </w:r>
          </w:p>
        </w:tc>
      </w:tr>
      <w:tr w:rsidR="00264816" w14:paraId="7CFCDB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A7F1B5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Radio geográfico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4924F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punto + radio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1ACB7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Proximidad espacial cuando hay geolocalización.</w:t>
            </w:r>
          </w:p>
        </w:tc>
      </w:tr>
      <w:tr w:rsidR="00264816" w14:paraId="6790BB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767DB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Color</w:t>
            </w:r>
          </w:p>
        </w:tc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C2378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texto</w:t>
            </w:r>
          </w:p>
        </w:tc>
        <w:tc>
          <w:tcPr>
            <w:tcW w:w="57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D9835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Filtro opcional por color predominante.</w:t>
            </w:r>
          </w:p>
        </w:tc>
      </w:tr>
    </w:tbl>
    <w:p w14:paraId="367548D5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6. Filtros de búsqueda disponibles para la PWA.</w:t>
      </w:r>
    </w:p>
    <w:p w14:paraId="4C77E37A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consumido. </w:t>
      </w:r>
      <w:r>
        <w:rPr>
          <w:rFonts w:ascii="Consolas" w:eastAsia="Consolas" w:hAnsi="Consolas" w:cs="Consolas"/>
          <w:sz w:val="19"/>
          <w:szCs w:val="19"/>
        </w:rPr>
        <w:t>GET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</w:t>
      </w:r>
      <w:r>
        <w:t xml:space="preserve"> — listado y búsqueda; acepta los filtros como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; responde lista paginada (cursor) con campos públicos. Sin filtros, retorna el </w:t>
      </w:r>
      <w:proofErr w:type="spellStart"/>
      <w:r>
        <w:t>feed</w:t>
      </w:r>
      <w:proofErr w:type="spellEnd"/>
      <w:r>
        <w:t xml:space="preserve"> por defecto.</w:t>
      </w:r>
    </w:p>
    <w:p w14:paraId="2E5E9FD4" w14:textId="77777777" w:rsidR="00264816" w:rsidRDefault="00D54CB1">
      <w:pPr>
        <w:pStyle w:val="Ttulo2"/>
      </w:pPr>
      <w:bookmarkStart w:id="10" w:name="_Toc231053963"/>
      <w:r>
        <w:t>4.4. Consulta de detalle del caso</w:t>
      </w:r>
      <w:bookmarkEnd w:id="10"/>
    </w:p>
    <w:p w14:paraId="7F26600E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>Mostrar el detalle de un caso para evaluar coincidenci</w:t>
      </w:r>
      <w:r>
        <w:t xml:space="preserve">as y dar seguimiento (RF-LF-09). El nivel de detalle depende de si el usuario es o no el </w:t>
      </w:r>
      <w:proofErr w:type="spellStart"/>
      <w:r>
        <w:t>reportante</w:t>
      </w:r>
      <w:proofErr w:type="spellEnd"/>
      <w:r>
        <w:t>.</w:t>
      </w:r>
    </w:p>
    <w:p w14:paraId="7E3FE355" w14:textId="77777777" w:rsidR="00264816" w:rsidRDefault="00264816">
      <w:pPr>
        <w:spacing w:after="120" w:line="276" w:lineRule="auto"/>
        <w:jc w:val="both"/>
      </w:pPr>
    </w:p>
    <w:p w14:paraId="74012398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Código del caso, tipo, categoría, descripción, fotografía(s), lugar, fecha, estado actual y fecha de creación.</w:t>
      </w:r>
    </w:p>
    <w:p w14:paraId="6ABF77D3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Nombre del </w:t>
      </w:r>
      <w:proofErr w:type="spellStart"/>
      <w:r>
        <w:t>reportante</w:t>
      </w:r>
      <w:proofErr w:type="spellEnd"/>
      <w:r>
        <w:t xml:space="preserve"> limitado por privacid</w:t>
      </w:r>
      <w:r>
        <w:t>ad (primer nombre e inicial del apellido).</w:t>
      </w:r>
    </w:p>
    <w:p w14:paraId="4E64D25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lastRenderedPageBreak/>
        <w:t>Resumen del hilo y acceso al chat comunitario (si el caso está ABIERTO o EN_REVISION).</w:t>
      </w:r>
    </w:p>
    <w:p w14:paraId="0CE7052B" w14:textId="77777777" w:rsidR="00264816" w:rsidRDefault="00264816">
      <w:pPr>
        <w:spacing w:after="120" w:line="276" w:lineRule="auto"/>
        <w:jc w:val="both"/>
      </w:pPr>
    </w:p>
    <w:p w14:paraId="15BDEBC2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Historial de transiciones del propio caso y estado vigente.</w:t>
      </w:r>
    </w:p>
    <w:p w14:paraId="320A409A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Panel de coincidencias sugeridas (</w:t>
      </w:r>
      <w:proofErr w:type="spellStart"/>
      <w:r>
        <w:t>matches</w:t>
      </w:r>
      <w:proofErr w:type="spellEnd"/>
      <w:r>
        <w:t>) cuando existan, para c</w:t>
      </w:r>
      <w:r>
        <w:t>onfirmar o descartar (4.5).</w:t>
      </w:r>
    </w:p>
    <w:p w14:paraId="4E5D2697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Acciones de seguimiento: coordinar entrega (si CONFIRMADO) y cancelar caso (4.10).</w:t>
      </w:r>
    </w:p>
    <w:p w14:paraId="669E561B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Importante. </w:t>
      </w:r>
      <w:r>
        <w:t xml:space="preserve">La PWA no debe exponer información operativa interna (notas del operador, datos extendidos del </w:t>
      </w:r>
      <w:proofErr w:type="spellStart"/>
      <w:r>
        <w:t>reportante</w:t>
      </w:r>
      <w:proofErr w:type="spellEnd"/>
      <w:r>
        <w:t xml:space="preserve"> de otros casos, logística de custodia). El </w:t>
      </w:r>
      <w:proofErr w:type="spellStart"/>
      <w:r>
        <w:t>backend</w:t>
      </w:r>
      <w:proofErr w:type="spellEnd"/>
      <w:r>
        <w:t xml:space="preserve"> filtra por permisos del rol; la PWA respeta esa segmentación en la UI.</w:t>
      </w:r>
    </w:p>
    <w:p w14:paraId="635A2F2F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consumido. </w:t>
      </w:r>
      <w:r>
        <w:rPr>
          <w:rFonts w:ascii="Consolas" w:eastAsia="Consolas" w:hAnsi="Consolas" w:cs="Consolas"/>
          <w:sz w:val="19"/>
          <w:szCs w:val="19"/>
        </w:rPr>
        <w:t>GET /api</w:t>
      </w:r>
      <w:r>
        <w:rPr>
          <w:rFonts w:ascii="Consolas" w:eastAsia="Consolas" w:hAnsi="Consolas" w:cs="Consolas"/>
          <w:sz w:val="19"/>
          <w:szCs w:val="19"/>
        </w:rPr>
        <w:t>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</w:t>
      </w:r>
      <w:r>
        <w:t xml:space="preserve"> — detalle del caso; el </w:t>
      </w:r>
      <w:proofErr w:type="spellStart"/>
      <w:r>
        <w:t>backend</w:t>
      </w:r>
      <w:proofErr w:type="spellEnd"/>
      <w:r>
        <w:t xml:space="preserve"> devuelve los campos según el rol y la propiedad del caso.</w:t>
      </w:r>
    </w:p>
    <w:p w14:paraId="15D11510" w14:textId="77777777" w:rsidR="00264816" w:rsidRDefault="00D54CB1">
      <w:r>
        <w:br w:type="page"/>
      </w:r>
    </w:p>
    <w:p w14:paraId="1121CB60" w14:textId="77777777" w:rsidR="00264816" w:rsidRDefault="00D54CB1">
      <w:pPr>
        <w:pStyle w:val="Ttulo2"/>
      </w:pPr>
      <w:bookmarkStart w:id="11" w:name="_Toc231053964"/>
      <w:r>
        <w:lastRenderedPageBreak/>
        <w:t xml:space="preserve">4.5. Coincidencias del motor de </w:t>
      </w:r>
      <w:proofErr w:type="spellStart"/>
      <w:r>
        <w:t>matching</w:t>
      </w:r>
      <w:proofErr w:type="spellEnd"/>
      <w:r>
        <w:t>: confirmar o descartar</w:t>
      </w:r>
      <w:bookmarkEnd w:id="11"/>
    </w:p>
    <w:p w14:paraId="5883DD11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 xml:space="preserve">Permitir que el </w:t>
      </w:r>
      <w:proofErr w:type="spellStart"/>
      <w:r>
        <w:t>reportante</w:t>
      </w:r>
      <w:proofErr w:type="spellEnd"/>
      <w:r>
        <w:t xml:space="preserve"> revise las coincidencias que el motor sugiere para sus casos y confirme o descarte la que corresponda (RF-LF-11). Es el flujo que materializa la recuperación del objeto.</w:t>
      </w:r>
    </w:p>
    <w:p w14:paraId="55C4C20C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Contexto. </w:t>
      </w:r>
      <w:r>
        <w:t>El motor opera de forma asíncrona: evalúa al crea</w:t>
      </w:r>
      <w:r>
        <w:t xml:space="preserve">rse un caso y, periódicamente, los casos abiertos sin match. Calcula un score ponderado y, cuando supera el umbral (0.55), genera una sugerencia y notifica al </w:t>
      </w:r>
      <w:proofErr w:type="spellStart"/>
      <w:r>
        <w:t>reportante</w:t>
      </w:r>
      <w:proofErr w:type="spellEnd"/>
      <w:r>
        <w:t xml:space="preserve"> del caso PERDIDO.</w:t>
      </w:r>
    </w:p>
    <w:p w14:paraId="78551D46" w14:textId="77777777" w:rsidR="00264816" w:rsidRDefault="00264816">
      <w:pPr>
        <w:spacing w:after="120" w:line="276" w:lineRule="auto"/>
        <w:jc w:val="both"/>
      </w:pPr>
    </w:p>
    <w:p w14:paraId="7450FB3D" w14:textId="77777777" w:rsidR="00264816" w:rsidRDefault="00D54CB1">
      <w:pPr>
        <w:pStyle w:val="Prrafodelista"/>
        <w:numPr>
          <w:ilvl w:val="0"/>
          <w:numId w:val="6"/>
        </w:numPr>
        <w:spacing w:after="60" w:line="268" w:lineRule="auto"/>
      </w:pPr>
      <w:r>
        <w:t xml:space="preserve">El usuario recibe una notificación </w:t>
      </w:r>
      <w:proofErr w:type="spellStart"/>
      <w:r>
        <w:t>push</w:t>
      </w:r>
      <w:proofErr w:type="spellEnd"/>
      <w:r>
        <w:t xml:space="preserve"> + </w:t>
      </w:r>
      <w:proofErr w:type="spellStart"/>
      <w:r>
        <w:t>in-app</w:t>
      </w:r>
      <w:proofErr w:type="spellEnd"/>
      <w:r>
        <w:t xml:space="preserve"> + email de 'Match </w:t>
      </w:r>
      <w:r>
        <w:t>sugerido' con la foto y descripción del caso complementario.</w:t>
      </w:r>
    </w:p>
    <w:p w14:paraId="61C35A41" w14:textId="77777777" w:rsidR="00264816" w:rsidRDefault="00D54CB1">
      <w:pPr>
        <w:pStyle w:val="Prrafodelista"/>
        <w:numPr>
          <w:ilvl w:val="0"/>
          <w:numId w:val="6"/>
        </w:numPr>
        <w:spacing w:after="60" w:line="268" w:lineRule="auto"/>
      </w:pPr>
      <w:r>
        <w:t>Abre el caso propio y ve el panel de coincidencias, ordenadas por score descendente; cada coincidencia muestra el objeto sugerido y un indicador de afinidad.</w:t>
      </w:r>
    </w:p>
    <w:p w14:paraId="1E6A5CA3" w14:textId="77777777" w:rsidR="00264816" w:rsidRDefault="00D54CB1">
      <w:pPr>
        <w:pStyle w:val="Prrafodelista"/>
        <w:numPr>
          <w:ilvl w:val="0"/>
          <w:numId w:val="6"/>
        </w:numPr>
        <w:spacing w:after="60" w:line="268" w:lineRule="auto"/>
      </w:pPr>
      <w:r>
        <w:t>Revisa la sugerencia y decide: Confir</w:t>
      </w:r>
      <w:r>
        <w:t>mar o Descartar.</w:t>
      </w:r>
    </w:p>
    <w:p w14:paraId="717097B4" w14:textId="77777777" w:rsidR="00264816" w:rsidRDefault="00D54CB1">
      <w:pPr>
        <w:pStyle w:val="Prrafodelista"/>
        <w:numPr>
          <w:ilvl w:val="0"/>
          <w:numId w:val="6"/>
        </w:numPr>
        <w:spacing w:after="60" w:line="268" w:lineRule="auto"/>
      </w:pPr>
      <w:r>
        <w:t xml:space="preserve">Si confirma: ambos casos </w:t>
      </w:r>
      <w:proofErr w:type="spellStart"/>
      <w:r>
        <w:t>transicionan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CONFIRMADO, las demás coincidencias del caso se marcan como descartadas automáticamente, y se notifica al operador para coordinar la entrega.</w:t>
      </w:r>
    </w:p>
    <w:p w14:paraId="0778C0F7" w14:textId="77777777" w:rsidR="00264816" w:rsidRDefault="00D54CB1">
      <w:pPr>
        <w:pStyle w:val="Prrafodelista"/>
        <w:numPr>
          <w:ilvl w:val="0"/>
          <w:numId w:val="6"/>
        </w:numPr>
        <w:spacing w:after="60" w:line="268" w:lineRule="auto"/>
      </w:pPr>
      <w:r>
        <w:t>Si descarta: el match se marca como rechazado, el caso co</w:t>
      </w:r>
      <w:r>
        <w:t>ntinúa en su estado previo y permanece elegible para nuevas sugerencias.</w:t>
      </w:r>
    </w:p>
    <w:p w14:paraId="3E8F7ED9" w14:textId="77777777" w:rsidR="00264816" w:rsidRDefault="00264816">
      <w:pPr>
        <w:spacing w:after="120" w:line="276" w:lineRule="auto"/>
        <w:jc w:val="both"/>
      </w:pPr>
    </w:p>
    <w:p w14:paraId="220230BD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Solo se puede confirmar una coincidencia a la vez por caso.</w:t>
      </w:r>
    </w:p>
    <w:p w14:paraId="49147756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Si el match confirmado no prospera (no se concreta la entrega), el caso puede regresar a ABIERTO y las coincidencias previ</w:t>
      </w:r>
      <w:r>
        <w:t>as vuelven a sugerirse.</w:t>
      </w:r>
    </w:p>
    <w:p w14:paraId="3132EC52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La PWA solo permite confirmar/descartar </w:t>
      </w:r>
      <w:proofErr w:type="spellStart"/>
      <w:r>
        <w:t>matches</w:t>
      </w:r>
      <w:proofErr w:type="spellEnd"/>
      <w:r>
        <w:t xml:space="preserve"> de casos donde el usuario es el </w:t>
      </w:r>
      <w:proofErr w:type="spellStart"/>
      <w:r>
        <w:t>reportante</w:t>
      </w:r>
      <w:proofErr w:type="spellEnd"/>
      <w:r>
        <w:t>.</w:t>
      </w:r>
    </w:p>
    <w:p w14:paraId="09A0C39C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Criterios de 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 xml:space="preserve"> (referencia, calculados en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): </w:t>
      </w:r>
      <w:r>
        <w:t xml:space="preserve">categoría (0.25), similitud textual TF-IDF (0.30), proximidad geográfica (0.20), </w:t>
      </w:r>
      <w:r>
        <w:t>proximidad temporal (0.15) y metadatos coincidentes (0.10). La PWA no recalcula el score; consume el resultado y su desglose para presentarlo.</w:t>
      </w:r>
    </w:p>
    <w:p w14:paraId="777CE586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consumidos (panel de match). </w:t>
      </w:r>
      <w:r>
        <w:t xml:space="preserve">Listado de coincidencias del caso y </w:t>
      </w:r>
      <w:r>
        <w:rPr>
          <w:rFonts w:ascii="Consolas" w:eastAsia="Consolas" w:hAnsi="Consolas" w:cs="Consolas"/>
          <w:sz w:val="19"/>
          <w:szCs w:val="19"/>
        </w:rPr>
        <w:t>PATCH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/casos/{id}/es</w:t>
      </w:r>
      <w:r>
        <w:rPr>
          <w:rFonts w:ascii="Consolas" w:eastAsia="Consolas" w:hAnsi="Consolas" w:cs="Consolas"/>
          <w:sz w:val="19"/>
          <w:szCs w:val="19"/>
        </w:rPr>
        <w:t>tado</w:t>
      </w:r>
      <w:r>
        <w:t xml:space="preserve"> para la transición EN_REVISION → CONFIRMADO (confirmar) o EN_REVISION → ABIERTO (descartar), con el motivo correspondiente. Cada cambio queda en el historial del caso.</w:t>
      </w:r>
    </w:p>
    <w:p w14:paraId="0D7E4C2E" w14:textId="77777777" w:rsidR="00264816" w:rsidRDefault="00D54CB1">
      <w:pPr>
        <w:pStyle w:val="Ttulo2"/>
      </w:pPr>
      <w:bookmarkStart w:id="12" w:name="_Toc231053965"/>
      <w:r>
        <w:t>4.6. Coordinación de la entrega</w:t>
      </w:r>
      <w:bookmarkEnd w:id="12"/>
    </w:p>
    <w:p w14:paraId="413D35FC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 xml:space="preserve">Permitir al </w:t>
      </w:r>
      <w:proofErr w:type="spellStart"/>
      <w:r>
        <w:t>reportante</w:t>
      </w:r>
      <w:proofErr w:type="spellEnd"/>
      <w:r>
        <w:t xml:space="preserve"> coordinar con el </w:t>
      </w:r>
      <w:r>
        <w:t>operador la devolución del objeto una vez confirmada la coincidencia.</w:t>
      </w:r>
    </w:p>
    <w:p w14:paraId="644CE401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Precondición. </w:t>
      </w:r>
      <w:r>
        <w:t>Caso propio en estado CONFIRMADO.</w:t>
      </w:r>
    </w:p>
    <w:p w14:paraId="74D3E3EF" w14:textId="77777777" w:rsidR="00264816" w:rsidRDefault="00264816">
      <w:pPr>
        <w:spacing w:after="120" w:line="276" w:lineRule="auto"/>
        <w:jc w:val="both"/>
      </w:pPr>
    </w:p>
    <w:p w14:paraId="7FDC4567" w14:textId="77777777" w:rsidR="00264816" w:rsidRDefault="00D54CB1">
      <w:pPr>
        <w:pStyle w:val="Prrafodelista"/>
        <w:numPr>
          <w:ilvl w:val="0"/>
          <w:numId w:val="7"/>
        </w:numPr>
        <w:spacing w:after="60" w:line="268" w:lineRule="auto"/>
      </w:pPr>
      <w:r>
        <w:lastRenderedPageBreak/>
        <w:t>Tras confirmar el match, la PWA muestra en el detalle un bloque de coordinación de entrega con el estado CONFIRMADO y las indicaciones pa</w:t>
      </w:r>
      <w:r>
        <w:t>ra acercarse al punto de custodia.</w:t>
      </w:r>
    </w:p>
    <w:p w14:paraId="405F6ABE" w14:textId="77777777" w:rsidR="00264816" w:rsidRDefault="00D54CB1">
      <w:pPr>
        <w:pStyle w:val="Prrafodelista"/>
        <w:numPr>
          <w:ilvl w:val="0"/>
          <w:numId w:val="7"/>
        </w:numPr>
        <w:spacing w:after="60" w:line="268" w:lineRule="auto"/>
      </w:pPr>
      <w:r>
        <w:t>El usuario se comunica con el operador a través del canal habilitado (chat del caso o instrucciones provistas) para acordar lugar y momento de la entrega.</w:t>
      </w:r>
    </w:p>
    <w:p w14:paraId="278ECB46" w14:textId="77777777" w:rsidR="00264816" w:rsidRDefault="00D54CB1">
      <w:pPr>
        <w:pStyle w:val="Prrafodelista"/>
        <w:numPr>
          <w:ilvl w:val="0"/>
          <w:numId w:val="7"/>
        </w:numPr>
        <w:spacing w:after="60" w:line="268" w:lineRule="auto"/>
      </w:pPr>
      <w:r>
        <w:t xml:space="preserve">El operador verifica identidad y registra la devolución desde su superficie; el caso </w:t>
      </w:r>
      <w:proofErr w:type="spellStart"/>
      <w:r>
        <w:t>transiciona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DE</w:t>
      </w:r>
      <w:r>
        <w:t>VUELTO (y luego a CERRADO automáticamente).</w:t>
      </w:r>
    </w:p>
    <w:p w14:paraId="2C190483" w14:textId="77777777" w:rsidR="00264816" w:rsidRDefault="00D54CB1">
      <w:pPr>
        <w:pStyle w:val="Prrafodelista"/>
        <w:numPr>
          <w:ilvl w:val="0"/>
          <w:numId w:val="7"/>
        </w:numPr>
        <w:spacing w:after="60" w:line="268" w:lineRule="auto"/>
      </w:pPr>
      <w:r>
        <w:t>La PWA refleja el cambio de estado y el usuario recibe notificación de objeto devuelto.</w:t>
      </w:r>
    </w:p>
    <w:p w14:paraId="56CEE563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Nota. </w:t>
      </w:r>
      <w:r>
        <w:t>La verificación de identidad, el registro de devolución y la transición a DEVUELTO son acciones del operador; la PWA d</w:t>
      </w:r>
      <w:r>
        <w:t>el rol comunidad solo coordina y visualiza el avance.</w:t>
      </w:r>
    </w:p>
    <w:p w14:paraId="5A42F1F6" w14:textId="77777777" w:rsidR="00264816" w:rsidRDefault="00D54CB1">
      <w:pPr>
        <w:pStyle w:val="Ttulo2"/>
      </w:pPr>
      <w:bookmarkStart w:id="13" w:name="_Toc231053966"/>
      <w:r>
        <w:t>4.7. Chat comunitario por publicación</w:t>
      </w:r>
      <w:bookmarkEnd w:id="13"/>
    </w:p>
    <w:p w14:paraId="554952E4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>Permitir conversación pública asociada a cada caso para aportar pistas, coordinar y dar contexto.</w:t>
      </w:r>
    </w:p>
    <w:p w14:paraId="78FDDD93" w14:textId="77777777" w:rsidR="00264816" w:rsidRDefault="00264816">
      <w:pPr>
        <w:spacing w:after="120" w:line="276" w:lineRule="auto"/>
        <w:jc w:val="both"/>
      </w:pPr>
    </w:p>
    <w:p w14:paraId="3E2A4E0F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Publicar comentarios y responder a comentarios existen</w:t>
      </w:r>
      <w:r>
        <w:t>tes (hilos con respuestas anidadas).</w:t>
      </w:r>
    </w:p>
    <w:p w14:paraId="78016073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Eliminar un comentario propio dentro de los primeros 5 minutos (borrado lógico).</w:t>
      </w:r>
    </w:p>
    <w:p w14:paraId="67DE1529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Activar/desactivar notificaciones del hilo y marcar la última lectura.</w:t>
      </w:r>
    </w:p>
    <w:p w14:paraId="4DDEA9A0" w14:textId="77777777" w:rsidR="00264816" w:rsidRDefault="00264816">
      <w:pPr>
        <w:spacing w:after="120" w:line="276" w:lineRule="auto"/>
        <w:jc w:val="both"/>
      </w:pPr>
    </w:p>
    <w:p w14:paraId="721E2FE5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RN-CHAT-01: solo se comenta en casos ABIERTO o EN_REVISION; los de</w:t>
      </w:r>
      <w:r>
        <w:t>más estados son de solo lectura.</w:t>
      </w:r>
    </w:p>
    <w:p w14:paraId="0B205D0E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RN-CHAT-02: el </w:t>
      </w:r>
      <w:proofErr w:type="spellStart"/>
      <w:r>
        <w:t>reportante</w:t>
      </w:r>
      <w:proofErr w:type="spellEnd"/>
      <w:r>
        <w:t xml:space="preserve"> puede eliminar sus comentarios dentro de los primeros 5 minutos.</w:t>
      </w:r>
    </w:p>
    <w:p w14:paraId="739E951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RN-CHAT-03: los mensajes de operador/supervisor se muestran con un distintivo visual de autoridad.</w:t>
      </w:r>
    </w:p>
    <w:p w14:paraId="25CB47C3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RN-CHAT-04: máximo 200 mensajes r</w:t>
      </w:r>
      <w:r>
        <w:t>aíz por caso; superado el límite, solo se permiten respuestas a mensajes existentes.</w:t>
      </w:r>
    </w:p>
    <w:p w14:paraId="028CCF99" w14:textId="77777777" w:rsidR="00264816" w:rsidRDefault="00264816">
      <w:pPr>
        <w:spacing w:after="120" w:line="276" w:lineRule="auto"/>
        <w:jc w:val="both"/>
      </w:pPr>
    </w:p>
    <w:p w14:paraId="6F04C632" w14:textId="77777777" w:rsidR="00264816" w:rsidRDefault="00D54CB1">
      <w:pPr>
        <w:pStyle w:val="Prrafodelista"/>
        <w:numPr>
          <w:ilvl w:val="0"/>
          <w:numId w:val="8"/>
        </w:numPr>
        <w:spacing w:after="60" w:line="268" w:lineRule="auto"/>
      </w:pPr>
      <w:r>
        <w:t>El usuario abre el detalle de un caso activo y ve el hilo paginado (cursor por fecha de creación) con el conteo de respuestas por mensaje raíz.</w:t>
      </w:r>
    </w:p>
    <w:p w14:paraId="25344D0D" w14:textId="77777777" w:rsidR="00264816" w:rsidRDefault="00D54CB1">
      <w:pPr>
        <w:pStyle w:val="Prrafodelista"/>
        <w:numPr>
          <w:ilvl w:val="0"/>
          <w:numId w:val="8"/>
        </w:numPr>
        <w:spacing w:after="60" w:line="268" w:lineRule="auto"/>
      </w:pPr>
      <w:r>
        <w:t>Publica un comentario o re</w:t>
      </w:r>
      <w:r>
        <w:t>sponde a uno existente; al hacerlo, queda registrado automáticamente como participante del hilo.</w:t>
      </w:r>
    </w:p>
    <w:p w14:paraId="627CB0E1" w14:textId="77777777" w:rsidR="00264816" w:rsidRDefault="00D54CB1">
      <w:pPr>
        <w:pStyle w:val="Prrafodelista"/>
        <w:numPr>
          <w:ilvl w:val="0"/>
          <w:numId w:val="8"/>
        </w:numPr>
        <w:spacing w:after="60" w:line="268" w:lineRule="auto"/>
      </w:pPr>
      <w:r>
        <w:t>Recibe notificaciones de nuevos comentarios si mantiene activa su participación.</w:t>
      </w:r>
    </w:p>
    <w:p w14:paraId="649A9AAD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 xml:space="preserve"> consumidos. </w:t>
      </w:r>
      <w:r>
        <w:rPr>
          <w:rFonts w:ascii="Consolas" w:eastAsia="Consolas" w:hAnsi="Consolas" w:cs="Consolas"/>
          <w:sz w:val="19"/>
          <w:szCs w:val="19"/>
        </w:rPr>
        <w:t>GET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/casos/{id}/comentarios</w:t>
      </w:r>
      <w:r>
        <w:t xml:space="preserve"> (lista pag</w:t>
      </w:r>
      <w:r>
        <w:t xml:space="preserve">inada); </w:t>
      </w:r>
      <w:r>
        <w:rPr>
          <w:rFonts w:ascii="Consolas" w:eastAsia="Consolas" w:hAnsi="Consolas" w:cs="Consolas"/>
          <w:sz w:val="19"/>
          <w:szCs w:val="19"/>
        </w:rPr>
        <w:t>POST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/casos/{id}/comentarios</w:t>
      </w:r>
      <w:r>
        <w:t xml:space="preserve"> (publicar; </w:t>
      </w:r>
      <w:proofErr w:type="spellStart"/>
      <w:r>
        <w:t>body</w:t>
      </w:r>
      <w:proofErr w:type="spellEnd"/>
      <w:r>
        <w:t xml:space="preserve"> con contenido y </w:t>
      </w:r>
      <w:proofErr w:type="spellStart"/>
      <w:r>
        <w:t>parent_id</w:t>
      </w:r>
      <w:proofErr w:type="spellEnd"/>
      <w:r>
        <w:t xml:space="preserve"> opcional; el caso debe estar ABIERTO o EN_REVISION); </w:t>
      </w:r>
      <w:r>
        <w:rPr>
          <w:rFonts w:ascii="Consolas" w:eastAsia="Consolas" w:hAnsi="Consolas" w:cs="Consolas"/>
          <w:sz w:val="19"/>
          <w:szCs w:val="19"/>
        </w:rPr>
        <w:t>PATCH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/casos/{id}/</w:t>
      </w:r>
      <w:proofErr w:type="spellStart"/>
      <w:r>
        <w:rPr>
          <w:rFonts w:ascii="Consolas" w:eastAsia="Consolas" w:hAnsi="Consolas" w:cs="Consolas"/>
          <w:sz w:val="19"/>
          <w:szCs w:val="19"/>
        </w:rPr>
        <w:t>participacion</w:t>
      </w:r>
      <w:proofErr w:type="spellEnd"/>
      <w:r>
        <w:t xml:space="preserve"> (preferencias de participación: </w:t>
      </w:r>
      <w:proofErr w:type="spellStart"/>
      <w:r>
        <w:t>notificaciones_activas</w:t>
      </w:r>
      <w:proofErr w:type="spellEnd"/>
      <w:r>
        <w:t xml:space="preserve"> y</w:t>
      </w:r>
      <w:r>
        <w:t xml:space="preserve"> última lectura).</w:t>
      </w:r>
    </w:p>
    <w:p w14:paraId="1A2CD11E" w14:textId="77777777" w:rsidR="00264816" w:rsidRDefault="00D54CB1">
      <w:pPr>
        <w:pStyle w:val="Ttulo2"/>
      </w:pPr>
      <w:bookmarkStart w:id="14" w:name="_Toc231053967"/>
      <w:r>
        <w:lastRenderedPageBreak/>
        <w:t>4.8. Notificaciones y gestión de participación</w:t>
      </w:r>
      <w:bookmarkEnd w:id="14"/>
    </w:p>
    <w:p w14:paraId="445F1F73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>Mantener al usuario informado sobre la evolución de sus casos y de los hilos donde participa.</w:t>
      </w:r>
    </w:p>
    <w:p w14:paraId="1046576C" w14:textId="77777777" w:rsidR="00264816" w:rsidRDefault="00D54CB1">
      <w:pPr>
        <w:spacing w:after="120" w:line="276" w:lineRule="auto"/>
        <w:jc w:val="both"/>
      </w:pPr>
      <w:r>
        <w:t xml:space="preserve">Eventos </w:t>
      </w:r>
      <w:proofErr w:type="spellStart"/>
      <w:r>
        <w:t>notificables</w:t>
      </w:r>
      <w:proofErr w:type="spellEnd"/>
      <w:r>
        <w:t xml:space="preserve"> relevantes para el rol comunidad (entregados por el Servicio de N</w:t>
      </w:r>
      <w:r>
        <w:t>otificaciones):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360"/>
        <w:gridCol w:w="2300"/>
      </w:tblGrid>
      <w:tr w:rsidR="00264816" w14:paraId="001FA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47923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F828AD" w14:textId="77777777" w:rsidR="00264816" w:rsidRDefault="00D54CB1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llega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D6384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Canal(es)</w:t>
            </w:r>
          </w:p>
        </w:tc>
      </w:tr>
      <w:tr w:rsidR="00264816" w14:paraId="3ABB9D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D642A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Caso registrado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C85D6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Tras registrar exitosamente un caso.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7B44B5A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</w:t>
            </w:r>
          </w:p>
        </w:tc>
      </w:tr>
      <w:tr w:rsidR="00264816" w14:paraId="77B87A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A86CD6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Match sugerido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81E16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motor detecta una coincidencia ≥ umbral en un caso propio.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B0D3C2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 + Email</w:t>
            </w:r>
          </w:p>
        </w:tc>
      </w:tr>
      <w:tr w:rsidR="00264816" w14:paraId="12EAED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B4C666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Match confirmado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00D93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 confirma una coincidencia del caso.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9A6A3F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</w:t>
            </w:r>
          </w:p>
        </w:tc>
      </w:tr>
      <w:tr w:rsidR="00264816" w14:paraId="3F33EC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9A4F4B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Match descartado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4D5F2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 descarta una coincidencia (informativo).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B4773D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In-App</w:t>
            </w:r>
          </w:p>
        </w:tc>
      </w:tr>
      <w:tr w:rsidR="00264816" w14:paraId="39B0BB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6104B5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Objeto en custodia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2629E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operador registra la recepción física (si hay match).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228E10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</w:t>
            </w:r>
          </w:p>
        </w:tc>
      </w:tr>
      <w:tr w:rsidR="00264816" w14:paraId="659F1C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C07A71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Objeto devuelto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A32AB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 registra la devolución del objeto.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A9F814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 + Email</w:t>
            </w:r>
          </w:p>
        </w:tc>
      </w:tr>
      <w:tr w:rsidR="00264816" w14:paraId="3D6B96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11DFC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Caso cerrado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C3BEB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caso se cierra por cualquier motivo.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798837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</w:t>
            </w:r>
          </w:p>
        </w:tc>
      </w:tr>
      <w:tr w:rsidR="00264816" w14:paraId="56A0B2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6EE64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Nuevo comentario en chat</w:t>
            </w:r>
          </w:p>
        </w:tc>
        <w:tc>
          <w:tcPr>
            <w:tcW w:w="4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85A01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Un usuario publica en un hilo donde participa.</w:t>
            </w:r>
          </w:p>
        </w:tc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5A7755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+ In-App</w:t>
            </w:r>
          </w:p>
        </w:tc>
      </w:tr>
    </w:tbl>
    <w:p w14:paraId="6DEBA771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 xml:space="preserve">Tabla 7. Eventos </w:t>
      </w:r>
      <w:proofErr w:type="spellStart"/>
      <w:r>
        <w:rPr>
          <w:i/>
          <w:iCs/>
          <w:color w:val="6B7280"/>
          <w:sz w:val="18"/>
          <w:szCs w:val="18"/>
        </w:rPr>
        <w:t>notificables</w:t>
      </w:r>
      <w:proofErr w:type="spellEnd"/>
      <w:r>
        <w:rPr>
          <w:i/>
          <w:iCs/>
          <w:color w:val="6B7280"/>
          <w:sz w:val="18"/>
          <w:szCs w:val="18"/>
        </w:rPr>
        <w:t xml:space="preserve"> que recibe el Usuario de la comunidad.</w:t>
      </w:r>
    </w:p>
    <w:p w14:paraId="048391F1" w14:textId="77777777" w:rsidR="00264816" w:rsidRDefault="00264816">
      <w:pPr>
        <w:spacing w:after="120" w:line="276" w:lineRule="auto"/>
        <w:jc w:val="both"/>
      </w:pPr>
    </w:p>
    <w:p w14:paraId="46826FA4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El match sugerido se entrega por múltiples canales por ser el evento más crítico; debe destacarse en la PWA.</w:t>
      </w:r>
    </w:p>
    <w:p w14:paraId="1501BD0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Las notificaciones de chat llegan solo a quienes ya participaron en el hilo, </w:t>
      </w:r>
      <w:r>
        <w:t>no a toda la comunidad.</w:t>
      </w:r>
    </w:p>
    <w:p w14:paraId="7EBE405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La PWA permite al usuario silenciar las notificaciones de un hilo concreto sin afectar las de sus casos.</w:t>
      </w:r>
    </w:p>
    <w:p w14:paraId="63B802CE" w14:textId="77777777" w:rsidR="00264816" w:rsidRDefault="00D54CB1">
      <w:pPr>
        <w:pStyle w:val="Ttulo2"/>
      </w:pPr>
      <w:bookmarkStart w:id="15" w:name="_Toc231053968"/>
      <w:r>
        <w:t>4.9. Historial de casos propios</w:t>
      </w:r>
      <w:bookmarkEnd w:id="15"/>
    </w:p>
    <w:p w14:paraId="25507C91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>Permitir al usuario consultar todos sus casos —activos y cerrados— y su trazabilidad</w:t>
      </w:r>
      <w:r>
        <w:t xml:space="preserve"> (RF-LF-14).</w:t>
      </w:r>
    </w:p>
    <w:p w14:paraId="1BC79773" w14:textId="77777777" w:rsidR="00264816" w:rsidRDefault="00264816">
      <w:pPr>
        <w:spacing w:after="120" w:line="276" w:lineRule="auto"/>
        <w:jc w:val="both"/>
      </w:pPr>
    </w:p>
    <w:p w14:paraId="5309E946" w14:textId="77777777" w:rsidR="00264816" w:rsidRDefault="00D54CB1">
      <w:pPr>
        <w:pStyle w:val="Prrafodelista"/>
        <w:numPr>
          <w:ilvl w:val="0"/>
          <w:numId w:val="9"/>
        </w:numPr>
        <w:spacing w:after="60" w:line="268" w:lineRule="auto"/>
      </w:pPr>
      <w:r>
        <w:t>El usuario abre 'Mis casos'.</w:t>
      </w:r>
    </w:p>
    <w:p w14:paraId="3E46FBBF" w14:textId="77777777" w:rsidR="00264816" w:rsidRDefault="00D54CB1">
      <w:pPr>
        <w:pStyle w:val="Prrafodelista"/>
        <w:numPr>
          <w:ilvl w:val="0"/>
          <w:numId w:val="9"/>
        </w:numPr>
        <w:spacing w:after="60" w:line="268" w:lineRule="auto"/>
      </w:pPr>
      <w:r>
        <w:t xml:space="preserve">La PWA lista los casos donde es </w:t>
      </w:r>
      <w:proofErr w:type="spellStart"/>
      <w:r>
        <w:t>reportante</w:t>
      </w:r>
      <w:proofErr w:type="spellEnd"/>
      <w:r>
        <w:t>, con estado vigente, código, tipo y fecha; permite filtrar por estado.</w:t>
      </w:r>
    </w:p>
    <w:p w14:paraId="443495A5" w14:textId="77777777" w:rsidR="00264816" w:rsidRDefault="00D54CB1">
      <w:pPr>
        <w:pStyle w:val="Prrafodelista"/>
        <w:numPr>
          <w:ilvl w:val="0"/>
          <w:numId w:val="9"/>
        </w:numPr>
        <w:spacing w:after="60" w:line="268" w:lineRule="auto"/>
      </w:pPr>
      <w:r>
        <w:t>Al abrir un caso propio, ve el detalle completo y el historial de transiciones (estado anterior, estado nuevo, acción y marca temporal).</w:t>
      </w:r>
    </w:p>
    <w:p w14:paraId="305DAAD1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Nota. </w:t>
      </w:r>
      <w:r>
        <w:t xml:space="preserve">Los casos cerrados se retiran del </w:t>
      </w:r>
      <w:proofErr w:type="spellStart"/>
      <w:r>
        <w:t>feed</w:t>
      </w:r>
      <w:proofErr w:type="spellEnd"/>
      <w:r>
        <w:t xml:space="preserve"> </w:t>
      </w:r>
      <w:proofErr w:type="gramStart"/>
      <w:r>
        <w:t>activo</w:t>
      </w:r>
      <w:proofErr w:type="gramEnd"/>
      <w:r>
        <w:t xml:space="preserve"> pero permanecen consultables en el historial del usuario.</w:t>
      </w:r>
    </w:p>
    <w:p w14:paraId="146EDF88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consumido. </w:t>
      </w:r>
      <w:r>
        <w:rPr>
          <w:rFonts w:ascii="Consolas" w:eastAsia="Consolas" w:hAnsi="Consolas" w:cs="Consolas"/>
          <w:sz w:val="19"/>
          <w:szCs w:val="19"/>
        </w:rPr>
        <w:t>GET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</w:t>
      </w:r>
      <w:r>
        <w:t xml:space="preserve"> filtrando por el usuario </w:t>
      </w:r>
      <w:proofErr w:type="spellStart"/>
      <w:r>
        <w:t>reportante</w:t>
      </w:r>
      <w:proofErr w:type="spellEnd"/>
      <w:r>
        <w:t xml:space="preserve"> y, para el detalle, </w:t>
      </w:r>
      <w:r>
        <w:rPr>
          <w:rFonts w:ascii="Consolas" w:eastAsia="Consolas" w:hAnsi="Consolas" w:cs="Consolas"/>
          <w:sz w:val="19"/>
          <w:szCs w:val="19"/>
        </w:rPr>
        <w:t>GET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</w:t>
      </w:r>
      <w:r>
        <w:t xml:space="preserve"> con historial.</w:t>
      </w:r>
    </w:p>
    <w:p w14:paraId="7C822272" w14:textId="77777777" w:rsidR="00264816" w:rsidRDefault="00D54CB1">
      <w:pPr>
        <w:pStyle w:val="Ttulo2"/>
      </w:pPr>
      <w:bookmarkStart w:id="16" w:name="_Toc231053969"/>
      <w:r>
        <w:lastRenderedPageBreak/>
        <w:t>4.10. Cancelación de caso propio</w:t>
      </w:r>
      <w:bookmarkEnd w:id="16"/>
    </w:p>
    <w:p w14:paraId="2770588A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Propósito. </w:t>
      </w:r>
      <w:r>
        <w:t>Permitir al usuario cerrar voluntariamente un caso propio que ya no es relevante (RF-LF-11, RF-LF-12).</w:t>
      </w:r>
    </w:p>
    <w:p w14:paraId="1C0179FB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Precondición. </w:t>
      </w:r>
      <w:r>
        <w:t>Caso propio en estado distinto de CERRADO.</w:t>
      </w:r>
    </w:p>
    <w:p w14:paraId="7FB14F79" w14:textId="77777777" w:rsidR="00264816" w:rsidRDefault="00264816">
      <w:pPr>
        <w:spacing w:after="120" w:line="276" w:lineRule="auto"/>
        <w:jc w:val="both"/>
      </w:pPr>
    </w:p>
    <w:p w14:paraId="5042C520" w14:textId="77777777" w:rsidR="00264816" w:rsidRDefault="00D54CB1">
      <w:pPr>
        <w:pStyle w:val="Prrafodelista"/>
        <w:numPr>
          <w:ilvl w:val="0"/>
          <w:numId w:val="10"/>
        </w:numPr>
        <w:spacing w:after="60" w:line="268" w:lineRule="auto"/>
      </w:pPr>
      <w:r>
        <w:t>El usuario abre el detalle de su caso y elige 'Cancelar mi caso'.</w:t>
      </w:r>
    </w:p>
    <w:p w14:paraId="2C913352" w14:textId="77777777" w:rsidR="00264816" w:rsidRDefault="00D54CB1">
      <w:pPr>
        <w:pStyle w:val="Prrafodelista"/>
        <w:numPr>
          <w:ilvl w:val="0"/>
          <w:numId w:val="10"/>
        </w:numPr>
        <w:spacing w:after="60" w:line="268" w:lineRule="auto"/>
      </w:pPr>
      <w:r>
        <w:t xml:space="preserve">La PWA solicita confirmación </w:t>
      </w:r>
      <w:r>
        <w:t>y un motivo; el motivo de cierre asociado es CANCELACION_USUARIO.</w:t>
      </w:r>
    </w:p>
    <w:p w14:paraId="596A8A55" w14:textId="77777777" w:rsidR="00264816" w:rsidRDefault="00D54CB1">
      <w:pPr>
        <w:pStyle w:val="Prrafodelista"/>
        <w:numPr>
          <w:ilvl w:val="0"/>
          <w:numId w:val="10"/>
        </w:numPr>
        <w:spacing w:after="60" w:line="268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transiciona</w:t>
      </w:r>
      <w:proofErr w:type="spellEnd"/>
      <w:r>
        <w:t xml:space="preserve"> el caso </w:t>
      </w:r>
      <w:proofErr w:type="spellStart"/>
      <w:r>
        <w:t>a</w:t>
      </w:r>
      <w:proofErr w:type="spellEnd"/>
      <w:r>
        <w:t xml:space="preserve"> CERRADO, registra el motivo y la observación, y lo retira del </w:t>
      </w:r>
      <w:proofErr w:type="spellStart"/>
      <w:r>
        <w:t>feed</w:t>
      </w:r>
      <w:proofErr w:type="spellEnd"/>
      <w:r>
        <w:t xml:space="preserve"> activo.</w:t>
      </w:r>
    </w:p>
    <w:p w14:paraId="6749CBE6" w14:textId="77777777" w:rsidR="00264816" w:rsidRDefault="00D54CB1">
      <w:pPr>
        <w:pStyle w:val="Prrafodelista"/>
        <w:numPr>
          <w:ilvl w:val="0"/>
          <w:numId w:val="10"/>
        </w:numPr>
        <w:spacing w:after="60" w:line="268" w:lineRule="auto"/>
      </w:pPr>
      <w:r>
        <w:t>La PWA confirma el cierre; el usuario recibe notificación de caso cerrado.</w:t>
      </w:r>
    </w:p>
    <w:p w14:paraId="15201B69" w14:textId="77777777" w:rsidR="00264816" w:rsidRDefault="00264816">
      <w:pPr>
        <w:spacing w:after="120" w:line="276" w:lineRule="auto"/>
        <w:jc w:val="both"/>
      </w:pPr>
    </w:p>
    <w:p w14:paraId="0BC8515B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Caso y</w:t>
      </w:r>
      <w:r>
        <w:t xml:space="preserve">a cerrado: la PWA deshabilita la acción y el </w:t>
      </w:r>
      <w:proofErr w:type="spellStart"/>
      <w:r>
        <w:t>backend</w:t>
      </w:r>
      <w:proofErr w:type="spellEnd"/>
      <w:r>
        <w:t xml:space="preserve"> impide cualquier cierre adicional (RF-LF-13).</w:t>
      </w:r>
    </w:p>
    <w:p w14:paraId="1EE5CB1B" w14:textId="77777777" w:rsidR="00264816" w:rsidRDefault="00D54CB1">
      <w:pPr>
        <w:spacing w:after="120" w:line="276" w:lineRule="auto"/>
        <w:jc w:val="both"/>
      </w:pP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consumido. </w:t>
      </w:r>
      <w:r>
        <w:rPr>
          <w:rFonts w:ascii="Consolas" w:eastAsia="Consolas" w:hAnsi="Consolas" w:cs="Consolas"/>
          <w:sz w:val="19"/>
          <w:szCs w:val="19"/>
        </w:rPr>
        <w:t>PATCH 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/casos/{id}/estado</w:t>
      </w:r>
      <w:r>
        <w:t xml:space="preserve"> con destino CERRADO, </w:t>
      </w:r>
      <w:proofErr w:type="spellStart"/>
      <w:r>
        <w:t>motivo_cierre</w:t>
      </w:r>
      <w:proofErr w:type="spellEnd"/>
      <w:r>
        <w:t xml:space="preserve"> = CANCELACION_USUARIO y observaciones; genera registro en e</w:t>
      </w:r>
      <w:r>
        <w:t>l historial.</w:t>
      </w:r>
    </w:p>
    <w:p w14:paraId="70AD8360" w14:textId="77777777" w:rsidR="00264816" w:rsidRDefault="00D54CB1">
      <w:r>
        <w:br w:type="page"/>
      </w:r>
    </w:p>
    <w:p w14:paraId="4B95FF66" w14:textId="77777777" w:rsidR="00264816" w:rsidRDefault="00D54CB1">
      <w:pPr>
        <w:pStyle w:val="Ttulo1"/>
      </w:pPr>
      <w:bookmarkStart w:id="17" w:name="_Toc231053970"/>
      <w:r>
        <w:lastRenderedPageBreak/>
        <w:t>5. Contratos de API consumidos por la PWA</w:t>
      </w:r>
      <w:bookmarkEnd w:id="17"/>
    </w:p>
    <w:p w14:paraId="5473B9E7" w14:textId="77777777" w:rsidR="00264816" w:rsidRDefault="00D54CB1">
      <w:pPr>
        <w:spacing w:after="120" w:line="276" w:lineRule="auto"/>
        <w:jc w:val="both"/>
      </w:pPr>
      <w:r>
        <w:t xml:space="preserve">Todos los </w:t>
      </w:r>
      <w:proofErr w:type="spellStart"/>
      <w:r>
        <w:t>endpoints</w:t>
      </w:r>
      <w:proofErr w:type="spellEnd"/>
      <w:r>
        <w:t xml:space="preserve"> pertenecen al grupo </w:t>
      </w:r>
      <w:r>
        <w:rPr>
          <w:rFonts w:ascii="Consolas" w:eastAsia="Consolas" w:hAnsi="Consolas" w:cs="Consolas"/>
          <w:sz w:val="19"/>
          <w:szCs w:val="19"/>
        </w:rPr>
        <w:t>/api/v1/</w:t>
      </w:r>
      <w:proofErr w:type="spellStart"/>
      <w:r>
        <w:rPr>
          <w:rFonts w:ascii="Consolas" w:eastAsia="Consolas" w:hAnsi="Consolas" w:cs="Consolas"/>
          <w:sz w:val="19"/>
          <w:szCs w:val="19"/>
        </w:rPr>
        <w:t>lost-found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, están documentados con </w:t>
      </w:r>
      <w:proofErr w:type="spellStart"/>
      <w:r>
        <w:t>OpenAPI</w:t>
      </w:r>
      <w:proofErr w:type="spellEnd"/>
      <w:r>
        <w:t xml:space="preserve">, requieren HTTPS y autenticación. La PWA los consume desde su capa de servicio </w:t>
      </w:r>
      <w:proofErr w:type="spellStart"/>
      <w:r>
        <w:t>tipada</w:t>
      </w:r>
      <w:proofErr w:type="spellEnd"/>
      <w:r>
        <w:t>. El resumen siguiente</w:t>
      </w:r>
      <w:r>
        <w:t xml:space="preserve"> lista los </w:t>
      </w:r>
      <w:proofErr w:type="spellStart"/>
      <w:r>
        <w:t>endpoints</w:t>
      </w:r>
      <w:proofErr w:type="spellEnd"/>
      <w:r>
        <w:t xml:space="preserve"> que la superficie comunitaria utiliza; el </w:t>
      </w:r>
      <w:proofErr w:type="spellStart"/>
      <w:r>
        <w:t>backend</w:t>
      </w:r>
      <w:proofErr w:type="spellEnd"/>
      <w:r>
        <w:t xml:space="preserve"> aplica el control de acceso por rol y por acción.</w:t>
      </w:r>
    </w:p>
    <w:p w14:paraId="4880FFF5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t xml:space="preserve">Manejo de errores. </w:t>
      </w:r>
      <w:r>
        <w:t>Toda respuesta de error incluye código, mensaje legible y detalle opcional. La PWA debe mapear estos a estados de UI (validación, no autorizado, no encontrado, conflicto de estado) y mostrar mensajes claros, conservando datos del formulario cuando correspo</w:t>
      </w:r>
      <w:r>
        <w:t>nda.</w:t>
      </w:r>
    </w:p>
    <w:p w14:paraId="17E834E5" w14:textId="77777777" w:rsidR="00264816" w:rsidRDefault="00D54CB1">
      <w:pPr>
        <w:pStyle w:val="Ttulo1"/>
      </w:pPr>
      <w:bookmarkStart w:id="18" w:name="_Toc231053971"/>
      <w:r>
        <w:t>6. Modelo de datos relevante para la PWA</w:t>
      </w:r>
      <w:bookmarkEnd w:id="18"/>
    </w:p>
    <w:p w14:paraId="207C431E" w14:textId="77777777" w:rsidR="00264816" w:rsidRDefault="00D54CB1">
      <w:pPr>
        <w:pStyle w:val="Ttulo2"/>
      </w:pPr>
      <w:bookmarkStart w:id="19" w:name="_Toc231053973"/>
      <w:r>
        <w:t>6.2. Catálogo de categorías</w:t>
      </w:r>
      <w:bookmarkEnd w:id="19"/>
    </w:p>
    <w:p w14:paraId="5A279237" w14:textId="77777777" w:rsidR="00264816" w:rsidRDefault="00D54CB1">
      <w:pPr>
        <w:spacing w:after="120" w:line="276" w:lineRule="auto"/>
        <w:jc w:val="both"/>
      </w:pPr>
      <w:r>
        <w:t>La PWA presenta el catálogo normalizado de diez categorías (la marca de 'perecible' afecta los plazos de custodia gestionados por el operador, no acciones del rol comunidad):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1200"/>
        <w:gridCol w:w="3860"/>
      </w:tblGrid>
      <w:tr w:rsidR="00264816" w14:paraId="7B3B9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12A49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0185A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2E267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Perecible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45B9F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264816" w14:paraId="7A26A6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307D2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CAT-01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3DC3C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Electrónicos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8D03F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2DCC2B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Laptop, celular, cargador, audífonos, USB.</w:t>
            </w:r>
          </w:p>
        </w:tc>
      </w:tr>
      <w:tr w:rsidR="00264816" w14:paraId="747CE4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D2E7D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CAT-02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1436D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Documentos e identificaciones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F88778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5E29F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Carnet PUCP, DNI, tarjeta de biblioteca.</w:t>
            </w:r>
          </w:p>
        </w:tc>
      </w:tr>
      <w:tr w:rsidR="00264816" w14:paraId="570353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64EB28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CAT-03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4233E4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Ropa y accesorios personales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1A13C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7559C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Casaca, mochila, gorra, lentes, paraguas.</w:t>
            </w:r>
          </w:p>
        </w:tc>
      </w:tr>
      <w:tr w:rsidR="00264816" w14:paraId="2881D0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B8BE3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CAT-04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66002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Útiles académicos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20862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C8340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Cuaderno, calculadora, libro, estuche.</w:t>
            </w:r>
          </w:p>
        </w:tc>
      </w:tr>
      <w:tr w:rsidR="00264816" w14:paraId="5EBB49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24FF0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CAT-05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158497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Llaves y tarjetas de acceso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307549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B44F01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Llavero, llave de casillero, tarjeta de acceso.</w:t>
            </w:r>
          </w:p>
        </w:tc>
      </w:tr>
      <w:tr w:rsidR="00264816" w14:paraId="5ACDB3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EE842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CAT-06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6501BB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Billeteras y efectos personales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A431B2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74CC4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Billetera, monedero, anillo, agenda.</w:t>
            </w:r>
          </w:p>
        </w:tc>
      </w:tr>
      <w:tr w:rsidR="00264816" w14:paraId="79A8AC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65A12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CAT-07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E4A79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Alimentos y bebidas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FD415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BF799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Lonchera, botella, tomatodo, termo.</w:t>
            </w:r>
          </w:p>
        </w:tc>
      </w:tr>
      <w:tr w:rsidR="00264816" w14:paraId="4E2965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F887E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CAT-08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83C69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Deportivos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66AF3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5C2CA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Pelota, raqueta, zapatillas, toalla.</w:t>
            </w:r>
          </w:p>
        </w:tc>
      </w:tr>
      <w:tr w:rsidR="00264816" w14:paraId="194452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53125E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CAT-09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870C3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Instrumentos musicales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ED88C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A432F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Guitarra, flauta, ukulele, afinador.</w:t>
            </w:r>
          </w:p>
        </w:tc>
      </w:tr>
      <w:tr w:rsidR="00264816" w14:paraId="4D76FF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D293BD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CAT-10</w:t>
            </w:r>
          </w:p>
        </w:tc>
        <w:tc>
          <w:tcPr>
            <w:tcW w:w="3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EA92B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Otros</w:t>
            </w:r>
          </w:p>
        </w:tc>
        <w:tc>
          <w:tcPr>
            <w:tcW w:w="1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F0BFD1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38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F9C13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Objetos no clasificables en lo anterior.</w:t>
            </w:r>
          </w:p>
        </w:tc>
      </w:tr>
    </w:tbl>
    <w:p w14:paraId="692650C7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10. Catálogo de categorías mostrado en la PWA.</w:t>
      </w:r>
    </w:p>
    <w:p w14:paraId="7DF5E08B" w14:textId="77777777" w:rsidR="00264816" w:rsidRDefault="00D54CB1">
      <w:pPr>
        <w:pStyle w:val="Ttulo2"/>
      </w:pPr>
      <w:bookmarkStart w:id="20" w:name="_Toc231053974"/>
      <w:r>
        <w:t>6.3. Estados del caso</w:t>
      </w:r>
      <w:bookmarkEnd w:id="20"/>
    </w:p>
    <w:p w14:paraId="5CB4372B" w14:textId="77777777" w:rsidR="00264816" w:rsidRDefault="00D54CB1">
      <w:pPr>
        <w:spacing w:after="120" w:line="276" w:lineRule="auto"/>
        <w:jc w:val="both"/>
      </w:pPr>
      <w:r>
        <w:t xml:space="preserve">La PWA representa los estados con </w:t>
      </w:r>
      <w:proofErr w:type="spellStart"/>
      <w:r>
        <w:t>badges</w:t>
      </w:r>
      <w:proofErr w:type="spellEnd"/>
      <w:r>
        <w:t>; las acciones disponibles dependen del estado y de la propiedad del caso (ver Tabla 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64816" w14:paraId="2F3D71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5646F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ABACF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Significado para el usuario</w:t>
            </w:r>
          </w:p>
        </w:tc>
      </w:tr>
      <w:tr w:rsidR="00264816" w14:paraId="06E96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431D0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ABIERTO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BCD2A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Caso visible en el </w:t>
            </w: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y disponible para </w:t>
            </w:r>
            <w:proofErr w:type="spellStart"/>
            <w:r>
              <w:rPr>
                <w:sz w:val="19"/>
                <w:szCs w:val="19"/>
              </w:rPr>
              <w:t>matching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64816" w14:paraId="35ACB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281078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EN_REVISION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B0B905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Hay una coincidencia pendiente de evaluar por el usuario.</w:t>
            </w:r>
          </w:p>
        </w:tc>
      </w:tr>
      <w:tr w:rsidR="00264816" w14:paraId="6C06D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D794A8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CONFIRMADO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2D258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usuario confirmó la coincidencia; se coordina la entrega.</w:t>
            </w:r>
          </w:p>
        </w:tc>
      </w:tr>
      <w:tr w:rsidR="00264816" w14:paraId="2A543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60F04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EN_CUSTODIA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7EEAC4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objeto está bajo custodia física (gestión del operador).</w:t>
            </w:r>
          </w:p>
        </w:tc>
      </w:tr>
      <w:tr w:rsidR="00264816" w14:paraId="1FFD1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B56090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DEVUELTO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EA58C1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objeto fue entregado al propietario verificado.</w:t>
            </w:r>
          </w:p>
        </w:tc>
      </w:tr>
      <w:tr w:rsidR="00264816" w14:paraId="6A97E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C6B76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DESCARTADO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176EE1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El objeto fue descartado/donado al vencer la custodia.</w:t>
            </w:r>
          </w:p>
        </w:tc>
      </w:tr>
      <w:tr w:rsidR="00264816" w14:paraId="071686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FB22DA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CERRADO</w:t>
            </w:r>
          </w:p>
        </w:tc>
        <w:tc>
          <w:tcPr>
            <w:tcW w:w="71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8F720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Estado terminal; no admite nuevas acciones.</w:t>
            </w:r>
          </w:p>
        </w:tc>
      </w:tr>
    </w:tbl>
    <w:p w14:paraId="0631F3E7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lastRenderedPageBreak/>
        <w:t>Tabla 11. Estados del caso visibles en la PWA.</w:t>
      </w:r>
    </w:p>
    <w:p w14:paraId="4566A8E1" w14:textId="77777777" w:rsidR="00264816" w:rsidRDefault="00D54CB1">
      <w:r>
        <w:br w:type="page"/>
      </w:r>
    </w:p>
    <w:p w14:paraId="0E698FEA" w14:textId="77777777" w:rsidR="00264816" w:rsidRDefault="00D54CB1">
      <w:pPr>
        <w:pStyle w:val="Ttulo1"/>
      </w:pPr>
      <w:bookmarkStart w:id="21" w:name="_Toc231053975"/>
      <w:r>
        <w:lastRenderedPageBreak/>
        <w:t>7. Validaciones del lado del cliente</w:t>
      </w:r>
      <w:bookmarkEnd w:id="21"/>
    </w:p>
    <w:p w14:paraId="02C2C520" w14:textId="77777777" w:rsidR="00264816" w:rsidRDefault="00D54CB1">
      <w:pPr>
        <w:spacing w:after="120" w:line="276" w:lineRule="auto"/>
        <w:jc w:val="both"/>
      </w:pPr>
      <w:r>
        <w:t xml:space="preserve">La PWA aplica validaciones en cliente para mejorar la experiencia, pero el </w:t>
      </w:r>
      <w:proofErr w:type="spellStart"/>
      <w:r>
        <w:t>backend</w:t>
      </w:r>
      <w:proofErr w:type="spellEnd"/>
      <w:r>
        <w:t xml:space="preserve"> revalida toda solicitud (la PWA nunca es la fuente de verdad). Validaciones del registro (RF-LF-04):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60"/>
        <w:gridCol w:w="2800"/>
      </w:tblGrid>
      <w:tr w:rsidR="00264816" w14:paraId="406A3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10A2F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Validación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07155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8CCEB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Acción ante fallo</w:t>
            </w:r>
          </w:p>
        </w:tc>
      </w:tr>
      <w:tr w:rsidR="00264816" w14:paraId="233223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6046EE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Tipo de caso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31EF5D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PERDIDO o ENCONTRADO.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5CB4C1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Bloquear envío; resaltar selector.</w:t>
            </w:r>
          </w:p>
        </w:tc>
      </w:tr>
      <w:tr w:rsidR="00264816" w14:paraId="0F2B69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7AABF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23E9B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Debe existir y estar activa en el catálogo.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2C8DF4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Solicitar selección válida.</w:t>
            </w:r>
          </w:p>
        </w:tc>
      </w:tr>
      <w:tr w:rsidR="00264816" w14:paraId="01FA2B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6A475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B403EE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Mínimo 20 caracteres.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ABA23B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Mostrar contador y bloquear hasta cumplir.</w:t>
            </w:r>
          </w:p>
        </w:tc>
      </w:tr>
      <w:tr w:rsidR="00264816" w14:paraId="70FD02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6C7A8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Lugar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A46AF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 vacío, máximo 255 caracteres.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A8C79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Solicitar completar.</w:t>
            </w:r>
          </w:p>
        </w:tc>
      </w:tr>
      <w:tr w:rsidR="00264816" w14:paraId="1A60D3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4A80C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Fecha del evento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3A02F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 futura ni anterior a 90 días.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90A6E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Solicitar corregir la fecha.</w:t>
            </w:r>
          </w:p>
        </w:tc>
      </w:tr>
      <w:tr w:rsidR="00264816" w14:paraId="18F363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F93242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Fotografía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ADF5AE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JPEG/PNG/WEBP, 50KB–10MB, mín. 200x200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5AEAB6F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Solicitar una nueva imagen.</w:t>
            </w:r>
          </w:p>
        </w:tc>
      </w:tr>
      <w:tr w:rsidR="00264816" w14:paraId="158F71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C312C8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Fotos adicionales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586668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Máximo 3 imágenes.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180BF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Impedir agregar más.</w:t>
            </w:r>
          </w:p>
        </w:tc>
      </w:tr>
      <w:tr w:rsidR="00264816" w14:paraId="1AB23E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FC37C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4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F49BF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Activa y con rol comunidad.</w:t>
            </w:r>
          </w:p>
        </w:tc>
        <w:tc>
          <w:tcPr>
            <w:tcW w:w="2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B10484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Redirigir a inicio de sesión.</w:t>
            </w:r>
          </w:p>
        </w:tc>
      </w:tr>
    </w:tbl>
    <w:p w14:paraId="432540EC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12. Validaciones del formulario de registro.</w:t>
      </w:r>
    </w:p>
    <w:p w14:paraId="07387F5F" w14:textId="77777777" w:rsidR="00264816" w:rsidRDefault="00D54CB1">
      <w:pPr>
        <w:spacing w:after="120" w:line="276" w:lineRule="auto"/>
        <w:jc w:val="both"/>
      </w:pPr>
      <w:r>
        <w:t>Validaciones de interacción adicionales: el comentario solo se habilita en casos ABIERTO/EN_REVISION; el botón de eliminar comentario propio se deshabilita pasados 5 minutos; las acciones de confirmar/desc</w:t>
      </w:r>
      <w:r>
        <w:t>artar y cancelar solo se muestran cuando el estado y la propiedad del caso lo permiten.</w:t>
      </w:r>
    </w:p>
    <w:p w14:paraId="1D7B06A0" w14:textId="77777777" w:rsidR="00264816" w:rsidRDefault="00D54CB1">
      <w:pPr>
        <w:pStyle w:val="Ttulo1"/>
      </w:pPr>
      <w:bookmarkStart w:id="22" w:name="_Toc231053976"/>
      <w:r>
        <w:t>8. Vistas de la PWA (</w:t>
      </w:r>
      <w:proofErr w:type="spellStart"/>
      <w:r>
        <w:t>mobile-first</w:t>
      </w:r>
      <w:proofErr w:type="spellEnd"/>
      <w:r>
        <w:t>)</w:t>
      </w:r>
      <w:bookmarkEnd w:id="22"/>
    </w:p>
    <w:p w14:paraId="13B9FAEC" w14:textId="77777777" w:rsidR="00264816" w:rsidRDefault="00D54CB1">
      <w:pPr>
        <w:spacing w:after="120" w:line="276" w:lineRule="auto"/>
        <w:jc w:val="both"/>
      </w:pPr>
      <w:r>
        <w:t xml:space="preserve">Conjunto mínimo de vistas para el rol comunidad. El diseño es </w:t>
      </w:r>
      <w:proofErr w:type="spellStart"/>
      <w:r>
        <w:t>mobile-first</w:t>
      </w:r>
      <w:proofErr w:type="spellEnd"/>
      <w:r>
        <w:t xml:space="preserve"> y responsive, conforme al estándar GUI. Las rutas se organ</w:t>
      </w:r>
      <w:r>
        <w:t>izan semánticamente bajo el módulo.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60"/>
        <w:gridCol w:w="5100"/>
      </w:tblGrid>
      <w:tr w:rsidR="00264816" w14:paraId="054B3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BFE8F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Vista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19115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Ruta sugerida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7CA5E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Contenido principal</w:t>
            </w:r>
          </w:p>
        </w:tc>
      </w:tr>
      <w:tr w:rsidR="00264816" w14:paraId="7AB2B6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15C5936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comunitario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D72EA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lost-found</w:t>
            </w:r>
            <w:proofErr w:type="spellEnd"/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024B14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Lista de tarjetas con </w:t>
            </w:r>
            <w:proofErr w:type="spellStart"/>
            <w:r>
              <w:rPr>
                <w:sz w:val="19"/>
                <w:szCs w:val="19"/>
              </w:rPr>
              <w:t>scroll</w:t>
            </w:r>
            <w:proofErr w:type="spellEnd"/>
            <w:r>
              <w:rPr>
                <w:sz w:val="19"/>
                <w:szCs w:val="19"/>
              </w:rPr>
              <w:t xml:space="preserve"> infinito, filtros y acceso a registro.</w:t>
            </w:r>
          </w:p>
        </w:tc>
      </w:tr>
      <w:tr w:rsidR="00264816" w14:paraId="07A71C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106368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Búsqueda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C2600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lost-found</w:t>
            </w:r>
            <w:proofErr w:type="spellEnd"/>
            <w:r>
              <w:rPr>
                <w:sz w:val="19"/>
                <w:szCs w:val="19"/>
              </w:rPr>
              <w:t xml:space="preserve"> (filtros)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EABED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Barra de texto libre y filtros combinables; estado vacío informativo.</w:t>
            </w:r>
          </w:p>
        </w:tc>
      </w:tr>
      <w:tr w:rsidR="00264816" w14:paraId="37A930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0F6E2D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Registro de caso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A6A070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lost-found</w:t>
            </w:r>
            <w:proofErr w:type="spellEnd"/>
            <w:r>
              <w:rPr>
                <w:sz w:val="19"/>
                <w:szCs w:val="19"/>
              </w:rPr>
              <w:t>/nuevo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09CBA7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Formulario por pasos: tipo → ficha → fotos → confirmación.</w:t>
            </w:r>
          </w:p>
        </w:tc>
      </w:tr>
      <w:tr w:rsidR="00264816" w14:paraId="218C96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AA383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Detalle del caso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D3B783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lost-found</w:t>
            </w:r>
            <w:proofErr w:type="spellEnd"/>
            <w:r>
              <w:rPr>
                <w:sz w:val="19"/>
                <w:szCs w:val="19"/>
              </w:rPr>
              <w:t>/casos/[id]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D7F8E8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Ficha completa, hilo de chat, panel de match (si propio) y acciones.</w:t>
            </w:r>
          </w:p>
        </w:tc>
      </w:tr>
      <w:tr w:rsidR="00264816" w14:paraId="19A888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971FB7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Mis casos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4C8606B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lost-found</w:t>
            </w:r>
            <w:proofErr w:type="spellEnd"/>
            <w:r>
              <w:rPr>
                <w:sz w:val="19"/>
                <w:szCs w:val="19"/>
              </w:rPr>
              <w:t>/mis-casos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627A31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Historial de casos propios con filtro por estado e historial de transiciones.</w:t>
            </w:r>
          </w:p>
        </w:tc>
      </w:tr>
      <w:tr w:rsidR="00264816" w14:paraId="585054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1843DE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Coincidencias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48039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panel en detalle propio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BE79B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Lista de </w:t>
            </w:r>
            <w:proofErr w:type="spellStart"/>
            <w:r>
              <w:rPr>
                <w:sz w:val="19"/>
                <w:szCs w:val="19"/>
              </w:rPr>
              <w:t>matches</w:t>
            </w:r>
            <w:proofErr w:type="spellEnd"/>
            <w:r>
              <w:rPr>
                <w:sz w:val="19"/>
                <w:szCs w:val="19"/>
              </w:rPr>
              <w:t xml:space="preserve"> ordenados por afinidad con confirmar/descartar.</w:t>
            </w:r>
          </w:p>
        </w:tc>
      </w:tr>
      <w:tr w:rsidR="00264816" w14:paraId="1290C4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D1DE7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Notificaciones</w:t>
            </w:r>
          </w:p>
        </w:tc>
        <w:tc>
          <w:tcPr>
            <w:tcW w:w="23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A514D1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/notificaciones (transversal)</w:t>
            </w:r>
          </w:p>
        </w:tc>
        <w:tc>
          <w:tcPr>
            <w:tcW w:w="51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06F92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Centro de notificaciones </w:t>
            </w:r>
            <w:proofErr w:type="spellStart"/>
            <w:r>
              <w:rPr>
                <w:sz w:val="19"/>
                <w:szCs w:val="19"/>
              </w:rPr>
              <w:t>in-app</w:t>
            </w:r>
            <w:proofErr w:type="spellEnd"/>
            <w:r>
              <w:rPr>
                <w:sz w:val="19"/>
                <w:szCs w:val="19"/>
              </w:rPr>
              <w:t xml:space="preserve"> del usuario.</w:t>
            </w:r>
          </w:p>
        </w:tc>
      </w:tr>
    </w:tbl>
    <w:p w14:paraId="56BFF41C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13. Vistas de la PWA para el Usuario de la comunidad.</w:t>
      </w:r>
    </w:p>
    <w:p w14:paraId="1D04A7C5" w14:textId="77777777" w:rsidR="00264816" w:rsidRDefault="00D54CB1">
      <w:pPr>
        <w:spacing w:after="120" w:line="276" w:lineRule="auto"/>
        <w:jc w:val="both"/>
      </w:pPr>
      <w:r>
        <w:rPr>
          <w:b/>
          <w:bCs/>
        </w:rPr>
        <w:lastRenderedPageBreak/>
        <w:t xml:space="preserve">Sistema de diseño. </w:t>
      </w:r>
      <w:r>
        <w:t xml:space="preserve">Color primario institucional Azul </w:t>
      </w:r>
      <w:proofErr w:type="spellStart"/>
      <w:r>
        <w:t>SafeCampus</w:t>
      </w:r>
      <w:proofErr w:type="spellEnd"/>
      <w:r>
        <w:t xml:space="preserve"> (#001C55), azul complementario (#003087) y rojo institucional (#C8102E) para acentos/alertas; fondo gris muy claro (#F8FAFC), superf</w:t>
      </w:r>
      <w:r>
        <w:t>icies blancas, texto principal gris oscuro (#111827) y secundario gris medio (#6B7280). Reutilizar el kit @safecampus/ui-kit para coherencia con el resto del sistema.</w:t>
      </w:r>
    </w:p>
    <w:p w14:paraId="56A502FD" w14:textId="77777777" w:rsidR="00264816" w:rsidRDefault="00D54CB1">
      <w:pPr>
        <w:pStyle w:val="Ttulo1"/>
      </w:pPr>
      <w:bookmarkStart w:id="23" w:name="_Toc231053977"/>
      <w:r>
        <w:t>9. Consideraciones específicas de la PWA</w:t>
      </w:r>
      <w:bookmarkEnd w:id="23"/>
    </w:p>
    <w:p w14:paraId="13707642" w14:textId="77777777" w:rsidR="00264816" w:rsidRDefault="00D54CB1">
      <w:pPr>
        <w:pStyle w:val="Ttulo2"/>
      </w:pPr>
      <w:bookmarkStart w:id="24" w:name="_Toc231053978"/>
      <w:r>
        <w:t xml:space="preserve">9.1. </w:t>
      </w:r>
      <w:proofErr w:type="spellStart"/>
      <w:r>
        <w:t>Instalabilidad</w:t>
      </w:r>
      <w:proofErr w:type="spellEnd"/>
      <w:r>
        <w:t xml:space="preserve"> y experiencia móvil</w:t>
      </w:r>
      <w:bookmarkEnd w:id="24"/>
    </w:p>
    <w:p w14:paraId="5C758D5A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La aplic</w:t>
      </w:r>
      <w:r>
        <w:t>ación debe ser instalable (</w:t>
      </w:r>
      <w:proofErr w:type="spellStart"/>
      <w:r>
        <w:t>manifest</w:t>
      </w:r>
      <w:proofErr w:type="spellEnd"/>
      <w:r>
        <w:t xml:space="preserve"> e íconos institucionales) y comportarse como app en el dispositivo.</w:t>
      </w:r>
    </w:p>
    <w:p w14:paraId="24BCAB8F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Diseño </w:t>
      </w:r>
      <w:proofErr w:type="spellStart"/>
      <w:r>
        <w:t>mobile-first</w:t>
      </w:r>
      <w:proofErr w:type="spellEnd"/>
      <w:r>
        <w:t>: captura rápida de caso con foto desde la cámara del dispositivo, controles amplios y navegación simple.</w:t>
      </w:r>
    </w:p>
    <w:p w14:paraId="750E5C12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Optimización de imágenes en</w:t>
      </w:r>
      <w:r>
        <w:t xml:space="preserve"> cliente (compresión/redimensionado) antes de subir, respetando los límites de tamaño.</w:t>
      </w:r>
    </w:p>
    <w:p w14:paraId="42EF178C" w14:textId="77777777" w:rsidR="00264816" w:rsidRDefault="00D54CB1">
      <w:pPr>
        <w:pStyle w:val="Ttulo2"/>
      </w:pPr>
      <w:bookmarkStart w:id="25" w:name="_Toc231053979"/>
      <w:r>
        <w:t xml:space="preserve">9.2. Notificaciones </w:t>
      </w:r>
      <w:proofErr w:type="spellStart"/>
      <w:r>
        <w:t>push</w:t>
      </w:r>
      <w:bookmarkEnd w:id="25"/>
      <w:proofErr w:type="spellEnd"/>
    </w:p>
    <w:p w14:paraId="69673D2F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Solicitar permiso de notificaciones en un momento contextual (p. ej., tras registrar el primer caso), no al arranque.</w:t>
      </w:r>
    </w:p>
    <w:p w14:paraId="38A3206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Integrar </w:t>
      </w:r>
      <w:proofErr w:type="spellStart"/>
      <w:r>
        <w:t>push</w:t>
      </w:r>
      <w:proofErr w:type="spellEnd"/>
      <w:r>
        <w:t xml:space="preserve"> web con el S</w:t>
      </w:r>
      <w:r>
        <w:t>ervicio de Notificaciones para los eventos de la Tabla 7; el match sugerido debe ser prominente.</w:t>
      </w:r>
    </w:p>
    <w:p w14:paraId="651F9BBC" w14:textId="77777777" w:rsidR="00264816" w:rsidRDefault="00D54CB1">
      <w:pPr>
        <w:pStyle w:val="Ttulo2"/>
      </w:pPr>
      <w:bookmarkStart w:id="26" w:name="_Toc231053980"/>
      <w:r>
        <w:t>9.3. Conectividad y degradación</w:t>
      </w:r>
      <w:bookmarkEnd w:id="26"/>
    </w:p>
    <w:p w14:paraId="08A66699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Manejo explícito de estados de carga, error y éxito en cada operación, con reintentos o degradación cuando aplique.</w:t>
      </w:r>
    </w:p>
    <w:p w14:paraId="72BAB340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Conservar el borrador del formulario de registro ante pérdida de conexión y permitir reenvío sin recapturar datos.</w:t>
      </w:r>
    </w:p>
    <w:p w14:paraId="7F7B9CE0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El </w:t>
      </w:r>
      <w:proofErr w:type="spellStart"/>
      <w:r>
        <w:t>feed</w:t>
      </w:r>
      <w:proofErr w:type="spellEnd"/>
      <w:r>
        <w:t xml:space="preserve"> y el detalle debe</w:t>
      </w:r>
      <w:r>
        <w:t xml:space="preserve">n tolerar latencia variable mostrando </w:t>
      </w:r>
      <w:proofErr w:type="spellStart"/>
      <w:r>
        <w:t>placeholders</w:t>
      </w:r>
      <w:proofErr w:type="spellEnd"/>
      <w:r>
        <w:t xml:space="preserve"> y mensajes de reintento.</w:t>
      </w:r>
    </w:p>
    <w:p w14:paraId="443E3CAE" w14:textId="77777777" w:rsidR="00264816" w:rsidRDefault="00D54CB1">
      <w:pPr>
        <w:pStyle w:val="Ttulo2"/>
      </w:pPr>
      <w:bookmarkStart w:id="27" w:name="_Toc231053981"/>
      <w:r>
        <w:t>9.4. Geolocalización</w:t>
      </w:r>
      <w:bookmarkEnd w:id="27"/>
    </w:p>
    <w:p w14:paraId="22AAAA11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Uso opcional de la ubicación para enriquecer el caso (proximidad) y para la búsqueda por radio; solicitar permiso solo cuando el usuario lo active.</w:t>
      </w:r>
    </w:p>
    <w:p w14:paraId="084B1343" w14:textId="77777777" w:rsidR="00264816" w:rsidRDefault="00D54CB1">
      <w:pPr>
        <w:pStyle w:val="Ttulo1"/>
      </w:pPr>
      <w:bookmarkStart w:id="28" w:name="_Toc231053982"/>
      <w:r>
        <w:t>10. Segurid</w:t>
      </w:r>
      <w:r>
        <w:t>ad y privacidad del rol comunidad</w:t>
      </w:r>
      <w:bookmarkEnd w:id="28"/>
    </w:p>
    <w:p w14:paraId="432EB6F3" w14:textId="77777777" w:rsidR="00264816" w:rsidRDefault="00D54CB1">
      <w:pPr>
        <w:spacing w:after="120" w:line="276" w:lineRule="auto"/>
        <w:jc w:val="both"/>
      </w:pPr>
      <w:r>
        <w:t>La PWA comunitaria se rige por el estándar de seguridad del proyecto. Lineamientos clave para esta superficie:</w:t>
      </w:r>
    </w:p>
    <w:p w14:paraId="722D584C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Autenticación institucional (SSO PUCP) y autorización RBAC; el rol comunidad accede solo a sus capacidades.</w:t>
      </w:r>
    </w:p>
    <w:p w14:paraId="50A15B83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Acc</w:t>
      </w:r>
      <w:r>
        <w:t>eso restringido al perfil propio y a la información pública de casos; no se muestra información operativa interna.</w:t>
      </w:r>
    </w:p>
    <w:p w14:paraId="59408CD3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lastRenderedPageBreak/>
        <w:t xml:space="preserve">Exposición mínima de datos: el detalle público limita los datos del </w:t>
      </w:r>
      <w:proofErr w:type="spellStart"/>
      <w:r>
        <w:t>reportante</w:t>
      </w:r>
      <w:proofErr w:type="spellEnd"/>
      <w:r>
        <w:t xml:space="preserve"> (primer nombre e inicial).</w:t>
      </w:r>
    </w:p>
    <w:p w14:paraId="1C676B7F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La PWA no almacena tokens privilegi</w:t>
      </w:r>
      <w:r>
        <w:t>ados ni credenciales en el código del cliente; toda comunicación va sobre HTTPS.</w:t>
      </w:r>
    </w:p>
    <w:p w14:paraId="4693AFBE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La sesión expira por inactividad y se invalida al cerrar sesión; el </w:t>
      </w:r>
      <w:proofErr w:type="spellStart"/>
      <w:r>
        <w:t>backend</w:t>
      </w:r>
      <w:proofErr w:type="spellEnd"/>
      <w:r>
        <w:t xml:space="preserve"> es la fuente de verdad de su validez.</w:t>
      </w:r>
    </w:p>
    <w:p w14:paraId="2AC9E63D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La autorización no se resuelve solo ocultando menús: cada acc</w:t>
      </w:r>
      <w:r>
        <w:t xml:space="preserve">ión se valida también en el </w:t>
      </w:r>
      <w:proofErr w:type="spellStart"/>
      <w:r>
        <w:t>backend</w:t>
      </w:r>
      <w:proofErr w:type="spellEnd"/>
      <w:r>
        <w:t xml:space="preserve"> (defensa en profundidad).</w:t>
      </w:r>
    </w:p>
    <w:p w14:paraId="1E928050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Protección de datos personales conforme a RNF-SEG-04: minimización y transmisión/</w:t>
      </w:r>
      <w:proofErr w:type="gramStart"/>
      <w:r>
        <w:t>almacenamiento seguros</w:t>
      </w:r>
      <w:proofErr w:type="gramEnd"/>
      <w:r>
        <w:t>.</w:t>
      </w:r>
    </w:p>
    <w:p w14:paraId="755141D8" w14:textId="77777777" w:rsidR="00264816" w:rsidRDefault="00D54CB1">
      <w:pPr>
        <w:pStyle w:val="Ttulo1"/>
      </w:pPr>
      <w:bookmarkStart w:id="29" w:name="_Toc231053983"/>
      <w:r>
        <w:t>11. Requisitos no funcionales aplicables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60"/>
        <w:gridCol w:w="3800"/>
      </w:tblGrid>
      <w:tr w:rsidR="00264816" w14:paraId="41CD35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7F1EE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9180B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C3D02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Aplicación en la PWA</w:t>
            </w:r>
          </w:p>
        </w:tc>
      </w:tr>
      <w:tr w:rsidR="00264816" w14:paraId="0261D3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89EC5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RNF-TEC-01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3D37C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Canal web o PWA.</w:t>
            </w:r>
          </w:p>
        </w:tc>
        <w:tc>
          <w:tcPr>
            <w:tcW w:w="3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D91832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La superficie comunitaria se entrega como PWA.</w:t>
            </w:r>
          </w:p>
        </w:tc>
      </w:tr>
      <w:tr w:rsidR="00264816" w14:paraId="495D2D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DEC553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RNF-TEC-02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E8D6DA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Canal móvil para funciones comunitarias.</w:t>
            </w:r>
          </w:p>
        </w:tc>
        <w:tc>
          <w:tcPr>
            <w:tcW w:w="3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2B58932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Mobile-</w:t>
            </w:r>
            <w:proofErr w:type="spellStart"/>
            <w:r>
              <w:rPr>
                <w:sz w:val="19"/>
                <w:szCs w:val="19"/>
              </w:rPr>
              <w:t>first</w:t>
            </w:r>
            <w:proofErr w:type="spellEnd"/>
            <w:r>
              <w:rPr>
                <w:sz w:val="19"/>
                <w:szCs w:val="19"/>
              </w:rPr>
              <w:t xml:space="preserve"> e instalable; uso de cámara y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64816" w14:paraId="3F186C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95A55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RNF-SEG-04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5F5944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Protección de datos personales.</w:t>
            </w:r>
          </w:p>
        </w:tc>
        <w:tc>
          <w:tcPr>
            <w:tcW w:w="3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945A003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Minimización de datos y HTTPS; acceso restringido.</w:t>
            </w:r>
          </w:p>
        </w:tc>
      </w:tr>
      <w:tr w:rsidR="00264816" w14:paraId="3413F2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70678E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RNF-USA-01</w:t>
            </w:r>
          </w:p>
        </w:tc>
        <w:tc>
          <w:tcPr>
            <w:tcW w:w="40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594E6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Claridad y rapidez de interfaces.</w:t>
            </w:r>
          </w:p>
        </w:tc>
        <w:tc>
          <w:tcPr>
            <w:tcW w:w="38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216B0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Flujos simples, validación </w:t>
            </w:r>
            <w:proofErr w:type="spellStart"/>
            <w:r>
              <w:rPr>
                <w:sz w:val="19"/>
                <w:szCs w:val="19"/>
              </w:rPr>
              <w:t>inline</w:t>
            </w:r>
            <w:proofErr w:type="spellEnd"/>
            <w:r>
              <w:rPr>
                <w:sz w:val="19"/>
                <w:szCs w:val="19"/>
              </w:rPr>
              <w:t xml:space="preserve"> y estados claros.</w:t>
            </w:r>
          </w:p>
        </w:tc>
      </w:tr>
    </w:tbl>
    <w:p w14:paraId="7C5603E7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14. Requisitos no funcionales que condicionan la PWA comunitaria.</w:t>
      </w:r>
    </w:p>
    <w:p w14:paraId="0AE0A191" w14:textId="77777777" w:rsidR="00264816" w:rsidRDefault="00D54CB1">
      <w:r>
        <w:br w:type="page"/>
      </w:r>
    </w:p>
    <w:p w14:paraId="66A2F9D6" w14:textId="77777777" w:rsidR="00264816" w:rsidRDefault="00D54CB1">
      <w:pPr>
        <w:pStyle w:val="Ttulo1"/>
      </w:pPr>
      <w:bookmarkStart w:id="30" w:name="_Toc231053984"/>
      <w:r>
        <w:lastRenderedPageBreak/>
        <w:t>12. Plan de implementación para codificación</w:t>
      </w:r>
      <w:bookmarkEnd w:id="30"/>
    </w:p>
    <w:p w14:paraId="15576F7F" w14:textId="77777777" w:rsidR="00264816" w:rsidRDefault="00D54CB1">
      <w:pPr>
        <w:spacing w:after="120" w:line="276" w:lineRule="auto"/>
        <w:jc w:val="both"/>
      </w:pPr>
      <w:r>
        <w:t xml:space="preserve">Secuencia sugerida para construir la extensión, priorizando primero la base de consumo de API y los flujos de mayor valor (registro, </w:t>
      </w:r>
      <w:proofErr w:type="spellStart"/>
      <w:r>
        <w:t>feed</w:t>
      </w:r>
      <w:proofErr w:type="spellEnd"/>
      <w:r>
        <w:t xml:space="preserve">/búsqueda, detalle) y luego </w:t>
      </w:r>
      <w:proofErr w:type="spellStart"/>
      <w:r>
        <w:t>matching</w:t>
      </w:r>
      <w:proofErr w:type="spellEnd"/>
      <w:r>
        <w:t>, chat y cierre.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3243"/>
        <w:gridCol w:w="4576"/>
      </w:tblGrid>
      <w:tr w:rsidR="00264816" w14:paraId="30AD8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D0C10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A4B31B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001C5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7DEDD" w14:textId="77777777" w:rsidR="00264816" w:rsidRDefault="00D54CB1">
            <w:r>
              <w:rPr>
                <w:b/>
                <w:bCs/>
                <w:color w:val="FFFFFF"/>
                <w:sz w:val="19"/>
                <w:szCs w:val="19"/>
              </w:rPr>
              <w:t>Funcionalidades</w:t>
            </w:r>
          </w:p>
        </w:tc>
      </w:tr>
      <w:tr w:rsidR="00264816" w14:paraId="227FDB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F1CD5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F0 — Base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5EE588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Scaffolding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y capa de servicio.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988054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Estructura de carpetas, cliente tipado de API, tipos y constantes, sesión/SSO.</w:t>
            </w:r>
          </w:p>
        </w:tc>
      </w:tr>
      <w:tr w:rsidR="00264816" w14:paraId="73D67A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23E80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F1 — Registro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289872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Vista de registro operativa.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137E0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Formulario por pasos, validaciones de cliente, subida de fotos, confirmación (RF-LF-01–06).</w:t>
            </w:r>
          </w:p>
        </w:tc>
      </w:tr>
      <w:tr w:rsidR="00264816" w14:paraId="1B2610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61CF3C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F2 — </w:t>
            </w: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y búsqueda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C1870B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Feed</w:t>
            </w:r>
            <w:proofErr w:type="spellEnd"/>
            <w:r>
              <w:rPr>
                <w:sz w:val="19"/>
                <w:szCs w:val="19"/>
              </w:rPr>
              <w:t xml:space="preserve"> y búsqueda operativos.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6671B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Listado con cursor, filtros, estado vacío, detalle público (RF-LF-07–10).</w:t>
            </w:r>
          </w:p>
        </w:tc>
      </w:tr>
      <w:tr w:rsidR="00264816" w14:paraId="05E217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5CFB87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F3 — Detalle propio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2A2DDA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Detalle e historial de casos propios.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D2DECCC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Mis casos, historial de transiciones, cancelación (RF-LF-09, 11–14).</w:t>
            </w:r>
          </w:p>
        </w:tc>
      </w:tr>
      <w:tr w:rsidR="00264816" w14:paraId="79B09B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DAB036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F4 — </w:t>
            </w:r>
            <w:proofErr w:type="spellStart"/>
            <w:r>
              <w:rPr>
                <w:sz w:val="19"/>
                <w:szCs w:val="19"/>
              </w:rPr>
              <w:t>Matching</w:t>
            </w:r>
            <w:proofErr w:type="spellEnd"/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4AE51B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Panel de coincidencias.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81EEB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Recepción de sugerencias, confirmar/descartar, transición de estado (RF-LF-11).</w:t>
            </w:r>
          </w:p>
        </w:tc>
      </w:tr>
      <w:tr w:rsidR="00264816" w14:paraId="302D44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759E58E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F5 — Chat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C83D26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Chat comunitario por publicación.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2DE9601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Hilos, respuestas, eliminación propia, participación y notificaciones de hilo.</w:t>
            </w:r>
          </w:p>
        </w:tc>
      </w:tr>
      <w:tr w:rsidR="00264816" w14:paraId="526875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AA062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F6 — PWA y notificaciones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CBA9EE5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 xml:space="preserve">PWA instalable con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E6E8EC8" w14:textId="77777777" w:rsidR="00264816" w:rsidRDefault="00D54CB1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Manifest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web, degradación offline, optimización de imágenes.</w:t>
            </w:r>
          </w:p>
        </w:tc>
      </w:tr>
      <w:tr w:rsidR="00264816" w14:paraId="1BAE42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C6EEB70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F7 — Endurecimiento</w:t>
            </w:r>
          </w:p>
        </w:tc>
        <w:tc>
          <w:tcPr>
            <w:tcW w:w="326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64AEAAD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Pruebas y ajustes.</w:t>
            </w:r>
          </w:p>
        </w:tc>
        <w:tc>
          <w:tcPr>
            <w:tcW w:w="4600" w:type="dxa"/>
            <w:tcBorders>
              <w:top w:val="single" w:sz="1" w:space="0" w:color="BFC9DA"/>
              <w:left w:val="single" w:sz="1" w:space="0" w:color="BFC9DA"/>
              <w:bottom w:val="single" w:sz="1" w:space="0" w:color="BFC9DA"/>
              <w:right w:val="single" w:sz="1" w:space="0" w:color="BFC9DA"/>
            </w:tcBorders>
            <w:shd w:val="clear" w:color="auto" w:fill="F2F5FB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319B129" w14:textId="77777777" w:rsidR="00264816" w:rsidRDefault="00D54CB1">
            <w:pPr>
              <w:spacing w:line="252" w:lineRule="auto"/>
            </w:pPr>
            <w:r>
              <w:rPr>
                <w:sz w:val="19"/>
                <w:szCs w:val="19"/>
              </w:rPr>
              <w:t>Pruebas de UI/integración, accesibilidad, manejo de errores, seguridad.</w:t>
            </w:r>
          </w:p>
        </w:tc>
      </w:tr>
    </w:tbl>
    <w:p w14:paraId="072F2D66" w14:textId="77777777" w:rsidR="00264816" w:rsidRDefault="00D54CB1">
      <w:pPr>
        <w:spacing w:before="40" w:after="200"/>
      </w:pPr>
      <w:r>
        <w:rPr>
          <w:i/>
          <w:iCs/>
          <w:color w:val="6B7280"/>
          <w:sz w:val="18"/>
          <w:szCs w:val="18"/>
        </w:rPr>
        <w:t>Tabla 15. Fases sugeridas de implementación de la PWA comunitaria.</w:t>
      </w:r>
    </w:p>
    <w:p w14:paraId="37ED475F" w14:textId="77777777" w:rsidR="00264816" w:rsidRDefault="00D54CB1">
      <w:pPr>
        <w:pStyle w:val="Ttulo1"/>
      </w:pPr>
      <w:bookmarkStart w:id="31" w:name="_Toc231053985"/>
      <w:r>
        <w:t>13. Criterios de aceptación</w:t>
      </w:r>
      <w:bookmarkEnd w:id="31"/>
    </w:p>
    <w:p w14:paraId="24D7CC86" w14:textId="77777777" w:rsidR="00264816" w:rsidRDefault="00D54CB1">
      <w:pPr>
        <w:spacing w:after="120" w:line="276" w:lineRule="auto"/>
        <w:jc w:val="both"/>
      </w:pPr>
      <w:r>
        <w:t>La extensión se considera completa cuando, para el rol Usuario de la comunidad sobre la PWA, se cumple lo siguiente:</w:t>
      </w:r>
    </w:p>
    <w:p w14:paraId="05CDEF53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Cobertura funcional de los flujos: registrar caso con foto, búsqueda por palabra clave, filtros (categoría/lugar/fecha) y cierre/cancelación de caso propio operan correctamente.</w:t>
      </w:r>
    </w:p>
    <w:p w14:paraId="4862F0EF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El usuario puede recibir una coincidencia sugerida, confirmarla o descartarla,</w:t>
      </w:r>
      <w:r>
        <w:t xml:space="preserve"> y ver el cambio de estado reflejado.</w:t>
      </w:r>
    </w:p>
    <w:p w14:paraId="16C1D9FE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El chat comunitario respeta las reglas RN-CHAT-01 a RN-CHAT-04.</w:t>
      </w:r>
    </w:p>
    <w:p w14:paraId="25D49E98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Las validaciones de registro impiden casos incompletos y muestran mensajes claros (RF-LF-04).</w:t>
      </w:r>
    </w:p>
    <w:p w14:paraId="68D50555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La PWA es instalable, </w:t>
      </w:r>
      <w:proofErr w:type="spellStart"/>
      <w:r>
        <w:t>mobile-first</w:t>
      </w:r>
      <w:proofErr w:type="spellEnd"/>
      <w:r>
        <w:t xml:space="preserve"> y maneja estados de carga</w:t>
      </w:r>
      <w:r>
        <w:t>/error/éxito y degradación de conectividad.</w:t>
      </w:r>
    </w:p>
    <w:p w14:paraId="4F3A7F18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 xml:space="preserve">La superficie no expone acciones ni datos reservados a operación/administración; el control de acceso se verifica en </w:t>
      </w:r>
      <w:proofErr w:type="spellStart"/>
      <w:r>
        <w:t>backend</w:t>
      </w:r>
      <w:proofErr w:type="spellEnd"/>
      <w:r>
        <w:t>.</w:t>
      </w:r>
    </w:p>
    <w:p w14:paraId="122AA72B" w14:textId="77777777" w:rsidR="00264816" w:rsidRDefault="00D54CB1">
      <w:pPr>
        <w:pStyle w:val="Prrafodelista"/>
        <w:numPr>
          <w:ilvl w:val="0"/>
          <w:numId w:val="2"/>
        </w:numPr>
        <w:spacing w:after="60" w:line="268" w:lineRule="auto"/>
      </w:pPr>
      <w:r>
        <w:t>Cero errores críticos en la validación con usuarios representativos.</w:t>
      </w:r>
    </w:p>
    <w:p w14:paraId="095BE23C" w14:textId="77777777" w:rsidR="00264816" w:rsidRDefault="00D54CB1">
      <w:pPr>
        <w:spacing w:before="240"/>
      </w:pPr>
      <w:r>
        <w:rPr>
          <w:i/>
          <w:iCs/>
          <w:color w:val="6B7280"/>
        </w:rPr>
        <w:t>Fin del documento.</w:t>
      </w:r>
    </w:p>
    <w:sectPr w:rsidR="0026481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FF5A2" w14:textId="77777777" w:rsidR="00D54CB1" w:rsidRDefault="00D54CB1">
      <w:r>
        <w:separator/>
      </w:r>
    </w:p>
  </w:endnote>
  <w:endnote w:type="continuationSeparator" w:id="0">
    <w:p w14:paraId="6ED6B216" w14:textId="77777777" w:rsidR="00D54CB1" w:rsidRDefault="00D5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B547A" w14:textId="02664E9C" w:rsidR="00264816" w:rsidRDefault="00264816">
    <w:pPr>
      <w:pBdr>
        <w:top w:val="single" w:sz="4" w:space="2" w:color="BFC9DA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99816" w14:textId="77777777" w:rsidR="00D54CB1" w:rsidRDefault="00D54CB1">
      <w:r>
        <w:separator/>
      </w:r>
    </w:p>
  </w:footnote>
  <w:footnote w:type="continuationSeparator" w:id="0">
    <w:p w14:paraId="1AFD0AD2" w14:textId="77777777" w:rsidR="00D54CB1" w:rsidRDefault="00D54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899D2" w14:textId="68DCEC1D" w:rsidR="00264816" w:rsidRPr="009A5971" w:rsidRDefault="00264816">
    <w:pPr>
      <w:pBdr>
        <w:bottom w:val="single" w:sz="4" w:space="2" w:color="BFC9DA"/>
      </w:pBdr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9109D"/>
    <w:multiLevelType w:val="hybridMultilevel"/>
    <w:tmpl w:val="F02E9C0E"/>
    <w:lvl w:ilvl="0" w:tplc="2F6453DE">
      <w:start w:val="1"/>
      <w:numFmt w:val="decimal"/>
      <w:lvlText w:val="%1."/>
      <w:lvlJc w:val="left"/>
      <w:pPr>
        <w:ind w:left="540" w:hanging="270"/>
      </w:pPr>
    </w:lvl>
    <w:lvl w:ilvl="1" w:tplc="D67A826A">
      <w:numFmt w:val="decimal"/>
      <w:lvlText w:val=""/>
      <w:lvlJc w:val="left"/>
    </w:lvl>
    <w:lvl w:ilvl="2" w:tplc="7C7C3F00">
      <w:numFmt w:val="decimal"/>
      <w:lvlText w:val=""/>
      <w:lvlJc w:val="left"/>
    </w:lvl>
    <w:lvl w:ilvl="3" w:tplc="6158EC7A">
      <w:numFmt w:val="decimal"/>
      <w:lvlText w:val=""/>
      <w:lvlJc w:val="left"/>
    </w:lvl>
    <w:lvl w:ilvl="4" w:tplc="A85672E8">
      <w:numFmt w:val="decimal"/>
      <w:lvlText w:val=""/>
      <w:lvlJc w:val="left"/>
    </w:lvl>
    <w:lvl w:ilvl="5" w:tplc="C44AD2A0">
      <w:numFmt w:val="decimal"/>
      <w:lvlText w:val=""/>
      <w:lvlJc w:val="left"/>
    </w:lvl>
    <w:lvl w:ilvl="6" w:tplc="CD4A06AC">
      <w:numFmt w:val="decimal"/>
      <w:lvlText w:val=""/>
      <w:lvlJc w:val="left"/>
    </w:lvl>
    <w:lvl w:ilvl="7" w:tplc="6428B4DC">
      <w:numFmt w:val="decimal"/>
      <w:lvlText w:val=""/>
      <w:lvlJc w:val="left"/>
    </w:lvl>
    <w:lvl w:ilvl="8" w:tplc="D5CA4DF0">
      <w:numFmt w:val="decimal"/>
      <w:lvlText w:val=""/>
      <w:lvlJc w:val="left"/>
    </w:lvl>
  </w:abstractNum>
  <w:abstractNum w:abstractNumId="1" w15:restartNumberingAfterBreak="0">
    <w:nsid w:val="2C2A78B0"/>
    <w:multiLevelType w:val="hybridMultilevel"/>
    <w:tmpl w:val="7AD22E94"/>
    <w:lvl w:ilvl="0" w:tplc="416053E0">
      <w:start w:val="1"/>
      <w:numFmt w:val="decimal"/>
      <w:lvlText w:val="%1."/>
      <w:lvlJc w:val="left"/>
      <w:pPr>
        <w:ind w:left="540" w:hanging="270"/>
      </w:pPr>
    </w:lvl>
    <w:lvl w:ilvl="1" w:tplc="37E261DC">
      <w:numFmt w:val="decimal"/>
      <w:lvlText w:val=""/>
      <w:lvlJc w:val="left"/>
    </w:lvl>
    <w:lvl w:ilvl="2" w:tplc="8BBC3584">
      <w:numFmt w:val="decimal"/>
      <w:lvlText w:val=""/>
      <w:lvlJc w:val="left"/>
    </w:lvl>
    <w:lvl w:ilvl="3" w:tplc="80804C16">
      <w:numFmt w:val="decimal"/>
      <w:lvlText w:val=""/>
      <w:lvlJc w:val="left"/>
    </w:lvl>
    <w:lvl w:ilvl="4" w:tplc="7DC43238">
      <w:numFmt w:val="decimal"/>
      <w:lvlText w:val=""/>
      <w:lvlJc w:val="left"/>
    </w:lvl>
    <w:lvl w:ilvl="5" w:tplc="DA06B8CC">
      <w:numFmt w:val="decimal"/>
      <w:lvlText w:val=""/>
      <w:lvlJc w:val="left"/>
    </w:lvl>
    <w:lvl w:ilvl="6" w:tplc="F7DC693C">
      <w:numFmt w:val="decimal"/>
      <w:lvlText w:val=""/>
      <w:lvlJc w:val="left"/>
    </w:lvl>
    <w:lvl w:ilvl="7" w:tplc="821CDBEE">
      <w:numFmt w:val="decimal"/>
      <w:lvlText w:val=""/>
      <w:lvlJc w:val="left"/>
    </w:lvl>
    <w:lvl w:ilvl="8" w:tplc="CAE40336">
      <w:numFmt w:val="decimal"/>
      <w:lvlText w:val=""/>
      <w:lvlJc w:val="left"/>
    </w:lvl>
  </w:abstractNum>
  <w:abstractNum w:abstractNumId="2" w15:restartNumberingAfterBreak="0">
    <w:nsid w:val="326E5D3D"/>
    <w:multiLevelType w:val="hybridMultilevel"/>
    <w:tmpl w:val="8390B638"/>
    <w:lvl w:ilvl="0" w:tplc="1746425A">
      <w:start w:val="1"/>
      <w:numFmt w:val="decimal"/>
      <w:lvlText w:val="%1."/>
      <w:lvlJc w:val="left"/>
      <w:pPr>
        <w:ind w:left="540" w:hanging="270"/>
      </w:pPr>
    </w:lvl>
    <w:lvl w:ilvl="1" w:tplc="C508536E">
      <w:numFmt w:val="decimal"/>
      <w:lvlText w:val=""/>
      <w:lvlJc w:val="left"/>
    </w:lvl>
    <w:lvl w:ilvl="2" w:tplc="3DD808A0">
      <w:numFmt w:val="decimal"/>
      <w:lvlText w:val=""/>
      <w:lvlJc w:val="left"/>
    </w:lvl>
    <w:lvl w:ilvl="3" w:tplc="1EBC919C">
      <w:numFmt w:val="decimal"/>
      <w:lvlText w:val=""/>
      <w:lvlJc w:val="left"/>
    </w:lvl>
    <w:lvl w:ilvl="4" w:tplc="B3E880FA">
      <w:numFmt w:val="decimal"/>
      <w:lvlText w:val=""/>
      <w:lvlJc w:val="left"/>
    </w:lvl>
    <w:lvl w:ilvl="5" w:tplc="55B8C5E8">
      <w:numFmt w:val="decimal"/>
      <w:lvlText w:val=""/>
      <w:lvlJc w:val="left"/>
    </w:lvl>
    <w:lvl w:ilvl="6" w:tplc="0512FFB0">
      <w:numFmt w:val="decimal"/>
      <w:lvlText w:val=""/>
      <w:lvlJc w:val="left"/>
    </w:lvl>
    <w:lvl w:ilvl="7" w:tplc="A70CF956">
      <w:numFmt w:val="decimal"/>
      <w:lvlText w:val=""/>
      <w:lvlJc w:val="left"/>
    </w:lvl>
    <w:lvl w:ilvl="8" w:tplc="01DCBCB6">
      <w:numFmt w:val="decimal"/>
      <w:lvlText w:val=""/>
      <w:lvlJc w:val="left"/>
    </w:lvl>
  </w:abstractNum>
  <w:abstractNum w:abstractNumId="3" w15:restartNumberingAfterBreak="0">
    <w:nsid w:val="32CE3B27"/>
    <w:multiLevelType w:val="hybridMultilevel"/>
    <w:tmpl w:val="0E0089D8"/>
    <w:lvl w:ilvl="0" w:tplc="B99C41A2">
      <w:start w:val="1"/>
      <w:numFmt w:val="bullet"/>
      <w:lvlText w:val="•"/>
      <w:lvlJc w:val="left"/>
      <w:pPr>
        <w:ind w:left="540" w:hanging="270"/>
      </w:pPr>
    </w:lvl>
    <w:lvl w:ilvl="1" w:tplc="6A9670A0">
      <w:start w:val="1"/>
      <w:numFmt w:val="bullet"/>
      <w:lvlText w:val="–"/>
      <w:lvlJc w:val="left"/>
      <w:pPr>
        <w:ind w:left="1080" w:hanging="270"/>
      </w:pPr>
    </w:lvl>
    <w:lvl w:ilvl="2" w:tplc="1772ADA2">
      <w:numFmt w:val="decimal"/>
      <w:lvlText w:val=""/>
      <w:lvlJc w:val="left"/>
    </w:lvl>
    <w:lvl w:ilvl="3" w:tplc="BEE05368">
      <w:numFmt w:val="decimal"/>
      <w:lvlText w:val=""/>
      <w:lvlJc w:val="left"/>
    </w:lvl>
    <w:lvl w:ilvl="4" w:tplc="17EE6EB6">
      <w:numFmt w:val="decimal"/>
      <w:lvlText w:val=""/>
      <w:lvlJc w:val="left"/>
    </w:lvl>
    <w:lvl w:ilvl="5" w:tplc="9BD493CC">
      <w:numFmt w:val="decimal"/>
      <w:lvlText w:val=""/>
      <w:lvlJc w:val="left"/>
    </w:lvl>
    <w:lvl w:ilvl="6" w:tplc="6CEAA88A">
      <w:numFmt w:val="decimal"/>
      <w:lvlText w:val=""/>
      <w:lvlJc w:val="left"/>
    </w:lvl>
    <w:lvl w:ilvl="7" w:tplc="41604F36">
      <w:numFmt w:val="decimal"/>
      <w:lvlText w:val=""/>
      <w:lvlJc w:val="left"/>
    </w:lvl>
    <w:lvl w:ilvl="8" w:tplc="58CC234C">
      <w:numFmt w:val="decimal"/>
      <w:lvlText w:val=""/>
      <w:lvlJc w:val="left"/>
    </w:lvl>
  </w:abstractNum>
  <w:abstractNum w:abstractNumId="4" w15:restartNumberingAfterBreak="0">
    <w:nsid w:val="36C2707A"/>
    <w:multiLevelType w:val="hybridMultilevel"/>
    <w:tmpl w:val="A6D49908"/>
    <w:lvl w:ilvl="0" w:tplc="5DB458B2">
      <w:start w:val="1"/>
      <w:numFmt w:val="bullet"/>
      <w:lvlText w:val="●"/>
      <w:lvlJc w:val="left"/>
      <w:pPr>
        <w:ind w:left="720" w:hanging="360"/>
      </w:pPr>
    </w:lvl>
    <w:lvl w:ilvl="1" w:tplc="F626D318">
      <w:start w:val="1"/>
      <w:numFmt w:val="bullet"/>
      <w:lvlText w:val="○"/>
      <w:lvlJc w:val="left"/>
      <w:pPr>
        <w:ind w:left="1440" w:hanging="360"/>
      </w:pPr>
    </w:lvl>
    <w:lvl w:ilvl="2" w:tplc="D1BC913A">
      <w:start w:val="1"/>
      <w:numFmt w:val="bullet"/>
      <w:lvlText w:val="■"/>
      <w:lvlJc w:val="left"/>
      <w:pPr>
        <w:ind w:left="2160" w:hanging="360"/>
      </w:pPr>
    </w:lvl>
    <w:lvl w:ilvl="3" w:tplc="D1509CE4">
      <w:start w:val="1"/>
      <w:numFmt w:val="bullet"/>
      <w:lvlText w:val="●"/>
      <w:lvlJc w:val="left"/>
      <w:pPr>
        <w:ind w:left="2880" w:hanging="360"/>
      </w:pPr>
    </w:lvl>
    <w:lvl w:ilvl="4" w:tplc="535437D0">
      <w:start w:val="1"/>
      <w:numFmt w:val="bullet"/>
      <w:lvlText w:val="○"/>
      <w:lvlJc w:val="left"/>
      <w:pPr>
        <w:ind w:left="3600" w:hanging="360"/>
      </w:pPr>
    </w:lvl>
    <w:lvl w:ilvl="5" w:tplc="8D5EF2E0">
      <w:start w:val="1"/>
      <w:numFmt w:val="bullet"/>
      <w:lvlText w:val="■"/>
      <w:lvlJc w:val="left"/>
      <w:pPr>
        <w:ind w:left="4320" w:hanging="360"/>
      </w:pPr>
    </w:lvl>
    <w:lvl w:ilvl="6" w:tplc="27C4F2FA">
      <w:start w:val="1"/>
      <w:numFmt w:val="bullet"/>
      <w:lvlText w:val="●"/>
      <w:lvlJc w:val="left"/>
      <w:pPr>
        <w:ind w:left="5040" w:hanging="360"/>
      </w:pPr>
    </w:lvl>
    <w:lvl w:ilvl="7" w:tplc="F14C8874">
      <w:start w:val="1"/>
      <w:numFmt w:val="bullet"/>
      <w:lvlText w:val="●"/>
      <w:lvlJc w:val="left"/>
      <w:pPr>
        <w:ind w:left="5760" w:hanging="360"/>
      </w:pPr>
    </w:lvl>
    <w:lvl w:ilvl="8" w:tplc="5E48520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6C2402E"/>
    <w:multiLevelType w:val="hybridMultilevel"/>
    <w:tmpl w:val="DAE87FD6"/>
    <w:lvl w:ilvl="0" w:tplc="A5C85F7A">
      <w:start w:val="1"/>
      <w:numFmt w:val="decimal"/>
      <w:lvlText w:val="%1."/>
      <w:lvlJc w:val="left"/>
      <w:pPr>
        <w:ind w:left="540" w:hanging="270"/>
      </w:pPr>
    </w:lvl>
    <w:lvl w:ilvl="1" w:tplc="3C8C5840">
      <w:numFmt w:val="decimal"/>
      <w:lvlText w:val=""/>
      <w:lvlJc w:val="left"/>
    </w:lvl>
    <w:lvl w:ilvl="2" w:tplc="E9EA5848">
      <w:numFmt w:val="decimal"/>
      <w:lvlText w:val=""/>
      <w:lvlJc w:val="left"/>
    </w:lvl>
    <w:lvl w:ilvl="3" w:tplc="2042C9FC">
      <w:numFmt w:val="decimal"/>
      <w:lvlText w:val=""/>
      <w:lvlJc w:val="left"/>
    </w:lvl>
    <w:lvl w:ilvl="4" w:tplc="7DEAE986">
      <w:numFmt w:val="decimal"/>
      <w:lvlText w:val=""/>
      <w:lvlJc w:val="left"/>
    </w:lvl>
    <w:lvl w:ilvl="5" w:tplc="44BEC204">
      <w:numFmt w:val="decimal"/>
      <w:lvlText w:val=""/>
      <w:lvlJc w:val="left"/>
    </w:lvl>
    <w:lvl w:ilvl="6" w:tplc="ABB49894">
      <w:numFmt w:val="decimal"/>
      <w:lvlText w:val=""/>
      <w:lvlJc w:val="left"/>
    </w:lvl>
    <w:lvl w:ilvl="7" w:tplc="06A8D21A">
      <w:numFmt w:val="decimal"/>
      <w:lvlText w:val=""/>
      <w:lvlJc w:val="left"/>
    </w:lvl>
    <w:lvl w:ilvl="8" w:tplc="D0AA7F3C">
      <w:numFmt w:val="decimal"/>
      <w:lvlText w:val=""/>
      <w:lvlJc w:val="left"/>
    </w:lvl>
  </w:abstractNum>
  <w:abstractNum w:abstractNumId="6" w15:restartNumberingAfterBreak="0">
    <w:nsid w:val="49603760"/>
    <w:multiLevelType w:val="hybridMultilevel"/>
    <w:tmpl w:val="37200F2A"/>
    <w:lvl w:ilvl="0" w:tplc="44BAE30E">
      <w:start w:val="1"/>
      <w:numFmt w:val="decimal"/>
      <w:lvlText w:val="%1."/>
      <w:lvlJc w:val="left"/>
      <w:pPr>
        <w:ind w:left="540" w:hanging="270"/>
      </w:pPr>
    </w:lvl>
    <w:lvl w:ilvl="1" w:tplc="4AC003FA">
      <w:numFmt w:val="decimal"/>
      <w:lvlText w:val=""/>
      <w:lvlJc w:val="left"/>
    </w:lvl>
    <w:lvl w:ilvl="2" w:tplc="0298E506">
      <w:numFmt w:val="decimal"/>
      <w:lvlText w:val=""/>
      <w:lvlJc w:val="left"/>
    </w:lvl>
    <w:lvl w:ilvl="3" w:tplc="C24A138A">
      <w:numFmt w:val="decimal"/>
      <w:lvlText w:val=""/>
      <w:lvlJc w:val="left"/>
    </w:lvl>
    <w:lvl w:ilvl="4" w:tplc="FFBA1130">
      <w:numFmt w:val="decimal"/>
      <w:lvlText w:val=""/>
      <w:lvlJc w:val="left"/>
    </w:lvl>
    <w:lvl w:ilvl="5" w:tplc="E3DC2F40">
      <w:numFmt w:val="decimal"/>
      <w:lvlText w:val=""/>
      <w:lvlJc w:val="left"/>
    </w:lvl>
    <w:lvl w:ilvl="6" w:tplc="04A20EA6">
      <w:numFmt w:val="decimal"/>
      <w:lvlText w:val=""/>
      <w:lvlJc w:val="left"/>
    </w:lvl>
    <w:lvl w:ilvl="7" w:tplc="732E12B8">
      <w:numFmt w:val="decimal"/>
      <w:lvlText w:val=""/>
      <w:lvlJc w:val="left"/>
    </w:lvl>
    <w:lvl w:ilvl="8" w:tplc="A454BC0C">
      <w:numFmt w:val="decimal"/>
      <w:lvlText w:val=""/>
      <w:lvlJc w:val="left"/>
    </w:lvl>
  </w:abstractNum>
  <w:abstractNum w:abstractNumId="7" w15:restartNumberingAfterBreak="0">
    <w:nsid w:val="4A072472"/>
    <w:multiLevelType w:val="hybridMultilevel"/>
    <w:tmpl w:val="D54659DA"/>
    <w:lvl w:ilvl="0" w:tplc="7000241C">
      <w:start w:val="1"/>
      <w:numFmt w:val="decimal"/>
      <w:lvlText w:val="%1."/>
      <w:lvlJc w:val="left"/>
      <w:pPr>
        <w:ind w:left="540" w:hanging="270"/>
      </w:pPr>
    </w:lvl>
    <w:lvl w:ilvl="1" w:tplc="C0AAB106">
      <w:numFmt w:val="decimal"/>
      <w:lvlText w:val=""/>
      <w:lvlJc w:val="left"/>
    </w:lvl>
    <w:lvl w:ilvl="2" w:tplc="D55CCC46">
      <w:numFmt w:val="decimal"/>
      <w:lvlText w:val=""/>
      <w:lvlJc w:val="left"/>
    </w:lvl>
    <w:lvl w:ilvl="3" w:tplc="275AEDE4">
      <w:numFmt w:val="decimal"/>
      <w:lvlText w:val=""/>
      <w:lvlJc w:val="left"/>
    </w:lvl>
    <w:lvl w:ilvl="4" w:tplc="EA1CF380">
      <w:numFmt w:val="decimal"/>
      <w:lvlText w:val=""/>
      <w:lvlJc w:val="left"/>
    </w:lvl>
    <w:lvl w:ilvl="5" w:tplc="384E588A">
      <w:numFmt w:val="decimal"/>
      <w:lvlText w:val=""/>
      <w:lvlJc w:val="left"/>
    </w:lvl>
    <w:lvl w:ilvl="6" w:tplc="F71A4666">
      <w:numFmt w:val="decimal"/>
      <w:lvlText w:val=""/>
      <w:lvlJc w:val="left"/>
    </w:lvl>
    <w:lvl w:ilvl="7" w:tplc="3BB279C4">
      <w:numFmt w:val="decimal"/>
      <w:lvlText w:val=""/>
      <w:lvlJc w:val="left"/>
    </w:lvl>
    <w:lvl w:ilvl="8" w:tplc="B31E2D0E">
      <w:numFmt w:val="decimal"/>
      <w:lvlText w:val=""/>
      <w:lvlJc w:val="left"/>
    </w:lvl>
  </w:abstractNum>
  <w:abstractNum w:abstractNumId="8" w15:restartNumberingAfterBreak="0">
    <w:nsid w:val="604C1721"/>
    <w:multiLevelType w:val="hybridMultilevel"/>
    <w:tmpl w:val="ED5A3C42"/>
    <w:lvl w:ilvl="0" w:tplc="2B64FF8E">
      <w:start w:val="1"/>
      <w:numFmt w:val="decimal"/>
      <w:lvlText w:val="%1."/>
      <w:lvlJc w:val="left"/>
      <w:pPr>
        <w:ind w:left="540" w:hanging="270"/>
      </w:pPr>
    </w:lvl>
    <w:lvl w:ilvl="1" w:tplc="8402E826">
      <w:numFmt w:val="decimal"/>
      <w:lvlText w:val=""/>
      <w:lvlJc w:val="left"/>
    </w:lvl>
    <w:lvl w:ilvl="2" w:tplc="7B807B2E">
      <w:numFmt w:val="decimal"/>
      <w:lvlText w:val=""/>
      <w:lvlJc w:val="left"/>
    </w:lvl>
    <w:lvl w:ilvl="3" w:tplc="242888A8">
      <w:numFmt w:val="decimal"/>
      <w:lvlText w:val=""/>
      <w:lvlJc w:val="left"/>
    </w:lvl>
    <w:lvl w:ilvl="4" w:tplc="0F3CE434">
      <w:numFmt w:val="decimal"/>
      <w:lvlText w:val=""/>
      <w:lvlJc w:val="left"/>
    </w:lvl>
    <w:lvl w:ilvl="5" w:tplc="50508C4E">
      <w:numFmt w:val="decimal"/>
      <w:lvlText w:val=""/>
      <w:lvlJc w:val="left"/>
    </w:lvl>
    <w:lvl w:ilvl="6" w:tplc="FC828CFC">
      <w:numFmt w:val="decimal"/>
      <w:lvlText w:val=""/>
      <w:lvlJc w:val="left"/>
    </w:lvl>
    <w:lvl w:ilvl="7" w:tplc="056C5FC6">
      <w:numFmt w:val="decimal"/>
      <w:lvlText w:val=""/>
      <w:lvlJc w:val="left"/>
    </w:lvl>
    <w:lvl w:ilvl="8" w:tplc="AF62F636">
      <w:numFmt w:val="decimal"/>
      <w:lvlText w:val=""/>
      <w:lvlJc w:val="left"/>
    </w:lvl>
  </w:abstractNum>
  <w:abstractNum w:abstractNumId="9" w15:restartNumberingAfterBreak="0">
    <w:nsid w:val="661F09B6"/>
    <w:multiLevelType w:val="hybridMultilevel"/>
    <w:tmpl w:val="5D5E6B2A"/>
    <w:lvl w:ilvl="0" w:tplc="87820FB0">
      <w:start w:val="1"/>
      <w:numFmt w:val="decimal"/>
      <w:lvlText w:val="%1."/>
      <w:lvlJc w:val="left"/>
      <w:pPr>
        <w:ind w:left="540" w:hanging="270"/>
      </w:pPr>
    </w:lvl>
    <w:lvl w:ilvl="1" w:tplc="57AEFF10">
      <w:numFmt w:val="decimal"/>
      <w:lvlText w:val=""/>
      <w:lvlJc w:val="left"/>
    </w:lvl>
    <w:lvl w:ilvl="2" w:tplc="9688856C">
      <w:numFmt w:val="decimal"/>
      <w:lvlText w:val=""/>
      <w:lvlJc w:val="left"/>
    </w:lvl>
    <w:lvl w:ilvl="3" w:tplc="F4529D86">
      <w:numFmt w:val="decimal"/>
      <w:lvlText w:val=""/>
      <w:lvlJc w:val="left"/>
    </w:lvl>
    <w:lvl w:ilvl="4" w:tplc="89D8C31E">
      <w:numFmt w:val="decimal"/>
      <w:lvlText w:val=""/>
      <w:lvlJc w:val="left"/>
    </w:lvl>
    <w:lvl w:ilvl="5" w:tplc="CD467ED2">
      <w:numFmt w:val="decimal"/>
      <w:lvlText w:val=""/>
      <w:lvlJc w:val="left"/>
    </w:lvl>
    <w:lvl w:ilvl="6" w:tplc="D9B6B4F0">
      <w:numFmt w:val="decimal"/>
      <w:lvlText w:val=""/>
      <w:lvlJc w:val="left"/>
    </w:lvl>
    <w:lvl w:ilvl="7" w:tplc="D91ED81E">
      <w:numFmt w:val="decimal"/>
      <w:lvlText w:val=""/>
      <w:lvlJc w:val="left"/>
    </w:lvl>
    <w:lvl w:ilvl="8" w:tplc="A442EDA0">
      <w:numFmt w:val="decimal"/>
      <w:lvlText w:val=""/>
      <w:lvlJc w:val="left"/>
    </w:lvl>
  </w:abstractNum>
  <w:abstractNum w:abstractNumId="10" w15:restartNumberingAfterBreak="0">
    <w:nsid w:val="7F5B1616"/>
    <w:multiLevelType w:val="hybridMultilevel"/>
    <w:tmpl w:val="E5662714"/>
    <w:lvl w:ilvl="0" w:tplc="A23073F2">
      <w:start w:val="1"/>
      <w:numFmt w:val="decimal"/>
      <w:lvlText w:val="%1."/>
      <w:lvlJc w:val="left"/>
      <w:pPr>
        <w:ind w:left="540" w:hanging="270"/>
      </w:pPr>
    </w:lvl>
    <w:lvl w:ilvl="1" w:tplc="64F20BFC">
      <w:numFmt w:val="decimal"/>
      <w:lvlText w:val=""/>
      <w:lvlJc w:val="left"/>
    </w:lvl>
    <w:lvl w:ilvl="2" w:tplc="27EE4B30">
      <w:numFmt w:val="decimal"/>
      <w:lvlText w:val=""/>
      <w:lvlJc w:val="left"/>
    </w:lvl>
    <w:lvl w:ilvl="3" w:tplc="C9AAFD1A">
      <w:numFmt w:val="decimal"/>
      <w:lvlText w:val=""/>
      <w:lvlJc w:val="left"/>
    </w:lvl>
    <w:lvl w:ilvl="4" w:tplc="841A4FF8">
      <w:numFmt w:val="decimal"/>
      <w:lvlText w:val=""/>
      <w:lvlJc w:val="left"/>
    </w:lvl>
    <w:lvl w:ilvl="5" w:tplc="2D28B1CC">
      <w:numFmt w:val="decimal"/>
      <w:lvlText w:val=""/>
      <w:lvlJc w:val="left"/>
    </w:lvl>
    <w:lvl w:ilvl="6" w:tplc="5D7602C2">
      <w:numFmt w:val="decimal"/>
      <w:lvlText w:val=""/>
      <w:lvlJc w:val="left"/>
    </w:lvl>
    <w:lvl w:ilvl="7" w:tplc="08645456">
      <w:numFmt w:val="decimal"/>
      <w:lvlText w:val=""/>
      <w:lvlJc w:val="left"/>
    </w:lvl>
    <w:lvl w:ilvl="8" w:tplc="00AADD98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816"/>
    <w:rsid w:val="00264816"/>
    <w:rsid w:val="009A5971"/>
    <w:rsid w:val="00D5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67C4"/>
  <w15:docId w15:val="{64470455-EB14-4FC4-896B-A3D66AB6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1C55"/>
      </w:pBdr>
      <w:spacing w:before="280" w:after="160"/>
      <w:outlineLvl w:val="0"/>
    </w:pPr>
    <w:rPr>
      <w:b/>
      <w:bCs/>
      <w:color w:val="001C55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003087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11182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A59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5971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9A59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5971"/>
  </w:style>
  <w:style w:type="paragraph" w:styleId="Piedepgina">
    <w:name w:val="footer"/>
    <w:basedOn w:val="Normal"/>
    <w:link w:val="PiedepginaCar"/>
    <w:uiPriority w:val="99"/>
    <w:unhideWhenUsed/>
    <w:rsid w:val="009A59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4419</Words>
  <Characters>24305</Characters>
  <Application>Microsoft Office Word</Application>
  <DocSecurity>0</DocSecurity>
  <Lines>202</Lines>
  <Paragraphs>57</Paragraphs>
  <ScaleCrop>false</ScaleCrop>
  <Company/>
  <LinksUpToDate>false</LinksUpToDate>
  <CharactersWithSpaces>28667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Lost &amp; Found — Rol Comunidad (PWA)</dc:title>
  <dc:creator>SafeCampus PUCP</dc:creator>
  <cp:lastModifiedBy>David Pachas</cp:lastModifiedBy>
  <cp:revision>2</cp:revision>
  <dcterms:created xsi:type="dcterms:W3CDTF">2026-05-30T02:55:00Z</dcterms:created>
  <dcterms:modified xsi:type="dcterms:W3CDTF">2026-05-30T22:24:00Z</dcterms:modified>
</cp:coreProperties>
</file>