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SLU-PP-332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study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SLU-PP-332 Research: ERR &amp; Metabolic Activity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SLU-PP-332 research on estrogen-related receptors, mitochondrial activity and mouse exercise models, with evidence limits and testing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https://peplab.com.au/research/compounds/slu-pp-332</w:t>
      </w:r>
    </w:p>
    <w:p>
      <w:pPr>
        <w:pStyle w:val="ListBullet"/>
      </w:pPr>
      <w:r/>
      <w:r>
        <w:rPr>
          <w:b/>
        </w:rPr>
        <w:t>Primary topic:</w:t>
      </w:r>
      <w:r>
        <w:t xml:space="preserve"> SLU-PP-332 research</w:t>
      </w:r>
    </w:p>
    <w:p>
      <w:r>
        <w:br w:type="page"/>
      </w:r>
    </w:p>
    <w:p>
      <w:r>
        <w:t>2 WEBSITE COPY START</w:t>
      </w:r>
    </w:p>
    <w:p>
      <w:r>
        <w:t>SMALL MOLECULES / METABOLIC RESEARCH</w:t>
      </w:r>
    </w:p>
    <w:p>
      <w:pPr>
        <w:pStyle w:val="Heading1"/>
      </w:pPr>
      <w:r>
        <w:t>SLU-PP-332 Research Overview</w:t>
      </w:r>
    </w:p>
    <w:p>
      <w:pPr>
        <w:pStyle w:val="Heading2"/>
      </w:pPr>
      <w:r>
        <w:t>Estrogen-Related Receptor Activity and Exercise Models</w:t>
      </w:r>
    </w:p>
    <w:p>
      <w:r>
        <w:t>SLU-PP-332 is a synthetic small molecule investigated as an agonist of estrogen-related receptors, or ERRs. It is not a peptide. Published studies examine cellular metabolism, exercise-related gene activity and metabolic outcomes in mice. Those findings do not establish that the compound can safely replace exercise or produce predictable fat loss in humans.</w:t>
      </w:r>
    </w:p>
    <w:p>
      <w:r>
        <w:t xml:space="preserve">For guidance on study design and analytical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SLU-PP-332?</w:t>
      </w:r>
    </w:p>
    <w:p>
      <w:r>
        <w:t>SLU-PP-332 activates ERRα, ERRβ and ERRγ in experimental systems. These nuclear receptors help regulate gene expression related to metabolism. Despite their name, estrogen-related receptors are distinct from the classical estrogen receptors; the compound should not be described simply as estrogen or a conventional stimulant.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SLU-PP-332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Synthetic small molecule; not a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Primary targets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ERRα, ERRβ and ERRγ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Oxidative metabolism, muscle function and metabolic disease models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base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Cellular and animal studies in the cited literature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Key limitation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Human effectiveness and comprehensive safety are not established by these studies</w:t>
            </w:r>
          </w:p>
        </w:tc>
      </w:tr>
    </w:tbl>
    <w:p>
      <w:pPr>
        <w:pStyle w:val="Heading2"/>
      </w:pPr>
      <w:r>
        <w:t>How Does SLU-PP-332 Work?</w:t>
      </w:r>
    </w:p>
    <w:p>
      <w:pPr>
        <w:pStyle w:val="Heading3"/>
      </w:pPr>
      <w:r>
        <w:t>Nuclear-Receptor Activity</w:t>
      </w:r>
    </w:p>
    <w:p>
      <w:r>
        <w:t>ERRs act as transcriptional regulators. SLU-PP-332 is used to investigate how activating these receptors changes metabolic gene programmes.</w:t>
      </w:r>
    </w:p>
    <w:p>
      <w:pPr>
        <w:pStyle w:val="Heading3"/>
      </w:pPr>
      <w:r>
        <w:t>Oxidative Metabolism</w:t>
      </w:r>
    </w:p>
    <w:p>
      <w:r>
        <w:t>Experiments assess cellular respiration and mitochondrial-related responses. These measures concern energy processing, not a proven subjective feeling of stimulation.</w:t>
      </w:r>
    </w:p>
    <w:p>
      <w:pPr>
        <w:pStyle w:val="Heading3"/>
      </w:pPr>
      <w:r>
        <w:t>Exercise-Mimetic Research</w:t>
      </w:r>
    </w:p>
    <w:p>
      <w:r>
        <w:t>The term exercise mimetic describes overlap with selected exercise-associated pathways. It does not mean a compound reproduces all muscular, cardiovascular and psychological effects of physical activity.</w:t>
      </w:r>
    </w:p>
    <w:p>
      <w:pPr>
        <w:pStyle w:val="Heading2"/>
      </w:pPr>
      <w:r>
        <w:t>SLU-PP-332 Research Findings</w:t>
      </w:r>
    </w:p>
    <w:p>
      <w:pPr>
        <w:pStyle w:val="Heading3"/>
      </w:pPr>
      <w:r>
        <w:t>Cellular and Exercise Research</w:t>
      </w:r>
    </w:p>
    <w:p>
      <w:r>
        <w:t>A 2023 ACS Chemical Biology study identified SLU-PP-332 as an ERR pan-agonist. Experiments reported altered respiration in muscle cells and enhanced endurance in mice. Human gene-expression comparisons in the paper did not constitute a human SLU-PP-332 treatment trial.</w:t>
      </w:r>
    </w:p>
    <w:p>
      <w:r/>
      <w:hyperlink r:id="rId10">
        <w:r>
          <w:rPr>
            <w:color w:val="146B73"/>
          </w:rPr>
          <w:t>Read the original ERR study</w:t>
        </w:r>
      </w:hyperlink>
      <w:r>
        <w:t>.</w:t>
      </w:r>
    </w:p>
    <w:p>
      <w:pPr>
        <w:pStyle w:val="Heading3"/>
      </w:pPr>
      <w:r>
        <w:t>Metabolic Syndrome Models</w:t>
      </w:r>
    </w:p>
    <w:p>
      <w:r>
        <w:t>A subsequent study investigated the compound in diet-induced obese and genetically obese mice. It reported changes in metabolic outcomes, including fat-mass-related effects. Mouse results do not establish human weight loss, a safe exposure level or long-term outcomes.</w:t>
      </w:r>
    </w:p>
    <w:p>
      <w:r/>
      <w:hyperlink r:id="rId11">
        <w:r>
          <w:rPr>
            <w:color w:val="146B73"/>
          </w:rPr>
          <w:t>Read the metabolic syndrome study</w:t>
        </w:r>
      </w:hyperlink>
      <w:r>
        <w:t>.</w:t>
      </w:r>
    </w:p>
    <w:p>
      <w:pPr>
        <w:pStyle w:val="Heading3"/>
      </w:pPr>
      <w:r>
        <w:t>Related Compounds and Delivery</w:t>
      </w:r>
    </w:p>
    <w:p>
      <w:r>
        <w:t>Later work on an orally active ERR agonist, SLU-PP-915, distinguishes that compound from SLU-PP-332. Delivery findings for another molecule should not be copied into SLU-PP-332 specifications. The exact chemical entity and formulation remain central to any comparison.</w:t>
      </w:r>
    </w:p>
    <w:p>
      <w:r/>
      <w:hyperlink r:id="rId12">
        <w:r>
          <w:rPr>
            <w:color w:val="146B73"/>
          </w:rPr>
          <w:t>Read the related ERR-agonist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have investigated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Cellular metabolism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Respiration and metabolic gene expression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a measured human energy boost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Exercise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Endurance in mice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evidence that humans can replace exercise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Obesity models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Metabolic outcomes in mice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a clinical weight-loss result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Delivery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on related ERR agonists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Different compounds are not interchangeable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cited studies do not establish human safety, effectiveness or an appropriate personal-use regimen. Animal exposures cannot be converted into validated human guidance. Calling a material an exercise mimetic does not establish that it is equivalent to physical activity, and chemical purity does not resolve toxicology or long-term safety questions.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SLU-PP-332 Testing and COAs</w:t>
      </w:r>
    </w:p>
    <w:p>
      <w:r>
        <w:t>Analytical methods answer different questions. A Certificate of Analysis should identify the submitted sample and report the actual measurements performed.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Chromatographic testing measures detected components under specified conditions; a percentage alone does not establish vial content.</w:t>
      </w:r>
    </w:p>
    <w:p>
      <w:pPr>
        <w:pStyle w:val="ListBullet"/>
      </w:pPr>
      <w:r/>
      <w:r>
        <w:rPr>
          <w:b/>
        </w:rPr>
        <w:t>Identity:</w:t>
      </w:r>
      <w:r>
        <w:t xml:space="preserve"> Appropriate methods, such as mass spectrometry with complementary analysis where needed, assess consistency with the stated material.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compound.</w:t>
      </w:r>
    </w:p>
    <w:p>
      <w:r>
        <w:t>Use analytical methods appropriate for a small molecule. Identity may require mass spectrometry and complementary structural methods; an assay should quantify the stated compound and distinguish relevant impurities. A generic peptide test description is not sufficient.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, checking whether a report covers the material and batch being assessed.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SLU-PP-332 a peptide?</w:t>
      </w:r>
    </w:p>
    <w:p>
      <w:r>
        <w:t>No. It is a synthetic small molecule and should be categorised separately from peptide compounds.</w:t>
      </w:r>
    </w:p>
    <w:p>
      <w:pPr>
        <w:pStyle w:val="Heading3"/>
      </w:pPr>
      <w:r>
        <w:t>Is SLU-PP-332 a stimulant?</w:t>
      </w:r>
    </w:p>
    <w:p>
      <w:r>
        <w:t>Its research target is the ERR family of nuclear receptors. The cited studies do not establish a conventional stimulant-like effect in humans.</w:t>
      </w:r>
    </w:p>
    <w:p>
      <w:pPr>
        <w:pStyle w:val="Heading3"/>
      </w:pPr>
      <w:r>
        <w:t>Is it the same as MOTS-C?</w:t>
      </w:r>
    </w:p>
    <w:p>
      <w:r>
        <w:t>No. MOTS-C is a mitochondrial-derived peptide. SLU-PP-332 is a different type of molecule acting through a different research pathway.</w:t>
      </w:r>
    </w:p>
    <w:p>
      <w:pPr>
        <w:pStyle w:val="Heading3"/>
      </w:pPr>
      <w:r>
        <w:t>Does exercise mimetic mean it replaces exercise?</w:t>
      </w:r>
    </w:p>
    <w:p>
      <w:r>
        <w:t>No. The term concerns selected molecular or physiological features, not the full benefits of exercise.</w:t>
      </w:r>
    </w:p>
    <w:p>
      <w:pPr>
        <w:pStyle w:val="Heading3"/>
      </w:pPr>
      <w:r>
        <w:t>Has it been shown to cause human fat loss?</w:t>
      </w:r>
    </w:p>
    <w:p>
      <w:r>
        <w:t>The cited metabolic studies used mice. They do not establish a predictable fat-loss effect in humans.</w:t>
      </w:r>
    </w:p>
    <w:p>
      <w:pPr>
        <w:pStyle w:val="Heading3"/>
      </w:pPr>
      <w:r>
        <w:t>Are SLU-PP-332 and SLU-PP-915 interchangeable?</w:t>
      </w:r>
    </w:p>
    <w:p>
      <w:r>
        <w:t>No. They are different compounds. Results concerning one molecule’s delivery or pharmacology cannot automatically be assigned to the other.</w:t>
      </w:r>
    </w:p>
    <w:p>
      <w:pPr>
        <w:pStyle w:val="Heading3"/>
      </w:pPr>
      <w:r>
        <w:t>Where can I find SLU-PP-332 research papers?</w:t>
      </w:r>
    </w:p>
    <w:p>
      <w:r>
        <w:t>Start with the original-study links above. Check the molecule, formulation, study population and measured outcomes before applying a finding to another preparation.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>
        <w:t xml:space="preserve">Related research: </w:t>
      </w:r>
      <w:hyperlink r:id="rId15">
        <w:r>
          <w:rPr>
            <w:color w:val="146B73"/>
          </w:rPr>
          <w:t>MOTS-C</w:t>
        </w:r>
      </w:hyperlink>
      <w:r>
        <w:t xml:space="preserve"> · </w:t>
      </w:r>
      <w:hyperlink r:id="rId16">
        <w:r>
          <w:rPr>
            <w:color w:val="146B73"/>
          </w:rPr>
          <w:t>NAD+</w:t>
        </w:r>
      </w:hyperlink>
      <w:r>
        <w:t>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7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No batch-specific claims or personal-use instructions have been added. Product specifications and laboratory reports must be checked separately.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36988910/" TargetMode="External"/><Relationship Id="rId11" Type="http://schemas.openxmlformats.org/officeDocument/2006/relationships/hyperlink" Target="https://pubmed.ncbi.nlm.nih.gov/37739806/" TargetMode="External"/><Relationship Id="rId12" Type="http://schemas.openxmlformats.org/officeDocument/2006/relationships/hyperlink" Target="https://pubmed.ncbi.nlm.nih.gov/41421047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eplab.com.au/research/compounds/mots-c" TargetMode="External"/><Relationship Id="rId16" Type="http://schemas.openxmlformats.org/officeDocument/2006/relationships/hyperlink" Target="https://peplab.com.au/research/compounds/nad-plus" TargetMode="External"/><Relationship Id="rId17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SLU-PP-332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