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BE1" w:rsidRPr="00FA7BE1" w:rsidRDefault="00FA7BE1" w:rsidP="00D20E1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A7BE1">
        <w:rPr>
          <w:rFonts w:ascii="Arial" w:eastAsia="Times New Roman" w:hAnsi="Arial" w:cs="Arial"/>
          <w:sz w:val="24"/>
          <w:szCs w:val="24"/>
        </w:rPr>
        <w:t>The Urban Heat Island (UHI) phenomenon occurs when cities replace natural landscapes with impervious materials, causing air temperatures to rise</w:t>
      </w:r>
      <w:r w:rsidR="00D20E16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-2088680645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Ana221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[1]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Pr="00FA7BE1">
        <w:rPr>
          <w:rFonts w:ascii="Arial" w:eastAsia="Times New Roman" w:hAnsi="Arial" w:cs="Arial"/>
          <w:sz w:val="24"/>
          <w:szCs w:val="24"/>
        </w:rPr>
        <w:t>. Recent research combines satellite thermal imagery from missions like Landsat-8 and MODIS with ground-based weather data to understand what drives UHI intensity across different climate zones</w:t>
      </w:r>
      <w:r w:rsidR="00D20E16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1685481274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Ana221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[1]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sdt>
        <w:sdtPr>
          <w:rPr>
            <w:rFonts w:ascii="Arial" w:eastAsia="Times New Roman" w:hAnsi="Arial" w:cs="Arial"/>
            <w:sz w:val="24"/>
            <w:szCs w:val="24"/>
          </w:rPr>
          <w:id w:val="1342813217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Iku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>
            <w:rPr>
              <w:rFonts w:ascii="Arial" w:eastAsia="Times New Roman" w:hAnsi="Arial" w:cs="Arial"/>
              <w:noProof/>
              <w:sz w:val="24"/>
              <w:szCs w:val="24"/>
            </w:rPr>
            <w:t xml:space="preserve"> </w:t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[2]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Pr="00FA7BE1">
        <w:rPr>
          <w:rFonts w:ascii="Arial" w:eastAsia="Times New Roman" w:hAnsi="Arial" w:cs="Arial"/>
          <w:sz w:val="24"/>
          <w:szCs w:val="24"/>
        </w:rPr>
        <w:t>.</w:t>
      </w:r>
      <w:bookmarkStart w:id="0" w:name="_GoBack"/>
      <w:bookmarkEnd w:id="0"/>
    </w:p>
    <w:p w:rsidR="00FA7BE1" w:rsidRPr="00FA7BE1" w:rsidRDefault="00FA7BE1" w:rsidP="00D20E1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A7BE1">
        <w:rPr>
          <w:rFonts w:ascii="Arial" w:eastAsia="Times New Roman" w:hAnsi="Arial" w:cs="Arial"/>
          <w:sz w:val="24"/>
          <w:szCs w:val="24"/>
        </w:rPr>
        <w:t>Machine learning has become essential for predicting how urban heat islands behave</w:t>
      </w:r>
      <w:r w:rsidR="00D20E16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-798770057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Gha24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[3]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sdt>
        <w:sdtPr>
          <w:rPr>
            <w:rFonts w:ascii="Arial" w:eastAsia="Times New Roman" w:hAnsi="Arial" w:cs="Arial"/>
            <w:sz w:val="24"/>
            <w:szCs w:val="24"/>
          </w:rPr>
          <w:id w:val="1251088246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Ali24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>
            <w:rPr>
              <w:rFonts w:ascii="Arial" w:eastAsia="Times New Roman" w:hAnsi="Arial" w:cs="Arial"/>
              <w:noProof/>
              <w:sz w:val="24"/>
              <w:szCs w:val="24"/>
            </w:rPr>
            <w:t xml:space="preserve"> </w:t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[4]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Pr="00FA7BE1">
        <w:rPr>
          <w:rFonts w:ascii="Arial" w:eastAsia="Times New Roman" w:hAnsi="Arial" w:cs="Arial"/>
          <w:sz w:val="24"/>
          <w:szCs w:val="24"/>
        </w:rPr>
        <w:t>. In Mediterranean cities like Naples, Random Forest models have identified latent and storage heat fluxes as key factors explaining nighttime surface temperatures</w:t>
      </w:r>
      <w:r w:rsidR="00D20E16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1182936990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Ana221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[1]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Pr="00FA7BE1">
        <w:rPr>
          <w:rFonts w:ascii="Arial" w:eastAsia="Times New Roman" w:hAnsi="Arial" w:cs="Arial"/>
          <w:sz w:val="24"/>
          <w:szCs w:val="24"/>
        </w:rPr>
        <w:t xml:space="preserve">. A broader study of 69 European cities used neural networks to confirm </w:t>
      </w:r>
      <w:r w:rsidR="00D20E16" w:rsidRPr="00D20E16">
        <w:rPr>
          <w:rFonts w:ascii="Arial" w:eastAsia="Times New Roman" w:hAnsi="Arial" w:cs="Arial"/>
          <w:sz w:val="24"/>
          <w:szCs w:val="24"/>
        </w:rPr>
        <w:t>the correlations between urban morphology and UHI intensity, and their roles</w:t>
      </w:r>
      <w:r w:rsidRPr="00FA7BE1">
        <w:rPr>
          <w:rFonts w:ascii="Arial" w:eastAsia="Times New Roman" w:hAnsi="Arial" w:cs="Arial"/>
          <w:sz w:val="24"/>
          <w:szCs w:val="24"/>
        </w:rPr>
        <w:t xml:space="preserve"> in determining heat intensity</w:t>
      </w:r>
      <w:r w:rsidR="00D20E16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-1305145268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Ali24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[4]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Pr="00FA7BE1">
        <w:rPr>
          <w:rFonts w:ascii="Arial" w:eastAsia="Times New Roman" w:hAnsi="Arial" w:cs="Arial"/>
          <w:sz w:val="24"/>
          <w:szCs w:val="24"/>
        </w:rPr>
        <w:t>.</w:t>
      </w:r>
    </w:p>
    <w:p w:rsidR="00FA7BE1" w:rsidRPr="00FA7BE1" w:rsidRDefault="00D20E16" w:rsidP="00D20E1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0E16">
        <w:rPr>
          <w:rFonts w:ascii="Arial" w:eastAsia="Times New Roman" w:hAnsi="Arial" w:cs="Arial"/>
          <w:sz w:val="24"/>
          <w:szCs w:val="24"/>
        </w:rPr>
        <w:t>The primary drivers of UHI vary by climate and urban form</w:t>
      </w:r>
      <w:r w:rsidR="00FA7BE1" w:rsidRPr="00FA7BE1">
        <w:rPr>
          <w:rFonts w:ascii="Arial" w:eastAsia="Times New Roman" w:hAnsi="Arial" w:cs="Arial"/>
          <w:sz w:val="24"/>
          <w:szCs w:val="24"/>
        </w:rPr>
        <w:t>.</w:t>
      </w:r>
      <w:r w:rsidRPr="00D20E16">
        <w:rPr>
          <w:rFonts w:ascii="Arial" w:eastAsia="Times New Roman" w:hAnsi="Arial" w:cs="Arial"/>
          <w:sz w:val="24"/>
          <w:szCs w:val="24"/>
        </w:rPr>
        <w:t xml:space="preserve"> A study conducted in Lagos demonstrates this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-1520762634"/>
          <w:citation/>
        </w:sdtPr>
        <w:sdtContent>
          <w:r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>
            <w:rPr>
              <w:rFonts w:ascii="Arial" w:eastAsia="Times New Roman" w:hAnsi="Arial" w:cs="Arial"/>
              <w:sz w:val="24"/>
              <w:szCs w:val="24"/>
            </w:rPr>
            <w:instrText xml:space="preserve"> CITATION Iku \l 1033 </w:instrText>
          </w:r>
          <w:r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Pr="00D20E16">
            <w:rPr>
              <w:rFonts w:ascii="Arial" w:eastAsia="Times New Roman" w:hAnsi="Arial" w:cs="Arial"/>
              <w:noProof/>
              <w:sz w:val="24"/>
              <w:szCs w:val="24"/>
            </w:rPr>
            <w:t>[2]</w:t>
          </w:r>
          <w:r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="00FA7BE1" w:rsidRPr="00FA7BE1">
        <w:rPr>
          <w:rFonts w:ascii="Arial" w:eastAsia="Times New Roman" w:hAnsi="Arial" w:cs="Arial"/>
          <w:sz w:val="24"/>
          <w:szCs w:val="24"/>
        </w:rPr>
        <w:t>. This tropical megacity saw built-up areas increase by 71.2% while losing substantial vegetation cover, and these changes directly fueled rising surface temperatures. The story looks different in Apeldoorn's oceanic climate. Street-level analysis there shows that relative humidity, road width, and time of day matter most for heat severity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1356922450"/>
          <w:citation/>
        </w:sdtPr>
        <w:sdtContent>
          <w:r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>
            <w:rPr>
              <w:rFonts w:ascii="Arial" w:eastAsia="Times New Roman" w:hAnsi="Arial" w:cs="Arial"/>
              <w:sz w:val="24"/>
              <w:szCs w:val="24"/>
            </w:rPr>
            <w:instrText xml:space="preserve"> CITATION Mon24 \l 1033 </w:instrText>
          </w:r>
          <w:r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Pr="00D20E16">
            <w:rPr>
              <w:rFonts w:ascii="Arial" w:eastAsia="Times New Roman" w:hAnsi="Arial" w:cs="Arial"/>
              <w:noProof/>
              <w:sz w:val="24"/>
              <w:szCs w:val="24"/>
            </w:rPr>
            <w:t>[5]</w:t>
          </w:r>
          <w:r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="00FA7BE1" w:rsidRPr="00FA7BE1">
        <w:rPr>
          <w:rFonts w:ascii="Arial" w:eastAsia="Times New Roman" w:hAnsi="Arial" w:cs="Arial"/>
          <w:sz w:val="24"/>
          <w:szCs w:val="24"/>
        </w:rPr>
        <w:t>.</w:t>
      </w:r>
    </w:p>
    <w:p w:rsidR="00FA7BE1" w:rsidRPr="00FA7BE1" w:rsidRDefault="00FA7BE1" w:rsidP="00D20E1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A7BE1">
        <w:rPr>
          <w:rFonts w:ascii="Arial" w:eastAsia="Times New Roman" w:hAnsi="Arial" w:cs="Arial"/>
          <w:sz w:val="24"/>
          <w:szCs w:val="24"/>
        </w:rPr>
        <w:t>Climate type itself shapes how intense the heat island effect becomes. Mediterranean and humid subtropical cities tend to run hotter than those in humid continental zones</w:t>
      </w:r>
      <w:r w:rsidR="00D20E16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-531959859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Ali24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[4]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Pr="00FA7BE1">
        <w:rPr>
          <w:rFonts w:ascii="Arial" w:eastAsia="Times New Roman" w:hAnsi="Arial" w:cs="Arial"/>
          <w:sz w:val="24"/>
          <w:szCs w:val="24"/>
        </w:rPr>
        <w:t xml:space="preserve">. Coastal cities also have </w:t>
      </w:r>
      <w:r w:rsidR="00D20E16" w:rsidRPr="00D20E16">
        <w:rPr>
          <w:rFonts w:ascii="Arial" w:eastAsia="Times New Roman" w:hAnsi="Arial" w:cs="Arial"/>
          <w:sz w:val="24"/>
          <w:szCs w:val="24"/>
        </w:rPr>
        <w:t xml:space="preserve">the </w:t>
      </w:r>
      <w:r w:rsidRPr="00FA7BE1">
        <w:rPr>
          <w:rFonts w:ascii="Arial" w:eastAsia="Times New Roman" w:hAnsi="Arial" w:cs="Arial"/>
          <w:sz w:val="24"/>
          <w:szCs w:val="24"/>
        </w:rPr>
        <w:t>advantage</w:t>
      </w:r>
      <w:r w:rsidR="00D20E16" w:rsidRPr="00D20E16">
        <w:rPr>
          <w:rFonts w:ascii="Arial" w:eastAsia="Times New Roman" w:hAnsi="Arial" w:cs="Arial"/>
          <w:sz w:val="24"/>
          <w:szCs w:val="24"/>
        </w:rPr>
        <w:t xml:space="preserve"> of</w:t>
      </w:r>
      <w:r w:rsidRPr="00FA7BE1">
        <w:rPr>
          <w:rFonts w:ascii="Arial" w:eastAsia="Times New Roman" w:hAnsi="Arial" w:cs="Arial"/>
          <w:sz w:val="24"/>
          <w:szCs w:val="24"/>
        </w:rPr>
        <w:t xml:space="preserve"> ocean breezes </w:t>
      </w:r>
      <w:r w:rsidR="00D20E16" w:rsidRPr="00D20E16">
        <w:rPr>
          <w:rFonts w:ascii="Arial" w:eastAsia="Times New Roman" w:hAnsi="Arial" w:cs="Arial"/>
          <w:sz w:val="24"/>
          <w:szCs w:val="24"/>
        </w:rPr>
        <w:t xml:space="preserve">moderating </w:t>
      </w:r>
      <w:r w:rsidRPr="00FA7BE1">
        <w:rPr>
          <w:rFonts w:ascii="Arial" w:eastAsia="Times New Roman" w:hAnsi="Arial" w:cs="Arial"/>
          <w:sz w:val="24"/>
          <w:szCs w:val="24"/>
        </w:rPr>
        <w:t>temperatures compared to inland areas</w:t>
      </w:r>
      <w:r w:rsidR="00D20E16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rFonts w:ascii="Arial" w:eastAsia="Times New Roman" w:hAnsi="Arial" w:cs="Arial"/>
            <w:sz w:val="24"/>
            <w:szCs w:val="24"/>
          </w:rPr>
          <w:id w:val="1099765488"/>
          <w:citation/>
        </w:sdtPr>
        <w:sdtContent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20E16">
            <w:rPr>
              <w:rFonts w:ascii="Arial" w:eastAsia="Times New Roman" w:hAnsi="Arial" w:cs="Arial"/>
              <w:sz w:val="24"/>
              <w:szCs w:val="24"/>
            </w:rPr>
            <w:instrText xml:space="preserve"> CITATION Iku \l 1033 </w:instrTex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20E16" w:rsidRPr="00D20E16">
            <w:rPr>
              <w:rFonts w:ascii="Arial" w:eastAsia="Times New Roman" w:hAnsi="Arial" w:cs="Arial"/>
              <w:noProof/>
              <w:sz w:val="24"/>
              <w:szCs w:val="24"/>
            </w:rPr>
            <w:t>[2]</w:t>
          </w:r>
          <w:r w:rsidR="00D20E1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  <w:r w:rsidRPr="00FA7BE1">
        <w:rPr>
          <w:rFonts w:ascii="Arial" w:eastAsia="Times New Roman" w:hAnsi="Arial" w:cs="Arial"/>
          <w:sz w:val="24"/>
          <w:szCs w:val="24"/>
        </w:rPr>
        <w:t xml:space="preserve">. </w:t>
      </w:r>
      <w:r w:rsidR="00D20E16" w:rsidRPr="00D20E16">
        <w:rPr>
          <w:rFonts w:ascii="Arial" w:eastAsia="Times New Roman" w:hAnsi="Arial" w:cs="Arial"/>
          <w:sz w:val="24"/>
          <w:szCs w:val="24"/>
        </w:rPr>
        <w:t>The literature ultimately emphasizes that UHI mechanisms are context-specific. Mitigation strategies like urban greening and high-albedo materials must be tailored to the unique morphological and climatic characteristics of each urban area.</w:t>
      </w:r>
    </w:p>
    <w:sdt>
      <w:sdtPr>
        <w:id w:val="-139719878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:rsidR="00D20E16" w:rsidRPr="00D20E16" w:rsidRDefault="00D20E16">
          <w:pPr>
            <w:pStyle w:val="Heading1"/>
            <w:rPr>
              <w:rFonts w:ascii="Arial" w:hAnsi="Arial" w:cs="Arial"/>
              <w:sz w:val="28"/>
              <w:szCs w:val="24"/>
            </w:rPr>
          </w:pPr>
          <w:r w:rsidRPr="00D20E16">
            <w:rPr>
              <w:rFonts w:ascii="Arial" w:hAnsi="Arial" w:cs="Arial"/>
              <w:sz w:val="28"/>
              <w:szCs w:val="24"/>
            </w:rPr>
            <w:t>References</w:t>
          </w:r>
        </w:p>
        <w:sdt>
          <w:sdtPr>
            <w:rPr>
              <w:rFonts w:ascii="Arial" w:hAnsi="Arial" w:cs="Arial"/>
              <w:sz w:val="24"/>
              <w:szCs w:val="24"/>
            </w:rPr>
            <w:id w:val="-573587230"/>
            <w:bibliography/>
          </w:sdtPr>
          <w:sdtContent>
            <w:p w:rsidR="00D20E16" w:rsidRPr="00D20E16" w:rsidRDefault="00D20E16">
              <w:pPr>
                <w:rPr>
                  <w:rFonts w:ascii="Arial" w:hAnsi="Arial" w:cs="Arial"/>
                  <w:noProof/>
                  <w:sz w:val="24"/>
                  <w:szCs w:val="24"/>
                </w:rPr>
              </w:pPr>
              <w:r w:rsidRPr="00D20E16">
                <w:rPr>
                  <w:rFonts w:ascii="Arial" w:hAnsi="Arial" w:cs="Arial"/>
                  <w:sz w:val="24"/>
                  <w:szCs w:val="24"/>
                </w:rPr>
                <w:fldChar w:fldCharType="begin"/>
              </w:r>
              <w:r w:rsidRPr="00D20E16">
                <w:rPr>
                  <w:rFonts w:ascii="Arial" w:hAnsi="Arial" w:cs="Arial"/>
                  <w:sz w:val="24"/>
                  <w:szCs w:val="24"/>
                </w:rPr>
                <w:instrText xml:space="preserve"> BIBLIOGRAPHY </w:instrText>
              </w:r>
              <w:r w:rsidRPr="00D20E16">
                <w:rPr>
                  <w:rFonts w:ascii="Arial" w:hAnsi="Arial" w:cs="Arial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2"/>
                <w:gridCol w:w="9018"/>
              </w:tblGrid>
              <w:tr w:rsidR="00D20E16" w:rsidRPr="00D20E16">
                <w:trPr>
                  <w:divId w:val="79896223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A. Oliveira, A. Lopes, S. Niza and A. Soares, "An urban energy balance-guided machine learning approach for synthetic nocturnal surface Urban Heat Island prediction: A heatwave event in Naples," </w:t>
                    </w:r>
                    <w:r w:rsidRPr="00D20E16">
                      <w:rPr>
                        <w:rFonts w:ascii="Arial" w:hAnsi="Arial" w:cs="Arial"/>
                        <w:i/>
                        <w:iCs/>
                        <w:noProof/>
                        <w:sz w:val="24"/>
                        <w:szCs w:val="24"/>
                      </w:rPr>
                      <w:t xml:space="preserve">Science of The Total Environment, </w:t>
                    </w: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2022. </w:t>
                    </w:r>
                  </w:p>
                </w:tc>
              </w:tr>
              <w:tr w:rsidR="00D20E16" w:rsidRPr="00D20E16">
                <w:trPr>
                  <w:divId w:val="79896223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F. E. Ikuemonisan, S. T. Ogunjo, O. O. Popogbe and A. Tariq, "Urban Heatwave Dynamics in Lagos State: Evidence from the Analysis of Land Surface Temperature Trends and Land Cover Changes (2000–2022)," </w:t>
                    </w:r>
                    <w:r w:rsidRPr="00D20E16">
                      <w:rPr>
                        <w:rFonts w:ascii="Arial" w:hAnsi="Arial" w:cs="Arial"/>
                        <w:i/>
                        <w:iCs/>
                        <w:noProof/>
                        <w:sz w:val="24"/>
                        <w:szCs w:val="24"/>
                      </w:rPr>
                      <w:t xml:space="preserve">Earth Systems and Environment, </w:t>
                    </w: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20255. </w:t>
                    </w:r>
                  </w:p>
                </w:tc>
              </w:tr>
              <w:tr w:rsidR="00D20E16" w:rsidRPr="00D20E16">
                <w:trPr>
                  <w:divId w:val="79896223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T. Ghazaleh, S. Ali and M. Atoosa, "Machine Learning for Urban Heat Island (UHI) Analysis: Predicting Land Surface Temperature (LST) in Urban Environments," </w:t>
                    </w:r>
                    <w:r w:rsidRPr="00D20E16">
                      <w:rPr>
                        <w:rFonts w:ascii="Arial" w:hAnsi="Arial" w:cs="Arial"/>
                        <w:i/>
                        <w:iCs/>
                        <w:noProof/>
                        <w:sz w:val="24"/>
                        <w:szCs w:val="24"/>
                      </w:rPr>
                      <w:t xml:space="preserve">Urban Climate, </w:t>
                    </w: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vol. 55, p. 101962, 2024. </w:t>
                    </w:r>
                  </w:p>
                </w:tc>
              </w:tr>
              <w:tr w:rsidR="00D20E16" w:rsidRPr="00D20E16">
                <w:trPr>
                  <w:divId w:val="79896223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A. A. Tehrani, O. Veisi, K. kia, Y. Delavar, S. Bahrami, S. Sobhaninia and A. Mehan, "Predicting urban Heat Island in European cities: A comparative study of GRU, </w:t>
                    </w: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lastRenderedPageBreak/>
                      <w:t xml:space="preserve">DNN, and ANN models using urban morphological variables," </w:t>
                    </w:r>
                    <w:r w:rsidRPr="00D20E16">
                      <w:rPr>
                        <w:rFonts w:ascii="Arial" w:hAnsi="Arial" w:cs="Arial"/>
                        <w:i/>
                        <w:iCs/>
                        <w:noProof/>
                        <w:sz w:val="24"/>
                        <w:szCs w:val="24"/>
                      </w:rPr>
                      <w:t xml:space="preserve">Urban Climate, </w:t>
                    </w: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vol. 56, p. 102061, 2024. </w:t>
                    </w:r>
                  </w:p>
                </w:tc>
              </w:tr>
              <w:tr w:rsidR="00D20E16" w:rsidRPr="00D20E16">
                <w:trPr>
                  <w:divId w:val="79896223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lastRenderedPageBreak/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20E16" w:rsidRPr="00D20E16" w:rsidRDefault="00D20E16">
                    <w:pPr>
                      <w:pStyle w:val="Bibliography"/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</w:pP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M. P. Acosta, F. Vahdatikhaki, J. Santos, S. P. Jarro and A. G. Dorée, "Data-driven analysis of Urban Heat Island phenomenon based on street typology," </w:t>
                    </w:r>
                    <w:r w:rsidRPr="00D20E16">
                      <w:rPr>
                        <w:rFonts w:ascii="Arial" w:hAnsi="Arial" w:cs="Arial"/>
                        <w:i/>
                        <w:iCs/>
                        <w:noProof/>
                        <w:sz w:val="24"/>
                        <w:szCs w:val="24"/>
                      </w:rPr>
                      <w:t xml:space="preserve">Sustainable Cities and Society, </w:t>
                    </w:r>
                    <w:r w:rsidRPr="00D20E16">
                      <w:rPr>
                        <w:rFonts w:ascii="Arial" w:hAnsi="Arial" w:cs="Arial"/>
                        <w:noProof/>
                        <w:sz w:val="24"/>
                        <w:szCs w:val="24"/>
                      </w:rPr>
                      <w:t xml:space="preserve">2024. </w:t>
                    </w:r>
                  </w:p>
                </w:tc>
              </w:tr>
            </w:tbl>
            <w:p w:rsidR="00D20E16" w:rsidRPr="00D20E16" w:rsidRDefault="00D20E16">
              <w:pPr>
                <w:divId w:val="798962230"/>
                <w:rPr>
                  <w:rFonts w:ascii="Arial" w:eastAsia="Times New Roman" w:hAnsi="Arial" w:cs="Arial"/>
                  <w:noProof/>
                  <w:sz w:val="24"/>
                  <w:szCs w:val="24"/>
                </w:rPr>
              </w:pPr>
            </w:p>
            <w:p w:rsidR="00D20E16" w:rsidRPr="00D20E16" w:rsidRDefault="00D20E16">
              <w:pPr>
                <w:rPr>
                  <w:sz w:val="24"/>
                  <w:szCs w:val="24"/>
                </w:rPr>
              </w:pPr>
              <w:r w:rsidRPr="00D20E16"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6E1708" w:rsidRPr="00D20E16" w:rsidRDefault="006E1708" w:rsidP="00D20E16">
      <w:pPr>
        <w:jc w:val="both"/>
        <w:rPr>
          <w:rFonts w:ascii="Arial" w:hAnsi="Arial" w:cs="Arial"/>
        </w:rPr>
      </w:pPr>
    </w:p>
    <w:sectPr w:rsidR="006E1708" w:rsidRPr="00D20E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E1"/>
    <w:rsid w:val="006E1708"/>
    <w:rsid w:val="00D20E16"/>
    <w:rsid w:val="00FA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E56C"/>
  <w15:chartTrackingRefBased/>
  <w15:docId w15:val="{C7BC0D81-6537-4157-A510-BF8A53EE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20E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20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Ana221</b:Tag>
    <b:SourceType>JournalArticle</b:SourceType>
    <b:Guid>{3C4F5237-A27E-4069-99D3-5DF22CA9B93C}</b:Guid>
    <b:Author>
      <b:Author>
        <b:NameList>
          <b:Person>
            <b:Last>Oliveira</b:Last>
            <b:First>Ana</b:First>
          </b:Person>
          <b:Person>
            <b:Last>Lopes</b:Last>
            <b:First>António</b:First>
          </b:Person>
          <b:Person>
            <b:Last>Niza</b:Last>
            <b:First>Samuel</b:First>
          </b:Person>
          <b:Person>
            <b:Last>Soares</b:Last>
            <b:First>Amílcar</b:First>
          </b:Person>
        </b:NameList>
      </b:Author>
    </b:Author>
    <b:Title>An urban energy balance-guided machine learning approach for synthetic nocturnal surface Urban Heat Island prediction: A heatwave event in Naples</b:Title>
    <b:JournalName>Science of The Total Environment</b:JournalName>
    <b:Year>2022</b:Year>
    <b:RefOrder>1</b:RefOrder>
  </b:Source>
  <b:Source>
    <b:Tag>Iku</b:Tag>
    <b:SourceType>JournalArticle</b:SourceType>
    <b:Guid>{10D79E1F-D479-42C8-8817-365ADA2D14FD}</b:Guid>
    <b:Author>
      <b:Author>
        <b:NameList>
          <b:Person>
            <b:Last>Ikuemonisan</b:Last>
            <b:First>Femi</b:First>
            <b:Middle>Emmanuel</b:Middle>
          </b:Person>
          <b:Person>
            <b:Last>Ogunjo</b:Last>
            <b:First>Samuel</b:First>
            <b:Middle>Toluwalope</b:Middle>
          </b:Person>
          <b:Person>
            <b:Last>Popogbe</b:Last>
            <b:First>Oluwaseyi</b:First>
            <b:Middle>Omowunmi</b:Middle>
          </b:Person>
          <b:Person>
            <b:Last>Tariq</b:Last>
            <b:First>Aqil</b:First>
          </b:Person>
        </b:NameList>
      </b:Author>
    </b:Author>
    <b:Title>Urban Heatwave Dynamics in Lagos State: Evidence from the Analysis of Land Surface Temperature Trends and Land Cover Changes (2000–2022)</b:Title>
    <b:JournalName>Earth Systems and Environment</b:JournalName>
    <b:Year>20255</b:Year>
    <b:RefOrder>2</b:RefOrder>
  </b:Source>
  <b:Source>
    <b:Tag>Gha24</b:Tag>
    <b:SourceType>JournalArticle</b:SourceType>
    <b:Guid>{54BDD84C-EF17-4AB4-9A38-11F2C9D32ABA}</b:Guid>
    <b:Author>
      <b:Author>
        <b:NameList>
          <b:Person>
            <b:Last>Ghazaleh</b:Last>
            <b:First>Tanoori</b:First>
          </b:Person>
          <b:Person>
            <b:Last>Ali</b:Last>
            <b:First>Soltani</b:First>
          </b:Person>
          <b:Person>
            <b:Last>Atoosa</b:Last>
            <b:First>Modiri</b:First>
          </b:Person>
        </b:NameList>
      </b:Author>
    </b:Author>
    <b:Title>Machine Learning for Urban Heat Island (UHI) Analysis: Predicting Land Surface Temperature (LST) in Urban Environments</b:Title>
    <b:JournalName>Urban Climate</b:JournalName>
    <b:Year>2024</b:Year>
    <b:Pages>101962</b:Pages>
    <b:Volume>55</b:Volume>
    <b:RefOrder>3</b:RefOrder>
  </b:Source>
  <b:Source>
    <b:Tag>Ali24</b:Tag>
    <b:SourceType>JournalArticle</b:SourceType>
    <b:Guid>{6A28E705-71E7-466E-B09C-2552B0D123FF}</b:Guid>
    <b:Title>Predicting urban Heat Island in European cities: A comparative study of GRU, DNN, and ANN models using urban morphological variables</b:Title>
    <b:Year>2024</b:Year>
    <b:Author>
      <b:Author>
        <b:NameList>
          <b:Person>
            <b:Last>Tehrani</b:Last>
            <b:First>Alireza</b:First>
            <b:Middle>Attarhay</b:Middle>
          </b:Person>
          <b:Person>
            <b:Last>Veisi</b:Last>
            <b:First>Omid</b:First>
          </b:Person>
          <b:Person>
            <b:Last>kia</b:Last>
            <b:First>Kambiz</b:First>
          </b:Person>
          <b:Person>
            <b:Last>Delavar</b:Last>
            <b:First>Yasin</b:First>
          </b:Person>
          <b:Person>
            <b:Last>Bahrami</b:Last>
            <b:First>Sasan</b:First>
          </b:Person>
          <b:Person>
            <b:Last>Sobhaninia</b:Last>
            <b:First>Saeideh</b:First>
          </b:Person>
          <b:Person>
            <b:Last>Mehan</b:Last>
            <b:First>Asma</b:First>
          </b:Person>
        </b:NameList>
      </b:Author>
    </b:Author>
    <b:JournalName>Urban Climate</b:JournalName>
    <b:Pages>102061</b:Pages>
    <b:Volume>56</b:Volume>
    <b:RefOrder>4</b:RefOrder>
  </b:Source>
  <b:Source>
    <b:Tag>Mon24</b:Tag>
    <b:SourceType>JournalArticle</b:SourceType>
    <b:Guid>{E80B97EE-8D18-4262-A256-D52614D2BD54}</b:Guid>
    <b:Author>
      <b:Author>
        <b:NameList>
          <b:Person>
            <b:Last>Acosta</b:Last>
            <b:First>Monica</b:First>
            <b:Middle>Pena</b:Middle>
          </b:Person>
          <b:Person>
            <b:Last>Vahdatikhaki</b:Last>
            <b:First>Faridaddin</b:First>
          </b:Person>
          <b:Person>
            <b:Last>Santos</b:Last>
            <b:First>João</b:First>
          </b:Person>
          <b:Person>
            <b:Last>Jarro</b:Last>
            <b:First>Sandra</b:First>
            <b:Middle>Patricia</b:Middle>
          </b:Person>
          <b:Person>
            <b:Last>Dorée</b:Last>
            <b:First>Andries</b:First>
            <b:Middle>G.</b:Middle>
          </b:Person>
        </b:NameList>
      </b:Author>
    </b:Author>
    <b:Title>Data-driven analysis of Urban Heat Island phenomenon based on street typology</b:Title>
    <b:JournalName>Sustainable Cities and Society</b:JournalName>
    <b:Year>2024</b:Year>
    <b:RefOrder>5</b:RefOrder>
  </b:Source>
</b:Sources>
</file>

<file path=customXml/itemProps1.xml><?xml version="1.0" encoding="utf-8"?>
<ds:datastoreItem xmlns:ds="http://schemas.openxmlformats.org/officeDocument/2006/customXml" ds:itemID="{46222C4A-18A4-4DAF-9BA3-B008D6197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Chidiebube Oluoma</dc:creator>
  <cp:keywords/>
  <dc:description/>
  <cp:lastModifiedBy>Chidiebube Oluoma</cp:lastModifiedBy>
  <cp:revision>1</cp:revision>
  <dcterms:created xsi:type="dcterms:W3CDTF">2026-02-10T03:32:00Z</dcterms:created>
  <dcterms:modified xsi:type="dcterms:W3CDTF">2026-02-10T04:13:00Z</dcterms:modified>
</cp:coreProperties>
</file>