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tmp" ContentType="image/gif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32BE30" w14:textId="5EFC7CEB" w:rsidR="0023351D" w:rsidRPr="00206F68" w:rsidRDefault="0023351D" w:rsidP="00F51394">
      <w:pPr>
        <w:pStyle w:val="1"/>
        <w:spacing w:before="0" w:line="360" w:lineRule="auto"/>
        <w:jc w:val="center"/>
        <w:rPr>
          <w:rFonts w:ascii="黑体" w:eastAsia="黑体" w:hAnsi="黑体" w:hint="eastAsia"/>
          <w:b/>
          <w:bCs/>
          <w:color w:val="156082" w:themeColor="accent1"/>
          <w:sz w:val="40"/>
          <w:szCs w:val="40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</w:rPr>
        <w:t xml:space="preserve">V-CSPT </w:t>
      </w:r>
      <w:r w:rsidR="00B94ADB" w:rsidRPr="00206F68">
        <w:rPr>
          <w:rFonts w:ascii="黑体" w:eastAsia="黑体" w:hAnsi="黑体" w:hint="eastAsia"/>
          <w:b/>
          <w:bCs/>
          <w:color w:val="156082" w:themeColor="accent1"/>
        </w:rPr>
        <w:t>帮助文档</w:t>
      </w:r>
    </w:p>
    <w:p w14:paraId="6EE6663B" w14:textId="046BB060" w:rsidR="0023351D" w:rsidRDefault="0023351D" w:rsidP="00F51394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一、</w:t>
      </w:r>
      <w:r w:rsidR="006207FA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软件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简介</w:t>
      </w:r>
    </w:p>
    <w:p w14:paraId="0BF30219" w14:textId="6A5069E9" w:rsidR="00487AC3" w:rsidRDefault="00A646F7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646F7">
        <w:rPr>
          <w:rFonts w:ascii="黑体" w:eastAsia="黑体" w:hAnsi="黑体" w:hint="eastAsia"/>
          <w:sz w:val="24"/>
          <w:szCs w:val="24"/>
        </w:rPr>
        <w:t>V-CSPT（</w:t>
      </w:r>
      <w:r w:rsidR="005D3247" w:rsidRPr="005D3247">
        <w:rPr>
          <w:rFonts w:ascii="黑体" w:eastAsia="黑体" w:hAnsi="黑体" w:hint="eastAsia"/>
          <w:sz w:val="24"/>
          <w:szCs w:val="24"/>
        </w:rPr>
        <w:t>VISSIM Corridor Synchronization Performance Tool</w:t>
      </w:r>
      <w:r w:rsidRPr="00A646F7">
        <w:rPr>
          <w:rFonts w:ascii="黑体" w:eastAsia="黑体" w:hAnsi="黑体" w:hint="eastAsia"/>
          <w:sz w:val="24"/>
          <w:szCs w:val="24"/>
        </w:rPr>
        <w:t>）是一款面向城市交通管理的专业级干线协调效能评估平台。本</w:t>
      </w:r>
      <w:r w:rsidR="00595BAC">
        <w:rPr>
          <w:rFonts w:ascii="黑体" w:eastAsia="黑体" w:hAnsi="黑体" w:hint="eastAsia"/>
          <w:sz w:val="24"/>
          <w:szCs w:val="24"/>
        </w:rPr>
        <w:t>软件</w:t>
      </w:r>
      <w:r w:rsidRPr="00A646F7">
        <w:rPr>
          <w:rFonts w:ascii="黑体" w:eastAsia="黑体" w:hAnsi="黑体" w:hint="eastAsia"/>
          <w:sz w:val="24"/>
          <w:szCs w:val="24"/>
        </w:rPr>
        <w:t>基于车辆轨迹数据驱动，集成多源数据处理、协调性能建模与可视化分析三大核心模块，为交通工程师提供干线协调优化决策支持。</w:t>
      </w:r>
    </w:p>
    <w:p w14:paraId="3DCB960E" w14:textId="36A3C953" w:rsidR="00A646F7" w:rsidRPr="00A646F7" w:rsidRDefault="00F2640C" w:rsidP="002414EF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</w:t>
      </w:r>
      <w:r w:rsidR="00A646F7" w:rsidRPr="00A646F7">
        <w:rPr>
          <w:rFonts w:ascii="黑体" w:eastAsia="黑体" w:hAnsi="黑体" w:hint="eastAsia"/>
          <w:sz w:val="24"/>
          <w:szCs w:val="24"/>
        </w:rPr>
        <w:t>干线协调等级评定（A-F五级标准）</w:t>
      </w:r>
    </w:p>
    <w:p w14:paraId="652F399C" w14:textId="1884A2D1" w:rsidR="00A646F7" w:rsidRPr="00A646F7" w:rsidRDefault="00F2640C" w:rsidP="002414EF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</w:t>
      </w:r>
      <w:r w:rsidR="00A646F7" w:rsidRPr="00A646F7">
        <w:rPr>
          <w:rFonts w:ascii="黑体" w:eastAsia="黑体" w:hAnsi="黑体" w:hint="eastAsia"/>
          <w:sz w:val="24"/>
          <w:szCs w:val="24"/>
        </w:rPr>
        <w:t>协调控制诊断报告（含瓶颈交叉口识别）</w:t>
      </w:r>
    </w:p>
    <w:p w14:paraId="5FC211AD" w14:textId="4D49FB10" w:rsidR="00A646F7" w:rsidRPr="00A646F7" w:rsidRDefault="00F2640C" w:rsidP="002414EF">
      <w:pPr>
        <w:snapToGrid w:val="0"/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（3）</w:t>
      </w:r>
      <w:r w:rsidR="00A646F7" w:rsidRPr="00A646F7">
        <w:rPr>
          <w:rFonts w:ascii="黑体" w:eastAsia="黑体" w:hAnsi="黑体" w:hint="eastAsia"/>
          <w:sz w:val="24"/>
          <w:szCs w:val="24"/>
        </w:rPr>
        <w:t>可视化数据包：</w:t>
      </w:r>
    </w:p>
    <w:p w14:paraId="332D0B4A" w14:textId="20FD165D" w:rsidR="00A646F7" w:rsidRPr="00A646F7" w:rsidRDefault="00A646F7" w:rsidP="00F2640C">
      <w:pPr>
        <w:snapToGrid w:val="0"/>
        <w:spacing w:line="360" w:lineRule="auto"/>
        <w:ind w:leftChars="300" w:left="630" w:firstLine="420"/>
        <w:rPr>
          <w:rFonts w:ascii="黑体" w:eastAsia="黑体" w:hAnsi="黑体" w:hint="eastAsia"/>
          <w:sz w:val="24"/>
          <w:szCs w:val="24"/>
        </w:rPr>
      </w:pPr>
      <w:r w:rsidRPr="00A646F7">
        <w:rPr>
          <w:rFonts w:ascii="Courier New" w:eastAsia="黑体" w:hAnsi="Courier New" w:cs="Courier New"/>
          <w:sz w:val="24"/>
          <w:szCs w:val="24"/>
        </w:rPr>
        <w:t>•</w:t>
      </w:r>
      <w:r w:rsidRPr="00A646F7">
        <w:rPr>
          <w:rFonts w:ascii="黑体" w:eastAsia="黑体" w:hAnsi="黑体" w:hint="eastAsia"/>
          <w:sz w:val="24"/>
          <w:szCs w:val="24"/>
        </w:rPr>
        <w:t xml:space="preserve"> 车辆时空轨迹图</w:t>
      </w:r>
    </w:p>
    <w:p w14:paraId="6216EFDF" w14:textId="77777777" w:rsidR="00A646F7" w:rsidRPr="00A646F7" w:rsidRDefault="00A646F7" w:rsidP="00F2640C">
      <w:pPr>
        <w:snapToGrid w:val="0"/>
        <w:spacing w:line="360" w:lineRule="auto"/>
        <w:ind w:leftChars="300" w:left="630" w:firstLine="420"/>
        <w:rPr>
          <w:rFonts w:ascii="黑体" w:eastAsia="黑体" w:hAnsi="黑体" w:hint="eastAsia"/>
          <w:sz w:val="24"/>
          <w:szCs w:val="24"/>
        </w:rPr>
      </w:pPr>
      <w:r w:rsidRPr="00A646F7">
        <w:rPr>
          <w:rFonts w:ascii="Courier New" w:eastAsia="黑体" w:hAnsi="Courier New" w:cs="Courier New"/>
          <w:sz w:val="24"/>
          <w:szCs w:val="24"/>
        </w:rPr>
        <w:t>•</w:t>
      </w:r>
      <w:r w:rsidRPr="00A646F7">
        <w:rPr>
          <w:rFonts w:ascii="黑体" w:eastAsia="黑体" w:hAnsi="黑体" w:hint="eastAsia"/>
          <w:sz w:val="24"/>
          <w:szCs w:val="24"/>
        </w:rPr>
        <w:t xml:space="preserve"> 双向绿波带分析普渡图</w:t>
      </w:r>
    </w:p>
    <w:p w14:paraId="1F1C6C49" w14:textId="1FED842D" w:rsidR="00A646F7" w:rsidRPr="006207FA" w:rsidRDefault="00A646F7" w:rsidP="00F2640C">
      <w:pPr>
        <w:snapToGrid w:val="0"/>
        <w:spacing w:line="360" w:lineRule="auto"/>
        <w:ind w:leftChars="300" w:left="630" w:firstLine="420"/>
        <w:rPr>
          <w:rFonts w:ascii="黑体" w:eastAsia="黑体" w:hAnsi="黑体" w:hint="eastAsia"/>
          <w:sz w:val="24"/>
          <w:szCs w:val="24"/>
        </w:rPr>
      </w:pPr>
      <w:r w:rsidRPr="00A646F7">
        <w:rPr>
          <w:rFonts w:ascii="Courier New" w:eastAsia="黑体" w:hAnsi="Courier New" w:cs="Courier New"/>
          <w:sz w:val="24"/>
          <w:szCs w:val="24"/>
        </w:rPr>
        <w:t>•</w:t>
      </w:r>
      <w:r w:rsidRPr="00A646F7">
        <w:rPr>
          <w:rFonts w:ascii="黑体" w:eastAsia="黑体" w:hAnsi="黑体" w:hint="eastAsia"/>
          <w:sz w:val="24"/>
          <w:szCs w:val="24"/>
        </w:rPr>
        <w:t xml:space="preserve"> 关键性能指标数据（行程时间、延误、停车率）</w:t>
      </w:r>
    </w:p>
    <w:p w14:paraId="35D05CE2" w14:textId="25568585" w:rsidR="0023351D" w:rsidRPr="00206F68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1.</w:t>
      </w:r>
      <w:r w:rsidR="00C10530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1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版本说明</w:t>
      </w:r>
    </w:p>
    <w:p w14:paraId="58AD5182" w14:textId="1E4A7BD3" w:rsidR="00206F68" w:rsidRPr="002414EF" w:rsidRDefault="00595BA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 xml:space="preserve">VER 1.0 - </w:t>
      </w:r>
      <w:r w:rsidR="00487AC3" w:rsidRPr="002414EF">
        <w:rPr>
          <w:rFonts w:ascii="黑体" w:eastAsia="黑体" w:hAnsi="黑体" w:hint="eastAsia"/>
          <w:sz w:val="24"/>
          <w:szCs w:val="24"/>
        </w:rPr>
        <w:t>Requires Genuine VISSIM License</w:t>
      </w:r>
    </w:p>
    <w:p w14:paraId="5BD6D7C9" w14:textId="78AAC81C" w:rsidR="0023351D" w:rsidRPr="00206F68" w:rsidRDefault="002414EF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1</w:t>
      </w:r>
      <w:r w:rsidR="0023351D"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.</w:t>
      </w:r>
      <w:r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2</w:t>
      </w:r>
      <w:r w:rsidR="0023351D"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系统要求</w:t>
      </w:r>
    </w:p>
    <w:p w14:paraId="4AD18556" w14:textId="130018A1" w:rsidR="00206F68" w:rsidRPr="002414EF" w:rsidRDefault="00F2640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</w:t>
      </w:r>
      <w:r w:rsidR="002414EF" w:rsidRPr="002414EF">
        <w:rPr>
          <w:rFonts w:ascii="黑体" w:eastAsia="黑体" w:hAnsi="黑体" w:hint="eastAsia"/>
          <w:sz w:val="24"/>
          <w:szCs w:val="24"/>
        </w:rPr>
        <w:t>版本兼容性：Windows 10+</w:t>
      </w:r>
    </w:p>
    <w:p w14:paraId="7FE0841A" w14:textId="02806702" w:rsidR="0023351D" w:rsidRPr="002414EF" w:rsidRDefault="00F2640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</w:t>
      </w:r>
      <w:r w:rsidR="002414EF" w:rsidRPr="002414EF">
        <w:rPr>
          <w:rFonts w:ascii="黑体" w:eastAsia="黑体" w:hAnsi="黑体" w:hint="eastAsia"/>
          <w:sz w:val="24"/>
          <w:szCs w:val="24"/>
        </w:rPr>
        <w:t>软件</w:t>
      </w:r>
      <w:r w:rsidR="0023351D" w:rsidRPr="002414EF">
        <w:rPr>
          <w:rFonts w:ascii="黑体" w:eastAsia="黑体" w:hAnsi="黑体" w:hint="eastAsia"/>
          <w:sz w:val="24"/>
          <w:szCs w:val="24"/>
        </w:rPr>
        <w:t>配置要求</w:t>
      </w:r>
      <w:r w:rsidR="002414EF">
        <w:rPr>
          <w:rFonts w:ascii="黑体" w:eastAsia="黑体" w:hAnsi="黑体" w:hint="eastAsia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如需通过VISSIM模拟轨迹数据以评估当前干线协调性能等级，请在</w:t>
      </w:r>
      <w:r w:rsidRPr="00F2640C">
        <w:rPr>
          <w:rFonts w:ascii="黑体" w:eastAsia="黑体" w:hAnsi="黑体" w:hint="eastAsia"/>
          <w:sz w:val="24"/>
          <w:szCs w:val="24"/>
        </w:rPr>
        <w:t>合法购买正版VISSIM软件授权的前提下使用</w:t>
      </w:r>
    </w:p>
    <w:p w14:paraId="5F0C6DDC" w14:textId="41AFD19F" w:rsidR="002414EF" w:rsidRPr="00206F68" w:rsidRDefault="002414EF" w:rsidP="002414EF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1.</w:t>
      </w:r>
      <w:r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3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联系方式</w:t>
      </w:r>
    </w:p>
    <w:p w14:paraId="7ADF77F2" w14:textId="08E54773" w:rsidR="002414EF" w:rsidRPr="002414EF" w:rsidRDefault="00F2640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</w:t>
      </w:r>
      <w:r w:rsidR="002414EF" w:rsidRPr="002414EF">
        <w:rPr>
          <w:rFonts w:ascii="黑体" w:eastAsia="黑体" w:hAnsi="黑体" w:hint="eastAsia"/>
          <w:sz w:val="24"/>
          <w:szCs w:val="24"/>
        </w:rPr>
        <w:t>开发者邮箱：</w:t>
      </w:r>
      <w:hyperlink r:id="rId7" w:history="1">
        <w:r w:rsidR="002414EF" w:rsidRPr="002414EF">
          <w:rPr>
            <w:rStyle w:val="af2"/>
            <w:rFonts w:ascii="黑体" w:eastAsia="黑体" w:hAnsi="黑体" w:hint="eastAsia"/>
            <w:color w:val="auto"/>
            <w:sz w:val="24"/>
            <w:szCs w:val="24"/>
          </w:rPr>
          <w:t>cheneyzhao@126.com</w:t>
        </w:r>
      </w:hyperlink>
    </w:p>
    <w:p w14:paraId="6A0975C0" w14:textId="7E9DA1A8" w:rsidR="002414EF" w:rsidRDefault="00F2640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</w:t>
      </w:r>
      <w:r w:rsidR="002414EF" w:rsidRPr="002414EF">
        <w:rPr>
          <w:rFonts w:ascii="黑体" w:eastAsia="黑体" w:hAnsi="黑体" w:hint="eastAsia"/>
          <w:sz w:val="24"/>
          <w:szCs w:val="24"/>
        </w:rPr>
        <w:t xml:space="preserve">教程视频网页：bilibili 搜索 </w:t>
      </w:r>
      <w:r w:rsidR="002414EF" w:rsidRPr="002414EF">
        <w:rPr>
          <w:rFonts w:ascii="黑体" w:eastAsia="黑体" w:hAnsi="黑体"/>
          <w:sz w:val="24"/>
          <w:szCs w:val="24"/>
        </w:rPr>
        <w:t>“</w:t>
      </w:r>
      <w:r w:rsidR="002414EF" w:rsidRPr="002414EF">
        <w:rPr>
          <w:rFonts w:ascii="黑体" w:eastAsia="黑体" w:hAnsi="黑体" w:hint="eastAsia"/>
          <w:sz w:val="24"/>
          <w:szCs w:val="24"/>
        </w:rPr>
        <w:t>csptlib project intro</w:t>
      </w:r>
      <w:r w:rsidR="002414EF" w:rsidRPr="002414EF">
        <w:rPr>
          <w:rFonts w:ascii="黑体" w:eastAsia="黑体" w:hAnsi="黑体"/>
          <w:sz w:val="24"/>
          <w:szCs w:val="24"/>
        </w:rPr>
        <w:t>”</w:t>
      </w:r>
    </w:p>
    <w:p w14:paraId="05C93963" w14:textId="29EB7B3E" w:rsidR="0023351D" w:rsidRPr="002414EF" w:rsidRDefault="00F2640C" w:rsidP="00F2640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（3）</w:t>
      </w:r>
      <w:r w:rsidR="002414EF" w:rsidRPr="002414EF">
        <w:rPr>
          <w:rFonts w:ascii="黑体" w:eastAsia="黑体" w:hAnsi="黑体" w:hint="eastAsia"/>
          <w:sz w:val="24"/>
          <w:szCs w:val="24"/>
        </w:rPr>
        <w:t>GitHub仓库</w:t>
      </w:r>
      <w:r w:rsidR="002414EF">
        <w:rPr>
          <w:rFonts w:ascii="黑体" w:eastAsia="黑体" w:hAnsi="黑体" w:hint="eastAsia"/>
          <w:sz w:val="24"/>
          <w:szCs w:val="24"/>
        </w:rPr>
        <w:t>：</w:t>
      </w:r>
      <w:hyperlink r:id="rId8" w:history="1">
        <w:r w:rsidR="002414EF" w:rsidRPr="00297262">
          <w:rPr>
            <w:rStyle w:val="af2"/>
            <w:rFonts w:ascii="黑体" w:eastAsia="黑体" w:hAnsi="黑体" w:hint="eastAsia"/>
            <w:sz w:val="24"/>
            <w:szCs w:val="24"/>
          </w:rPr>
          <w:t>https://github.com/PeppaZhao/V-CSPT_Project</w:t>
        </w:r>
      </w:hyperlink>
    </w:p>
    <w:p w14:paraId="13AB3E12" w14:textId="7FBDF95A" w:rsidR="0023351D" w:rsidRPr="00206F68" w:rsidRDefault="0023351D" w:rsidP="00F51394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三、快速入门</w:t>
      </w:r>
    </w:p>
    <w:p w14:paraId="2B78E75F" w14:textId="068DB557" w:rsidR="0023351D" w:rsidRPr="00206F68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3.1 下载与安装</w:t>
      </w:r>
    </w:p>
    <w:p w14:paraId="0B3E2709" w14:textId="3B903DB0" w:rsidR="00F2640C" w:rsidRPr="00F2640C" w:rsidRDefault="00F2640C" w:rsidP="0098452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</w:t>
      </w:r>
      <w:r w:rsidRPr="00F2640C">
        <w:rPr>
          <w:rFonts w:ascii="黑体" w:eastAsia="黑体" w:hAnsi="黑体" w:hint="eastAsia"/>
          <w:sz w:val="24"/>
          <w:szCs w:val="24"/>
        </w:rPr>
        <w:t>在“csptlib project intro”简介位置获取V-CSPT安装包。</w:t>
      </w:r>
    </w:p>
    <w:p w14:paraId="5850EF24" w14:textId="5D89140F" w:rsidR="0023351D" w:rsidRPr="00F2640C" w:rsidRDefault="00F2640C" w:rsidP="0098452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F2640C">
        <w:rPr>
          <w:rFonts w:ascii="黑体" w:eastAsia="黑体" w:hAnsi="黑体" w:hint="eastAsia"/>
          <w:sz w:val="24"/>
          <w:szCs w:val="24"/>
        </w:rPr>
        <w:lastRenderedPageBreak/>
        <w:t>（2）</w:t>
      </w:r>
      <w:r w:rsidR="0023351D" w:rsidRPr="00F2640C">
        <w:rPr>
          <w:rFonts w:ascii="黑体" w:eastAsia="黑体" w:hAnsi="黑体" w:hint="eastAsia"/>
          <w:sz w:val="24"/>
          <w:szCs w:val="24"/>
        </w:rPr>
        <w:t>安装步骤</w:t>
      </w:r>
    </w:p>
    <w:p w14:paraId="0767D127" w14:textId="77777777" w:rsidR="00A33A69" w:rsidRDefault="00A33A69" w:rsidP="0098452C">
      <w:pPr>
        <w:spacing w:line="360" w:lineRule="auto"/>
        <w:jc w:val="center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A33A69">
        <w:rPr>
          <w:rFonts w:ascii="黑体" w:eastAsia="黑体" w:hAnsi="黑体"/>
          <w:b/>
          <w:bCs/>
          <w:noProof/>
          <w:color w:val="156082" w:themeColor="accent1"/>
          <w:sz w:val="24"/>
          <w:szCs w:val="24"/>
        </w:rPr>
        <w:drawing>
          <wp:inline distT="0" distB="0" distL="0" distR="0" wp14:anchorId="532D70D8" wp14:editId="1BD3E922">
            <wp:extent cx="914528" cy="876422"/>
            <wp:effectExtent l="0" t="0" r="0" b="0"/>
            <wp:docPr id="1874695313" name="图片 1" descr="徽标, 公司名称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5313" name="图片 1" descr="徽标, 公司名称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64E5" w14:textId="01148DDB" w:rsidR="00206F68" w:rsidRPr="00EB4275" w:rsidRDefault="00A33A69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下载完成V-CSPT后，双击安装。</w:t>
      </w:r>
    </w:p>
    <w:p w14:paraId="71C29145" w14:textId="4610FE37" w:rsidR="00A33A69" w:rsidRDefault="00A33A69" w:rsidP="0098452C">
      <w:pPr>
        <w:spacing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A33A6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4F561F2" wp14:editId="7562D466">
            <wp:extent cx="2703443" cy="1457325"/>
            <wp:effectExtent l="0" t="0" r="0" b="0"/>
            <wp:docPr id="148051400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14004" name="图片 1" descr="图形用户界面, 应用程序&#10;&#10;AI 生成的内容可能不正确。"/>
                    <pic:cNvPicPr/>
                  </pic:nvPicPr>
                  <pic:blipFill rotWithShape="1">
                    <a:blip r:embed="rId10"/>
                    <a:srcRect l="1449"/>
                    <a:stretch/>
                  </pic:blipFill>
                  <pic:spPr bwMode="auto">
                    <a:xfrm>
                      <a:off x="0" y="0"/>
                      <a:ext cx="2703820" cy="145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C282" w14:textId="6497498B" w:rsidR="00A33A69" w:rsidRPr="00EB4275" w:rsidRDefault="00A33A69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点击“ok”进入下一步。</w:t>
      </w:r>
    </w:p>
    <w:p w14:paraId="1BE518BD" w14:textId="1F26C299" w:rsidR="00A33A69" w:rsidRDefault="00A33A69" w:rsidP="0098452C">
      <w:pPr>
        <w:spacing w:before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A33A69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2D0418BD" wp14:editId="6622004D">
            <wp:extent cx="3169238" cy="2317976"/>
            <wp:effectExtent l="0" t="0" r="0" b="0"/>
            <wp:docPr id="460077611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7611" name="图片 1" descr="图形用户界面&#10;&#10;AI 生成的内容可能不正确。"/>
                    <pic:cNvPicPr/>
                  </pic:nvPicPr>
                  <pic:blipFill rotWithShape="1">
                    <a:blip r:embed="rId11"/>
                    <a:srcRect l="563" r="1620"/>
                    <a:stretch/>
                  </pic:blipFill>
                  <pic:spPr bwMode="auto">
                    <a:xfrm>
                      <a:off x="0" y="0"/>
                      <a:ext cx="3194610" cy="23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CD232" w14:textId="131BA78F" w:rsidR="00A33A69" w:rsidRPr="00EB4275" w:rsidRDefault="00A33A69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点击“下一步”。</w:t>
      </w:r>
    </w:p>
    <w:p w14:paraId="0F249856" w14:textId="41B01AD3" w:rsidR="00A33A69" w:rsidRDefault="00EB4275" w:rsidP="0098452C">
      <w:pPr>
        <w:spacing w:before="240" w:after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1C01E254" wp14:editId="44E1CC64">
            <wp:extent cx="3251946" cy="2373848"/>
            <wp:effectExtent l="0" t="0" r="0" b="0"/>
            <wp:docPr id="78858579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5795" name="图片 1" descr="图形用户界面, 文本, 应用程序, 电子邮件&#10;&#10;AI 生成的内容可能不正确。"/>
                    <pic:cNvPicPr/>
                  </pic:nvPicPr>
                  <pic:blipFill rotWithShape="1">
                    <a:blip r:embed="rId12"/>
                    <a:srcRect l="1" r="1796"/>
                    <a:stretch/>
                  </pic:blipFill>
                  <pic:spPr bwMode="auto">
                    <a:xfrm>
                      <a:off x="0" y="0"/>
                      <a:ext cx="3264216" cy="238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FA7D" w14:textId="03E08F5A" w:rsidR="00EB4275" w:rsidRPr="00EB4275" w:rsidRDefault="00EB4275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lastRenderedPageBreak/>
        <w:t>阅读安装许可协议，并点击“我接受”。</w:t>
      </w:r>
    </w:p>
    <w:p w14:paraId="5AB45683" w14:textId="2EAE4F44" w:rsidR="00EB4275" w:rsidRDefault="00EB4275" w:rsidP="0098452C">
      <w:pPr>
        <w:spacing w:before="240" w:after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023A4D0" wp14:editId="7003B007">
            <wp:extent cx="2941983" cy="2116793"/>
            <wp:effectExtent l="0" t="0" r="0" b="0"/>
            <wp:docPr id="80900442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4429" name="图片 1" descr="图形用户界面, 文本, 应用程序, 电子邮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634" cy="212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69E" w14:textId="38E977F2" w:rsidR="00EB4275" w:rsidRPr="00EB4275" w:rsidRDefault="00EB4275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选择安装位置，默认C盘。</w:t>
      </w:r>
    </w:p>
    <w:p w14:paraId="17D55FB1" w14:textId="1B023594" w:rsidR="00EB4275" w:rsidRDefault="00EB4275" w:rsidP="0098452C">
      <w:pPr>
        <w:spacing w:after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ECE2D68" wp14:editId="67A8654F">
            <wp:extent cx="3013516" cy="2179472"/>
            <wp:effectExtent l="0" t="0" r="0" b="0"/>
            <wp:docPr id="1935766598" name="图片 1" descr="图形用户界面, 应用程序, Word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66598" name="图片 1" descr="图形用户界面, 应用程序, Word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423" cy="21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83D5" w14:textId="631CF279" w:rsidR="00206F68" w:rsidRPr="00EB4275" w:rsidRDefault="00EB4275" w:rsidP="0098452C">
      <w:pPr>
        <w:pStyle w:val="a9"/>
        <w:numPr>
          <w:ilvl w:val="0"/>
          <w:numId w:val="6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安装完成。</w:t>
      </w:r>
    </w:p>
    <w:p w14:paraId="71883A80" w14:textId="5E4BFEA3" w:rsidR="00F2640C" w:rsidRDefault="00F2640C" w:rsidP="00F2640C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3.</w:t>
      </w:r>
      <w:r w:rsidR="00EB4275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2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</w:t>
      </w:r>
      <w:r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卸载</w:t>
      </w:r>
    </w:p>
    <w:p w14:paraId="5E5435DF" w14:textId="01D7F5D4" w:rsidR="00F2640C" w:rsidRPr="00F2640C" w:rsidRDefault="00F2640C" w:rsidP="0098452C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查找安装位置，点击uninst.exe，可直接卸载。</w:t>
      </w:r>
    </w:p>
    <w:p w14:paraId="49F70CA3" w14:textId="3BE68CDF" w:rsidR="00206F68" w:rsidRDefault="00595BAC" w:rsidP="00595BAC">
      <w:pPr>
        <w:spacing w:after="240" w:line="480" w:lineRule="auto"/>
        <w:jc w:val="center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595BAC">
        <w:rPr>
          <w:rFonts w:ascii="黑体" w:eastAsia="黑体" w:hAnsi="黑体"/>
          <w:b/>
          <w:bCs/>
          <w:noProof/>
          <w:color w:val="156082" w:themeColor="accent1"/>
          <w:sz w:val="24"/>
          <w:szCs w:val="24"/>
        </w:rPr>
        <w:drawing>
          <wp:inline distT="0" distB="0" distL="0" distR="0" wp14:anchorId="16B72DF7" wp14:editId="26158A9A">
            <wp:extent cx="3529569" cy="1518699"/>
            <wp:effectExtent l="0" t="0" r="0" b="0"/>
            <wp:docPr id="1455326246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6246" name="图片 1" descr="图形用户界面, 文本, 应用程序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904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53D" w14:textId="3A305F1C" w:rsidR="003168AE" w:rsidRPr="00EB4275" w:rsidRDefault="00F2640C" w:rsidP="0098452C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EB4275">
        <w:rPr>
          <w:rFonts w:ascii="黑体" w:eastAsia="黑体" w:hAnsi="黑体" w:hint="eastAsia"/>
          <w:sz w:val="24"/>
          <w:szCs w:val="24"/>
        </w:rPr>
        <w:t>如不需要保留缓存数据，请直接删除安装文件夹。</w:t>
      </w:r>
    </w:p>
    <w:p w14:paraId="2972CB10" w14:textId="4CBB148B" w:rsidR="0023351D" w:rsidRPr="00206F68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lastRenderedPageBreak/>
        <w:t>3.3 界面概览</w:t>
      </w:r>
    </w:p>
    <w:p w14:paraId="4D00A7FB" w14:textId="2751DEF2" w:rsidR="00206F68" w:rsidRPr="00206F68" w:rsidRDefault="003168AE" w:rsidP="00F51394">
      <w:p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>
        <w:rPr>
          <w:rFonts w:ascii="黑体" w:eastAsia="黑体" w:hAnsi="黑体" w:hint="eastAsia"/>
          <w:b/>
          <w:bCs/>
          <w:noProof/>
          <w:color w:val="156082" w:themeColor="accent1"/>
          <w:sz w:val="24"/>
          <w:szCs w:val="24"/>
        </w:rPr>
        <w:drawing>
          <wp:inline distT="0" distB="0" distL="0" distR="0" wp14:anchorId="4468C5A3" wp14:editId="6ACA08F9">
            <wp:extent cx="5270500" cy="2838091"/>
            <wp:effectExtent l="0" t="0" r="0" b="0"/>
            <wp:docPr id="451213069" name="图片 1" descr="图片包含 箭头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13069" name="图片 1" descr="图片包含 箭头&#10;&#10;AI 生成的内容可能不正确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6"/>
                    <a:stretch/>
                  </pic:blipFill>
                  <pic:spPr bwMode="auto">
                    <a:xfrm>
                      <a:off x="0" y="0"/>
                      <a:ext cx="5270500" cy="28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72369" w14:textId="7B773F46" w:rsidR="0023351D" w:rsidRPr="00206F68" w:rsidRDefault="0023351D" w:rsidP="00F51394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四、核心功能指南</w:t>
      </w:r>
    </w:p>
    <w:p w14:paraId="61966063" w14:textId="6C5D9D8A" w:rsidR="0023351D" w:rsidRPr="002B04E6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2B04E6">
        <w:rPr>
          <w:rFonts w:ascii="黑体" w:eastAsia="黑体" w:hAnsi="黑体" w:hint="eastAsia"/>
          <w:b/>
          <w:bCs/>
          <w:color w:val="auto"/>
          <w:sz w:val="24"/>
          <w:szCs w:val="24"/>
        </w:rPr>
        <w:t xml:space="preserve">4.1 </w:t>
      </w:r>
      <w:r w:rsidR="002B04E6" w:rsidRPr="002B04E6">
        <w:rPr>
          <w:rFonts w:ascii="黑体" w:eastAsia="黑体" w:hAnsi="黑体" w:hint="eastAsia"/>
          <w:b/>
          <w:bCs/>
          <w:color w:val="auto"/>
          <w:sz w:val="24"/>
          <w:szCs w:val="24"/>
        </w:rPr>
        <w:t>从VISSIM采集轨迹数据分析协调性能</w:t>
      </w:r>
    </w:p>
    <w:p w14:paraId="3DA1FC8F" w14:textId="0E718EE3" w:rsidR="00B90673" w:rsidRPr="00B90673" w:rsidRDefault="00FE1031" w:rsidP="0098452C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该模式</w:t>
      </w:r>
      <w:r w:rsidR="00B90673" w:rsidRPr="00B90673">
        <w:rPr>
          <w:rFonts w:ascii="黑体" w:eastAsia="黑体" w:hAnsi="黑体" w:hint="eastAsia"/>
          <w:sz w:val="24"/>
          <w:szCs w:val="24"/>
        </w:rPr>
        <w:t>适用于未经实际工程验证的配时预案评估场景，其协调性能等级评定结论基于以下条件：</w:t>
      </w:r>
    </w:p>
    <w:p w14:paraId="0A167892" w14:textId="5AD25510" w:rsidR="00B90673" w:rsidRPr="00B90673" w:rsidRDefault="00B90673" w:rsidP="0098452C">
      <w:pPr>
        <w:pStyle w:val="a9"/>
        <w:numPr>
          <w:ilvl w:val="0"/>
          <w:numId w:val="8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所有控制策略尚未通过实体交通环境压力测试</w:t>
      </w:r>
    </w:p>
    <w:p w14:paraId="22F2F4FB" w14:textId="35836086" w:rsidR="00B90673" w:rsidRPr="00B90673" w:rsidRDefault="00B90673" w:rsidP="0098452C">
      <w:pPr>
        <w:pStyle w:val="a9"/>
        <w:numPr>
          <w:ilvl w:val="0"/>
          <w:numId w:val="8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算法推演结果未包含现实路网动态干扰因素</w:t>
      </w:r>
    </w:p>
    <w:p w14:paraId="51CACB31" w14:textId="7783F54A" w:rsidR="00B90673" w:rsidRPr="00B90673" w:rsidRDefault="00B90673" w:rsidP="0098452C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系统内置的高精度轨迹数据采集模块与PTV VISSIM 4.3版本实现</w:t>
      </w:r>
      <w:r w:rsidR="00184A0F">
        <w:rPr>
          <w:rFonts w:ascii="黑体" w:eastAsia="黑体" w:hAnsi="黑体" w:hint="eastAsia"/>
          <w:sz w:val="24"/>
          <w:szCs w:val="24"/>
        </w:rPr>
        <w:t>交互连接</w:t>
      </w:r>
      <w:r w:rsidRPr="00B90673">
        <w:rPr>
          <w:rFonts w:ascii="黑体" w:eastAsia="黑体" w:hAnsi="黑体" w:hint="eastAsia"/>
          <w:sz w:val="24"/>
          <w:szCs w:val="24"/>
        </w:rPr>
        <w:t>，该技术架构要求：</w:t>
      </w:r>
    </w:p>
    <w:p w14:paraId="56D969BD" w14:textId="034C5DD7" w:rsidR="00B90673" w:rsidRPr="00B90673" w:rsidRDefault="00B90673" w:rsidP="0098452C">
      <w:pPr>
        <w:pStyle w:val="a9"/>
        <w:numPr>
          <w:ilvl w:val="0"/>
          <w:numId w:val="9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强制启用VISSIM COM接口的1Hz轨迹采样模式</w:t>
      </w:r>
    </w:p>
    <w:p w14:paraId="224DD0B9" w14:textId="23B8A0A7" w:rsidR="00B90673" w:rsidRPr="00B90673" w:rsidRDefault="00B90673" w:rsidP="0098452C">
      <w:pPr>
        <w:pStyle w:val="a9"/>
        <w:numPr>
          <w:ilvl w:val="0"/>
          <w:numId w:val="9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严格遵循VISSIM 4.3.0(Build 091227)版本环境部署</w:t>
      </w:r>
    </w:p>
    <w:p w14:paraId="0C977F74" w14:textId="7CF7EC33" w:rsidR="00B90673" w:rsidRDefault="00B90673" w:rsidP="0098452C">
      <w:pPr>
        <w:pStyle w:val="a9"/>
        <w:numPr>
          <w:ilvl w:val="0"/>
          <w:numId w:val="9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通过PTV官方认证的SDK进行毫秒级时间同步校准</w:t>
      </w:r>
    </w:p>
    <w:p w14:paraId="7DB63896" w14:textId="0529624E" w:rsidR="00B90673" w:rsidRPr="00B90673" w:rsidRDefault="00B90673" w:rsidP="0098452C">
      <w:pPr>
        <w:spacing w:line="480" w:lineRule="auto"/>
        <w:ind w:left="420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操作流程说明</w:t>
      </w:r>
      <w:r>
        <w:rPr>
          <w:rFonts w:ascii="黑体" w:eastAsia="黑体" w:hAnsi="黑体" w:hint="eastAsia"/>
          <w:sz w:val="24"/>
          <w:szCs w:val="24"/>
        </w:rPr>
        <w:t>如下：</w:t>
      </w:r>
    </w:p>
    <w:p w14:paraId="694928DE" w14:textId="77777777" w:rsidR="0098452C" w:rsidRPr="00015534" w:rsidRDefault="00B90673" w:rsidP="00B90673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lastRenderedPageBreak/>
        <w:t>4.1.1 上传基础数据</w:t>
      </w:r>
    </w:p>
    <w:p w14:paraId="58EE2C6A" w14:textId="5A07ABD5" w:rsidR="0023351D" w:rsidRPr="00B90673" w:rsidRDefault="0098452C" w:rsidP="00411872">
      <w:pPr>
        <w:spacing w:before="240" w:after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FDDCCF" wp14:editId="20BC16F9">
            <wp:extent cx="5270500" cy="2794959"/>
            <wp:effectExtent l="0" t="0" r="0" b="0"/>
            <wp:docPr id="1801659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"/>
                    <a:stretch/>
                  </pic:blipFill>
                  <pic:spPr bwMode="auto">
                    <a:xfrm>
                      <a:off x="0" y="0"/>
                      <a:ext cx="5270500" cy="279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1D636" w14:textId="410B08F1" w:rsidR="00206F68" w:rsidRDefault="0098452C" w:rsidP="00411872">
      <w:pPr>
        <w:pStyle w:val="a9"/>
        <w:numPr>
          <w:ilvl w:val="0"/>
          <w:numId w:val="11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98452C">
        <w:rPr>
          <w:rFonts w:ascii="黑体" w:eastAsia="黑体" w:hAnsi="黑体" w:hint="eastAsia"/>
          <w:b/>
          <w:bCs/>
          <w:sz w:val="24"/>
          <w:szCs w:val="24"/>
        </w:rPr>
        <w:t>设计绿波速度</w:t>
      </w:r>
      <w:r w:rsidRPr="0098452C">
        <w:rPr>
          <w:rFonts w:ascii="黑体" w:eastAsia="黑体" w:hAnsi="黑体" w:hint="eastAsia"/>
          <w:sz w:val="24"/>
          <w:szCs w:val="24"/>
        </w:rPr>
        <w:t>：交通信号协调控制中的核心参数，指车辆在干线连续交叉口间以特定速度行驶时，可最大限度匹配相位差设计的理论巡航速度。</w:t>
      </w:r>
    </w:p>
    <w:p w14:paraId="5DB23E61" w14:textId="51D7ED73" w:rsidR="0098452C" w:rsidRDefault="0098452C" w:rsidP="00411872">
      <w:pPr>
        <w:pStyle w:val="a9"/>
        <w:numPr>
          <w:ilvl w:val="0"/>
          <w:numId w:val="11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98452C">
        <w:rPr>
          <w:rFonts w:ascii="黑体" w:eastAsia="黑体" w:hAnsi="黑体" w:hint="eastAsia"/>
          <w:b/>
          <w:bCs/>
          <w:sz w:val="24"/>
          <w:szCs w:val="24"/>
        </w:rPr>
        <w:t>道路限制速度：</w:t>
      </w:r>
      <w:r>
        <w:rPr>
          <w:rFonts w:ascii="黑体" w:eastAsia="黑体" w:hAnsi="黑体" w:hint="eastAsia"/>
          <w:sz w:val="24"/>
          <w:szCs w:val="24"/>
        </w:rPr>
        <w:t>根据研究路段直接输入。</w:t>
      </w:r>
    </w:p>
    <w:p w14:paraId="6E8F3417" w14:textId="42EDD51B" w:rsidR="0098452C" w:rsidRDefault="0098452C" w:rsidP="00411872">
      <w:pPr>
        <w:pStyle w:val="a9"/>
        <w:numPr>
          <w:ilvl w:val="0"/>
          <w:numId w:val="11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 w:rsidRPr="00E474B2">
        <w:rPr>
          <w:rFonts w:ascii="黑体" w:eastAsia="黑体" w:hAnsi="黑体" w:hint="eastAsia"/>
          <w:b/>
          <w:bCs/>
          <w:sz w:val="24"/>
          <w:szCs w:val="24"/>
        </w:rPr>
        <w:t>上、下行干线方向进口流量：</w:t>
      </w:r>
      <w:r w:rsidR="00E6489F">
        <w:rPr>
          <w:rFonts w:ascii="黑体" w:eastAsia="黑体" w:hAnsi="黑体" w:hint="eastAsia"/>
          <w:sz w:val="24"/>
          <w:szCs w:val="24"/>
        </w:rPr>
        <w:t>干线方向进口</w:t>
      </w:r>
      <w:r w:rsidR="00D1291E">
        <w:rPr>
          <w:rFonts w:ascii="黑体" w:eastAsia="黑体" w:hAnsi="黑体" w:hint="eastAsia"/>
          <w:sz w:val="24"/>
          <w:szCs w:val="24"/>
        </w:rPr>
        <w:t>各个方向</w:t>
      </w:r>
      <w:r w:rsidR="00E6489F">
        <w:rPr>
          <w:rFonts w:ascii="黑体" w:eastAsia="黑体" w:hAnsi="黑体" w:hint="eastAsia"/>
          <w:sz w:val="24"/>
          <w:szCs w:val="24"/>
        </w:rPr>
        <w:t>流量</w:t>
      </w:r>
      <w:r w:rsidR="00D1291E">
        <w:rPr>
          <w:rFonts w:ascii="黑体" w:eastAsia="黑体" w:hAnsi="黑体" w:hint="eastAsia"/>
          <w:sz w:val="24"/>
          <w:szCs w:val="24"/>
        </w:rPr>
        <w:t>之和</w:t>
      </w:r>
      <w:r w:rsidR="00E6489F">
        <w:rPr>
          <w:rFonts w:ascii="黑体" w:eastAsia="黑体" w:hAnsi="黑体" w:hint="eastAsia"/>
          <w:sz w:val="24"/>
          <w:szCs w:val="24"/>
        </w:rPr>
        <w:t>，可从历史数据统计得到。</w:t>
      </w:r>
    </w:p>
    <w:p w14:paraId="77035F30" w14:textId="4B998DAB" w:rsidR="00E6489F" w:rsidRDefault="00E474B2" w:rsidP="00411872">
      <w:pPr>
        <w:spacing w:before="240" w:after="240" w:line="360" w:lineRule="auto"/>
        <w:rPr>
          <w:rFonts w:hint="eastAsia"/>
        </w:rPr>
      </w:pPr>
      <w:r>
        <w:rPr>
          <w:rFonts w:hint="eastAsia"/>
        </w:rPr>
        <w:object w:dxaOrig="11221" w:dyaOrig="3556" w14:anchorId="7B5A8277">
          <v:shape id="_x0000_i1025" type="#_x0000_t75" style="width:415.5pt;height:131.25pt" o:ole="">
            <v:imagedata r:id="rId18" o:title=""/>
          </v:shape>
          <o:OLEObject Type="Embed" ProgID="Visio.Drawing.15" ShapeID="_x0000_i1025" DrawAspect="Content" ObjectID="_1802619445" r:id="rId19"/>
        </w:object>
      </w:r>
    </w:p>
    <w:p w14:paraId="1899A6C0" w14:textId="683FE8B4" w:rsidR="00E474B2" w:rsidRDefault="00E474B2" w:rsidP="00E474B2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E474B2">
        <w:rPr>
          <w:rFonts w:ascii="黑体" w:eastAsia="黑体" w:hAnsi="黑体" w:hint="eastAsia"/>
          <w:sz w:val="24"/>
          <w:szCs w:val="24"/>
        </w:rPr>
        <w:t>以上图为例</w:t>
      </w:r>
      <w:r>
        <w:rPr>
          <w:rFonts w:ascii="黑体" w:eastAsia="黑体" w:hAnsi="黑体" w:hint="eastAsia"/>
          <w:sz w:val="24"/>
          <w:szCs w:val="24"/>
        </w:rPr>
        <w:t>，上行应</w:t>
      </w:r>
      <w:r w:rsidR="00D1291E">
        <w:rPr>
          <w:rFonts w:ascii="黑体" w:eastAsia="黑体" w:hAnsi="黑体" w:hint="eastAsia"/>
          <w:sz w:val="24"/>
          <w:szCs w:val="24"/>
        </w:rPr>
        <w:t>输入“[836，1258]”；下行应输入“[956，1163]”</w:t>
      </w:r>
    </w:p>
    <w:p w14:paraId="1612372A" w14:textId="25D9DF3B" w:rsidR="004B6D07" w:rsidRPr="00015534" w:rsidRDefault="004B6D07" w:rsidP="004B6D07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lastRenderedPageBreak/>
        <w:t>4.1.2 上传路网数据</w:t>
      </w:r>
    </w:p>
    <w:p w14:paraId="53DB0798" w14:textId="172BEAFB" w:rsidR="004B6D07" w:rsidRPr="00B90673" w:rsidRDefault="000479DA" w:rsidP="004B6D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232775" wp14:editId="5C721C7F">
            <wp:extent cx="5267325" cy="2809875"/>
            <wp:effectExtent l="0" t="0" r="0" b="0"/>
            <wp:docPr id="1636033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"/>
                    <a:stretch/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4316" w14:textId="41BD4D8B" w:rsidR="003A6159" w:rsidRPr="003A6159" w:rsidRDefault="000479DA" w:rsidP="003A6159">
      <w:pPr>
        <w:pStyle w:val="a9"/>
        <w:numPr>
          <w:ilvl w:val="0"/>
          <w:numId w:val="11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干线道路编号</w:t>
      </w:r>
      <w:r w:rsidR="004B6D07" w:rsidRPr="0098452C">
        <w:rPr>
          <w:rFonts w:ascii="黑体" w:eastAsia="黑体" w:hAnsi="黑体" w:hint="eastAsia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该数据用于识别在VISSIM路网文件道路长度，交叉口位置，</w:t>
      </w:r>
      <w:r w:rsidR="003A6159" w:rsidRPr="003A6159">
        <w:rPr>
          <w:rFonts w:ascii="黑体" w:eastAsia="黑体" w:hAnsi="黑体" w:hint="eastAsia"/>
          <w:sz w:val="24"/>
          <w:szCs w:val="24"/>
        </w:rPr>
        <w:t>输入格式为列表，即：</w:t>
      </w:r>
      <w:bookmarkStart w:id="0" w:name="_Hlk191994589"/>
      <w:r w:rsidR="003A6159" w:rsidRPr="003A6159">
        <w:rPr>
          <w:rFonts w:ascii="黑体" w:eastAsia="黑体" w:hAnsi="黑体" w:hint="eastAsia"/>
          <w:sz w:val="24"/>
          <w:szCs w:val="24"/>
        </w:rPr>
        <w:t>[**,**,**,</w:t>
      </w:r>
      <w:r w:rsidR="003A6159" w:rsidRPr="003A6159">
        <w:rPr>
          <w:rFonts w:ascii="黑体" w:eastAsia="黑体" w:hAnsi="黑体"/>
          <w:sz w:val="24"/>
          <w:szCs w:val="24"/>
        </w:rPr>
        <w:t>…</w:t>
      </w:r>
      <w:r w:rsidR="003A6159" w:rsidRPr="003A6159">
        <w:rPr>
          <w:rFonts w:ascii="黑体" w:eastAsia="黑体" w:hAnsi="黑体" w:hint="eastAsia"/>
          <w:sz w:val="24"/>
          <w:szCs w:val="24"/>
        </w:rPr>
        <w:t>]</w:t>
      </w:r>
      <w:bookmarkEnd w:id="0"/>
      <w:r w:rsidR="003A6159" w:rsidRPr="003A6159">
        <w:rPr>
          <w:rFonts w:ascii="黑体" w:eastAsia="黑体" w:hAnsi="黑体" w:hint="eastAsia"/>
          <w:sz w:val="24"/>
          <w:szCs w:val="24"/>
        </w:rPr>
        <w:t>，**代表Link或Connector编号，依次</w:t>
      </w:r>
      <w:r w:rsidR="003A6159">
        <w:rPr>
          <w:rFonts w:ascii="黑体" w:eastAsia="黑体" w:hAnsi="黑体" w:hint="eastAsia"/>
          <w:sz w:val="24"/>
          <w:szCs w:val="24"/>
        </w:rPr>
        <w:t>按排列顺序从上行方向开始输入；</w:t>
      </w:r>
    </w:p>
    <w:p w14:paraId="2EE31E22" w14:textId="7C8EF02A" w:rsidR="000479DA" w:rsidRDefault="00134486" w:rsidP="003A6159">
      <w:pPr>
        <w:spacing w:before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37D7CD43" wp14:editId="419172F0">
            <wp:extent cx="3959525" cy="1799452"/>
            <wp:effectExtent l="0" t="0" r="0" b="0"/>
            <wp:docPr id="8570011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9"/>
                    <a:stretch/>
                  </pic:blipFill>
                  <pic:spPr bwMode="auto">
                    <a:xfrm>
                      <a:off x="0" y="0"/>
                      <a:ext cx="39607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F67D2" w14:textId="0049F992" w:rsidR="00134486" w:rsidRDefault="00134486" w:rsidP="003A6159">
      <w:pPr>
        <w:spacing w:before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6DBD6D6C" wp14:editId="062E842D">
            <wp:extent cx="3985200" cy="1800000"/>
            <wp:effectExtent l="0" t="0" r="0" b="0"/>
            <wp:docPr id="18620979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F76B5D" w14:textId="0C1AC827" w:rsidR="000479DA" w:rsidRPr="000479DA" w:rsidRDefault="007E2568" w:rsidP="000479DA">
      <w:pPr>
        <w:spacing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根据上图，</w:t>
      </w:r>
      <w:r w:rsidR="003A6159">
        <w:rPr>
          <w:rFonts w:ascii="黑体" w:eastAsia="黑体" w:hAnsi="黑体" w:hint="eastAsia"/>
          <w:sz w:val="24"/>
          <w:szCs w:val="24"/>
        </w:rPr>
        <w:t>上行</w:t>
      </w:r>
      <w:r>
        <w:rPr>
          <w:rFonts w:ascii="黑体" w:eastAsia="黑体" w:hAnsi="黑体" w:hint="eastAsia"/>
          <w:sz w:val="24"/>
          <w:szCs w:val="24"/>
        </w:rPr>
        <w:t>应当</w:t>
      </w:r>
      <w:r w:rsidR="00134486">
        <w:rPr>
          <w:rFonts w:ascii="黑体" w:eastAsia="黑体" w:hAnsi="黑体" w:hint="eastAsia"/>
          <w:sz w:val="24"/>
          <w:szCs w:val="24"/>
        </w:rPr>
        <w:t>输入</w:t>
      </w:r>
      <w:bookmarkStart w:id="1" w:name="_Hlk191994611"/>
      <w:r w:rsidR="00134486" w:rsidRPr="00134486">
        <w:rPr>
          <w:rFonts w:ascii="黑体" w:eastAsia="黑体" w:hAnsi="黑体" w:hint="eastAsia"/>
          <w:sz w:val="24"/>
          <w:szCs w:val="24"/>
        </w:rPr>
        <w:t>[</w:t>
      </w:r>
      <w:r w:rsidR="00134486">
        <w:rPr>
          <w:rFonts w:ascii="黑体" w:eastAsia="黑体" w:hAnsi="黑体" w:hint="eastAsia"/>
          <w:sz w:val="24"/>
          <w:szCs w:val="24"/>
        </w:rPr>
        <w:t>1</w:t>
      </w:r>
      <w:r w:rsidR="00134486" w:rsidRPr="00134486">
        <w:rPr>
          <w:rFonts w:ascii="黑体" w:eastAsia="黑体" w:hAnsi="黑体" w:hint="eastAsia"/>
          <w:sz w:val="24"/>
          <w:szCs w:val="24"/>
        </w:rPr>
        <w:t>,**,**,…]</w:t>
      </w:r>
      <w:r w:rsidR="00134486">
        <w:rPr>
          <w:rFonts w:ascii="黑体" w:eastAsia="黑体" w:hAnsi="黑体" w:hint="eastAsia"/>
          <w:sz w:val="24"/>
          <w:szCs w:val="24"/>
        </w:rPr>
        <w:t>，</w:t>
      </w:r>
      <w:bookmarkEnd w:id="1"/>
      <w:r w:rsidR="00134486">
        <w:rPr>
          <w:rFonts w:ascii="黑体" w:eastAsia="黑体" w:hAnsi="黑体" w:hint="eastAsia"/>
          <w:sz w:val="24"/>
          <w:szCs w:val="24"/>
        </w:rPr>
        <w:t>下行输入</w:t>
      </w:r>
      <w:r w:rsidR="00134486" w:rsidRPr="00134486">
        <w:rPr>
          <w:rFonts w:ascii="黑体" w:eastAsia="黑体" w:hAnsi="黑体" w:hint="eastAsia"/>
          <w:sz w:val="24"/>
          <w:szCs w:val="24"/>
        </w:rPr>
        <w:t>[</w:t>
      </w:r>
      <w:r w:rsidR="00134486">
        <w:rPr>
          <w:rFonts w:ascii="黑体" w:eastAsia="黑体" w:hAnsi="黑体" w:hint="eastAsia"/>
          <w:sz w:val="24"/>
          <w:szCs w:val="24"/>
        </w:rPr>
        <w:t>6</w:t>
      </w:r>
      <w:r w:rsidR="00134486" w:rsidRPr="00134486">
        <w:rPr>
          <w:rFonts w:ascii="黑体" w:eastAsia="黑体" w:hAnsi="黑体" w:hint="eastAsia"/>
          <w:sz w:val="24"/>
          <w:szCs w:val="24"/>
        </w:rPr>
        <w:t>,**,**,…]</w:t>
      </w:r>
      <w:r w:rsidR="00FE1031">
        <w:rPr>
          <w:rFonts w:ascii="黑体" w:eastAsia="黑体" w:hAnsi="黑体" w:hint="eastAsia"/>
          <w:sz w:val="24"/>
          <w:szCs w:val="24"/>
        </w:rPr>
        <w:t>。</w:t>
      </w:r>
    </w:p>
    <w:p w14:paraId="0748F342" w14:textId="66AC3395" w:rsidR="004B6D07" w:rsidRDefault="007C3A24" w:rsidP="004B6D07">
      <w:pPr>
        <w:pStyle w:val="a9"/>
        <w:numPr>
          <w:ilvl w:val="0"/>
          <w:numId w:val="11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lastRenderedPageBreak/>
        <w:t>相序设置</w:t>
      </w:r>
      <w:r w:rsidR="004B6D07" w:rsidRPr="0098452C">
        <w:rPr>
          <w:rFonts w:ascii="黑体" w:eastAsia="黑体" w:hAnsi="黑体" w:hint="eastAsia"/>
          <w:b/>
          <w:bCs/>
          <w:sz w:val="24"/>
          <w:szCs w:val="24"/>
        </w:rPr>
        <w:t>：</w:t>
      </w:r>
      <w:r w:rsidR="007E2568">
        <w:rPr>
          <w:rFonts w:ascii="黑体" w:eastAsia="黑体" w:hAnsi="黑体" w:hint="eastAsia"/>
          <w:sz w:val="24"/>
          <w:szCs w:val="24"/>
        </w:rPr>
        <w:t>相序设置根据</w:t>
      </w:r>
      <w:r w:rsidR="00080011">
        <w:rPr>
          <w:rFonts w:ascii="黑体" w:eastAsia="黑体" w:hAnsi="黑体" w:hint="eastAsia"/>
          <w:sz w:val="24"/>
          <w:szCs w:val="24"/>
        </w:rPr>
        <w:t>NEMA环栅相位结构进行设置</w:t>
      </w:r>
      <w:r w:rsidR="00715DD5">
        <w:rPr>
          <w:rFonts w:ascii="黑体" w:eastAsia="黑体" w:hAnsi="黑体" w:hint="eastAsia"/>
          <w:sz w:val="24"/>
          <w:szCs w:val="24"/>
        </w:rPr>
        <w:t>，从上行第一个交叉口依次输入，当左转相位前置时，为“lead”，反之后置为“lag”。</w:t>
      </w:r>
      <w:r w:rsidR="002C46D5">
        <w:rPr>
          <w:rFonts w:ascii="黑体" w:eastAsia="黑体" w:hAnsi="黑体" w:hint="eastAsia"/>
          <w:sz w:val="24"/>
          <w:szCs w:val="24"/>
        </w:rPr>
        <w:t>下图中上、下行方向均为左转相位前置。</w:t>
      </w:r>
    </w:p>
    <w:p w14:paraId="39032717" w14:textId="1F4767D7" w:rsidR="002C46D5" w:rsidRPr="002C46D5" w:rsidRDefault="002C46D5" w:rsidP="002C46D5">
      <w:pPr>
        <w:spacing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7E2568">
        <w:rPr>
          <w:rFonts w:ascii="Times New Roman" w:eastAsia="宋体" w:hAnsi="Times New Roman" w:cs="Times New Roman"/>
          <w:szCs w:val="24"/>
          <w14:ligatures w14:val="none"/>
        </w:rPr>
        <w:object w:dxaOrig="6871" w:dyaOrig="3106" w14:anchorId="014A6D15">
          <v:shape id="_x0000_i1026" type="#_x0000_t75" style="width:345.75pt;height:158.25pt" o:ole="">
            <v:imagedata r:id="rId23" o:title=""/>
          </v:shape>
          <o:OLEObject Type="Embed" ProgID="Visio.Drawing.15" ShapeID="_x0000_i1026" DrawAspect="Content" ObjectID="_1802619446" r:id="rId24"/>
        </w:object>
      </w:r>
    </w:p>
    <w:p w14:paraId="567C1013" w14:textId="7CCFD0C3" w:rsidR="007C3A24" w:rsidRPr="007C3A24" w:rsidRDefault="00715DD5" w:rsidP="002C46D5">
      <w:pPr>
        <w:spacing w:after="240"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如在三个交叉口组成的干线系统中，S1与S2干线上、下行方向都使用左转前置相位时，S3交叉口上行使用左转前置，下行使用左转后置相位时，上行应当输入“[</w:t>
      </w:r>
      <w:bookmarkStart w:id="2" w:name="_Hlk191995263"/>
      <w:r>
        <w:rPr>
          <w:rFonts w:ascii="黑体" w:eastAsia="黑体" w:hAnsi="黑体"/>
          <w:sz w:val="24"/>
          <w:szCs w:val="24"/>
        </w:rPr>
        <w:t>“</w:t>
      </w:r>
      <w:r>
        <w:rPr>
          <w:rFonts w:ascii="黑体" w:eastAsia="黑体" w:hAnsi="黑体" w:hint="eastAsia"/>
          <w:sz w:val="24"/>
          <w:szCs w:val="24"/>
        </w:rPr>
        <w:t>lead</w:t>
      </w:r>
      <w:r>
        <w:rPr>
          <w:rFonts w:ascii="黑体" w:eastAsia="黑体" w:hAnsi="黑体"/>
          <w:sz w:val="24"/>
          <w:szCs w:val="24"/>
        </w:rPr>
        <w:t>”</w:t>
      </w:r>
      <w:r>
        <w:rPr>
          <w:rFonts w:ascii="黑体" w:eastAsia="黑体" w:hAnsi="黑体" w:hint="eastAsia"/>
          <w:sz w:val="24"/>
          <w:szCs w:val="24"/>
        </w:rPr>
        <w:t xml:space="preserve">, </w:t>
      </w:r>
      <w:bookmarkEnd w:id="2"/>
      <w:r w:rsidRPr="00715DD5">
        <w:rPr>
          <w:rFonts w:ascii="黑体" w:eastAsia="黑体" w:hAnsi="黑体" w:hint="eastAsia"/>
          <w:sz w:val="24"/>
          <w:szCs w:val="24"/>
        </w:rPr>
        <w:t>“lead”,</w:t>
      </w:r>
      <w:r w:rsidRPr="00715DD5">
        <w:rPr>
          <w:rFonts w:hint="eastAsia"/>
        </w:rPr>
        <w:t xml:space="preserve"> </w:t>
      </w:r>
      <w:r w:rsidRPr="00715DD5">
        <w:rPr>
          <w:rFonts w:ascii="黑体" w:eastAsia="黑体" w:hAnsi="黑体" w:hint="eastAsia"/>
          <w:sz w:val="24"/>
          <w:szCs w:val="24"/>
        </w:rPr>
        <w:t>“lead”</w:t>
      </w:r>
      <w:r>
        <w:rPr>
          <w:rFonts w:ascii="黑体" w:eastAsia="黑体" w:hAnsi="黑体" w:hint="eastAsia"/>
          <w:sz w:val="24"/>
          <w:szCs w:val="24"/>
        </w:rPr>
        <w:t>]”，下行应当输入“[</w:t>
      </w:r>
      <w:r>
        <w:rPr>
          <w:rFonts w:ascii="黑体" w:eastAsia="黑体" w:hAnsi="黑体"/>
          <w:sz w:val="24"/>
          <w:szCs w:val="24"/>
        </w:rPr>
        <w:t>“</w:t>
      </w:r>
      <w:r>
        <w:rPr>
          <w:rFonts w:ascii="黑体" w:eastAsia="黑体" w:hAnsi="黑体" w:hint="eastAsia"/>
          <w:sz w:val="24"/>
          <w:szCs w:val="24"/>
        </w:rPr>
        <w:t>lead</w:t>
      </w:r>
      <w:r>
        <w:rPr>
          <w:rFonts w:ascii="黑体" w:eastAsia="黑体" w:hAnsi="黑体"/>
          <w:sz w:val="24"/>
          <w:szCs w:val="24"/>
        </w:rPr>
        <w:t>”</w:t>
      </w:r>
      <w:r>
        <w:rPr>
          <w:rFonts w:ascii="黑体" w:eastAsia="黑体" w:hAnsi="黑体" w:hint="eastAsia"/>
          <w:sz w:val="24"/>
          <w:szCs w:val="24"/>
        </w:rPr>
        <w:t xml:space="preserve">, </w:t>
      </w:r>
      <w:r w:rsidRPr="00715DD5">
        <w:rPr>
          <w:rFonts w:ascii="黑体" w:eastAsia="黑体" w:hAnsi="黑体" w:hint="eastAsia"/>
          <w:sz w:val="24"/>
          <w:szCs w:val="24"/>
        </w:rPr>
        <w:t>“lead”,</w:t>
      </w:r>
      <w:r w:rsidRPr="00715DD5">
        <w:rPr>
          <w:rFonts w:hint="eastAsia"/>
        </w:rPr>
        <w:t xml:space="preserve"> </w:t>
      </w:r>
      <w:r w:rsidRPr="00715DD5">
        <w:rPr>
          <w:rFonts w:ascii="黑体" w:eastAsia="黑体" w:hAnsi="黑体" w:hint="eastAsia"/>
          <w:sz w:val="24"/>
          <w:szCs w:val="24"/>
        </w:rPr>
        <w:t>“l</w:t>
      </w:r>
      <w:r>
        <w:rPr>
          <w:rFonts w:ascii="黑体" w:eastAsia="黑体" w:hAnsi="黑体" w:hint="eastAsia"/>
          <w:sz w:val="24"/>
          <w:szCs w:val="24"/>
        </w:rPr>
        <w:t>ag</w:t>
      </w:r>
      <w:r w:rsidRPr="00715DD5">
        <w:rPr>
          <w:rFonts w:ascii="黑体" w:eastAsia="黑体" w:hAnsi="黑体" w:hint="eastAsia"/>
          <w:sz w:val="24"/>
          <w:szCs w:val="24"/>
        </w:rPr>
        <w:t>”</w:t>
      </w:r>
      <w:r>
        <w:rPr>
          <w:rFonts w:ascii="黑体" w:eastAsia="黑体" w:hAnsi="黑体" w:hint="eastAsia"/>
          <w:sz w:val="24"/>
          <w:szCs w:val="24"/>
        </w:rPr>
        <w:t>]”。</w:t>
      </w:r>
    </w:p>
    <w:p w14:paraId="14A8F1C9" w14:textId="6D201451" w:rsidR="004B6D07" w:rsidRDefault="002C46D5" w:rsidP="004B6D07">
      <w:pPr>
        <w:pStyle w:val="a9"/>
        <w:numPr>
          <w:ilvl w:val="0"/>
          <w:numId w:val="11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侧街车道数</w:t>
      </w:r>
      <w:r w:rsidR="004B6D07" w:rsidRPr="00E474B2">
        <w:rPr>
          <w:rFonts w:ascii="黑体" w:eastAsia="黑体" w:hAnsi="黑体" w:hint="eastAsia"/>
          <w:b/>
          <w:bCs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交叉口侧街两个进口道车道数之和，</w:t>
      </w:r>
      <w:r w:rsidRPr="002C46D5">
        <w:rPr>
          <w:rFonts w:ascii="黑体" w:eastAsia="黑体" w:hAnsi="黑体" w:hint="eastAsia"/>
          <w:sz w:val="24"/>
          <w:szCs w:val="24"/>
        </w:rPr>
        <w:t>从上行第一个交叉口依次输入，</w:t>
      </w:r>
      <w:r>
        <w:rPr>
          <w:rFonts w:ascii="黑体" w:eastAsia="黑体" w:hAnsi="黑体" w:hint="eastAsia"/>
          <w:sz w:val="24"/>
          <w:szCs w:val="24"/>
        </w:rPr>
        <w:t>如</w:t>
      </w:r>
      <w:r w:rsidR="00C63197">
        <w:rPr>
          <w:rFonts w:ascii="黑体" w:eastAsia="黑体" w:hAnsi="黑体" w:hint="eastAsia"/>
          <w:sz w:val="24"/>
          <w:szCs w:val="24"/>
        </w:rPr>
        <w:t>“</w:t>
      </w:r>
      <w:r>
        <w:rPr>
          <w:rFonts w:ascii="黑体" w:eastAsia="黑体" w:hAnsi="黑体" w:hint="eastAsia"/>
          <w:sz w:val="24"/>
          <w:szCs w:val="24"/>
        </w:rPr>
        <w:t>[</w:t>
      </w:r>
      <w:r w:rsidR="00C63197">
        <w:rPr>
          <w:rFonts w:ascii="黑体" w:eastAsia="黑体" w:hAnsi="黑体" w:hint="eastAsia"/>
          <w:sz w:val="24"/>
          <w:szCs w:val="24"/>
        </w:rPr>
        <w:t>8，6</w:t>
      </w:r>
      <w:r>
        <w:rPr>
          <w:rFonts w:ascii="黑体" w:eastAsia="黑体" w:hAnsi="黑体" w:hint="eastAsia"/>
          <w:sz w:val="24"/>
          <w:szCs w:val="24"/>
        </w:rPr>
        <w:t>]</w:t>
      </w:r>
      <w:r w:rsidR="00C63197">
        <w:rPr>
          <w:rFonts w:ascii="黑体" w:eastAsia="黑体" w:hAnsi="黑体" w:hint="eastAsia"/>
          <w:sz w:val="24"/>
          <w:szCs w:val="24"/>
        </w:rPr>
        <w:t>”</w:t>
      </w:r>
      <w:r w:rsidR="004B6D07">
        <w:rPr>
          <w:rFonts w:ascii="黑体" w:eastAsia="黑体" w:hAnsi="黑体" w:hint="eastAsia"/>
          <w:sz w:val="24"/>
          <w:szCs w:val="24"/>
        </w:rPr>
        <w:t>。</w:t>
      </w:r>
    </w:p>
    <w:p w14:paraId="38731BC1" w14:textId="27DBE024" w:rsidR="00C63197" w:rsidRPr="00015534" w:rsidRDefault="00C63197" w:rsidP="00C63197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4.1.3 上传配时数据</w:t>
      </w:r>
    </w:p>
    <w:p w14:paraId="32FC94BB" w14:textId="5A750A0A" w:rsidR="00C63197" w:rsidRPr="00B90673" w:rsidRDefault="00C63197" w:rsidP="00C63197">
      <w:pPr>
        <w:spacing w:before="240" w:after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5EECC0" wp14:editId="02A0588F">
            <wp:extent cx="5270500" cy="2967355"/>
            <wp:effectExtent l="0" t="0" r="0" b="0"/>
            <wp:docPr id="1743211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86B4" w14:textId="3B0904A8" w:rsidR="00C63197" w:rsidRDefault="00C72A6D" w:rsidP="00C63197">
      <w:pPr>
        <w:pStyle w:val="a9"/>
        <w:numPr>
          <w:ilvl w:val="0"/>
          <w:numId w:val="11"/>
        </w:numPr>
        <w:spacing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lastRenderedPageBreak/>
        <w:t>灯头编号</w:t>
      </w:r>
      <w:r w:rsidR="00C63197" w:rsidRPr="0098452C">
        <w:rPr>
          <w:rFonts w:ascii="黑体" w:eastAsia="黑体" w:hAnsi="黑体" w:hint="eastAsia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灯头编号用于获取配时方案及停车线位置</w:t>
      </w:r>
      <w:r w:rsidR="00C63197" w:rsidRPr="0098452C">
        <w:rPr>
          <w:rFonts w:ascii="黑体" w:eastAsia="黑体" w:hAnsi="黑体" w:hint="eastAsia"/>
          <w:sz w:val="24"/>
          <w:szCs w:val="24"/>
        </w:rPr>
        <w:t>。</w:t>
      </w:r>
      <w:r>
        <w:rPr>
          <w:rFonts w:ascii="黑体" w:eastAsia="黑体" w:hAnsi="黑体" w:hint="eastAsia"/>
          <w:sz w:val="24"/>
          <w:szCs w:val="24"/>
        </w:rPr>
        <w:t>参数为交叉口配时灯组编号SG与灯头编号SH</w:t>
      </w:r>
      <w:r w:rsidR="000B141D">
        <w:rPr>
          <w:rFonts w:ascii="黑体" w:eastAsia="黑体" w:hAnsi="黑体" w:hint="eastAsia"/>
          <w:sz w:val="24"/>
          <w:szCs w:val="24"/>
        </w:rPr>
        <w:t>，格式：[S</w:t>
      </w:r>
      <w:r w:rsidR="00E506BE">
        <w:rPr>
          <w:rFonts w:ascii="黑体" w:eastAsia="黑体" w:hAnsi="黑体" w:hint="eastAsia"/>
          <w:sz w:val="24"/>
          <w:szCs w:val="24"/>
        </w:rPr>
        <w:t>G</w:t>
      </w:r>
      <w:r w:rsidR="000B141D">
        <w:rPr>
          <w:rFonts w:ascii="黑体" w:eastAsia="黑体" w:hAnsi="黑体" w:hint="eastAsia"/>
          <w:sz w:val="24"/>
          <w:szCs w:val="24"/>
        </w:rPr>
        <w:t>_NUM,S</w:t>
      </w:r>
      <w:r w:rsidR="00E506BE">
        <w:rPr>
          <w:rFonts w:ascii="黑体" w:eastAsia="黑体" w:hAnsi="黑体" w:hint="eastAsia"/>
          <w:sz w:val="24"/>
          <w:szCs w:val="24"/>
        </w:rPr>
        <w:t>H</w:t>
      </w:r>
      <w:r w:rsidR="000B141D">
        <w:rPr>
          <w:rFonts w:ascii="黑体" w:eastAsia="黑体" w:hAnsi="黑体" w:hint="eastAsia"/>
          <w:sz w:val="24"/>
          <w:szCs w:val="24"/>
        </w:rPr>
        <w:t>_NUM]</w:t>
      </w:r>
      <w:r>
        <w:rPr>
          <w:rFonts w:ascii="黑体" w:eastAsia="黑体" w:hAnsi="黑体" w:hint="eastAsia"/>
          <w:sz w:val="24"/>
          <w:szCs w:val="24"/>
        </w:rPr>
        <w:t>。交叉口信号配时如下图：</w:t>
      </w:r>
    </w:p>
    <w:p w14:paraId="45158FDE" w14:textId="5746606D" w:rsidR="00C63197" w:rsidRDefault="00C72A6D" w:rsidP="00C72A6D">
      <w:pPr>
        <w:spacing w:before="240" w:after="240" w:line="360" w:lineRule="auto"/>
        <w:jc w:val="center"/>
        <w:rPr>
          <w:rFonts w:hint="eastAsia"/>
        </w:rPr>
      </w:pPr>
      <w:r w:rsidRPr="00C72A6D">
        <w:rPr>
          <w:noProof/>
        </w:rPr>
        <w:drawing>
          <wp:inline distT="0" distB="0" distL="0" distR="0" wp14:anchorId="41EE2D1C" wp14:editId="537D3DC5">
            <wp:extent cx="2655773" cy="2606232"/>
            <wp:effectExtent l="0" t="0" r="0" b="0"/>
            <wp:docPr id="1030942494" name="图片 1" descr="图形用户界面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2494" name="图片 1" descr="图形用户界面, 表格&#10;&#10;AI 生成的内容可能不正确。"/>
                    <pic:cNvPicPr/>
                  </pic:nvPicPr>
                  <pic:blipFill rotWithShape="1">
                    <a:blip r:embed="rId26"/>
                    <a:srcRect l="32757" r="1"/>
                    <a:stretch/>
                  </pic:blipFill>
                  <pic:spPr bwMode="auto">
                    <a:xfrm>
                      <a:off x="0" y="0"/>
                      <a:ext cx="2659814" cy="261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9268C" w14:textId="15F5FC54" w:rsidR="000B141D" w:rsidRDefault="000B141D" w:rsidP="00213909">
      <w:pPr>
        <w:spacing w:after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7CAA728A" wp14:editId="5AA19DE5">
            <wp:extent cx="2534130" cy="2337758"/>
            <wp:effectExtent l="0" t="0" r="0" b="0"/>
            <wp:docPr id="21304768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7" cy="234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13909">
        <w:rPr>
          <w:rFonts w:ascii="黑体" w:eastAsia="黑体" w:hAnsi="黑体" w:hint="eastAsia"/>
          <w:sz w:val="24"/>
          <w:szCs w:val="24"/>
        </w:rPr>
        <w:t xml:space="preserve">    </w:t>
      </w:r>
      <w:r w:rsidR="00E506BE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05BAF903" wp14:editId="27895268">
            <wp:extent cx="2325600" cy="2340000"/>
            <wp:effectExtent l="0" t="0" r="0" b="0"/>
            <wp:docPr id="3818046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600" cy="23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3D220B" w14:textId="34CB4FAD" w:rsidR="00C63197" w:rsidRDefault="00C63197" w:rsidP="00213909">
      <w:pPr>
        <w:spacing w:after="240"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E474B2">
        <w:rPr>
          <w:rFonts w:ascii="黑体" w:eastAsia="黑体" w:hAnsi="黑体" w:hint="eastAsia"/>
          <w:sz w:val="24"/>
          <w:szCs w:val="24"/>
        </w:rPr>
        <w:t>以上图为例</w:t>
      </w:r>
      <w:r>
        <w:rPr>
          <w:rFonts w:ascii="黑体" w:eastAsia="黑体" w:hAnsi="黑体" w:hint="eastAsia"/>
          <w:sz w:val="24"/>
          <w:szCs w:val="24"/>
        </w:rPr>
        <w:t>，</w:t>
      </w:r>
      <w:bookmarkStart w:id="3" w:name="_Hlk191999234"/>
      <w:r w:rsidR="00E506BE">
        <w:rPr>
          <w:rFonts w:ascii="黑体" w:eastAsia="黑体" w:hAnsi="黑体" w:hint="eastAsia"/>
          <w:sz w:val="24"/>
          <w:szCs w:val="24"/>
        </w:rPr>
        <w:t>直行灯头编号</w:t>
      </w:r>
      <w:r>
        <w:rPr>
          <w:rFonts w:ascii="黑体" w:eastAsia="黑体" w:hAnsi="黑体" w:hint="eastAsia"/>
          <w:sz w:val="24"/>
          <w:szCs w:val="24"/>
        </w:rPr>
        <w:t>上行</w:t>
      </w:r>
      <w:bookmarkEnd w:id="3"/>
      <w:r>
        <w:rPr>
          <w:rFonts w:ascii="黑体" w:eastAsia="黑体" w:hAnsi="黑体" w:hint="eastAsia"/>
          <w:sz w:val="24"/>
          <w:szCs w:val="24"/>
        </w:rPr>
        <w:t>应输入</w:t>
      </w:r>
      <w:bookmarkStart w:id="4" w:name="_Hlk191999192"/>
      <w:r>
        <w:rPr>
          <w:rFonts w:ascii="黑体" w:eastAsia="黑体" w:hAnsi="黑体" w:hint="eastAsia"/>
          <w:sz w:val="24"/>
          <w:szCs w:val="24"/>
        </w:rPr>
        <w:t>“</w:t>
      </w:r>
      <w:r w:rsidR="00E506BE">
        <w:rPr>
          <w:rFonts w:ascii="黑体" w:eastAsia="黑体" w:hAnsi="黑体" w:hint="eastAsia"/>
          <w:sz w:val="24"/>
          <w:szCs w:val="24"/>
        </w:rPr>
        <w:t>[</w:t>
      </w:r>
      <w:r>
        <w:rPr>
          <w:rFonts w:ascii="黑体" w:eastAsia="黑体" w:hAnsi="黑体" w:hint="eastAsia"/>
          <w:sz w:val="24"/>
          <w:szCs w:val="24"/>
        </w:rPr>
        <w:t>[</w:t>
      </w:r>
      <w:r w:rsidR="00E506BE">
        <w:rPr>
          <w:rFonts w:ascii="黑体" w:eastAsia="黑体" w:hAnsi="黑体" w:hint="eastAsia"/>
          <w:sz w:val="24"/>
          <w:szCs w:val="24"/>
        </w:rPr>
        <w:t>5，2</w:t>
      </w:r>
      <w:r>
        <w:rPr>
          <w:rFonts w:ascii="黑体" w:eastAsia="黑体" w:hAnsi="黑体" w:hint="eastAsia"/>
          <w:sz w:val="24"/>
          <w:szCs w:val="24"/>
        </w:rPr>
        <w:t>]</w:t>
      </w:r>
      <w:r w:rsidR="00E506BE">
        <w:rPr>
          <w:rFonts w:ascii="黑体" w:eastAsia="黑体" w:hAnsi="黑体" w:hint="eastAsia"/>
          <w:sz w:val="24"/>
          <w:szCs w:val="24"/>
        </w:rPr>
        <w:t>,**,**,</w:t>
      </w:r>
      <w:r w:rsidR="00E506BE">
        <w:rPr>
          <w:rFonts w:ascii="黑体" w:eastAsia="黑体" w:hAnsi="黑体"/>
          <w:sz w:val="24"/>
          <w:szCs w:val="24"/>
        </w:rPr>
        <w:t>…</w:t>
      </w:r>
      <w:r w:rsidR="00E506BE">
        <w:rPr>
          <w:rFonts w:ascii="黑体" w:eastAsia="黑体" w:hAnsi="黑体" w:hint="eastAsia"/>
          <w:sz w:val="24"/>
          <w:szCs w:val="24"/>
        </w:rPr>
        <w:t>]</w:t>
      </w:r>
      <w:r>
        <w:rPr>
          <w:rFonts w:ascii="黑体" w:eastAsia="黑体" w:hAnsi="黑体" w:hint="eastAsia"/>
          <w:sz w:val="24"/>
          <w:szCs w:val="24"/>
        </w:rPr>
        <w:t>”</w:t>
      </w:r>
      <w:bookmarkEnd w:id="4"/>
      <w:r>
        <w:rPr>
          <w:rFonts w:ascii="黑体" w:eastAsia="黑体" w:hAnsi="黑体" w:hint="eastAsia"/>
          <w:sz w:val="24"/>
          <w:szCs w:val="24"/>
        </w:rPr>
        <w:t>；下行应输入</w:t>
      </w:r>
      <w:r w:rsidR="00E506BE">
        <w:rPr>
          <w:rFonts w:ascii="黑体" w:eastAsia="黑体" w:hAnsi="黑体" w:hint="eastAsia"/>
          <w:sz w:val="24"/>
          <w:szCs w:val="24"/>
        </w:rPr>
        <w:t>“[[2，4],**,**,</w:t>
      </w:r>
      <w:r w:rsidR="00E506BE">
        <w:rPr>
          <w:rFonts w:ascii="黑体" w:eastAsia="黑体" w:hAnsi="黑体"/>
          <w:sz w:val="24"/>
          <w:szCs w:val="24"/>
        </w:rPr>
        <w:t>…</w:t>
      </w:r>
      <w:r w:rsidR="00E506BE">
        <w:rPr>
          <w:rFonts w:ascii="黑体" w:eastAsia="黑体" w:hAnsi="黑体" w:hint="eastAsia"/>
          <w:sz w:val="24"/>
          <w:szCs w:val="24"/>
        </w:rPr>
        <w:t>]”。</w:t>
      </w:r>
    </w:p>
    <w:p w14:paraId="22D1A5AA" w14:textId="123BF2F6" w:rsidR="00E506BE" w:rsidRDefault="00213909" w:rsidP="00C63197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左转</w:t>
      </w:r>
      <w:r w:rsidRPr="00213909">
        <w:rPr>
          <w:rFonts w:ascii="黑体" w:eastAsia="黑体" w:hAnsi="黑体" w:hint="eastAsia"/>
          <w:sz w:val="24"/>
          <w:szCs w:val="24"/>
        </w:rPr>
        <w:t>灯头编号</w:t>
      </w:r>
      <w:r>
        <w:rPr>
          <w:rFonts w:ascii="黑体" w:eastAsia="黑体" w:hAnsi="黑体" w:hint="eastAsia"/>
          <w:sz w:val="24"/>
          <w:szCs w:val="24"/>
        </w:rPr>
        <w:t>同上。</w:t>
      </w:r>
    </w:p>
    <w:p w14:paraId="7243453C" w14:textId="0E912F79" w:rsidR="00E506BE" w:rsidRPr="00015534" w:rsidRDefault="00E506BE" w:rsidP="00E506BE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lastRenderedPageBreak/>
        <w:t>4.1.</w:t>
      </w:r>
      <w:r w:rsidR="00015534"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4</w:t>
      </w: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 xml:space="preserve"> 上传</w:t>
      </w:r>
      <w:r w:rsidR="00213909"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仿真</w:t>
      </w: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数据</w:t>
      </w:r>
    </w:p>
    <w:p w14:paraId="19C3F560" w14:textId="3D70945A" w:rsidR="00E506BE" w:rsidRPr="00B90673" w:rsidRDefault="00213909" w:rsidP="00E506BE">
      <w:pPr>
        <w:spacing w:before="240" w:after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1B4E82" wp14:editId="42F66C2A">
            <wp:extent cx="5270500" cy="2967355"/>
            <wp:effectExtent l="0" t="0" r="0" b="0"/>
            <wp:docPr id="17267077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30FB" w14:textId="5C15A2EC" w:rsidR="00E506BE" w:rsidRDefault="00213909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单次仿真时长</w:t>
      </w:r>
      <w:r w:rsidR="00E506BE" w:rsidRPr="0098452C">
        <w:rPr>
          <w:rFonts w:ascii="黑体" w:eastAsia="黑体" w:hAnsi="黑体" w:hint="eastAsia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V-CSPT可使用不同随机种子多次仿真以模拟不同交通流场景，</w:t>
      </w:r>
      <w:r w:rsidRPr="00213909">
        <w:rPr>
          <w:rFonts w:ascii="黑体" w:eastAsia="黑体" w:hAnsi="黑体" w:hint="eastAsia"/>
          <w:sz w:val="24"/>
          <w:szCs w:val="24"/>
        </w:rPr>
        <w:t>单次仿真时长</w:t>
      </w:r>
      <w:r>
        <w:rPr>
          <w:rFonts w:ascii="黑体" w:eastAsia="黑体" w:hAnsi="黑体" w:hint="eastAsia"/>
          <w:sz w:val="24"/>
          <w:szCs w:val="24"/>
        </w:rPr>
        <w:t>表示每个随机种子下的仿真时长。</w:t>
      </w:r>
    </w:p>
    <w:p w14:paraId="7F2D68DE" w14:textId="3C58194D" w:rsidR="00213909" w:rsidRPr="00213909" w:rsidRDefault="00213909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仿真预热时间：</w:t>
      </w:r>
      <w:r w:rsidRPr="00213909">
        <w:rPr>
          <w:rFonts w:ascii="黑体" w:eastAsia="黑体" w:hAnsi="黑体" w:hint="eastAsia"/>
          <w:sz w:val="24"/>
          <w:szCs w:val="24"/>
        </w:rPr>
        <w:t>预热时间</w:t>
      </w:r>
      <w:r>
        <w:rPr>
          <w:rFonts w:ascii="黑体" w:eastAsia="黑体" w:hAnsi="黑体" w:hint="eastAsia"/>
          <w:sz w:val="24"/>
          <w:szCs w:val="24"/>
        </w:rPr>
        <w:t>用于</w:t>
      </w:r>
      <w:r w:rsidRPr="00213909">
        <w:rPr>
          <w:rFonts w:ascii="黑体" w:eastAsia="黑体" w:hAnsi="黑体" w:hint="eastAsia"/>
          <w:sz w:val="24"/>
          <w:szCs w:val="24"/>
        </w:rPr>
        <w:t>系统逐渐达到正常运行的动态平衡。</w:t>
      </w:r>
    </w:p>
    <w:p w14:paraId="46D1484C" w14:textId="61D0487C" w:rsidR="00213909" w:rsidRDefault="00213909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轨迹图显示区间：</w:t>
      </w:r>
      <w:r w:rsidRPr="00213909">
        <w:rPr>
          <w:rFonts w:ascii="黑体" w:eastAsia="黑体" w:hAnsi="黑体" w:hint="eastAsia"/>
          <w:sz w:val="24"/>
          <w:szCs w:val="24"/>
        </w:rPr>
        <w:t>列表输入，</w:t>
      </w:r>
      <w:r w:rsidR="007751BE">
        <w:rPr>
          <w:rFonts w:ascii="黑体" w:eastAsia="黑体" w:hAnsi="黑体" w:hint="eastAsia"/>
          <w:sz w:val="24"/>
          <w:szCs w:val="24"/>
        </w:rPr>
        <w:t>不宜</w:t>
      </w:r>
      <w:r w:rsidRPr="00213909">
        <w:rPr>
          <w:rFonts w:ascii="黑体" w:eastAsia="黑体" w:hAnsi="黑体" w:hint="eastAsia"/>
          <w:sz w:val="24"/>
          <w:szCs w:val="24"/>
        </w:rPr>
        <w:t>超出[0，单次仿真时长]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2537EA5B" w14:textId="7552B574" w:rsidR="00213909" w:rsidRDefault="00213909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随机种子增量：</w:t>
      </w:r>
      <w:r w:rsidRPr="00213909">
        <w:rPr>
          <w:rFonts w:ascii="黑体" w:eastAsia="黑体" w:hAnsi="黑体" w:hint="eastAsia"/>
          <w:sz w:val="24"/>
          <w:szCs w:val="24"/>
        </w:rPr>
        <w:t>随机种子在下次仿真开始的增加值。</w:t>
      </w:r>
    </w:p>
    <w:p w14:paraId="6E24CB7B" w14:textId="77777777" w:rsidR="007751BE" w:rsidRDefault="00213909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随机种子区间：</w:t>
      </w:r>
      <w:r w:rsidRPr="00213909">
        <w:rPr>
          <w:rFonts w:ascii="黑体" w:eastAsia="黑体" w:hAnsi="黑体" w:hint="eastAsia"/>
          <w:sz w:val="24"/>
          <w:szCs w:val="24"/>
        </w:rPr>
        <w:t>当输入值为列表，且长度为2时，</w:t>
      </w:r>
      <w:r>
        <w:rPr>
          <w:rFonts w:ascii="黑体" w:eastAsia="黑体" w:hAnsi="黑体" w:hint="eastAsia"/>
          <w:sz w:val="24"/>
          <w:szCs w:val="24"/>
        </w:rPr>
        <w:t>以步长为</w:t>
      </w:r>
      <w:r w:rsidRPr="00213909">
        <w:rPr>
          <w:rFonts w:ascii="黑体" w:eastAsia="黑体" w:hAnsi="黑体" w:hint="eastAsia"/>
          <w:sz w:val="24"/>
          <w:szCs w:val="24"/>
        </w:rPr>
        <w:t>种子增量</w:t>
      </w:r>
      <w:r>
        <w:rPr>
          <w:rFonts w:ascii="黑体" w:eastAsia="黑体" w:hAnsi="黑体" w:hint="eastAsia"/>
          <w:sz w:val="24"/>
          <w:szCs w:val="24"/>
        </w:rPr>
        <w:t>进行依次累加仿真，如输入[10，30]，增量为10，则循环仿真3次且种子为“10，20，30”；</w:t>
      </w:r>
    </w:p>
    <w:p w14:paraId="1069073A" w14:textId="0E79B516" w:rsidR="00213909" w:rsidRDefault="00213909" w:rsidP="007751BE">
      <w:pPr>
        <w:pStyle w:val="a9"/>
        <w:spacing w:after="240" w:line="480" w:lineRule="auto"/>
        <w:ind w:left="440" w:firstLineChars="700" w:firstLine="168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当</w:t>
      </w:r>
      <w:r w:rsidR="00015534">
        <w:rPr>
          <w:rFonts w:ascii="黑体" w:eastAsia="黑体" w:hAnsi="黑体" w:hint="eastAsia"/>
          <w:sz w:val="24"/>
          <w:szCs w:val="24"/>
        </w:rPr>
        <w:t>输入值为列表，且长度大于2，则依次循环仿真，如输入[10，50，70，90]，仿真循环4次且种子为“10，50，70，90”.</w:t>
      </w:r>
    </w:p>
    <w:p w14:paraId="72D6FD69" w14:textId="5A6135D6" w:rsidR="00015534" w:rsidRPr="00015534" w:rsidRDefault="00015534" w:rsidP="00015534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lastRenderedPageBreak/>
        <w:t>4.1.</w:t>
      </w:r>
      <w:r>
        <w:rPr>
          <w:rFonts w:ascii="黑体" w:eastAsia="黑体" w:hAnsi="黑体" w:hint="eastAsia"/>
          <w:b/>
          <w:bCs/>
          <w:color w:val="auto"/>
          <w:sz w:val="24"/>
          <w:szCs w:val="24"/>
        </w:rPr>
        <w:t>5</w:t>
      </w: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 xml:space="preserve"> 上传VISSIM文件</w:t>
      </w:r>
    </w:p>
    <w:p w14:paraId="3CC497C9" w14:textId="4720ACB0" w:rsidR="00015534" w:rsidRPr="00B90673" w:rsidRDefault="00015534" w:rsidP="00015534">
      <w:pPr>
        <w:spacing w:before="240" w:after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ED189F" wp14:editId="29FBFBC5">
            <wp:extent cx="5270500" cy="2967355"/>
            <wp:effectExtent l="0" t="0" r="0" b="0"/>
            <wp:docPr id="6794342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A98A" w14:textId="71A27563" w:rsidR="004B6D07" w:rsidRPr="00015534" w:rsidRDefault="00015534" w:rsidP="0001553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 w:rsidRPr="00015534">
        <w:rPr>
          <w:rFonts w:ascii="黑体" w:eastAsia="黑体" w:hAnsi="黑体" w:hint="eastAsia"/>
          <w:sz w:val="24"/>
          <w:szCs w:val="24"/>
        </w:rPr>
        <w:t>点击打开，复选（inp,in0</w:t>
      </w:r>
      <w:r w:rsidRPr="00015534">
        <w:rPr>
          <w:rFonts w:ascii="黑体" w:eastAsia="黑体" w:hAnsi="黑体"/>
          <w:sz w:val="24"/>
          <w:szCs w:val="24"/>
        </w:rPr>
        <w:t>）</w:t>
      </w:r>
      <w:r w:rsidRPr="00015534">
        <w:rPr>
          <w:rFonts w:ascii="黑体" w:eastAsia="黑体" w:hAnsi="黑体" w:hint="eastAsia"/>
          <w:sz w:val="24"/>
          <w:szCs w:val="24"/>
        </w:rPr>
        <w:t>文件。</w:t>
      </w:r>
    </w:p>
    <w:p w14:paraId="0FD45026" w14:textId="7B8068C9" w:rsidR="00015534" w:rsidRPr="00015534" w:rsidRDefault="00015534" w:rsidP="00015534">
      <w:pPr>
        <w:pStyle w:val="3"/>
        <w:ind w:left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bookmarkStart w:id="5" w:name="_Hlk192003142"/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4.1.6开始仿真及查看结果</w:t>
      </w:r>
    </w:p>
    <w:p w14:paraId="6509D1CE" w14:textId="7AC502BE" w:rsidR="00015534" w:rsidRPr="00015534" w:rsidRDefault="00015534" w:rsidP="00015534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015534">
        <w:rPr>
          <w:rFonts w:ascii="黑体" w:eastAsia="黑体" w:hAnsi="黑体" w:hint="eastAsia"/>
          <w:sz w:val="24"/>
          <w:szCs w:val="24"/>
        </w:rPr>
        <w:t>点击</w:t>
      </w:r>
      <w:r>
        <w:rPr>
          <w:rFonts w:ascii="黑体" w:eastAsia="黑体" w:hAnsi="黑体" w:hint="eastAsia"/>
          <w:sz w:val="24"/>
          <w:szCs w:val="24"/>
        </w:rPr>
        <w:t>启动按钮，开始仿真直至进度为100%结束仿真，点击轨迹图及评价结果查看当前配时方案下干线协调性能等级</w:t>
      </w:r>
      <w:r w:rsidRPr="00015534">
        <w:rPr>
          <w:rFonts w:ascii="黑体" w:eastAsia="黑体" w:hAnsi="黑体" w:hint="eastAsia"/>
          <w:sz w:val="24"/>
          <w:szCs w:val="24"/>
        </w:rPr>
        <w:t>。</w:t>
      </w:r>
    </w:p>
    <w:p w14:paraId="373C7101" w14:textId="25308BC5" w:rsidR="0023351D" w:rsidRPr="00015534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bookmarkStart w:id="6" w:name="_Hlk192003095"/>
      <w:bookmarkEnd w:id="5"/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 xml:space="preserve">4.2 </w:t>
      </w:r>
      <w:r w:rsidR="00015534"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从外部导入轨迹数据分析协调性能</w:t>
      </w:r>
    </w:p>
    <w:bookmarkEnd w:id="6"/>
    <w:p w14:paraId="41A221F9" w14:textId="49A64FBA" w:rsidR="00015534" w:rsidRPr="00015534" w:rsidRDefault="00015534" w:rsidP="00015534">
      <w:pPr>
        <w:pStyle w:val="3"/>
        <w:ind w:firstLine="420"/>
        <w:rPr>
          <w:rFonts w:ascii="黑体" w:eastAsia="黑体" w:hAnsi="黑体" w:hint="eastAsia"/>
          <w:b/>
          <w:bCs/>
          <w:color w:val="auto"/>
          <w:sz w:val="24"/>
          <w:szCs w:val="24"/>
        </w:rPr>
      </w:pPr>
      <w:r w:rsidRPr="00015534">
        <w:rPr>
          <w:rFonts w:ascii="黑体" w:eastAsia="黑体" w:hAnsi="黑体" w:hint="eastAsia"/>
          <w:b/>
          <w:bCs/>
          <w:color w:val="auto"/>
          <w:sz w:val="24"/>
          <w:szCs w:val="24"/>
        </w:rPr>
        <w:t>4.1.1 上传数据</w:t>
      </w:r>
    </w:p>
    <w:p w14:paraId="0CAAC9EE" w14:textId="24B39B7F" w:rsidR="00206F68" w:rsidRPr="00206F68" w:rsidRDefault="00161206" w:rsidP="00F51394">
      <w:p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>
        <w:rPr>
          <w:rFonts w:ascii="黑体" w:eastAsia="黑体" w:hAnsi="黑体" w:hint="eastAsia"/>
          <w:b/>
          <w:bCs/>
          <w:noProof/>
          <w:color w:val="156082" w:themeColor="accent1"/>
          <w:sz w:val="24"/>
          <w:szCs w:val="24"/>
        </w:rPr>
        <w:drawing>
          <wp:inline distT="0" distB="0" distL="0" distR="0" wp14:anchorId="243B962F" wp14:editId="60B85B10">
            <wp:extent cx="5418000" cy="2880000"/>
            <wp:effectExtent l="0" t="0" r="0" b="0"/>
            <wp:docPr id="12333216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C329E" w14:textId="175376F5" w:rsidR="00161206" w:rsidRDefault="00161206" w:rsidP="00161206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 w:rsidRPr="001665EA">
        <w:rPr>
          <w:rFonts w:ascii="黑体" w:eastAsia="黑体" w:hAnsi="黑体" w:hint="eastAsia"/>
          <w:b/>
          <w:bCs/>
          <w:sz w:val="24"/>
          <w:szCs w:val="24"/>
        </w:rPr>
        <w:lastRenderedPageBreak/>
        <w:t>点击上传轨迹数据以打开轨迹文件，支持python输出的.pkl文件</w:t>
      </w:r>
      <w:r>
        <w:rPr>
          <w:rFonts w:ascii="黑体" w:eastAsia="黑体" w:hAnsi="黑体" w:hint="eastAsia"/>
          <w:sz w:val="24"/>
          <w:szCs w:val="24"/>
        </w:rPr>
        <w:t>，数据基本格式如下图：</w:t>
      </w:r>
    </w:p>
    <w:p w14:paraId="58C6543B" w14:textId="456EE801" w:rsidR="00161206" w:rsidRPr="00161206" w:rsidRDefault="00D739E3" w:rsidP="00161206">
      <w:p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 w:rsidRPr="00D739E3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AC73BEA" wp14:editId="53865E48">
            <wp:extent cx="5274310" cy="1693545"/>
            <wp:effectExtent l="0" t="0" r="0" b="0"/>
            <wp:docPr id="1264534055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34055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DB7B" w14:textId="1ED0C659" w:rsidR="00161206" w:rsidRDefault="00D739E3" w:rsidP="00161206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sz w:val="24"/>
          <w:szCs w:val="24"/>
        </w:rPr>
      </w:pPr>
      <w:r w:rsidRPr="001665EA">
        <w:rPr>
          <w:rFonts w:ascii="黑体" w:eastAsia="黑体" w:hAnsi="黑体" w:hint="eastAsia"/>
          <w:b/>
          <w:bCs/>
          <w:sz w:val="24"/>
          <w:szCs w:val="24"/>
        </w:rPr>
        <w:t>或输入.csv文件</w:t>
      </w:r>
      <w:r>
        <w:rPr>
          <w:rFonts w:ascii="黑体" w:eastAsia="黑体" w:hAnsi="黑体" w:hint="eastAsia"/>
          <w:sz w:val="24"/>
          <w:szCs w:val="24"/>
        </w:rPr>
        <w:t>，</w:t>
      </w:r>
      <w:r w:rsidRPr="00D739E3">
        <w:rPr>
          <w:rFonts w:ascii="黑体" w:eastAsia="黑体" w:hAnsi="黑体" w:hint="eastAsia"/>
          <w:sz w:val="24"/>
          <w:szCs w:val="24"/>
        </w:rPr>
        <w:t>每三列构成一组车辆轨迹数据，车辆ID=0的示例片段</w:t>
      </w:r>
      <w:r>
        <w:rPr>
          <w:rFonts w:ascii="黑体" w:eastAsia="黑体" w:hAnsi="黑体" w:hint="eastAsia"/>
          <w:sz w:val="24"/>
          <w:szCs w:val="24"/>
        </w:rPr>
        <w:t>包含三部分，</w:t>
      </w:r>
      <w:r w:rsidRPr="00D739E3">
        <w:rPr>
          <w:rFonts w:ascii="黑体" w:eastAsia="黑体" w:hAnsi="黑体" w:hint="eastAsia"/>
          <w:sz w:val="24"/>
          <w:szCs w:val="24"/>
        </w:rPr>
        <w:t>其中time_stamp_0表示时间戳数据；veh_location_0表示车辆距离干线起点的位置，可通过坐标转换或仿真软件中直接获取；speed_0表示车辆行驶过程中的瞬时速度数据。</w:t>
      </w:r>
      <w:r>
        <w:rPr>
          <w:rFonts w:ascii="黑体" w:eastAsia="黑体" w:hAnsi="黑体" w:hint="eastAsia"/>
          <w:sz w:val="24"/>
          <w:szCs w:val="24"/>
        </w:rPr>
        <w:t>基本数据格式如下图：</w:t>
      </w:r>
    </w:p>
    <w:p w14:paraId="2CBBC352" w14:textId="2A1F0B86" w:rsidR="00D739E3" w:rsidRPr="00D739E3" w:rsidRDefault="00D739E3" w:rsidP="00D739E3">
      <w:pPr>
        <w:spacing w:after="240" w:line="480" w:lineRule="auto"/>
        <w:jc w:val="center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27D5B72C" wp14:editId="42C3913A">
            <wp:extent cx="3531332" cy="1645920"/>
            <wp:effectExtent l="0" t="0" r="0" b="0"/>
            <wp:docPr id="450888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056" cy="164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54805" w14:textId="73E25D5D" w:rsidR="001665EA" w:rsidRDefault="001665EA" w:rsidP="001665EA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 w:rsidRPr="001665EA">
        <w:rPr>
          <w:rFonts w:ascii="黑体" w:eastAsia="黑体" w:hAnsi="黑体" w:hint="eastAsia"/>
          <w:b/>
          <w:bCs/>
          <w:sz w:val="24"/>
          <w:szCs w:val="24"/>
        </w:rPr>
        <w:t>周期、相位差、上、下行相序</w:t>
      </w:r>
      <w:r w:rsidR="00112F47">
        <w:rPr>
          <w:rFonts w:ascii="黑体" w:eastAsia="黑体" w:hAnsi="黑体" w:hint="eastAsia"/>
          <w:b/>
          <w:bCs/>
          <w:sz w:val="24"/>
          <w:szCs w:val="24"/>
        </w:rPr>
        <w:t>、绿波速度、侧街车道数</w:t>
      </w:r>
      <w:r w:rsidRPr="001665EA">
        <w:rPr>
          <w:rFonts w:ascii="黑体" w:eastAsia="黑体" w:hAnsi="黑体" w:hint="eastAsia"/>
          <w:b/>
          <w:bCs/>
          <w:sz w:val="24"/>
          <w:szCs w:val="24"/>
        </w:rPr>
        <w:t>同前文，以上行方向第一个交叉口开始依次输入。</w:t>
      </w:r>
    </w:p>
    <w:p w14:paraId="29B8D8FF" w14:textId="48F9AFA8" w:rsidR="001665EA" w:rsidRPr="00C871AA" w:rsidRDefault="001665EA" w:rsidP="001665EA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配时方案RG：</w:t>
      </w:r>
      <w:r>
        <w:rPr>
          <w:rFonts w:ascii="黑体" w:eastAsia="黑体" w:hAnsi="黑体" w:hint="eastAsia"/>
          <w:sz w:val="24"/>
          <w:szCs w:val="24"/>
        </w:rPr>
        <w:t>符合</w:t>
      </w:r>
      <w:r w:rsidRPr="001665EA">
        <w:rPr>
          <w:rFonts w:ascii="黑体" w:eastAsia="黑体" w:hAnsi="黑体" w:hint="eastAsia"/>
          <w:sz w:val="24"/>
          <w:szCs w:val="24"/>
        </w:rPr>
        <w:t>NEMA环栅相位结构，从上行第一个交叉口依次输入，</w:t>
      </w:r>
      <w:r>
        <w:rPr>
          <w:rFonts w:ascii="黑体" w:eastAsia="黑体" w:hAnsi="黑体" w:hint="eastAsia"/>
          <w:sz w:val="24"/>
          <w:szCs w:val="24"/>
        </w:rPr>
        <w:t>如下图交叉口S1为例，则应当在RG1中输入：{</w:t>
      </w:r>
      <w:r>
        <w:rPr>
          <w:rFonts w:ascii="黑体" w:eastAsia="黑体" w:hAnsi="黑体"/>
          <w:sz w:val="24"/>
          <w:szCs w:val="24"/>
        </w:rPr>
        <w:t>‘</w:t>
      </w:r>
      <w:r>
        <w:rPr>
          <w:rFonts w:ascii="黑体" w:eastAsia="黑体" w:hAnsi="黑体" w:hint="eastAsia"/>
          <w:sz w:val="24"/>
          <w:szCs w:val="24"/>
        </w:rPr>
        <w:t>S1</w:t>
      </w:r>
      <w:r>
        <w:rPr>
          <w:rFonts w:ascii="黑体" w:eastAsia="黑体" w:hAnsi="黑体"/>
          <w:sz w:val="24"/>
          <w:szCs w:val="24"/>
        </w:rPr>
        <w:t>’</w:t>
      </w:r>
      <w:r>
        <w:rPr>
          <w:rFonts w:ascii="黑体" w:eastAsia="黑体" w:hAnsi="黑体" w:hint="eastAsia"/>
          <w:sz w:val="24"/>
          <w:szCs w:val="24"/>
        </w:rPr>
        <w:t>:[yr1, green1,yr2,green2,red],</w:t>
      </w:r>
      <w:r w:rsidRPr="001665EA">
        <w:rPr>
          <w:rFonts w:hint="eastAsia"/>
        </w:rPr>
        <w:t xml:space="preserve"> </w:t>
      </w:r>
      <w:r w:rsidRPr="001665EA">
        <w:rPr>
          <w:rFonts w:ascii="黑体" w:eastAsia="黑体" w:hAnsi="黑体" w:hint="eastAsia"/>
          <w:sz w:val="24"/>
          <w:szCs w:val="24"/>
        </w:rPr>
        <w:t>‘S</w:t>
      </w:r>
      <w:r>
        <w:rPr>
          <w:rFonts w:ascii="黑体" w:eastAsia="黑体" w:hAnsi="黑体" w:hint="eastAsia"/>
          <w:sz w:val="24"/>
          <w:szCs w:val="24"/>
        </w:rPr>
        <w:t>2</w:t>
      </w:r>
      <w:r w:rsidRPr="001665EA">
        <w:rPr>
          <w:rFonts w:ascii="黑体" w:eastAsia="黑体" w:hAnsi="黑体" w:hint="eastAsia"/>
          <w:sz w:val="24"/>
          <w:szCs w:val="24"/>
        </w:rPr>
        <w:t>’:[</w:t>
      </w:r>
      <w:r>
        <w:rPr>
          <w:rFonts w:ascii="黑体" w:eastAsia="黑体" w:hAnsi="黑体" w:hint="eastAsia"/>
          <w:sz w:val="24"/>
          <w:szCs w:val="24"/>
        </w:rPr>
        <w:t>**</w:t>
      </w:r>
      <w:r w:rsidRPr="001665EA">
        <w:rPr>
          <w:rFonts w:ascii="黑体" w:eastAsia="黑体" w:hAnsi="黑体" w:hint="eastAsia"/>
          <w:sz w:val="24"/>
          <w:szCs w:val="24"/>
        </w:rPr>
        <w:t xml:space="preserve">, </w:t>
      </w:r>
      <w:r>
        <w:rPr>
          <w:rFonts w:ascii="黑体" w:eastAsia="黑体" w:hAnsi="黑体" w:hint="eastAsia"/>
          <w:sz w:val="24"/>
          <w:szCs w:val="24"/>
        </w:rPr>
        <w:t>**</w:t>
      </w:r>
      <w:r w:rsidRPr="001665EA"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 xml:space="preserve"> **</w:t>
      </w:r>
      <w:r w:rsidRPr="001665EA"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 xml:space="preserve"> **</w:t>
      </w:r>
      <w:r w:rsidRPr="001665EA"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 xml:space="preserve"> **</w:t>
      </w:r>
      <w:r w:rsidRPr="001665EA">
        <w:rPr>
          <w:rFonts w:ascii="黑体" w:eastAsia="黑体" w:hAnsi="黑体" w:hint="eastAsia"/>
          <w:sz w:val="24"/>
          <w:szCs w:val="24"/>
        </w:rPr>
        <w:t>],</w:t>
      </w:r>
      <w:r>
        <w:rPr>
          <w:rFonts w:ascii="黑体" w:eastAsia="黑体" w:hAnsi="黑体"/>
          <w:sz w:val="24"/>
          <w:szCs w:val="24"/>
        </w:rPr>
        <w:t>…</w:t>
      </w:r>
      <w:r>
        <w:rPr>
          <w:rFonts w:ascii="黑体" w:eastAsia="黑体" w:hAnsi="黑体" w:hint="eastAsia"/>
          <w:sz w:val="24"/>
          <w:szCs w:val="24"/>
        </w:rPr>
        <w:t>}，在RG2中</w:t>
      </w:r>
      <w:r w:rsidR="00BA2FF9">
        <w:rPr>
          <w:rFonts w:ascii="黑体" w:eastAsia="黑体" w:hAnsi="黑体" w:hint="eastAsia"/>
          <w:sz w:val="24"/>
          <w:szCs w:val="24"/>
        </w:rPr>
        <w:t>以相同结构输入ring2的值。</w:t>
      </w:r>
    </w:p>
    <w:p w14:paraId="4F160AC8" w14:textId="61C2053A" w:rsidR="00C871AA" w:rsidRPr="00C871AA" w:rsidRDefault="00C871AA" w:rsidP="00C871AA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  <w:u w:val="single"/>
        </w:rPr>
      </w:pPr>
      <w:r w:rsidRPr="00C871AA">
        <w:rPr>
          <w:rFonts w:ascii="黑体" w:eastAsia="黑体" w:hAnsi="黑体" w:hint="eastAsia"/>
          <w:sz w:val="24"/>
          <w:szCs w:val="24"/>
          <w:u w:val="single"/>
        </w:rPr>
        <w:lastRenderedPageBreak/>
        <w:t>注：green1指的是第一个绿灯时长，和相位无关</w:t>
      </w:r>
    </w:p>
    <w:p w14:paraId="33697A51" w14:textId="77777777" w:rsidR="001665EA" w:rsidRPr="002C46D5" w:rsidRDefault="001665EA" w:rsidP="008513AC">
      <w:pPr>
        <w:spacing w:before="240" w:after="240" w:line="360" w:lineRule="auto"/>
        <w:jc w:val="center"/>
        <w:rPr>
          <w:rFonts w:ascii="黑体" w:eastAsia="黑体" w:hAnsi="黑体" w:hint="eastAsia"/>
          <w:sz w:val="24"/>
          <w:szCs w:val="24"/>
        </w:rPr>
      </w:pPr>
      <w:r w:rsidRPr="007E2568">
        <w:rPr>
          <w:rFonts w:ascii="Times New Roman" w:eastAsia="宋体" w:hAnsi="Times New Roman" w:cs="Times New Roman"/>
          <w:szCs w:val="24"/>
          <w14:ligatures w14:val="none"/>
        </w:rPr>
        <w:object w:dxaOrig="6871" w:dyaOrig="3106" w14:anchorId="42ED6E9A">
          <v:shape id="_x0000_i1027" type="#_x0000_t75" style="width:345.75pt;height:158.25pt" o:ole="">
            <v:imagedata r:id="rId23" o:title=""/>
          </v:shape>
          <o:OLEObject Type="Embed" ProgID="Visio.Drawing.15" ShapeID="_x0000_i1027" DrawAspect="Content" ObjectID="_1802619447" r:id="rId34"/>
        </w:object>
      </w:r>
    </w:p>
    <w:p w14:paraId="72804C27" w14:textId="5D87BADC" w:rsidR="00112F47" w:rsidRPr="00112F47" w:rsidRDefault="00112F47" w:rsidP="00112F47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采集周期：</w:t>
      </w:r>
      <w:r>
        <w:rPr>
          <w:rFonts w:ascii="黑体" w:eastAsia="黑体" w:hAnsi="黑体" w:hint="eastAsia"/>
          <w:sz w:val="24"/>
          <w:szCs w:val="24"/>
        </w:rPr>
        <w:t>当前数据采集所用总时长，单位为秒。</w:t>
      </w:r>
    </w:p>
    <w:p w14:paraId="31DA7FF6" w14:textId="0B529B43" w:rsidR="00112F47" w:rsidRPr="00112F47" w:rsidRDefault="00112F47" w:rsidP="00112F47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干线长度：</w:t>
      </w:r>
      <w:r w:rsidRPr="00112F47">
        <w:rPr>
          <w:rFonts w:ascii="黑体" w:eastAsia="黑体" w:hAnsi="黑体" w:hint="eastAsia"/>
          <w:sz w:val="24"/>
          <w:szCs w:val="24"/>
        </w:rPr>
        <w:t>研究干线总长，单位为米。</w:t>
      </w:r>
    </w:p>
    <w:p w14:paraId="572C4695" w14:textId="3EBFBA30" w:rsidR="00112F47" w:rsidRPr="00112F47" w:rsidRDefault="00112F47" w:rsidP="00112F47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干线车道数：</w:t>
      </w:r>
      <w:r w:rsidRPr="00112F47">
        <w:rPr>
          <w:rFonts w:ascii="黑体" w:eastAsia="黑体" w:hAnsi="黑体" w:hint="eastAsia"/>
          <w:sz w:val="24"/>
          <w:szCs w:val="24"/>
        </w:rPr>
        <w:t>元组</w:t>
      </w:r>
      <w:r>
        <w:rPr>
          <w:rFonts w:ascii="黑体" w:eastAsia="黑体" w:hAnsi="黑体" w:hint="eastAsia"/>
          <w:sz w:val="24"/>
          <w:szCs w:val="24"/>
        </w:rPr>
        <w:t>数据</w:t>
      </w:r>
      <w:r w:rsidRPr="00112F47">
        <w:rPr>
          <w:rFonts w:ascii="黑体" w:eastAsia="黑体" w:hAnsi="黑体" w:hint="eastAsia"/>
          <w:sz w:val="24"/>
          <w:szCs w:val="24"/>
        </w:rPr>
        <w:t>，交叉口进口道的所有车道数。如（[3，6，8]，[3,6,7]</w:t>
      </w:r>
      <w:r w:rsidRPr="00112F47">
        <w:rPr>
          <w:rFonts w:ascii="黑体" w:eastAsia="黑体" w:hAnsi="黑体"/>
          <w:sz w:val="24"/>
          <w:szCs w:val="24"/>
        </w:rPr>
        <w:t>）</w:t>
      </w:r>
      <w:r w:rsidRPr="00112F47">
        <w:rPr>
          <w:rFonts w:ascii="黑体" w:eastAsia="黑体" w:hAnsi="黑体" w:hint="eastAsia"/>
          <w:sz w:val="24"/>
          <w:szCs w:val="24"/>
        </w:rPr>
        <w:t>表示在三个交叉口组成的干线上，第一个交叉口上、下行进口道的车道数均为3个车道；第二个交叉口上、下行进口道的车道数均为6个车道；第三个交叉口上、下行进口道的车道数均为8个车道。</w:t>
      </w:r>
    </w:p>
    <w:p w14:paraId="5418FE2B" w14:textId="77777777" w:rsidR="008513AC" w:rsidRPr="008513AC" w:rsidRDefault="00112F47" w:rsidP="00112F47">
      <w:pPr>
        <w:pStyle w:val="a9"/>
        <w:numPr>
          <w:ilvl w:val="0"/>
          <w:numId w:val="11"/>
        </w:numPr>
        <w:spacing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 w:rsidRPr="00112F47">
        <w:rPr>
          <w:rFonts w:ascii="黑体" w:eastAsia="黑体" w:hAnsi="黑体" w:hint="eastAsia"/>
          <w:b/>
          <w:bCs/>
          <w:sz w:val="24"/>
          <w:szCs w:val="24"/>
        </w:rPr>
        <w:t>入口流量：</w:t>
      </w:r>
      <w:r w:rsidRPr="00112F47">
        <w:rPr>
          <w:rFonts w:ascii="黑体" w:eastAsia="黑体" w:hAnsi="黑体" w:hint="eastAsia"/>
          <w:sz w:val="24"/>
          <w:szCs w:val="24"/>
        </w:rPr>
        <w:t>元组</w:t>
      </w:r>
      <w:r>
        <w:rPr>
          <w:rFonts w:ascii="黑体" w:eastAsia="黑体" w:hAnsi="黑体" w:hint="eastAsia"/>
          <w:sz w:val="24"/>
          <w:szCs w:val="24"/>
        </w:rPr>
        <w:t>数据</w:t>
      </w:r>
      <w:r w:rsidRPr="00112F47">
        <w:rPr>
          <w:rFonts w:ascii="黑体" w:eastAsia="黑体" w:hAnsi="黑体" w:hint="eastAsia"/>
          <w:sz w:val="24"/>
          <w:szCs w:val="24"/>
        </w:rPr>
        <w:t>，交叉口进口</w:t>
      </w:r>
      <w:r>
        <w:rPr>
          <w:rFonts w:ascii="黑体" w:eastAsia="黑体" w:hAnsi="黑体" w:hint="eastAsia"/>
          <w:sz w:val="24"/>
          <w:szCs w:val="24"/>
        </w:rPr>
        <w:t>车流量总和</w:t>
      </w:r>
      <w:r w:rsidRPr="00112F47">
        <w:rPr>
          <w:rFonts w:ascii="黑体" w:eastAsia="黑体" w:hAnsi="黑体" w:hint="eastAsia"/>
          <w:sz w:val="24"/>
          <w:szCs w:val="24"/>
        </w:rPr>
        <w:t>。如（[</w:t>
      </w:r>
      <w:r>
        <w:rPr>
          <w:rFonts w:ascii="黑体" w:eastAsia="黑体" w:hAnsi="黑体" w:hint="eastAsia"/>
          <w:sz w:val="24"/>
          <w:szCs w:val="24"/>
        </w:rPr>
        <w:t>1311</w:t>
      </w:r>
      <w:r w:rsidRPr="00112F47">
        <w:rPr>
          <w:rFonts w:ascii="黑体" w:eastAsia="黑体" w:hAnsi="黑体" w:hint="eastAsia"/>
          <w:sz w:val="24"/>
          <w:szCs w:val="24"/>
        </w:rPr>
        <w:t>，</w:t>
      </w:r>
      <w:r>
        <w:rPr>
          <w:rFonts w:ascii="黑体" w:eastAsia="黑体" w:hAnsi="黑体" w:hint="eastAsia"/>
          <w:sz w:val="24"/>
          <w:szCs w:val="24"/>
        </w:rPr>
        <w:t>866</w:t>
      </w:r>
      <w:r w:rsidRPr="00112F47">
        <w:rPr>
          <w:rFonts w:ascii="黑体" w:eastAsia="黑体" w:hAnsi="黑体" w:hint="eastAsia"/>
          <w:sz w:val="24"/>
          <w:szCs w:val="24"/>
        </w:rPr>
        <w:t>，</w:t>
      </w:r>
      <w:r>
        <w:rPr>
          <w:rFonts w:ascii="黑体" w:eastAsia="黑体" w:hAnsi="黑体" w:hint="eastAsia"/>
          <w:sz w:val="24"/>
          <w:szCs w:val="24"/>
        </w:rPr>
        <w:t>1430</w:t>
      </w:r>
      <w:r w:rsidRPr="00112F47">
        <w:rPr>
          <w:rFonts w:ascii="黑体" w:eastAsia="黑体" w:hAnsi="黑体" w:hint="eastAsia"/>
          <w:sz w:val="24"/>
          <w:szCs w:val="24"/>
        </w:rPr>
        <w:t>]，[</w:t>
      </w:r>
      <w:r>
        <w:rPr>
          <w:rFonts w:ascii="黑体" w:eastAsia="黑体" w:hAnsi="黑体" w:hint="eastAsia"/>
          <w:sz w:val="24"/>
          <w:szCs w:val="24"/>
        </w:rPr>
        <w:t>1480</w:t>
      </w:r>
      <w:r w:rsidRPr="00112F47"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1788</w:t>
      </w:r>
      <w:r w:rsidRPr="00112F47">
        <w:rPr>
          <w:rFonts w:ascii="黑体" w:eastAsia="黑体" w:hAnsi="黑体" w:hint="eastAsia"/>
          <w:sz w:val="24"/>
          <w:szCs w:val="24"/>
        </w:rPr>
        <w:t>,</w:t>
      </w:r>
      <w:r>
        <w:rPr>
          <w:rFonts w:ascii="黑体" w:eastAsia="黑体" w:hAnsi="黑体" w:hint="eastAsia"/>
          <w:sz w:val="24"/>
          <w:szCs w:val="24"/>
        </w:rPr>
        <w:t>1012</w:t>
      </w:r>
      <w:r w:rsidRPr="00112F47">
        <w:rPr>
          <w:rFonts w:ascii="黑体" w:eastAsia="黑体" w:hAnsi="黑体" w:hint="eastAsia"/>
          <w:sz w:val="24"/>
          <w:szCs w:val="24"/>
        </w:rPr>
        <w:t>]）表示在三个交叉口组成的干线上，第一个交叉口上、下行进口道的</w:t>
      </w:r>
      <w:r>
        <w:rPr>
          <w:rFonts w:ascii="黑体" w:eastAsia="黑体" w:hAnsi="黑体" w:hint="eastAsia"/>
          <w:sz w:val="24"/>
          <w:szCs w:val="24"/>
        </w:rPr>
        <w:t>车流量分别为1311veh和1480veh</w:t>
      </w:r>
      <w:r w:rsidRPr="00112F47">
        <w:rPr>
          <w:rFonts w:ascii="黑体" w:eastAsia="黑体" w:hAnsi="黑体" w:hint="eastAsia"/>
          <w:sz w:val="24"/>
          <w:szCs w:val="24"/>
        </w:rPr>
        <w:t>；第</w:t>
      </w:r>
      <w:r>
        <w:rPr>
          <w:rFonts w:ascii="黑体" w:eastAsia="黑体" w:hAnsi="黑体" w:hint="eastAsia"/>
          <w:sz w:val="24"/>
          <w:szCs w:val="24"/>
        </w:rPr>
        <w:t>二</w:t>
      </w:r>
      <w:r w:rsidRPr="00112F47">
        <w:rPr>
          <w:rFonts w:ascii="黑体" w:eastAsia="黑体" w:hAnsi="黑体" w:hint="eastAsia"/>
          <w:sz w:val="24"/>
          <w:szCs w:val="24"/>
        </w:rPr>
        <w:t>个交叉口上、下行进口道的车流量分别为</w:t>
      </w:r>
      <w:r>
        <w:rPr>
          <w:rFonts w:ascii="黑体" w:eastAsia="黑体" w:hAnsi="黑体" w:hint="eastAsia"/>
          <w:sz w:val="24"/>
          <w:szCs w:val="24"/>
        </w:rPr>
        <w:t>866</w:t>
      </w:r>
      <w:r w:rsidRPr="00112F47">
        <w:rPr>
          <w:rFonts w:ascii="黑体" w:eastAsia="黑体" w:hAnsi="黑体" w:hint="eastAsia"/>
          <w:sz w:val="24"/>
          <w:szCs w:val="24"/>
        </w:rPr>
        <w:t>veh和</w:t>
      </w:r>
      <w:r>
        <w:rPr>
          <w:rFonts w:ascii="黑体" w:eastAsia="黑体" w:hAnsi="黑体" w:hint="eastAsia"/>
          <w:sz w:val="24"/>
          <w:szCs w:val="24"/>
        </w:rPr>
        <w:t>1788</w:t>
      </w:r>
      <w:r w:rsidRPr="00112F47">
        <w:rPr>
          <w:rFonts w:ascii="黑体" w:eastAsia="黑体" w:hAnsi="黑体" w:hint="eastAsia"/>
          <w:sz w:val="24"/>
          <w:szCs w:val="24"/>
        </w:rPr>
        <w:t>veh</w:t>
      </w:r>
      <w:r>
        <w:rPr>
          <w:rFonts w:ascii="黑体" w:eastAsia="黑体" w:hAnsi="黑体" w:hint="eastAsia"/>
          <w:sz w:val="24"/>
          <w:szCs w:val="24"/>
        </w:rPr>
        <w:t>；</w:t>
      </w:r>
      <w:r w:rsidRPr="00112F47">
        <w:rPr>
          <w:rFonts w:ascii="黑体" w:eastAsia="黑体" w:hAnsi="黑体" w:hint="eastAsia"/>
          <w:sz w:val="24"/>
          <w:szCs w:val="24"/>
        </w:rPr>
        <w:t>第</w:t>
      </w:r>
      <w:r>
        <w:rPr>
          <w:rFonts w:ascii="黑体" w:eastAsia="黑体" w:hAnsi="黑体" w:hint="eastAsia"/>
          <w:sz w:val="24"/>
          <w:szCs w:val="24"/>
        </w:rPr>
        <w:t>三</w:t>
      </w:r>
      <w:r w:rsidRPr="00112F47">
        <w:rPr>
          <w:rFonts w:ascii="黑体" w:eastAsia="黑体" w:hAnsi="黑体" w:hint="eastAsia"/>
          <w:sz w:val="24"/>
          <w:szCs w:val="24"/>
        </w:rPr>
        <w:t>个交叉口上、下行进口道的车流量分别为</w:t>
      </w:r>
      <w:r>
        <w:rPr>
          <w:rFonts w:ascii="黑体" w:eastAsia="黑体" w:hAnsi="黑体" w:hint="eastAsia"/>
          <w:sz w:val="24"/>
          <w:szCs w:val="24"/>
        </w:rPr>
        <w:t>1430</w:t>
      </w:r>
      <w:r w:rsidRPr="00112F47">
        <w:rPr>
          <w:rFonts w:ascii="黑体" w:eastAsia="黑体" w:hAnsi="黑体" w:hint="eastAsia"/>
          <w:sz w:val="24"/>
          <w:szCs w:val="24"/>
        </w:rPr>
        <w:t>veh和</w:t>
      </w:r>
      <w:r>
        <w:rPr>
          <w:rFonts w:ascii="黑体" w:eastAsia="黑体" w:hAnsi="黑体" w:hint="eastAsia"/>
          <w:sz w:val="24"/>
          <w:szCs w:val="24"/>
        </w:rPr>
        <w:t>1012</w:t>
      </w:r>
      <w:r w:rsidRPr="00112F47">
        <w:rPr>
          <w:rFonts w:ascii="黑体" w:eastAsia="黑体" w:hAnsi="黑体" w:hint="eastAsia"/>
          <w:sz w:val="24"/>
          <w:szCs w:val="24"/>
        </w:rPr>
        <w:t>veh。</w:t>
      </w:r>
    </w:p>
    <w:p w14:paraId="15917E74" w14:textId="4E8189D8" w:rsidR="00112F47" w:rsidRPr="00112F47" w:rsidRDefault="008513AC" w:rsidP="008513AC">
      <w:pPr>
        <w:pStyle w:val="a9"/>
        <w:spacing w:line="480" w:lineRule="auto"/>
        <w:ind w:left="440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hint="eastAsia"/>
        </w:rPr>
        <w:object w:dxaOrig="8071" w:dyaOrig="3331" w14:anchorId="1B404B95">
          <v:shape id="_x0000_i1028" type="#_x0000_t75" style="width:380.25pt;height:156.75pt" o:ole="">
            <v:imagedata r:id="rId35" o:title=""/>
          </v:shape>
          <o:OLEObject Type="Embed" ProgID="Visio.Drawing.15" ShapeID="_x0000_i1028" DrawAspect="Content" ObjectID="_1802619448" r:id="rId36"/>
        </w:object>
      </w:r>
    </w:p>
    <w:p w14:paraId="0E8791DC" w14:textId="3CC6B1E7" w:rsidR="00AF3394" w:rsidRPr="00AF3394" w:rsidRDefault="00112F47" w:rsidP="00AF3394">
      <w:pPr>
        <w:pStyle w:val="a9"/>
        <w:numPr>
          <w:ilvl w:val="0"/>
          <w:numId w:val="11"/>
        </w:numPr>
        <w:spacing w:after="240" w:line="480" w:lineRule="auto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交叉口位置：</w:t>
      </w:r>
      <w:r w:rsidRPr="00112F47">
        <w:rPr>
          <w:rFonts w:ascii="黑体" w:eastAsia="黑体" w:hAnsi="黑体" w:hint="eastAsia"/>
          <w:sz w:val="24"/>
          <w:szCs w:val="24"/>
        </w:rPr>
        <w:t>列表数据，</w:t>
      </w:r>
      <w:r w:rsidR="008513AC">
        <w:rPr>
          <w:rFonts w:ascii="黑体" w:eastAsia="黑体" w:hAnsi="黑体" w:hint="eastAsia"/>
          <w:sz w:val="24"/>
          <w:szCs w:val="24"/>
        </w:rPr>
        <w:t>如上图所示，上行交叉口位置为[154,1271],下行交叉口位置为[202，1347].</w:t>
      </w:r>
    </w:p>
    <w:p w14:paraId="623A9BD8" w14:textId="374C181C" w:rsidR="00AF3394" w:rsidRPr="00AF3394" w:rsidRDefault="00AF3394" w:rsidP="00AF3394">
      <w:pPr>
        <w:keepNext/>
        <w:keepLines/>
        <w:spacing w:before="160" w:after="80"/>
        <w:ind w:left="420"/>
        <w:outlineLvl w:val="2"/>
        <w:rPr>
          <w:rFonts w:ascii="黑体" w:eastAsia="黑体" w:hAnsi="黑体" w:cstheme="majorBidi" w:hint="eastAsia"/>
          <w:b/>
          <w:bCs/>
          <w:sz w:val="24"/>
          <w:szCs w:val="24"/>
        </w:rPr>
      </w:pPr>
      <w:r w:rsidRPr="00AF3394">
        <w:rPr>
          <w:rFonts w:ascii="黑体" w:eastAsia="黑体" w:hAnsi="黑体" w:cstheme="majorBidi" w:hint="eastAsia"/>
          <w:b/>
          <w:bCs/>
          <w:sz w:val="24"/>
          <w:szCs w:val="24"/>
        </w:rPr>
        <w:t>4.1.</w:t>
      </w:r>
      <w:r>
        <w:rPr>
          <w:rFonts w:ascii="黑体" w:eastAsia="黑体" w:hAnsi="黑体" w:cstheme="majorBidi" w:hint="eastAsia"/>
          <w:b/>
          <w:bCs/>
          <w:sz w:val="24"/>
          <w:szCs w:val="24"/>
        </w:rPr>
        <w:t xml:space="preserve">2 </w:t>
      </w:r>
      <w:r w:rsidRPr="00AF3394">
        <w:rPr>
          <w:rFonts w:ascii="黑体" w:eastAsia="黑体" w:hAnsi="黑体" w:cstheme="majorBidi" w:hint="eastAsia"/>
          <w:b/>
          <w:bCs/>
          <w:sz w:val="24"/>
          <w:szCs w:val="24"/>
        </w:rPr>
        <w:t>开始仿真及查看结果</w:t>
      </w:r>
    </w:p>
    <w:p w14:paraId="3F740D9A" w14:textId="2DA3C090" w:rsidR="00AF3394" w:rsidRPr="00AF3394" w:rsidRDefault="00AF3394" w:rsidP="00AF3394">
      <w:pPr>
        <w:spacing w:line="48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F3394">
        <w:rPr>
          <w:rFonts w:ascii="黑体" w:eastAsia="黑体" w:hAnsi="黑体" w:hint="eastAsia"/>
          <w:sz w:val="24"/>
          <w:szCs w:val="24"/>
        </w:rPr>
        <w:t>点击启动按钮，开始仿真直至进度为100%</w:t>
      </w:r>
      <w:r w:rsidRPr="00AF3394">
        <w:rPr>
          <w:rFonts w:ascii="黑体" w:eastAsia="黑体" w:hAnsi="黑体"/>
          <w:sz w:val="24"/>
          <w:szCs w:val="24"/>
        </w:rPr>
        <w:t>结束仿真，点击轨迹图及评价结果查看当前配时方案下干线协调性能等级</w:t>
      </w:r>
      <w:r w:rsidRPr="00AF3394">
        <w:rPr>
          <w:rFonts w:ascii="黑体" w:eastAsia="黑体" w:hAnsi="黑体" w:hint="eastAsia"/>
          <w:sz w:val="24"/>
          <w:szCs w:val="24"/>
        </w:rPr>
        <w:t>。</w:t>
      </w:r>
    </w:p>
    <w:p w14:paraId="3A638D42" w14:textId="6E5F2F6C" w:rsidR="00AF3394" w:rsidRPr="00AF3394" w:rsidRDefault="00AF3394" w:rsidP="00AF3394">
      <w:pPr>
        <w:keepNext/>
        <w:keepLines/>
        <w:spacing w:before="160" w:after="80" w:line="360" w:lineRule="auto"/>
        <w:outlineLvl w:val="1"/>
        <w:rPr>
          <w:rFonts w:ascii="黑体" w:eastAsia="黑体" w:hAnsi="黑体" w:cstheme="majorBidi" w:hint="eastAsia"/>
          <w:b/>
          <w:bCs/>
          <w:sz w:val="24"/>
          <w:szCs w:val="24"/>
        </w:rPr>
      </w:pPr>
      <w:r w:rsidRPr="00AF3394">
        <w:rPr>
          <w:rFonts w:ascii="黑体" w:eastAsia="黑体" w:hAnsi="黑体" w:cstheme="majorBidi" w:hint="eastAsia"/>
          <w:b/>
          <w:bCs/>
          <w:sz w:val="24"/>
          <w:szCs w:val="24"/>
        </w:rPr>
        <w:t>4.</w:t>
      </w:r>
      <w:r>
        <w:rPr>
          <w:rFonts w:ascii="黑体" w:eastAsia="黑体" w:hAnsi="黑体" w:cstheme="majorBidi" w:hint="eastAsia"/>
          <w:b/>
          <w:bCs/>
          <w:sz w:val="24"/>
          <w:szCs w:val="24"/>
        </w:rPr>
        <w:t>3</w:t>
      </w:r>
      <w:r w:rsidRPr="00AF3394">
        <w:rPr>
          <w:rFonts w:ascii="黑体" w:eastAsia="黑体" w:hAnsi="黑体" w:cstheme="majorBidi" w:hint="eastAsia"/>
          <w:b/>
          <w:bCs/>
          <w:sz w:val="24"/>
          <w:szCs w:val="24"/>
        </w:rPr>
        <w:t xml:space="preserve"> </w:t>
      </w:r>
      <w:r>
        <w:rPr>
          <w:rFonts w:ascii="黑体" w:eastAsia="黑体" w:hAnsi="黑体" w:cstheme="majorBidi" w:hint="eastAsia"/>
          <w:b/>
          <w:bCs/>
          <w:sz w:val="24"/>
          <w:szCs w:val="24"/>
        </w:rPr>
        <w:t>保存输出</w:t>
      </w:r>
    </w:p>
    <w:p w14:paraId="6BF8C7A8" w14:textId="58AA3061" w:rsidR="00206F68" w:rsidRPr="00AF3394" w:rsidRDefault="00AF3394" w:rsidP="00AF3394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F3394">
        <w:rPr>
          <w:rFonts w:ascii="黑体" w:eastAsia="黑体" w:hAnsi="黑体" w:hint="eastAsia"/>
          <w:sz w:val="24"/>
          <w:szCs w:val="24"/>
        </w:rPr>
        <w:t>点击保存，选择保存位置，输出文件为压缩包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407CECF2" w14:textId="26EA5F05" w:rsidR="0023351D" w:rsidRPr="00206F68" w:rsidRDefault="0023351D" w:rsidP="00F51394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五、高级功能</w:t>
      </w:r>
    </w:p>
    <w:p w14:paraId="34185D55" w14:textId="07260181" w:rsidR="00206F68" w:rsidRPr="00AF3394" w:rsidRDefault="00AF3394" w:rsidP="00AF3394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F3394">
        <w:rPr>
          <w:rFonts w:ascii="黑体" w:eastAsia="黑体" w:hAnsi="黑体" w:hint="eastAsia"/>
          <w:sz w:val="24"/>
          <w:szCs w:val="24"/>
        </w:rPr>
        <w:t>V-CSPT仅支持</w:t>
      </w:r>
      <w:r w:rsidRPr="007751BE">
        <w:rPr>
          <w:rFonts w:ascii="黑体" w:eastAsia="黑体" w:hAnsi="黑体" w:hint="eastAsia"/>
          <w:sz w:val="24"/>
          <w:szCs w:val="24"/>
          <w:u w:val="single"/>
        </w:rPr>
        <w:t>固定配时条件</w:t>
      </w:r>
      <w:r w:rsidRPr="00AF3394">
        <w:rPr>
          <w:rFonts w:ascii="黑体" w:eastAsia="黑体" w:hAnsi="黑体" w:hint="eastAsia"/>
          <w:sz w:val="24"/>
          <w:szCs w:val="24"/>
        </w:rPr>
        <w:t>下的干线协调性能评估，需分析感应控制及自适应控制方案下时，可在python环境下安装csptlib分析数据。</w:t>
      </w:r>
    </w:p>
    <w:p w14:paraId="472E4D00" w14:textId="69A69DE3" w:rsidR="0023351D" w:rsidRPr="00206F68" w:rsidRDefault="0023351D" w:rsidP="00F51394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六、常见</w:t>
      </w:r>
      <w:r w:rsidR="00AF3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使用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问题（FAQ）</w:t>
      </w:r>
    </w:p>
    <w:p w14:paraId="1FD55D1C" w14:textId="26C10640" w:rsidR="0023351D" w:rsidRDefault="00AF3394" w:rsidP="00AF3394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F3394">
        <w:rPr>
          <w:rFonts w:ascii="黑体" w:eastAsia="黑体" w:hAnsi="黑体" w:hint="eastAsia"/>
          <w:sz w:val="24"/>
          <w:szCs w:val="24"/>
        </w:rPr>
        <w:t>在运行后出现软件闪退时，请检查相应数据是否输入正确，若使用VISSIM仿真模拟轨迹数据时V-CSPT闪退，且VISSIM界面未正常关闭，应当检查相应配时相关参数是否输入有误。</w:t>
      </w:r>
    </w:p>
    <w:p w14:paraId="5301125A" w14:textId="77777777" w:rsidR="007751BE" w:rsidRPr="00AF3394" w:rsidRDefault="007751BE" w:rsidP="007751BE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37D7B5FA" w14:textId="6B29F330" w:rsidR="00206F68" w:rsidRPr="00206F68" w:rsidRDefault="0023351D" w:rsidP="007751BE">
      <w:pPr>
        <w:pStyle w:val="1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lastRenderedPageBreak/>
        <w:t>七、附录</w:t>
      </w:r>
    </w:p>
    <w:p w14:paraId="7BCB9A8E" w14:textId="7E01C962" w:rsidR="0023351D" w:rsidRPr="00206F68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7.</w:t>
      </w:r>
      <w:r w:rsidR="00AF3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1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更新日志</w:t>
      </w:r>
    </w:p>
    <w:p w14:paraId="17E99677" w14:textId="7F3ABDCF" w:rsidR="00206F68" w:rsidRPr="00A966FC" w:rsidRDefault="00A966FC" w:rsidP="00A966FC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A966FC">
        <w:rPr>
          <w:rFonts w:ascii="黑体" w:eastAsia="黑体" w:hAnsi="黑体" w:hint="eastAsia"/>
          <w:sz w:val="24"/>
          <w:szCs w:val="24"/>
        </w:rPr>
        <w:t>当前版本 VER 1.0</w:t>
      </w:r>
    </w:p>
    <w:p w14:paraId="4CF528DB" w14:textId="453454DC" w:rsidR="0023351D" w:rsidRPr="00206F68" w:rsidRDefault="0023351D" w:rsidP="00F51394">
      <w:pPr>
        <w:pStyle w:val="2"/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7.</w:t>
      </w:r>
      <w:r w:rsidR="00AF3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2</w:t>
      </w:r>
      <w:r w:rsidRPr="00206F68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 xml:space="preserve"> 法律声明</w:t>
      </w:r>
    </w:p>
    <w:p w14:paraId="41D2BA27" w14:textId="57D9BD61" w:rsidR="00F51394" w:rsidRPr="00F51394" w:rsidRDefault="00F51394" w:rsidP="00F51394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F51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声明</w:t>
      </w:r>
    </w:p>
    <w:p w14:paraId="728702D2" w14:textId="77777777" w:rsidR="00BB2EC3" w:rsidRPr="006207FA" w:rsidRDefault="00BB2EC3" w:rsidP="00BB2EC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本软件按"现状"提供，开发者不承担因使用导致的：</w:t>
      </w:r>
    </w:p>
    <w:p w14:paraId="40841B44" w14:textId="77777777" w:rsidR="00BB2EC3" w:rsidRPr="006207FA" w:rsidRDefault="00BB2EC3" w:rsidP="00BB2EC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(1)数据损失/业务中断责任</w:t>
      </w:r>
    </w:p>
    <w:p w14:paraId="2716C59D" w14:textId="77777777" w:rsidR="00BB2EC3" w:rsidRPr="006207FA" w:rsidRDefault="00BB2EC3" w:rsidP="00BB2EC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(2)特殊/间接/衍生损害赔偿责任</w:t>
      </w:r>
    </w:p>
    <w:p w14:paraId="3E20FCE0" w14:textId="2FA7DD92" w:rsidR="00F51394" w:rsidRDefault="00BB2EC3" w:rsidP="00BB2EC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(3)因集成第三方组件（如VISSIM）引发的连带责任</w:t>
      </w:r>
      <w:r w:rsidR="00F51394" w:rsidRPr="006207FA">
        <w:rPr>
          <w:rFonts w:ascii="黑体" w:eastAsia="黑体" w:hAnsi="黑体" w:hint="eastAsia"/>
          <w:sz w:val="24"/>
          <w:szCs w:val="24"/>
        </w:rPr>
        <w:t>。</w:t>
      </w:r>
    </w:p>
    <w:p w14:paraId="3604912A" w14:textId="2F4D81EF" w:rsidR="00B90673" w:rsidRPr="00B90673" w:rsidRDefault="00B90673" w:rsidP="00B9067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特别警示</w:t>
      </w:r>
      <w:r>
        <w:rPr>
          <w:rFonts w:ascii="黑体" w:eastAsia="黑体" w:hAnsi="黑体" w:hint="eastAsia"/>
          <w:sz w:val="24"/>
          <w:szCs w:val="24"/>
        </w:rPr>
        <w:t>，</w:t>
      </w:r>
      <w:r w:rsidRPr="00B90673">
        <w:rPr>
          <w:rFonts w:ascii="黑体" w:eastAsia="黑体" w:hAnsi="黑体" w:hint="eastAsia"/>
          <w:sz w:val="24"/>
          <w:szCs w:val="24"/>
        </w:rPr>
        <w:t>任何基于本工具输出的协调优化方案，须经以下验证环节方可实施：</w:t>
      </w:r>
    </w:p>
    <w:p w14:paraId="6841D697" w14:textId="6817AA41" w:rsidR="00B90673" w:rsidRPr="00B90673" w:rsidRDefault="00B90673" w:rsidP="00B90673">
      <w:pPr>
        <w:pStyle w:val="a9"/>
        <w:numPr>
          <w:ilvl w:val="0"/>
          <w:numId w:val="10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 xml:space="preserve"> 微观交通仿真全要素校验（建议采用VISSIM 9.0+进行多维度验证）</w:t>
      </w:r>
    </w:p>
    <w:p w14:paraId="40D252FF" w14:textId="02436D19" w:rsidR="00B90673" w:rsidRDefault="00B90673" w:rsidP="00B90673">
      <w:pPr>
        <w:pStyle w:val="a9"/>
        <w:numPr>
          <w:ilvl w:val="0"/>
          <w:numId w:val="10"/>
        </w:numPr>
        <w:spacing w:line="360" w:lineRule="auto"/>
        <w:ind w:left="0" w:firstLine="420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不少于3个信号周期的实地绿波带效果测试</w:t>
      </w:r>
    </w:p>
    <w:p w14:paraId="5FC6C8F1" w14:textId="25D99166" w:rsidR="00B90673" w:rsidRPr="00B90673" w:rsidRDefault="00B90673" w:rsidP="00B90673">
      <w:pPr>
        <w:pStyle w:val="a9"/>
        <w:numPr>
          <w:ilvl w:val="0"/>
          <w:numId w:val="10"/>
        </w:numPr>
        <w:spacing w:line="360" w:lineRule="auto"/>
        <w:ind w:left="0" w:firstLine="420"/>
        <w:rPr>
          <w:rFonts w:ascii="黑体" w:eastAsia="黑体" w:hAnsi="黑体" w:hint="eastAsia"/>
          <w:sz w:val="24"/>
          <w:szCs w:val="24"/>
        </w:rPr>
      </w:pPr>
      <w:r w:rsidRPr="00B90673">
        <w:rPr>
          <w:rFonts w:ascii="黑体" w:eastAsia="黑体" w:hAnsi="黑体" w:hint="eastAsia"/>
          <w:sz w:val="24"/>
          <w:szCs w:val="24"/>
        </w:rPr>
        <w:t>《城市智能交通系统实施规范》（GB/T 39901-2021）合规性审查</w:t>
      </w:r>
    </w:p>
    <w:p w14:paraId="2BC60D47" w14:textId="77777777" w:rsidR="00B90673" w:rsidRPr="006207FA" w:rsidRDefault="00B90673" w:rsidP="00BB2EC3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</w:p>
    <w:p w14:paraId="1291EB4E" w14:textId="77777777" w:rsidR="00F51394" w:rsidRPr="00F51394" w:rsidRDefault="00F51394" w:rsidP="00F51394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F51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责任限定</w:t>
      </w:r>
    </w:p>
    <w:p w14:paraId="30BC3271" w14:textId="5B4BCDDB" w:rsidR="00F51394" w:rsidRPr="006207FA" w:rsidRDefault="00F51394" w:rsidP="00F51394">
      <w:pPr>
        <w:spacing w:line="360" w:lineRule="auto"/>
        <w:ind w:firstLine="420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在用户已合法购买正版VISSIM软件授权的前提下使用!若因以下情况导致损失，我方不承担任何法律责任：</w:t>
      </w:r>
    </w:p>
    <w:p w14:paraId="02FDBD17" w14:textId="77777777" w:rsidR="00F51394" w:rsidRPr="006207FA" w:rsidRDefault="00F51394" w:rsidP="00F51394">
      <w:pPr>
        <w:pStyle w:val="a9"/>
        <w:numPr>
          <w:ilvl w:val="0"/>
          <w:numId w:val="2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使用未授权/破解版VISSIM软件</w:t>
      </w:r>
    </w:p>
    <w:p w14:paraId="06C7C01F" w14:textId="062534BD" w:rsidR="00F51394" w:rsidRPr="006207FA" w:rsidRDefault="00F51394" w:rsidP="00F51394">
      <w:pPr>
        <w:pStyle w:val="a9"/>
        <w:numPr>
          <w:ilvl w:val="0"/>
          <w:numId w:val="2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擅自修改软件代码或配置文件</w:t>
      </w:r>
    </w:p>
    <w:p w14:paraId="0FDC73AC" w14:textId="5C64E989" w:rsidR="00F51394" w:rsidRPr="006207FA" w:rsidRDefault="00F51394" w:rsidP="00F51394">
      <w:pPr>
        <w:pStyle w:val="a9"/>
        <w:numPr>
          <w:ilvl w:val="0"/>
          <w:numId w:val="2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未按照操作手册要求使用软件</w:t>
      </w:r>
    </w:p>
    <w:p w14:paraId="2EEB5CE1" w14:textId="2660136C" w:rsidR="00F51394" w:rsidRPr="006207FA" w:rsidRDefault="00F51394" w:rsidP="00F51394">
      <w:pPr>
        <w:pStyle w:val="a9"/>
        <w:numPr>
          <w:ilvl w:val="0"/>
          <w:numId w:val="2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自然灾害等不可抗力因素</w:t>
      </w:r>
    </w:p>
    <w:p w14:paraId="1656E9B9" w14:textId="77777777" w:rsidR="00F51394" w:rsidRPr="00F51394" w:rsidRDefault="00F51394" w:rsidP="00F51394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F51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第三方声明</w:t>
      </w:r>
    </w:p>
    <w:p w14:paraId="07E04D0E" w14:textId="0447DBA0" w:rsidR="00F51394" w:rsidRPr="006207FA" w:rsidRDefault="00F51394" w:rsidP="00F51394">
      <w:p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本软件与PTV集团VISSIM软件存在技术对接，但：</w:t>
      </w:r>
    </w:p>
    <w:p w14:paraId="5D60EFBE" w14:textId="53C14D4F" w:rsidR="00F51394" w:rsidRPr="006207FA" w:rsidRDefault="00F51394" w:rsidP="00F51394">
      <w:pPr>
        <w:pStyle w:val="a9"/>
        <w:numPr>
          <w:ilvl w:val="0"/>
          <w:numId w:val="3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不包含VISSIM任何源代码或核心算法</w:t>
      </w:r>
    </w:p>
    <w:p w14:paraId="4DC322C4" w14:textId="39BFB4C7" w:rsidR="00F51394" w:rsidRPr="006207FA" w:rsidRDefault="00F51394" w:rsidP="00F51394">
      <w:pPr>
        <w:pStyle w:val="a9"/>
        <w:numPr>
          <w:ilvl w:val="0"/>
          <w:numId w:val="3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不提供VISSIM软件的激活/授权服务</w:t>
      </w:r>
    </w:p>
    <w:p w14:paraId="3CFF3E14" w14:textId="0A871169" w:rsidR="00F51394" w:rsidRPr="006207FA" w:rsidRDefault="00F51394" w:rsidP="00F51394">
      <w:pPr>
        <w:pStyle w:val="a9"/>
        <w:numPr>
          <w:ilvl w:val="0"/>
          <w:numId w:val="3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用户须自行确保VISSIM授权的合法有效性</w:t>
      </w:r>
    </w:p>
    <w:p w14:paraId="26FD5BF6" w14:textId="77777777" w:rsidR="00F51394" w:rsidRPr="00F51394" w:rsidRDefault="00F51394" w:rsidP="00F51394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F51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使用授权</w:t>
      </w:r>
    </w:p>
    <w:p w14:paraId="60BDA5E9" w14:textId="77777777" w:rsidR="00F51394" w:rsidRPr="006207FA" w:rsidRDefault="00F51394" w:rsidP="00F51394">
      <w:p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lastRenderedPageBreak/>
        <w:t>用户通过以下行为即视为接受本协议：</w:t>
      </w:r>
    </w:p>
    <w:p w14:paraId="6692C8AA" w14:textId="1918606A" w:rsidR="00F51394" w:rsidRPr="006207FA" w:rsidRDefault="00F51394" w:rsidP="00F51394">
      <w:pPr>
        <w:pStyle w:val="a9"/>
        <w:numPr>
          <w:ilvl w:val="0"/>
          <w:numId w:val="4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/>
          <w:sz w:val="24"/>
          <w:szCs w:val="24"/>
        </w:rPr>
        <w:t>安装或运行本软件</w:t>
      </w:r>
    </w:p>
    <w:p w14:paraId="2829069D" w14:textId="0876568A" w:rsidR="00F51394" w:rsidRPr="006207FA" w:rsidRDefault="00F51394" w:rsidP="00F51394">
      <w:pPr>
        <w:pStyle w:val="a9"/>
        <w:numPr>
          <w:ilvl w:val="0"/>
          <w:numId w:val="4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/>
          <w:sz w:val="24"/>
          <w:szCs w:val="24"/>
        </w:rPr>
        <w:t>勾选"我已阅读并同意用户协议"</w:t>
      </w:r>
    </w:p>
    <w:p w14:paraId="2657DAEF" w14:textId="477E28D7" w:rsidR="00F51394" w:rsidRPr="006207FA" w:rsidRDefault="00F51394" w:rsidP="00F51394">
      <w:pPr>
        <w:pStyle w:val="a9"/>
        <w:numPr>
          <w:ilvl w:val="0"/>
          <w:numId w:val="4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/>
          <w:sz w:val="24"/>
          <w:szCs w:val="24"/>
        </w:rPr>
        <w:t>持续使用超过72小时未提出书面异议</w:t>
      </w:r>
    </w:p>
    <w:p w14:paraId="1376BB66" w14:textId="77777777" w:rsidR="00F51394" w:rsidRPr="00F51394" w:rsidRDefault="00F51394" w:rsidP="00F51394">
      <w:pPr>
        <w:pStyle w:val="a9"/>
        <w:numPr>
          <w:ilvl w:val="0"/>
          <w:numId w:val="1"/>
        </w:numPr>
        <w:spacing w:line="360" w:lineRule="auto"/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</w:pPr>
      <w:r w:rsidRPr="00F51394">
        <w:rPr>
          <w:rFonts w:ascii="黑体" w:eastAsia="黑体" w:hAnsi="黑体" w:hint="eastAsia"/>
          <w:b/>
          <w:bCs/>
          <w:color w:val="156082" w:themeColor="accent1"/>
          <w:sz w:val="24"/>
          <w:szCs w:val="24"/>
        </w:rPr>
        <w:t>违规处理</w:t>
      </w:r>
    </w:p>
    <w:p w14:paraId="11C7A8E6" w14:textId="4DF18BEF" w:rsidR="00F51394" w:rsidRPr="006207FA" w:rsidRDefault="00F51394" w:rsidP="00F51394">
      <w:pPr>
        <w:pStyle w:val="a9"/>
        <w:numPr>
          <w:ilvl w:val="0"/>
          <w:numId w:val="5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如发现用户存在以下行为，我方保留法律追诉权：</w:t>
      </w:r>
    </w:p>
    <w:p w14:paraId="327153A7" w14:textId="469222C5" w:rsidR="00F51394" w:rsidRPr="006207FA" w:rsidRDefault="00F51394" w:rsidP="00F51394">
      <w:pPr>
        <w:pStyle w:val="a9"/>
        <w:numPr>
          <w:ilvl w:val="0"/>
          <w:numId w:val="5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将本软件用于未购买VISSIM授权的设备</w:t>
      </w:r>
    </w:p>
    <w:p w14:paraId="4FE3D23C" w14:textId="4A955531" w:rsidR="00F51394" w:rsidRDefault="00F51394" w:rsidP="00F51394">
      <w:pPr>
        <w:pStyle w:val="a9"/>
        <w:numPr>
          <w:ilvl w:val="0"/>
          <w:numId w:val="5"/>
        </w:numPr>
        <w:spacing w:line="360" w:lineRule="auto"/>
        <w:rPr>
          <w:rFonts w:ascii="黑体" w:eastAsia="黑体" w:hAnsi="黑体" w:hint="eastAsia"/>
          <w:sz w:val="24"/>
          <w:szCs w:val="24"/>
        </w:rPr>
      </w:pPr>
      <w:r w:rsidRPr="006207FA">
        <w:rPr>
          <w:rFonts w:ascii="黑体" w:eastAsia="黑体" w:hAnsi="黑体" w:hint="eastAsia"/>
          <w:sz w:val="24"/>
          <w:szCs w:val="24"/>
        </w:rPr>
        <w:t>通过本软件间接使用盗版VISSIM</w:t>
      </w:r>
    </w:p>
    <w:p w14:paraId="5591D356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6C132727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538AB442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20E896D4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0D1F5E2E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71AF2A45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53C3A0B6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01BAED4A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28FF830A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1FEBFA22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6686F2AE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7179F74D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02CBB5CA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7E3CE6CC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1E31DA81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4AD7A77C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32BC095F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p w14:paraId="5358D3CE" w14:textId="77777777" w:rsidR="00A966FC" w:rsidRDefault="00A966FC" w:rsidP="00A966FC">
      <w:pPr>
        <w:spacing w:line="360" w:lineRule="auto"/>
        <w:rPr>
          <w:rFonts w:ascii="黑体" w:eastAsia="黑体" w:hAnsi="黑体" w:hint="eastAsia"/>
          <w:sz w:val="24"/>
          <w:szCs w:val="24"/>
        </w:rPr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A966FC" w14:paraId="73CBB356" w14:textId="77777777" w:rsidTr="00A966FC">
        <w:tc>
          <w:tcPr>
            <w:tcW w:w="4261" w:type="dxa"/>
          </w:tcPr>
          <w:p w14:paraId="33DCC008" w14:textId="77777777" w:rsidR="00A966FC" w:rsidRDefault="00A966FC" w:rsidP="00523320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4261" w:type="dxa"/>
          </w:tcPr>
          <w:p w14:paraId="36BFB691" w14:textId="77777777" w:rsidR="00A966FC" w:rsidRPr="00A966FC" w:rsidRDefault="00A966FC" w:rsidP="00523320">
            <w:pPr>
              <w:spacing w:line="360" w:lineRule="auto"/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</w:pPr>
            <w:r w:rsidRPr="00206F68"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  <w:t>当前版本号：[VER 1.0]</w:t>
            </w:r>
          </w:p>
        </w:tc>
      </w:tr>
      <w:tr w:rsidR="00A966FC" w14:paraId="33B52A48" w14:textId="77777777" w:rsidTr="00A966FC">
        <w:tc>
          <w:tcPr>
            <w:tcW w:w="4261" w:type="dxa"/>
          </w:tcPr>
          <w:p w14:paraId="68ABE233" w14:textId="77777777" w:rsidR="00A966FC" w:rsidRDefault="00A966FC" w:rsidP="00523320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4261" w:type="dxa"/>
          </w:tcPr>
          <w:p w14:paraId="2511B763" w14:textId="77777777" w:rsidR="00A966FC" w:rsidRPr="00A966FC" w:rsidRDefault="00A966FC" w:rsidP="00523320">
            <w:pPr>
              <w:spacing w:line="360" w:lineRule="auto"/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</w:pPr>
            <w:r w:rsidRPr="00206F68"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  <w:t>最后更新日期：[2025-03-10]</w:t>
            </w:r>
          </w:p>
        </w:tc>
      </w:tr>
      <w:tr w:rsidR="00A966FC" w14:paraId="3ADBD034" w14:textId="77777777" w:rsidTr="00A966FC">
        <w:tc>
          <w:tcPr>
            <w:tcW w:w="4261" w:type="dxa"/>
          </w:tcPr>
          <w:p w14:paraId="4823D36A" w14:textId="77777777" w:rsidR="00A966FC" w:rsidRDefault="00A966FC" w:rsidP="00523320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  <w:tc>
          <w:tcPr>
            <w:tcW w:w="4261" w:type="dxa"/>
          </w:tcPr>
          <w:p w14:paraId="21725962" w14:textId="77777777" w:rsidR="00A966FC" w:rsidRPr="00A966FC" w:rsidRDefault="00A966FC" w:rsidP="00523320">
            <w:pPr>
              <w:spacing w:line="360" w:lineRule="auto"/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</w:pPr>
            <w:r w:rsidRPr="00206F68"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  <w:t>文档作者：[</w:t>
            </w:r>
            <w:r w:rsidRPr="0026216C"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  <w:t>DataBase Group. Wust</w:t>
            </w:r>
            <w:r w:rsidRPr="00206F68">
              <w:rPr>
                <w:rFonts w:ascii="黑体" w:eastAsia="黑体" w:hAnsi="黑体" w:hint="eastAsia"/>
                <w:b/>
                <w:bCs/>
                <w:color w:val="156082" w:themeColor="accent1"/>
                <w:sz w:val="24"/>
                <w:szCs w:val="24"/>
              </w:rPr>
              <w:t>]</w:t>
            </w:r>
          </w:p>
        </w:tc>
      </w:tr>
    </w:tbl>
    <w:p w14:paraId="5E398B49" w14:textId="3305CA68" w:rsidR="00A966FC" w:rsidRPr="00A966FC" w:rsidRDefault="00A966FC" w:rsidP="00A966FC">
      <w:pPr>
        <w:spacing w:line="240" w:lineRule="exact"/>
        <w:ind w:right="958"/>
        <w:rPr>
          <w:rFonts w:ascii="黑体" w:eastAsia="黑体" w:hAnsi="黑体" w:hint="eastAsia"/>
          <w:sz w:val="24"/>
          <w:szCs w:val="24"/>
        </w:rPr>
      </w:pPr>
    </w:p>
    <w:sectPr w:rsidR="00A966FC" w:rsidRPr="00A966FC">
      <w:headerReference w:type="even" r:id="rId37"/>
      <w:headerReference w:type="default" r:id="rId38"/>
      <w:head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40ADC" w14:textId="77777777" w:rsidR="00F671BF" w:rsidRDefault="00F671BF" w:rsidP="00B94ADB">
      <w:pPr>
        <w:rPr>
          <w:rFonts w:hint="eastAsia"/>
        </w:rPr>
      </w:pPr>
      <w:r>
        <w:separator/>
      </w:r>
    </w:p>
  </w:endnote>
  <w:endnote w:type="continuationSeparator" w:id="0">
    <w:p w14:paraId="674E14EE" w14:textId="77777777" w:rsidR="00F671BF" w:rsidRDefault="00F671BF" w:rsidP="00B94AD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AAD4B" w14:textId="77777777" w:rsidR="00F671BF" w:rsidRDefault="00F671BF" w:rsidP="00B94ADB">
      <w:pPr>
        <w:rPr>
          <w:rFonts w:hint="eastAsia"/>
        </w:rPr>
      </w:pPr>
      <w:r>
        <w:separator/>
      </w:r>
    </w:p>
  </w:footnote>
  <w:footnote w:type="continuationSeparator" w:id="0">
    <w:p w14:paraId="67D6A1C4" w14:textId="77777777" w:rsidR="00F671BF" w:rsidRDefault="00F671BF" w:rsidP="00B94ADB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EE987" w14:textId="02A7798C" w:rsidR="00B94ADB" w:rsidRDefault="00000000">
    <w:pPr>
      <w:pStyle w:val="ae"/>
      <w:rPr>
        <w:rFonts w:hint="eastAsia"/>
      </w:rPr>
    </w:pPr>
    <w:r>
      <w:rPr>
        <w:rFonts w:hint="eastAsia"/>
        <w:noProof/>
      </w:rPr>
      <w:pict w14:anchorId="6DEE93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052563" o:spid="_x0000_s1029" type="#_x0000_t75" style="position:absolute;left:0;text-align:left;margin-left:0;margin-top:0;width:415.05pt;height:490.9pt;z-index:-251657216;mso-position-horizontal:center;mso-position-horizontal-relative:margin;mso-position-vertical:center;mso-position-vertical-relative:margin" o:allowincell="f">
          <v:imagedata r:id="rId1" o:title="帮助文档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99B33" w14:textId="44190E4A" w:rsidR="00B94ADB" w:rsidRPr="00F33F3F" w:rsidRDefault="00000000">
    <w:pPr>
      <w:pStyle w:val="ae"/>
      <w:rPr>
        <w:rFonts w:ascii="Times New Roman" w:hAnsi="Times New Roman" w:cs="Times New Roman"/>
      </w:rPr>
    </w:pPr>
    <w:r>
      <w:rPr>
        <w:noProof/>
      </w:rPr>
      <w:pict w14:anchorId="1F5D45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052564" o:spid="_x0000_s1030" type="#_x0000_t75" style="position:absolute;left:0;text-align:left;margin-left:0;margin-top:0;width:415.05pt;height:490.9pt;z-index:-251656192;mso-position-horizontal:center;mso-position-horizontal-relative:margin;mso-position-vertical:center;mso-position-vertical-relative:margin" o:allowincell="f">
          <v:imagedata r:id="rId1" o:title="帮助文档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9FEA0" w14:textId="11AF740A" w:rsidR="00B94ADB" w:rsidRDefault="00000000">
    <w:pPr>
      <w:pStyle w:val="ae"/>
      <w:rPr>
        <w:rFonts w:hint="eastAsia"/>
      </w:rPr>
    </w:pPr>
    <w:r>
      <w:rPr>
        <w:rFonts w:hint="eastAsia"/>
        <w:noProof/>
      </w:rPr>
      <w:pict w14:anchorId="13035A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052562" o:spid="_x0000_s1028" type="#_x0000_t75" style="position:absolute;left:0;text-align:left;margin-left:0;margin-top:0;width:415.05pt;height:490.9pt;z-index:-251658240;mso-position-horizontal:center;mso-position-horizontal-relative:margin;mso-position-vertical:center;mso-position-vertical-relative:margin" o:allowincell="f">
          <v:imagedata r:id="rId1" o:title="帮助文档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A5DA36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形 1" o:spid="_x0000_i1025" type="#_x0000_t75" style="width:31pt;height:27.55pt;visibility:visible">
            <v:imagedata r:id="rId1" o:title="" cropbottom="-359f" cropright="-533f"/>
          </v:shape>
        </w:pict>
      </mc:Choice>
      <mc:Fallback>
        <w:drawing>
          <wp:inline distT="0" distB="0" distL="0" distR="0" wp14:anchorId="42ECC423" wp14:editId="102D5639">
            <wp:extent cx="393589" cy="349857"/>
            <wp:effectExtent l="0" t="0" r="0" b="0"/>
            <wp:docPr id="129581324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79074" name=""/>
                    <pic:cNvPicPr/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83" cy="3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319912A9" id="图片 2" o:spid="_x0000_i1025" type="#_x0000_t75" style="width:11.25pt;height:11.25pt;visibility:visible;mso-wrap-style:square">
            <v:imagedata r:id="rId4" o:title="mso2FA7"/>
          </v:shape>
        </w:pict>
      </mc:Choice>
      <mc:Fallback>
        <w:drawing>
          <wp:inline distT="0" distB="0" distL="0" distR="0" wp14:anchorId="36518493" wp14:editId="7057DA42">
            <wp:extent cx="142875" cy="142875"/>
            <wp:effectExtent l="0" t="0" r="0" b="0"/>
            <wp:docPr id="2002513595" name="图片 2" descr="C:\Users\dell\AppData\Local\Temp\mso2F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09806" name="图片 2008109806" descr="C:\Users\dell\AppData\Local\Temp\mso2FA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48D3FEC"/>
    <w:multiLevelType w:val="hybridMultilevel"/>
    <w:tmpl w:val="21C8496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03278CB"/>
    <w:multiLevelType w:val="hybridMultilevel"/>
    <w:tmpl w:val="C97042E6"/>
    <w:lvl w:ilvl="0" w:tplc="04090007">
      <w:start w:val="1"/>
      <w:numFmt w:val="bullet"/>
      <w:lvlText w:val=""/>
      <w:lvlPicBulletId w:val="1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A654D1B"/>
    <w:multiLevelType w:val="hybridMultilevel"/>
    <w:tmpl w:val="D82476B8"/>
    <w:lvl w:ilvl="0" w:tplc="0409001B">
      <w:start w:val="1"/>
      <w:numFmt w:val="lowerRoman"/>
      <w:lvlText w:val="%1."/>
      <w:lvlJc w:val="righ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281C74A9"/>
    <w:multiLevelType w:val="hybridMultilevel"/>
    <w:tmpl w:val="ADBCA2E4"/>
    <w:lvl w:ilvl="0" w:tplc="04090007">
      <w:start w:val="1"/>
      <w:numFmt w:val="bullet"/>
      <w:lvlText w:val=""/>
      <w:lvlPicBulletId w:val="1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2B4B0EB8"/>
    <w:multiLevelType w:val="hybridMultilevel"/>
    <w:tmpl w:val="5AF4C344"/>
    <w:lvl w:ilvl="0" w:tplc="04090007">
      <w:start w:val="1"/>
      <w:numFmt w:val="bullet"/>
      <w:lvlText w:val=""/>
      <w:lvlPicBulletId w:val="1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37E34A52"/>
    <w:multiLevelType w:val="hybridMultilevel"/>
    <w:tmpl w:val="63E6064A"/>
    <w:lvl w:ilvl="0" w:tplc="1B4A303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C3D3945"/>
    <w:multiLevelType w:val="hybridMultilevel"/>
    <w:tmpl w:val="B3EE59D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511679BD"/>
    <w:multiLevelType w:val="hybridMultilevel"/>
    <w:tmpl w:val="B3B6C9D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14F0F62"/>
    <w:multiLevelType w:val="hybridMultilevel"/>
    <w:tmpl w:val="B794346C"/>
    <w:lvl w:ilvl="0" w:tplc="04090007">
      <w:start w:val="1"/>
      <w:numFmt w:val="bullet"/>
      <w:lvlText w:val=""/>
      <w:lvlPicBulletId w:val="1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54186FCD"/>
    <w:multiLevelType w:val="hybridMultilevel"/>
    <w:tmpl w:val="DA242DFE"/>
    <w:lvl w:ilvl="0" w:tplc="04090007">
      <w:start w:val="1"/>
      <w:numFmt w:val="bullet"/>
      <w:lvlText w:val=""/>
      <w:lvlPicBulletId w:val="1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" w15:restartNumberingAfterBreak="0">
    <w:nsid w:val="65263735"/>
    <w:multiLevelType w:val="multilevel"/>
    <w:tmpl w:val="5D24BD0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11" w15:restartNumberingAfterBreak="0">
    <w:nsid w:val="6BD35EE3"/>
    <w:multiLevelType w:val="hybridMultilevel"/>
    <w:tmpl w:val="D8C0D62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378668434">
    <w:abstractNumId w:val="7"/>
  </w:num>
  <w:num w:numId="2" w16cid:durableId="1909728372">
    <w:abstractNumId w:val="3"/>
  </w:num>
  <w:num w:numId="3" w16cid:durableId="1211264292">
    <w:abstractNumId w:val="8"/>
  </w:num>
  <w:num w:numId="4" w16cid:durableId="684984769">
    <w:abstractNumId w:val="11"/>
  </w:num>
  <w:num w:numId="5" w16cid:durableId="655768939">
    <w:abstractNumId w:val="0"/>
  </w:num>
  <w:num w:numId="6" w16cid:durableId="36516140">
    <w:abstractNumId w:val="2"/>
  </w:num>
  <w:num w:numId="7" w16cid:durableId="472794331">
    <w:abstractNumId w:val="6"/>
  </w:num>
  <w:num w:numId="8" w16cid:durableId="1712070882">
    <w:abstractNumId w:val="4"/>
  </w:num>
  <w:num w:numId="9" w16cid:durableId="1718167542">
    <w:abstractNumId w:val="9"/>
  </w:num>
  <w:num w:numId="10" w16cid:durableId="1529224303">
    <w:abstractNumId w:val="5"/>
  </w:num>
  <w:num w:numId="11" w16cid:durableId="118303286">
    <w:abstractNumId w:val="1"/>
  </w:num>
  <w:num w:numId="12" w16cid:durableId="12748210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ADB"/>
    <w:rsid w:val="000058B7"/>
    <w:rsid w:val="00015534"/>
    <w:rsid w:val="000479DA"/>
    <w:rsid w:val="00080011"/>
    <w:rsid w:val="00084349"/>
    <w:rsid w:val="000B141D"/>
    <w:rsid w:val="000E7670"/>
    <w:rsid w:val="00112F47"/>
    <w:rsid w:val="00131F28"/>
    <w:rsid w:val="00134486"/>
    <w:rsid w:val="0013487E"/>
    <w:rsid w:val="00161206"/>
    <w:rsid w:val="001665EA"/>
    <w:rsid w:val="00184A0F"/>
    <w:rsid w:val="00206F68"/>
    <w:rsid w:val="00213909"/>
    <w:rsid w:val="0023351D"/>
    <w:rsid w:val="0024024F"/>
    <w:rsid w:val="002414EF"/>
    <w:rsid w:val="0026216C"/>
    <w:rsid w:val="00291990"/>
    <w:rsid w:val="002B04E6"/>
    <w:rsid w:val="002C46D5"/>
    <w:rsid w:val="002E3774"/>
    <w:rsid w:val="003168AE"/>
    <w:rsid w:val="00323951"/>
    <w:rsid w:val="003A0C2E"/>
    <w:rsid w:val="003A6159"/>
    <w:rsid w:val="003C5E2D"/>
    <w:rsid w:val="003D4039"/>
    <w:rsid w:val="00411872"/>
    <w:rsid w:val="00487AC3"/>
    <w:rsid w:val="004B6D07"/>
    <w:rsid w:val="00595BAC"/>
    <w:rsid w:val="005A1E7A"/>
    <w:rsid w:val="005D3247"/>
    <w:rsid w:val="006207FA"/>
    <w:rsid w:val="00665F56"/>
    <w:rsid w:val="00715DD5"/>
    <w:rsid w:val="00761AC2"/>
    <w:rsid w:val="007751BE"/>
    <w:rsid w:val="007C3A24"/>
    <w:rsid w:val="007E2568"/>
    <w:rsid w:val="008513AC"/>
    <w:rsid w:val="00926E37"/>
    <w:rsid w:val="0098452C"/>
    <w:rsid w:val="00A17F2E"/>
    <w:rsid w:val="00A33A69"/>
    <w:rsid w:val="00A646F7"/>
    <w:rsid w:val="00A966FC"/>
    <w:rsid w:val="00AF3394"/>
    <w:rsid w:val="00B821CE"/>
    <w:rsid w:val="00B90673"/>
    <w:rsid w:val="00B94ADB"/>
    <w:rsid w:val="00BA2FF9"/>
    <w:rsid w:val="00BB2EC3"/>
    <w:rsid w:val="00BD430A"/>
    <w:rsid w:val="00BD4F0A"/>
    <w:rsid w:val="00C10530"/>
    <w:rsid w:val="00C63197"/>
    <w:rsid w:val="00C72A6D"/>
    <w:rsid w:val="00C871AA"/>
    <w:rsid w:val="00D1291E"/>
    <w:rsid w:val="00D33AF5"/>
    <w:rsid w:val="00D739E3"/>
    <w:rsid w:val="00E474B2"/>
    <w:rsid w:val="00E506BE"/>
    <w:rsid w:val="00E6489F"/>
    <w:rsid w:val="00EB4275"/>
    <w:rsid w:val="00EE07E5"/>
    <w:rsid w:val="00F2640C"/>
    <w:rsid w:val="00F33F3F"/>
    <w:rsid w:val="00F51394"/>
    <w:rsid w:val="00F671BF"/>
    <w:rsid w:val="00FE1031"/>
    <w:rsid w:val="00FE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1BC9D"/>
  <w15:chartTrackingRefBased/>
  <w15:docId w15:val="{7D36BB14-1D3A-42A7-8B31-76109371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39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4A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94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B94A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4AD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4AD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4AD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4AD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4AD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4AD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94A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94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B94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94AD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94AD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94AD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94A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94A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94A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94A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94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4AD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94A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94A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94A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94A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94A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94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94A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94AD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94AD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94AD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94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94ADB"/>
    <w:rPr>
      <w:sz w:val="18"/>
      <w:szCs w:val="18"/>
    </w:rPr>
  </w:style>
  <w:style w:type="character" w:styleId="af2">
    <w:name w:val="Hyperlink"/>
    <w:basedOn w:val="a0"/>
    <w:uiPriority w:val="99"/>
    <w:unhideWhenUsed/>
    <w:rsid w:val="002414EF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2414EF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A966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7.png"/><Relationship Id="rId34" Type="http://schemas.openxmlformats.org/officeDocument/2006/relationships/package" Target="embeddings/Microsoft_Visio_Drawing2.vsdx"/><Relationship Id="rId7" Type="http://schemas.openxmlformats.org/officeDocument/2006/relationships/hyperlink" Target="mailto:cheneyzhao@126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8.png"/><Relationship Id="rId24" Type="http://schemas.openxmlformats.org/officeDocument/2006/relationships/package" Target="embeddings/Microsoft_Visio_Drawing1.vsdx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19.emf"/><Relationship Id="rId28" Type="http://schemas.openxmlformats.org/officeDocument/2006/relationships/image" Target="media/image23.png"/><Relationship Id="rId36" Type="http://schemas.openxmlformats.org/officeDocument/2006/relationships/package" Target="embeddings/Microsoft_Visio_Drawing3.vsdx"/><Relationship Id="rId10" Type="http://schemas.openxmlformats.org/officeDocument/2006/relationships/image" Target="media/image7.png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emf"/><Relationship Id="rId8" Type="http://schemas.openxmlformats.org/officeDocument/2006/relationships/hyperlink" Target="https://github.com/PeppaZhao/V-CSPT_Projec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tmp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15</Pages>
  <Words>635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Cheney ZHAO</dc:creator>
  <cp:keywords/>
  <dc:description/>
  <cp:lastModifiedBy>Cheney ZHAO</cp:lastModifiedBy>
  <cp:revision>31</cp:revision>
  <cp:lastPrinted>2025-03-04T10:14:00Z</cp:lastPrinted>
  <dcterms:created xsi:type="dcterms:W3CDTF">2025-03-03T13:18:00Z</dcterms:created>
  <dcterms:modified xsi:type="dcterms:W3CDTF">2025-03-04T10:17:00Z</dcterms:modified>
</cp:coreProperties>
</file>